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Sous_titre_Signet"/>
    <w:bookmarkStart w:id="1" w:name="Titre_Signet"/>
    <w:bookmarkStart w:id="2" w:name="_GoBack"/>
    <w:bookmarkEnd w:id="2"/>
    <w:p w14:paraId="370818DA" w14:textId="77777777" w:rsidR="00C02521" w:rsidRPr="003C4524" w:rsidRDefault="0047212C" w:rsidP="00BE3C38">
      <w:pPr>
        <w:pStyle w:val="CTBGrandtitre"/>
        <w:spacing w:before="3400"/>
        <w:ind w:left="0"/>
        <w:jc w:val="center"/>
        <w:rPr>
          <w:rStyle w:val="tw4winMark"/>
          <w:b w:val="0"/>
          <w:bCs w:val="0"/>
          <w:caps w:val="0"/>
          <w:vanish w:val="0"/>
          <w:kern w:val="0"/>
          <w:lang w:val="en-US"/>
        </w:rPr>
      </w:pPr>
      <w:r>
        <w:rPr>
          <w:noProof/>
          <w:snapToGrid/>
          <w:sz w:val="20"/>
          <w:lang w:val="en-US"/>
        </w:rPr>
        <mc:AlternateContent>
          <mc:Choice Requires="wps">
            <w:drawing>
              <wp:anchor distT="0" distB="0" distL="114300" distR="114300" simplePos="0" relativeHeight="251658240" behindDoc="0" locked="0" layoutInCell="1" allowOverlap="1" wp14:anchorId="3A943CED" wp14:editId="63F2266A">
                <wp:simplePos x="0" y="0"/>
                <wp:positionH relativeFrom="column">
                  <wp:posOffset>2943225</wp:posOffset>
                </wp:positionH>
                <wp:positionV relativeFrom="paragraph">
                  <wp:posOffset>-467360</wp:posOffset>
                </wp:positionV>
                <wp:extent cx="1153160" cy="1066165"/>
                <wp:effectExtent l="0" t="0" r="1524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066165"/>
                        </a:xfrm>
                        <a:prstGeom prst="rect">
                          <a:avLst/>
                        </a:prstGeom>
                        <a:solidFill>
                          <a:srgbClr val="FFFFFF"/>
                        </a:solidFill>
                        <a:ln w="3175">
                          <a:solidFill>
                            <a:srgbClr val="C0C0C0"/>
                          </a:solidFill>
                          <a:miter lim="800000"/>
                          <a:headEnd/>
                          <a:tailEnd/>
                        </a:ln>
                      </wps:spPr>
                      <wps:txbx>
                        <w:txbxContent>
                          <w:p w14:paraId="633E52D9" w14:textId="77777777" w:rsidR="00627B38" w:rsidRDefault="00627B38">
                            <w:pPr>
                              <w:rPr>
                                <w:lang w:val="en-GB"/>
                              </w:rPr>
                            </w:pPr>
                            <w:r w:rsidRPr="003C1909">
                              <w:rPr>
                                <w:noProof/>
                                <w:lang w:val="en-US"/>
                              </w:rPr>
                              <w:drawing>
                                <wp:inline distT="0" distB="0" distL="0" distR="0" wp14:anchorId="58D3DFFF" wp14:editId="53452070">
                                  <wp:extent cx="862399" cy="9391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1588" cy="938231"/>
                                          </a:xfrm>
                                          <a:prstGeom prst="rect">
                                            <a:avLst/>
                                          </a:prstGeom>
                                          <a:noFill/>
                                          <a:ln w="9525">
                                            <a:noFill/>
                                            <a:miter lim="800000"/>
                                            <a:headEnd/>
                                            <a:tailEnd/>
                                          </a:ln>
                                        </pic:spPr>
                                      </pic:pic>
                                    </a:graphicData>
                                  </a:graphic>
                                </wp:inline>
                              </w:drawing>
                            </w:r>
                          </w:p>
                          <w:p w14:paraId="68FD2D50" w14:textId="77777777" w:rsidR="00627B38" w:rsidRDefault="00627B38">
                            <w:pPr>
                              <w:rPr>
                                <w:lang w:val="en-GB"/>
                              </w:rPr>
                            </w:pPr>
                          </w:p>
                          <w:p w14:paraId="53C05823" w14:textId="77777777" w:rsidR="00627B38" w:rsidRDefault="00627B38">
                            <w:pPr>
                              <w:jc w:val="center"/>
                              <w:rPr>
                                <w:lang w:val="en-GB"/>
                              </w:rPr>
                            </w:pPr>
                            <w:r>
                              <w:rPr>
                                <w:lang w:val="en-GB"/>
                              </w:rPr>
                              <w:t>Insert partner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31.75pt;margin-top:-36.75pt;width:90.8pt;height: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" strokecolor="silver" strokeweight=".25pt">
                <v:textbox>
                  <w:txbxContent>
                    <w:p w14:paraId="633E52D9" w14:textId="77777777" w:rsidR="00627B38" w:rsidRDefault="00627B38">
                      <w:pPr>
                        <w:rPr>
                          <w:lang w:val="en-GB"/>
                        </w:rPr>
                      </w:pPr>
                      <w:r w:rsidRPr="003C1909">
                        <w:rPr>
                          <w:noProof/>
                          <w:lang w:val="en-US"/>
                        </w:rPr>
                        <w:drawing>
                          <wp:inline distT="0" distB="0" distL="0" distR="0" wp14:anchorId="58D3DFFF" wp14:editId="53452070">
                            <wp:extent cx="862399" cy="9391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61588" cy="938231"/>
                                    </a:xfrm>
                                    <a:prstGeom prst="rect">
                                      <a:avLst/>
                                    </a:prstGeom>
                                    <a:noFill/>
                                    <a:ln w="9525">
                                      <a:noFill/>
                                      <a:miter lim="800000"/>
                                      <a:headEnd/>
                                      <a:tailEnd/>
                                    </a:ln>
                                  </pic:spPr>
                                </pic:pic>
                              </a:graphicData>
                            </a:graphic>
                          </wp:inline>
                        </w:drawing>
                      </w:r>
                    </w:p>
                    <w:p w14:paraId="68FD2D50" w14:textId="77777777" w:rsidR="00627B38" w:rsidRDefault="00627B38">
                      <w:pPr>
                        <w:rPr>
                          <w:lang w:val="en-GB"/>
                        </w:rPr>
                      </w:pPr>
                    </w:p>
                    <w:p w14:paraId="53C05823" w14:textId="77777777" w:rsidR="00627B38" w:rsidRDefault="00627B38">
                      <w:pPr>
                        <w:jc w:val="center"/>
                        <w:rPr>
                          <w:lang w:val="en-GB"/>
                        </w:rPr>
                      </w:pPr>
                      <w:r>
                        <w:rPr>
                          <w:lang w:val="en-GB"/>
                        </w:rPr>
                        <w:t>Insert partner logo here</w:t>
                      </w:r>
                    </w:p>
                  </w:txbxContent>
                </v:textbox>
              </v:shape>
            </w:pict>
          </mc:Fallback>
        </mc:AlternateContent>
      </w:r>
      <w:r w:rsidR="00A64CA1" w:rsidRPr="003C4524">
        <w:rPr>
          <w:noProof/>
          <w:snapToGrid/>
          <w:sz w:val="20"/>
          <w:lang w:val="en-US"/>
        </w:rPr>
        <w:drawing>
          <wp:anchor distT="0" distB="0" distL="114300" distR="114300" simplePos="0" relativeHeight="251657216" behindDoc="0" locked="0" layoutInCell="1" allowOverlap="1" wp14:anchorId="5BB893F0" wp14:editId="53103973">
            <wp:simplePos x="0" y="0"/>
            <wp:positionH relativeFrom="column">
              <wp:posOffset>-1034415</wp:posOffset>
            </wp:positionH>
            <wp:positionV relativeFrom="paragraph">
              <wp:posOffset>-318770</wp:posOffset>
            </wp:positionV>
            <wp:extent cx="2886075" cy="917575"/>
            <wp:effectExtent l="19050" t="0" r="9525" b="0"/>
            <wp:wrapTopAndBottom/>
            <wp:docPr id="2" name="Picture 2" descr="_RAP_C_CTB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RAP_C_CTB_FR"/>
                    <pic:cNvPicPr>
                      <a:picLocks noChangeAspect="1" noChangeArrowheads="1"/>
                    </pic:cNvPicPr>
                  </pic:nvPicPr>
                  <pic:blipFill>
                    <a:blip r:embed="rId11" cstate="print"/>
                    <a:srcRect r="57800"/>
                    <a:stretch>
                      <a:fillRect/>
                    </a:stretch>
                  </pic:blipFill>
                  <pic:spPr bwMode="auto">
                    <a:xfrm>
                      <a:off x="0" y="0"/>
                      <a:ext cx="2886075" cy="917575"/>
                    </a:xfrm>
                    <a:prstGeom prst="rect">
                      <a:avLst/>
                    </a:prstGeom>
                    <a:noFill/>
                    <a:ln w="9525">
                      <a:noFill/>
                      <a:miter lim="800000"/>
                      <a:headEnd/>
                      <a:tailEnd/>
                    </a:ln>
                  </pic:spPr>
                </pic:pic>
              </a:graphicData>
            </a:graphic>
          </wp:anchor>
        </w:drawing>
      </w:r>
      <w:r w:rsidR="00C02521" w:rsidRPr="003C4524">
        <w:rPr>
          <w:rFonts w:cs="Arial"/>
          <w:lang w:val="en-US"/>
        </w:rPr>
        <w:t>final report</w:t>
      </w:r>
    </w:p>
    <w:bookmarkEnd w:id="0"/>
    <w:bookmarkEnd w:id="1"/>
    <w:p w14:paraId="4CAE3312" w14:textId="77777777" w:rsidR="00BE3C38" w:rsidRPr="003C4524" w:rsidRDefault="00BE3C38" w:rsidP="00BE3C38">
      <w:pPr>
        <w:widowControl/>
        <w:suppressAutoHyphens w:val="0"/>
        <w:ind w:left="-360" w:right="-435"/>
        <w:jc w:val="center"/>
        <w:rPr>
          <w:b/>
          <w:bCs/>
          <w:caps/>
          <w:snapToGrid/>
          <w:color w:val="50B848"/>
          <w:sz w:val="42"/>
          <w:szCs w:val="42"/>
          <w:lang w:val="en-US"/>
        </w:rPr>
      </w:pPr>
      <w:r w:rsidRPr="003C4524">
        <w:rPr>
          <w:b/>
          <w:bCs/>
          <w:caps/>
          <w:snapToGrid/>
          <w:color w:val="50B848"/>
          <w:sz w:val="42"/>
          <w:szCs w:val="42"/>
          <w:lang w:val="en-US"/>
        </w:rPr>
        <w:t>Support to Technical &amp; Vocational Education and Training in Palestine</w:t>
      </w:r>
    </w:p>
    <w:p w14:paraId="51EA0524" w14:textId="77777777" w:rsidR="00C02521" w:rsidRPr="003C4524" w:rsidRDefault="00C02521" w:rsidP="00BE3C38">
      <w:pPr>
        <w:pStyle w:val="CTBSoustitre"/>
        <w:ind w:left="0"/>
        <w:jc w:val="both"/>
        <w:rPr>
          <w:rStyle w:val="tw4winMark"/>
          <w:b w:val="0"/>
          <w:bCs w:val="0"/>
          <w:caps w:val="0"/>
          <w:vanish w:val="0"/>
          <w:kern w:val="0"/>
          <w:lang w:val="en-US"/>
        </w:rPr>
      </w:pPr>
    </w:p>
    <w:p w14:paraId="19D41A7C" w14:textId="77777777" w:rsidR="00C02521" w:rsidRPr="003C4524" w:rsidRDefault="00BE3C38" w:rsidP="00B41662">
      <w:pPr>
        <w:jc w:val="both"/>
        <w:rPr>
          <w:rFonts w:ascii="Times New Roman" w:hAnsi="Times New Roman"/>
          <w:lang w:val="en-US"/>
        </w:rPr>
      </w:pPr>
      <w:r w:rsidRPr="003C4524">
        <w:rPr>
          <w:rFonts w:cs="Arial"/>
          <w:noProof/>
          <w:snapToGrid/>
          <w:lang w:val="en-US"/>
        </w:rPr>
        <w:drawing>
          <wp:inline distT="0" distB="0" distL="0" distR="0" wp14:anchorId="3078D3C2" wp14:editId="2660914B">
            <wp:extent cx="5038725" cy="3357986"/>
            <wp:effectExtent l="0" t="0" r="0" b="0"/>
            <wp:docPr id="6" name="Picture 6" descr="C:\Users\Administrator\AppData\Local\Temp\Rar$DI11.761\اتصا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Rar$DI11.761\اتصالات.JPG"/>
                    <pic:cNvPicPr>
                      <a:picLocks noChangeAspect="1" noChangeArrowheads="1"/>
                    </pic:cNvPicPr>
                  </pic:nvPicPr>
                  <pic:blipFill>
                    <a:blip r:embed="rId12" cstate="print"/>
                    <a:srcRect/>
                    <a:stretch>
                      <a:fillRect/>
                    </a:stretch>
                  </pic:blipFill>
                  <pic:spPr bwMode="auto">
                    <a:xfrm>
                      <a:off x="0" y="0"/>
                      <a:ext cx="5038725" cy="3357986"/>
                    </a:xfrm>
                    <a:prstGeom prst="rect">
                      <a:avLst/>
                    </a:prstGeom>
                    <a:noFill/>
                    <a:ln w="9525">
                      <a:noFill/>
                      <a:miter lim="800000"/>
                      <a:headEnd/>
                      <a:tailEnd/>
                    </a:ln>
                  </pic:spPr>
                </pic:pic>
              </a:graphicData>
            </a:graphic>
          </wp:inline>
        </w:drawing>
      </w:r>
    </w:p>
    <w:p w14:paraId="7908C9CE" w14:textId="77777777" w:rsidR="00D56FA4" w:rsidRDefault="00D56FA4">
      <w:pPr>
        <w:widowControl/>
        <w:suppressAutoHyphens w:val="0"/>
        <w:rPr>
          <w:lang w:val="en-US"/>
        </w:rPr>
      </w:pPr>
      <w:bookmarkStart w:id="3" w:name="_Toc355792837"/>
    </w:p>
    <w:p w14:paraId="6132DDF8" w14:textId="77777777" w:rsidR="00D56FA4" w:rsidRPr="002E3F1A" w:rsidRDefault="00D56FA4" w:rsidP="002E3F1A">
      <w:pPr>
        <w:widowControl/>
        <w:suppressAutoHyphens w:val="0"/>
        <w:jc w:val="center"/>
        <w:rPr>
          <w:sz w:val="32"/>
          <w:szCs w:val="32"/>
          <w:lang w:val="en-US"/>
        </w:rPr>
      </w:pPr>
      <w:r w:rsidRPr="002E3F1A">
        <w:rPr>
          <w:sz w:val="32"/>
          <w:szCs w:val="32"/>
          <w:lang w:val="en-US"/>
        </w:rPr>
        <w:t>PZA0401311</w:t>
      </w:r>
    </w:p>
    <w:p w14:paraId="777A4FED" w14:textId="77777777" w:rsidR="00E14EA9" w:rsidRPr="003C4524" w:rsidRDefault="00E14EA9">
      <w:pPr>
        <w:widowControl/>
        <w:suppressAutoHyphens w:val="0"/>
        <w:rPr>
          <w:rFonts w:eastAsia="Arial Unicode MS"/>
          <w:b/>
          <w:bCs/>
          <w:color w:val="50B848"/>
          <w:sz w:val="32"/>
          <w:szCs w:val="32"/>
          <w:lang w:val="en-US"/>
        </w:rPr>
      </w:pPr>
      <w:r w:rsidRPr="003C4524">
        <w:rPr>
          <w:lang w:val="en-US"/>
        </w:rPr>
        <w:br w:type="page"/>
      </w:r>
    </w:p>
    <w:p w14:paraId="2A593953" w14:textId="77777777" w:rsidR="00C02521" w:rsidRPr="003C4524" w:rsidRDefault="00C02521">
      <w:pPr>
        <w:pStyle w:val="Heading1"/>
        <w:numPr>
          <w:ilvl w:val="0"/>
          <w:numId w:val="0"/>
        </w:numPr>
        <w:rPr>
          <w:lang w:val="en-US"/>
        </w:rPr>
      </w:pPr>
      <w:r w:rsidRPr="003C4524">
        <w:rPr>
          <w:lang w:val="en-US"/>
        </w:rPr>
        <w:lastRenderedPageBreak/>
        <w:t>Table of Contents</w:t>
      </w:r>
      <w:bookmarkEnd w:id="3"/>
    </w:p>
    <w:p w14:paraId="3BF8F34E" w14:textId="7AA71FA0" w:rsidR="00D92532" w:rsidRPr="003C4524" w:rsidRDefault="004A3D2A">
      <w:pPr>
        <w:pStyle w:val="TOC1"/>
        <w:tabs>
          <w:tab w:val="right" w:leader="dot" w:pos="7925"/>
        </w:tabs>
        <w:rPr>
          <w:rFonts w:ascii="Calibri" w:hAnsi="Calibri"/>
          <w:b w:val="0"/>
          <w:bCs w:val="0"/>
          <w:caps w:val="0"/>
          <w:snapToGrid/>
          <w:kern w:val="0"/>
          <w:sz w:val="22"/>
          <w:szCs w:val="22"/>
          <w:lang w:val="en-US" w:eastAsia="en-GB"/>
        </w:rPr>
      </w:pPr>
      <w:r w:rsidRPr="003C4524">
        <w:rPr>
          <w:rFonts w:ascii="Arial" w:hAnsi="Arial" w:cs="Arial"/>
          <w:b w:val="0"/>
          <w:bCs w:val="0"/>
          <w:caps w:val="0"/>
          <w:lang w:val="en-US"/>
        </w:rPr>
        <w:fldChar w:fldCharType="begin"/>
      </w:r>
      <w:r w:rsidR="003B13BA" w:rsidRPr="003C4524">
        <w:rPr>
          <w:rFonts w:ascii="Arial" w:hAnsi="Arial" w:cs="Arial"/>
          <w:b w:val="0"/>
          <w:bCs w:val="0"/>
          <w:caps w:val="0"/>
          <w:lang w:val="en-US"/>
        </w:rPr>
        <w:instrText xml:space="preserve"> TOC \o "1-2" \h \z \u </w:instrText>
      </w:r>
      <w:r w:rsidRPr="003C4524">
        <w:rPr>
          <w:rFonts w:ascii="Arial" w:hAnsi="Arial" w:cs="Arial"/>
          <w:b w:val="0"/>
          <w:bCs w:val="0"/>
          <w:caps w:val="0"/>
          <w:lang w:val="en-US"/>
        </w:rPr>
        <w:fldChar w:fldCharType="separate"/>
      </w:r>
      <w:hyperlink w:anchor="_Toc355792837" w:history="1">
        <w:r w:rsidR="00D92532" w:rsidRPr="003C4524">
          <w:rPr>
            <w:rStyle w:val="Hyperlink"/>
            <w:lang w:val="en-US"/>
          </w:rPr>
          <w:t>Table of Contents</w:t>
        </w:r>
        <w:r w:rsidR="00D92532" w:rsidRPr="003C4524">
          <w:rPr>
            <w:webHidden/>
            <w:lang w:val="en-US"/>
          </w:rPr>
          <w:tab/>
        </w:r>
        <w:r w:rsidRPr="003C4524">
          <w:rPr>
            <w:webHidden/>
            <w:lang w:val="en-US"/>
          </w:rPr>
          <w:fldChar w:fldCharType="begin"/>
        </w:r>
        <w:r w:rsidR="00D92532" w:rsidRPr="003C4524">
          <w:rPr>
            <w:webHidden/>
            <w:lang w:val="en-US"/>
          </w:rPr>
          <w:instrText xml:space="preserve"> PAGEREF _Toc355792837 \h </w:instrText>
        </w:r>
        <w:r w:rsidRPr="003C4524">
          <w:rPr>
            <w:webHidden/>
            <w:lang w:val="en-US"/>
          </w:rPr>
        </w:r>
        <w:r w:rsidRPr="003C4524">
          <w:rPr>
            <w:webHidden/>
            <w:lang w:val="en-US"/>
          </w:rPr>
          <w:fldChar w:fldCharType="separate"/>
        </w:r>
        <w:r w:rsidR="00627B38">
          <w:rPr>
            <w:noProof/>
            <w:webHidden/>
            <w:lang w:val="en-US"/>
          </w:rPr>
          <w:t>1</w:t>
        </w:r>
        <w:r w:rsidRPr="003C4524">
          <w:rPr>
            <w:webHidden/>
            <w:lang w:val="en-US"/>
          </w:rPr>
          <w:fldChar w:fldCharType="end"/>
        </w:r>
      </w:hyperlink>
    </w:p>
    <w:p w14:paraId="589ABC1E" w14:textId="77777777"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38" w:history="1">
        <w:r w:rsidR="00D92532" w:rsidRPr="003C4524">
          <w:rPr>
            <w:rStyle w:val="Hyperlink"/>
            <w:lang w:val="en-US"/>
          </w:rPr>
          <w:t>Acronyms</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_Toc355792838 \h </w:instrText>
        </w:r>
        <w:r w:rsidR="004A3D2A" w:rsidRPr="003C4524">
          <w:rPr>
            <w:webHidden/>
            <w:lang w:val="en-US"/>
          </w:rPr>
        </w:r>
        <w:r w:rsidR="004A3D2A" w:rsidRPr="003C4524">
          <w:rPr>
            <w:webHidden/>
            <w:lang w:val="en-US"/>
          </w:rPr>
          <w:fldChar w:fldCharType="separate"/>
        </w:r>
        <w:r w:rsidR="00627B38">
          <w:rPr>
            <w:noProof/>
            <w:webHidden/>
            <w:lang w:val="en-US"/>
          </w:rPr>
          <w:t>3</w:t>
        </w:r>
        <w:r w:rsidR="004A3D2A" w:rsidRPr="003C4524">
          <w:rPr>
            <w:webHidden/>
            <w:lang w:val="en-US"/>
          </w:rPr>
          <w:fldChar w:fldCharType="end"/>
        </w:r>
      </w:hyperlink>
    </w:p>
    <w:p w14:paraId="432FC15C" w14:textId="77777777"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39" w:history="1">
        <w:r w:rsidR="00D92532" w:rsidRPr="003C4524">
          <w:rPr>
            <w:rStyle w:val="Hyperlink"/>
            <w:rFonts w:cs="Arial"/>
            <w:lang w:val="en-US"/>
          </w:rPr>
          <w:t>Intervention form</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_Toc355792839 \h </w:instrText>
        </w:r>
        <w:r w:rsidR="004A3D2A" w:rsidRPr="003C4524">
          <w:rPr>
            <w:webHidden/>
            <w:lang w:val="en-US"/>
          </w:rPr>
        </w:r>
        <w:r w:rsidR="004A3D2A" w:rsidRPr="003C4524">
          <w:rPr>
            <w:webHidden/>
            <w:lang w:val="en-US"/>
          </w:rPr>
          <w:fldChar w:fldCharType="separate"/>
        </w:r>
        <w:r w:rsidR="00627B38">
          <w:rPr>
            <w:noProof/>
            <w:webHidden/>
            <w:lang w:val="en-US"/>
          </w:rPr>
          <w:t>4</w:t>
        </w:r>
        <w:r w:rsidR="004A3D2A" w:rsidRPr="003C4524">
          <w:rPr>
            <w:webHidden/>
            <w:lang w:val="en-US"/>
          </w:rPr>
          <w:fldChar w:fldCharType="end"/>
        </w:r>
      </w:hyperlink>
    </w:p>
    <w:p w14:paraId="1A19C6EF" w14:textId="77777777"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40" w:history="1">
        <w:r w:rsidR="00D92532" w:rsidRPr="003C4524">
          <w:rPr>
            <w:rStyle w:val="Hyperlink"/>
            <w:rFonts w:cs="Arial"/>
            <w:lang w:val="en-US"/>
          </w:rPr>
          <w:t>Global appreciation</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_Toc355792840 \h </w:instrText>
        </w:r>
        <w:r w:rsidR="004A3D2A" w:rsidRPr="003C4524">
          <w:rPr>
            <w:webHidden/>
            <w:lang w:val="en-US"/>
          </w:rPr>
        </w:r>
        <w:r w:rsidR="004A3D2A" w:rsidRPr="003C4524">
          <w:rPr>
            <w:webHidden/>
            <w:lang w:val="en-US"/>
          </w:rPr>
          <w:fldChar w:fldCharType="separate"/>
        </w:r>
        <w:r w:rsidR="00627B38">
          <w:rPr>
            <w:noProof/>
            <w:webHidden/>
            <w:lang w:val="en-US"/>
          </w:rPr>
          <w:t>5</w:t>
        </w:r>
        <w:r w:rsidR="004A3D2A" w:rsidRPr="003C4524">
          <w:rPr>
            <w:webHidden/>
            <w:lang w:val="en-US"/>
          </w:rPr>
          <w:fldChar w:fldCharType="end"/>
        </w:r>
      </w:hyperlink>
    </w:p>
    <w:p w14:paraId="69F17080" w14:textId="77777777"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41" w:history="1">
        <w:r w:rsidR="00D92532" w:rsidRPr="003C4524">
          <w:rPr>
            <w:rStyle w:val="Hyperlink"/>
            <w:lang w:val="en-US"/>
          </w:rPr>
          <w:t>PART 1 : Results achieved and lessons learned</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_Toc355792841 \h </w:instrText>
        </w:r>
        <w:r w:rsidR="004A3D2A" w:rsidRPr="003C4524">
          <w:rPr>
            <w:webHidden/>
            <w:lang w:val="en-US"/>
          </w:rPr>
        </w:r>
        <w:r w:rsidR="004A3D2A" w:rsidRPr="003C4524">
          <w:rPr>
            <w:webHidden/>
            <w:lang w:val="en-US"/>
          </w:rPr>
          <w:fldChar w:fldCharType="separate"/>
        </w:r>
        <w:r w:rsidR="00627B38">
          <w:rPr>
            <w:noProof/>
            <w:webHidden/>
            <w:lang w:val="en-US"/>
          </w:rPr>
          <w:t>6</w:t>
        </w:r>
        <w:r w:rsidR="004A3D2A" w:rsidRPr="003C4524">
          <w:rPr>
            <w:webHidden/>
            <w:lang w:val="en-US"/>
          </w:rPr>
          <w:fldChar w:fldCharType="end"/>
        </w:r>
      </w:hyperlink>
    </w:p>
    <w:p w14:paraId="6E75C8BF" w14:textId="5CBDF6A5"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42" w:history="1">
        <w:r w:rsidR="00D92532" w:rsidRPr="003C4524">
          <w:rPr>
            <w:rStyle w:val="Hyperlink"/>
            <w:lang w:val="en-US"/>
          </w:rPr>
          <w:t>1</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Assessing the intervention strategy</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_Toc355792842 \h </w:instrText>
        </w:r>
        <w:r w:rsidR="004A3D2A" w:rsidRPr="003C4524">
          <w:rPr>
            <w:webHidden/>
            <w:lang w:val="en-US"/>
          </w:rPr>
        </w:r>
        <w:r w:rsidR="004A3D2A" w:rsidRPr="003C4524">
          <w:rPr>
            <w:webHidden/>
            <w:lang w:val="en-US"/>
          </w:rPr>
          <w:fldChar w:fldCharType="separate"/>
        </w:r>
        <w:r w:rsidR="00627B38">
          <w:rPr>
            <w:noProof/>
            <w:webHidden/>
            <w:lang w:val="en-US"/>
          </w:rPr>
          <w:t>7</w:t>
        </w:r>
        <w:r w:rsidR="004A3D2A" w:rsidRPr="003C4524">
          <w:rPr>
            <w:webHidden/>
            <w:lang w:val="en-US"/>
          </w:rPr>
          <w:fldChar w:fldCharType="end"/>
        </w:r>
      </w:hyperlink>
    </w:p>
    <w:p w14:paraId="37A336F5" w14:textId="7EABF3F3"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43" w:history="1">
        <w:r w:rsidR="00D92532" w:rsidRPr="003C4524">
          <w:rPr>
            <w:rStyle w:val="Hyperlink"/>
            <w:noProof w:val="0"/>
            <w:lang w:val="en-US"/>
          </w:rPr>
          <w:t>1.1</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Context</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_Toc355792843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7</w:t>
        </w:r>
        <w:r w:rsidR="004A3D2A" w:rsidRPr="003C4524">
          <w:rPr>
            <w:noProof w:val="0"/>
            <w:webHidden/>
            <w:lang w:val="en-US"/>
          </w:rPr>
          <w:fldChar w:fldCharType="end"/>
        </w:r>
      </w:hyperlink>
    </w:p>
    <w:p w14:paraId="0B801A51" w14:textId="25BAB394"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44" w:history="1">
        <w:r w:rsidR="00D92532" w:rsidRPr="003C4524">
          <w:rPr>
            <w:rStyle w:val="Hyperlink"/>
            <w:noProof w:val="0"/>
            <w:lang w:val="en-US"/>
          </w:rPr>
          <w:t>1.2</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Important changes in intervention strategy</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_Toc355792844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9</w:t>
        </w:r>
        <w:r w:rsidR="004A3D2A" w:rsidRPr="003C4524">
          <w:rPr>
            <w:noProof w:val="0"/>
            <w:webHidden/>
            <w:lang w:val="en-US"/>
          </w:rPr>
          <w:fldChar w:fldCharType="end"/>
        </w:r>
      </w:hyperlink>
    </w:p>
    <w:p w14:paraId="4C7E4993" w14:textId="068809D0"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45" w:history="1">
        <w:r w:rsidR="00D92532" w:rsidRPr="003C4524">
          <w:rPr>
            <w:rStyle w:val="Hyperlink"/>
            <w:lang w:val="en-US"/>
          </w:rPr>
          <w:t>2</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Results achieved</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_Toc355792845 \h </w:instrText>
        </w:r>
        <w:r w:rsidR="004A3D2A" w:rsidRPr="003C4524">
          <w:rPr>
            <w:webHidden/>
            <w:lang w:val="en-US"/>
          </w:rPr>
        </w:r>
        <w:r w:rsidR="004A3D2A" w:rsidRPr="003C4524">
          <w:rPr>
            <w:webHidden/>
            <w:lang w:val="en-US"/>
          </w:rPr>
          <w:fldChar w:fldCharType="separate"/>
        </w:r>
        <w:r w:rsidR="00627B38">
          <w:rPr>
            <w:noProof/>
            <w:webHidden/>
            <w:lang w:val="en-US"/>
          </w:rPr>
          <w:t>11</w:t>
        </w:r>
        <w:r w:rsidR="004A3D2A" w:rsidRPr="003C4524">
          <w:rPr>
            <w:webHidden/>
            <w:lang w:val="en-US"/>
          </w:rPr>
          <w:fldChar w:fldCharType="end"/>
        </w:r>
      </w:hyperlink>
    </w:p>
    <w:p w14:paraId="23D9766E" w14:textId="2BED2A42"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46" w:history="1">
        <w:r w:rsidR="00D92532" w:rsidRPr="003C4524">
          <w:rPr>
            <w:rStyle w:val="Hyperlink"/>
            <w:noProof w:val="0"/>
            <w:lang w:val="en-US"/>
          </w:rPr>
          <w:t>2.1</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Monitoring matrix</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_Toc355792846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11</w:t>
        </w:r>
        <w:r w:rsidR="004A3D2A" w:rsidRPr="003C4524">
          <w:rPr>
            <w:noProof w:val="0"/>
            <w:webHidden/>
            <w:lang w:val="en-US"/>
          </w:rPr>
          <w:fldChar w:fldCharType="end"/>
        </w:r>
      </w:hyperlink>
    </w:p>
    <w:p w14:paraId="68A10E42" w14:textId="447AFA92"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47" w:history="1">
        <w:r w:rsidR="00D92532" w:rsidRPr="003C4524">
          <w:rPr>
            <w:rStyle w:val="Hyperlink"/>
            <w:noProof w:val="0"/>
            <w:lang w:val="en-US"/>
          </w:rPr>
          <w:t>2.2</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Analysis of results</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_Toc355792847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15</w:t>
        </w:r>
        <w:r w:rsidR="004A3D2A" w:rsidRPr="003C4524">
          <w:rPr>
            <w:noProof w:val="0"/>
            <w:webHidden/>
            <w:lang w:val="en-US"/>
          </w:rPr>
          <w:fldChar w:fldCharType="end"/>
        </w:r>
      </w:hyperlink>
    </w:p>
    <w:p w14:paraId="05ACF1F1" w14:textId="3CEB8FA7"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48" w:history="1">
        <w:r w:rsidR="00D92532" w:rsidRPr="003C4524">
          <w:rPr>
            <w:rStyle w:val="Hyperlink"/>
            <w:lang w:val="en-US"/>
          </w:rPr>
          <w:t>3</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Sustainability</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_Toc355792848 \h </w:instrText>
        </w:r>
        <w:r w:rsidR="004A3D2A" w:rsidRPr="003C4524">
          <w:rPr>
            <w:webHidden/>
            <w:lang w:val="en-US"/>
          </w:rPr>
        </w:r>
        <w:r w:rsidR="004A3D2A" w:rsidRPr="003C4524">
          <w:rPr>
            <w:webHidden/>
            <w:lang w:val="en-US"/>
          </w:rPr>
          <w:fldChar w:fldCharType="separate"/>
        </w:r>
        <w:r w:rsidR="00627B38">
          <w:rPr>
            <w:noProof/>
            <w:webHidden/>
            <w:lang w:val="en-US"/>
          </w:rPr>
          <w:t>24</w:t>
        </w:r>
        <w:r w:rsidR="004A3D2A" w:rsidRPr="003C4524">
          <w:rPr>
            <w:webHidden/>
            <w:lang w:val="en-US"/>
          </w:rPr>
          <w:fldChar w:fldCharType="end"/>
        </w:r>
      </w:hyperlink>
    </w:p>
    <w:p w14:paraId="56CA569C" w14:textId="33F2C0A0"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49" w:history="1">
        <w:r w:rsidR="00D92532" w:rsidRPr="003C4524">
          <w:rPr>
            <w:rStyle w:val="Hyperlink"/>
            <w:rFonts w:cs="Arial"/>
            <w:lang w:val="en-US"/>
          </w:rPr>
          <w:t>4</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Learning</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_Toc355792849 \h </w:instrText>
        </w:r>
        <w:r w:rsidR="004A3D2A" w:rsidRPr="003C4524">
          <w:rPr>
            <w:webHidden/>
            <w:lang w:val="en-US"/>
          </w:rPr>
        </w:r>
        <w:r w:rsidR="004A3D2A" w:rsidRPr="003C4524">
          <w:rPr>
            <w:webHidden/>
            <w:lang w:val="en-US"/>
          </w:rPr>
          <w:fldChar w:fldCharType="separate"/>
        </w:r>
        <w:r w:rsidR="00627B38">
          <w:rPr>
            <w:noProof/>
            <w:webHidden/>
            <w:lang w:val="en-US"/>
          </w:rPr>
          <w:t>28</w:t>
        </w:r>
        <w:r w:rsidR="004A3D2A" w:rsidRPr="003C4524">
          <w:rPr>
            <w:webHidden/>
            <w:lang w:val="en-US"/>
          </w:rPr>
          <w:fldChar w:fldCharType="end"/>
        </w:r>
      </w:hyperlink>
    </w:p>
    <w:p w14:paraId="2B697105" w14:textId="02D4947E"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50" w:history="1">
        <w:r w:rsidR="00D92532" w:rsidRPr="003C4524">
          <w:rPr>
            <w:rStyle w:val="Hyperlink"/>
            <w:noProof w:val="0"/>
            <w:lang w:val="en-US"/>
          </w:rPr>
          <w:t>4.1</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Lessons Learned</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_Toc355792850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28</w:t>
        </w:r>
        <w:r w:rsidR="004A3D2A" w:rsidRPr="003C4524">
          <w:rPr>
            <w:noProof w:val="0"/>
            <w:webHidden/>
            <w:lang w:val="en-US"/>
          </w:rPr>
          <w:fldChar w:fldCharType="end"/>
        </w:r>
      </w:hyperlink>
    </w:p>
    <w:p w14:paraId="07219833" w14:textId="30515B80"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51" w:history="1">
        <w:r w:rsidR="00D92532" w:rsidRPr="003C4524">
          <w:rPr>
            <w:rStyle w:val="Hyperlink"/>
            <w:noProof w:val="0"/>
            <w:lang w:val="en-US"/>
          </w:rPr>
          <w:t>4.2</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Recommendations</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_Toc355792851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30</w:t>
        </w:r>
        <w:r w:rsidR="004A3D2A" w:rsidRPr="003C4524">
          <w:rPr>
            <w:noProof w:val="0"/>
            <w:webHidden/>
            <w:lang w:val="en-US"/>
          </w:rPr>
          <w:fldChar w:fldCharType="end"/>
        </w:r>
      </w:hyperlink>
    </w:p>
    <w:p w14:paraId="2ED885AA" w14:textId="3C2FFA0C"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52" w:history="1">
        <w:r w:rsidR="00D92532" w:rsidRPr="003C4524">
          <w:rPr>
            <w:rStyle w:val="Hyperlink"/>
            <w:rFonts w:cs="Arial"/>
            <w:lang w:val="en-US"/>
          </w:rPr>
          <w:t>PART 2:</w:t>
        </w:r>
        <w:r w:rsidR="00D92532" w:rsidRPr="003C4524">
          <w:rPr>
            <w:rStyle w:val="Hyperlink"/>
            <w:lang w:val="en-US"/>
          </w:rPr>
          <w:t xml:space="preserve"> Synthesis of operational monitoring</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_Toc355792852 \h </w:instrText>
        </w:r>
        <w:r w:rsidR="004A3D2A" w:rsidRPr="003C4524">
          <w:rPr>
            <w:webHidden/>
            <w:lang w:val="en-US"/>
          </w:rPr>
        </w:r>
        <w:r w:rsidR="004A3D2A" w:rsidRPr="003C4524">
          <w:rPr>
            <w:webHidden/>
            <w:lang w:val="en-US"/>
          </w:rPr>
          <w:fldChar w:fldCharType="separate"/>
        </w:r>
        <w:r w:rsidR="00627B38">
          <w:rPr>
            <w:noProof/>
            <w:webHidden/>
            <w:lang w:val="en-US"/>
          </w:rPr>
          <w:t>32</w:t>
        </w:r>
        <w:r w:rsidR="004A3D2A" w:rsidRPr="003C4524">
          <w:rPr>
            <w:webHidden/>
            <w:lang w:val="en-US"/>
          </w:rPr>
          <w:fldChar w:fldCharType="end"/>
        </w:r>
      </w:hyperlink>
    </w:p>
    <w:p w14:paraId="438C99E2" w14:textId="17985FD9"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53" w:history="1">
        <w:r w:rsidR="00D92532" w:rsidRPr="003C4524">
          <w:rPr>
            <w:rStyle w:val="Hyperlink"/>
            <w:lang w:val="en-US"/>
          </w:rPr>
          <w:t>1</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Follow-up of decisions by the JLCB</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_Toc355792853 \h </w:instrText>
        </w:r>
        <w:r w:rsidR="004A3D2A" w:rsidRPr="003C4524">
          <w:rPr>
            <w:webHidden/>
            <w:lang w:val="en-US"/>
          </w:rPr>
        </w:r>
        <w:r w:rsidR="004A3D2A" w:rsidRPr="003C4524">
          <w:rPr>
            <w:webHidden/>
            <w:lang w:val="en-US"/>
          </w:rPr>
          <w:fldChar w:fldCharType="separate"/>
        </w:r>
        <w:r w:rsidR="00627B38">
          <w:rPr>
            <w:noProof/>
            <w:webHidden/>
            <w:lang w:val="en-US"/>
          </w:rPr>
          <w:t>32</w:t>
        </w:r>
        <w:r w:rsidR="004A3D2A" w:rsidRPr="003C4524">
          <w:rPr>
            <w:webHidden/>
            <w:lang w:val="en-US"/>
          </w:rPr>
          <w:fldChar w:fldCharType="end"/>
        </w:r>
      </w:hyperlink>
    </w:p>
    <w:p w14:paraId="03F845C0" w14:textId="4BA1D83B"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54" w:history="1">
        <w:r w:rsidR="00D92532" w:rsidRPr="003C4524">
          <w:rPr>
            <w:rStyle w:val="Hyperlink"/>
            <w:lang w:val="en-US"/>
          </w:rPr>
          <w:t>Expenses</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_Toc355792854 \h </w:instrText>
        </w:r>
        <w:r w:rsidR="004A3D2A" w:rsidRPr="003C4524">
          <w:rPr>
            <w:webHidden/>
            <w:lang w:val="en-US"/>
          </w:rPr>
        </w:r>
        <w:r w:rsidR="004A3D2A" w:rsidRPr="003C4524">
          <w:rPr>
            <w:webHidden/>
            <w:lang w:val="en-US"/>
          </w:rPr>
          <w:fldChar w:fldCharType="separate"/>
        </w:r>
        <w:r w:rsidR="00627B38">
          <w:rPr>
            <w:noProof/>
            <w:webHidden/>
            <w:lang w:val="en-US"/>
          </w:rPr>
          <w:t>35</w:t>
        </w:r>
        <w:r w:rsidR="004A3D2A" w:rsidRPr="003C4524">
          <w:rPr>
            <w:webHidden/>
            <w:lang w:val="en-US"/>
          </w:rPr>
          <w:fldChar w:fldCharType="end"/>
        </w:r>
      </w:hyperlink>
    </w:p>
    <w:p w14:paraId="669897A3" w14:textId="1AF12574" w:rsidR="00D92532" w:rsidRPr="003C4524" w:rsidRDefault="000D71DA">
      <w:pPr>
        <w:pStyle w:val="TOC1"/>
        <w:tabs>
          <w:tab w:val="right" w:leader="dot" w:pos="7925"/>
        </w:tabs>
        <w:rPr>
          <w:rFonts w:ascii="Calibri" w:hAnsi="Calibri"/>
          <w:b w:val="0"/>
          <w:bCs w:val="0"/>
          <w:caps w:val="0"/>
          <w:snapToGrid/>
          <w:kern w:val="0"/>
          <w:sz w:val="22"/>
          <w:szCs w:val="22"/>
          <w:lang w:val="en-US" w:eastAsia="en-GB"/>
        </w:rPr>
      </w:pPr>
      <w:hyperlink w:anchor="_Toc355792855" w:history="1">
        <w:r w:rsidR="00D92532" w:rsidRPr="003C4524">
          <w:rPr>
            <w:rStyle w:val="Hyperlink"/>
            <w:lang w:val="en-US"/>
          </w:rPr>
          <w:t>Disbursement rate of the intervention</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_Toc355792855 \h </w:instrText>
        </w:r>
        <w:r w:rsidR="004A3D2A" w:rsidRPr="003C4524">
          <w:rPr>
            <w:webHidden/>
            <w:lang w:val="en-US"/>
          </w:rPr>
        </w:r>
        <w:r w:rsidR="004A3D2A" w:rsidRPr="003C4524">
          <w:rPr>
            <w:webHidden/>
            <w:lang w:val="en-US"/>
          </w:rPr>
          <w:fldChar w:fldCharType="separate"/>
        </w:r>
        <w:r w:rsidR="00627B38">
          <w:rPr>
            <w:noProof/>
            <w:webHidden/>
            <w:lang w:val="en-US"/>
          </w:rPr>
          <w:t>37</w:t>
        </w:r>
        <w:r w:rsidR="004A3D2A" w:rsidRPr="003C4524">
          <w:rPr>
            <w:webHidden/>
            <w:lang w:val="en-US"/>
          </w:rPr>
          <w:fldChar w:fldCharType="end"/>
        </w:r>
      </w:hyperlink>
    </w:p>
    <w:p w14:paraId="06FE2D99" w14:textId="30369AB3"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56" w:history="1">
        <w:r w:rsidR="00D92532" w:rsidRPr="003C4524">
          <w:rPr>
            <w:rStyle w:val="Hyperlink"/>
            <w:lang w:val="en-US"/>
          </w:rPr>
          <w:t>2</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Personnel of the intervention</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_Toc355792856 \h </w:instrText>
        </w:r>
        <w:r w:rsidR="004A3D2A" w:rsidRPr="003C4524">
          <w:rPr>
            <w:webHidden/>
            <w:lang w:val="en-US"/>
          </w:rPr>
        </w:r>
        <w:r w:rsidR="004A3D2A" w:rsidRPr="003C4524">
          <w:rPr>
            <w:webHidden/>
            <w:lang w:val="en-US"/>
          </w:rPr>
          <w:fldChar w:fldCharType="separate"/>
        </w:r>
        <w:r w:rsidR="00627B38">
          <w:rPr>
            <w:noProof/>
            <w:webHidden/>
            <w:lang w:val="en-US"/>
          </w:rPr>
          <w:t>39</w:t>
        </w:r>
        <w:r w:rsidR="004A3D2A" w:rsidRPr="003C4524">
          <w:rPr>
            <w:webHidden/>
            <w:lang w:val="en-US"/>
          </w:rPr>
          <w:fldChar w:fldCharType="end"/>
        </w:r>
      </w:hyperlink>
    </w:p>
    <w:p w14:paraId="6027F0D7" w14:textId="39D98A69"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57" w:history="1">
        <w:r w:rsidR="00D92532" w:rsidRPr="003C4524">
          <w:rPr>
            <w:rStyle w:val="Hyperlink"/>
            <w:lang w:val="en-US"/>
          </w:rPr>
          <w:t>3</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Public procurement</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_Toc355792857 \h </w:instrText>
        </w:r>
        <w:r w:rsidR="004A3D2A" w:rsidRPr="003C4524">
          <w:rPr>
            <w:webHidden/>
            <w:lang w:val="en-US"/>
          </w:rPr>
        </w:r>
        <w:r w:rsidR="004A3D2A" w:rsidRPr="003C4524">
          <w:rPr>
            <w:webHidden/>
            <w:lang w:val="en-US"/>
          </w:rPr>
          <w:fldChar w:fldCharType="separate"/>
        </w:r>
        <w:r w:rsidR="00627B38">
          <w:rPr>
            <w:noProof/>
            <w:webHidden/>
            <w:lang w:val="en-US"/>
          </w:rPr>
          <w:t>41</w:t>
        </w:r>
        <w:r w:rsidR="004A3D2A" w:rsidRPr="003C4524">
          <w:rPr>
            <w:webHidden/>
            <w:lang w:val="en-US"/>
          </w:rPr>
          <w:fldChar w:fldCharType="end"/>
        </w:r>
      </w:hyperlink>
    </w:p>
    <w:p w14:paraId="774F5306" w14:textId="699FBFA0"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58" w:history="1">
        <w:r w:rsidR="00D92532" w:rsidRPr="003C4524">
          <w:rPr>
            <w:rStyle w:val="Hyperlink"/>
            <w:lang w:val="en-US"/>
          </w:rPr>
          <w:t>4</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Public agreements</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_Toc355792858 \h </w:instrText>
        </w:r>
        <w:r w:rsidR="004A3D2A" w:rsidRPr="003C4524">
          <w:rPr>
            <w:webHidden/>
            <w:lang w:val="en-US"/>
          </w:rPr>
        </w:r>
        <w:r w:rsidR="004A3D2A" w:rsidRPr="003C4524">
          <w:rPr>
            <w:webHidden/>
            <w:lang w:val="en-US"/>
          </w:rPr>
          <w:fldChar w:fldCharType="separate"/>
        </w:r>
        <w:r w:rsidR="00627B38">
          <w:rPr>
            <w:noProof/>
            <w:webHidden/>
            <w:lang w:val="en-US"/>
          </w:rPr>
          <w:t>41</w:t>
        </w:r>
        <w:r w:rsidR="004A3D2A" w:rsidRPr="003C4524">
          <w:rPr>
            <w:webHidden/>
            <w:lang w:val="en-US"/>
          </w:rPr>
          <w:fldChar w:fldCharType="end"/>
        </w:r>
      </w:hyperlink>
    </w:p>
    <w:p w14:paraId="3931151A" w14:textId="30874307" w:rsidR="00D92532" w:rsidRPr="003C4524" w:rsidRDefault="000D71DA">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59" w:history="1">
        <w:r w:rsidR="00D92532" w:rsidRPr="003C4524">
          <w:rPr>
            <w:rStyle w:val="Hyperlink"/>
            <w:lang w:val="en-US"/>
          </w:rPr>
          <w:t>5</w:t>
        </w:r>
        <w:r w:rsidR="00D92532" w:rsidRPr="003C4524">
          <w:rPr>
            <w:rFonts w:ascii="Calibri" w:hAnsi="Calibri"/>
            <w:b w:val="0"/>
            <w:bCs w:val="0"/>
            <w:caps w:val="0"/>
            <w:snapToGrid/>
            <w:kern w:val="0"/>
            <w:sz w:val="22"/>
            <w:szCs w:val="22"/>
            <w:lang w:val="en-US" w:eastAsia="en-GB"/>
          </w:rPr>
          <w:tab/>
        </w:r>
        <w:r w:rsidR="00D92532" w:rsidRPr="003C4524">
          <w:rPr>
            <w:rStyle w:val="Hyperlink"/>
            <w:lang w:val="en-US"/>
          </w:rPr>
          <w:t>Equipment</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_Toc355792859 \h </w:instrText>
        </w:r>
        <w:r w:rsidR="004A3D2A" w:rsidRPr="003C4524">
          <w:rPr>
            <w:webHidden/>
            <w:lang w:val="en-US"/>
          </w:rPr>
        </w:r>
        <w:r w:rsidR="004A3D2A" w:rsidRPr="003C4524">
          <w:rPr>
            <w:webHidden/>
            <w:lang w:val="en-US"/>
          </w:rPr>
          <w:fldChar w:fldCharType="separate"/>
        </w:r>
        <w:r w:rsidR="00627B38">
          <w:rPr>
            <w:noProof/>
            <w:webHidden/>
            <w:lang w:val="en-US"/>
          </w:rPr>
          <w:t>44</w:t>
        </w:r>
        <w:r w:rsidR="004A3D2A" w:rsidRPr="003C4524">
          <w:rPr>
            <w:webHidden/>
            <w:lang w:val="en-US"/>
          </w:rPr>
          <w:fldChar w:fldCharType="end"/>
        </w:r>
      </w:hyperlink>
    </w:p>
    <w:p w14:paraId="2B034D1B" w14:textId="50233E95" w:rsidR="00D92532" w:rsidRPr="003C4524" w:rsidRDefault="000D71DA" w:rsidP="00AC4093">
      <w:pPr>
        <w:pStyle w:val="TOC1"/>
        <w:tabs>
          <w:tab w:val="left" w:pos="720"/>
          <w:tab w:val="right" w:leader="dot" w:pos="7925"/>
        </w:tabs>
        <w:rPr>
          <w:rFonts w:ascii="Calibri" w:hAnsi="Calibri"/>
          <w:b w:val="0"/>
          <w:bCs w:val="0"/>
          <w:caps w:val="0"/>
          <w:snapToGrid/>
          <w:kern w:val="0"/>
          <w:sz w:val="22"/>
          <w:szCs w:val="22"/>
          <w:lang w:val="en-US" w:eastAsia="en-GB"/>
        </w:rPr>
      </w:pPr>
      <w:hyperlink w:anchor="_Toc355792860" w:history="1">
        <w:r w:rsidR="00D92532" w:rsidRPr="003C4524">
          <w:rPr>
            <w:rStyle w:val="Hyperlink"/>
            <w:rFonts w:cs="Arial"/>
            <w:lang w:val="en-US"/>
          </w:rPr>
          <w:t>6</w:t>
        </w:r>
        <w:r w:rsidR="00D92532" w:rsidRPr="003C4524">
          <w:rPr>
            <w:rFonts w:ascii="Calibri" w:hAnsi="Calibri"/>
            <w:b w:val="0"/>
            <w:bCs w:val="0"/>
            <w:caps w:val="0"/>
            <w:snapToGrid/>
            <w:kern w:val="0"/>
            <w:sz w:val="22"/>
            <w:szCs w:val="22"/>
            <w:lang w:val="en-US" w:eastAsia="en-GB"/>
          </w:rPr>
          <w:tab/>
        </w:r>
        <w:r w:rsidR="00D92532" w:rsidRPr="003C4524">
          <w:rPr>
            <w:rStyle w:val="Hyperlink"/>
            <w:rFonts w:cs="Arial"/>
            <w:lang w:val="en-US"/>
          </w:rPr>
          <w:t>Annexes</w:t>
        </w:r>
        <w:r w:rsidR="00D92532" w:rsidRPr="003C4524">
          <w:rPr>
            <w:webHidden/>
            <w:lang w:val="en-US"/>
          </w:rPr>
          <w:tab/>
        </w:r>
        <w:r w:rsidR="004A3D2A" w:rsidRPr="003C4524">
          <w:rPr>
            <w:webHidden/>
            <w:lang w:val="en-US"/>
          </w:rPr>
          <w:fldChar w:fldCharType="begin"/>
        </w:r>
        <w:r w:rsidR="00D92532" w:rsidRPr="003C4524">
          <w:rPr>
            <w:webHidden/>
            <w:lang w:val="en-US"/>
          </w:rPr>
          <w:instrText xml:space="preserve"> PAGEREF _Toc355792860 \h </w:instrText>
        </w:r>
        <w:r w:rsidR="004A3D2A" w:rsidRPr="003C4524">
          <w:rPr>
            <w:webHidden/>
            <w:lang w:val="en-US"/>
          </w:rPr>
        </w:r>
        <w:r w:rsidR="004A3D2A" w:rsidRPr="003C4524">
          <w:rPr>
            <w:webHidden/>
            <w:lang w:val="en-US"/>
          </w:rPr>
          <w:fldChar w:fldCharType="separate"/>
        </w:r>
        <w:r w:rsidR="00627B38">
          <w:rPr>
            <w:b w:val="0"/>
            <w:noProof/>
            <w:webHidden/>
            <w:lang w:val="en-US"/>
          </w:rPr>
          <w:t>Error! Bookmark not defined.</w:t>
        </w:r>
        <w:r w:rsidR="004A3D2A" w:rsidRPr="003C4524">
          <w:rPr>
            <w:webHidden/>
            <w:lang w:val="en-US"/>
          </w:rPr>
          <w:fldChar w:fldCharType="end"/>
        </w:r>
      </w:hyperlink>
    </w:p>
    <w:p w14:paraId="38B1C34D" w14:textId="7324A834"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61" w:history="1">
        <w:r w:rsidR="00D92532" w:rsidRPr="003C4524">
          <w:rPr>
            <w:rStyle w:val="Hyperlink"/>
            <w:noProof w:val="0"/>
            <w:lang w:val="en-US"/>
          </w:rPr>
          <w:t>6.1</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Original Logical Framework from TFF :</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_Toc355792861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47</w:t>
        </w:r>
        <w:r w:rsidR="004A3D2A" w:rsidRPr="003C4524">
          <w:rPr>
            <w:noProof w:val="0"/>
            <w:webHidden/>
            <w:lang w:val="en-US"/>
          </w:rPr>
          <w:fldChar w:fldCharType="end"/>
        </w:r>
      </w:hyperlink>
    </w:p>
    <w:p w14:paraId="169E272F" w14:textId="6055B711"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62" w:history="1">
        <w:r w:rsidR="00D92532" w:rsidRPr="003C4524">
          <w:rPr>
            <w:rStyle w:val="Hyperlink"/>
            <w:noProof w:val="0"/>
            <w:lang w:val="en-US"/>
          </w:rPr>
          <w:t>6.2</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Final Logical Framework from TFF :</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_Toc355792862 \h </w:instrText>
        </w:r>
        <w:r w:rsidR="004A3D2A" w:rsidRPr="003C4524">
          <w:rPr>
            <w:noProof w:val="0"/>
            <w:webHidden/>
            <w:lang w:val="en-US"/>
          </w:rPr>
        </w:r>
        <w:r w:rsidR="004A3D2A" w:rsidRPr="003C4524">
          <w:rPr>
            <w:noProof w:val="0"/>
            <w:webHidden/>
            <w:lang w:val="en-US"/>
          </w:rPr>
          <w:fldChar w:fldCharType="separate"/>
        </w:r>
        <w:r w:rsidR="00627B38">
          <w:rPr>
            <w:b/>
            <w:webHidden/>
            <w:lang w:val="en-US"/>
          </w:rPr>
          <w:t>Error! Bookmark not defined.</w:t>
        </w:r>
        <w:r w:rsidR="004A3D2A" w:rsidRPr="003C4524">
          <w:rPr>
            <w:noProof w:val="0"/>
            <w:webHidden/>
            <w:lang w:val="en-US"/>
          </w:rPr>
          <w:fldChar w:fldCharType="end"/>
        </w:r>
      </w:hyperlink>
    </w:p>
    <w:p w14:paraId="4C51F11E" w14:textId="535D01D5" w:rsidR="00D92532" w:rsidRPr="003C4524" w:rsidRDefault="000D71DA">
      <w:pPr>
        <w:pStyle w:val="TOC2"/>
        <w:rPr>
          <w:rFonts w:ascii="Calibri" w:hAnsi="Calibri" w:cs="Times New Roman"/>
          <w:smallCaps w:val="0"/>
          <w:noProof w:val="0"/>
          <w:snapToGrid/>
          <w:kern w:val="0"/>
          <w:sz w:val="22"/>
          <w:szCs w:val="22"/>
          <w:lang w:val="en-US" w:eastAsia="en-GB"/>
        </w:rPr>
      </w:pPr>
      <w:hyperlink w:anchor="_Toc355792863" w:history="1">
        <w:r w:rsidR="00D92532" w:rsidRPr="003C4524">
          <w:rPr>
            <w:rStyle w:val="Hyperlink"/>
            <w:noProof w:val="0"/>
            <w:lang w:val="en-US"/>
          </w:rPr>
          <w:t>6.3</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Complete Monitoring Matrix</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_Toc355792863 \h </w:instrText>
        </w:r>
        <w:r w:rsidR="004A3D2A" w:rsidRPr="003C4524">
          <w:rPr>
            <w:noProof w:val="0"/>
            <w:webHidden/>
            <w:lang w:val="en-US"/>
          </w:rPr>
        </w:r>
        <w:r w:rsidR="004A3D2A" w:rsidRPr="003C4524">
          <w:rPr>
            <w:noProof w:val="0"/>
            <w:webHidden/>
            <w:lang w:val="en-US"/>
          </w:rPr>
          <w:fldChar w:fldCharType="separate"/>
        </w:r>
        <w:r w:rsidR="00627B38">
          <w:rPr>
            <w:webHidden/>
            <w:lang w:val="en-US"/>
          </w:rPr>
          <w:t>49</w:t>
        </w:r>
        <w:r w:rsidR="004A3D2A" w:rsidRPr="003C4524">
          <w:rPr>
            <w:noProof w:val="0"/>
            <w:webHidden/>
            <w:lang w:val="en-US"/>
          </w:rPr>
          <w:fldChar w:fldCharType="end"/>
        </w:r>
      </w:hyperlink>
    </w:p>
    <w:p w14:paraId="7E9BEAD4" w14:textId="321C2F7B" w:rsidR="00D92532" w:rsidRPr="003C4524" w:rsidRDefault="000D71DA">
      <w:pPr>
        <w:pStyle w:val="TOC2"/>
        <w:rPr>
          <w:noProof w:val="0"/>
          <w:lang w:val="en-US"/>
        </w:rPr>
      </w:pPr>
      <w:hyperlink w:anchor="_Toc355792864" w:history="1">
        <w:r w:rsidR="00D92532" w:rsidRPr="003C4524">
          <w:rPr>
            <w:rStyle w:val="Hyperlink"/>
            <w:noProof w:val="0"/>
            <w:lang w:val="en-US"/>
          </w:rPr>
          <w:t>6.4</w:t>
        </w:r>
        <w:r w:rsidR="00D92532" w:rsidRPr="003C4524">
          <w:rPr>
            <w:rFonts w:ascii="Calibri" w:hAnsi="Calibri" w:cs="Times New Roman"/>
            <w:smallCaps w:val="0"/>
            <w:noProof w:val="0"/>
            <w:snapToGrid/>
            <w:kern w:val="0"/>
            <w:sz w:val="22"/>
            <w:szCs w:val="22"/>
            <w:lang w:val="en-US" w:eastAsia="en-GB"/>
          </w:rPr>
          <w:tab/>
        </w:r>
        <w:r w:rsidR="00D92532" w:rsidRPr="003C4524">
          <w:rPr>
            <w:rStyle w:val="Hyperlink"/>
            <w:noProof w:val="0"/>
            <w:lang w:val="en-US"/>
          </w:rPr>
          <w:t>(Scientific) Publications, tools, studies &amp; other products</w:t>
        </w:r>
        <w:r w:rsidR="00D92532" w:rsidRPr="003C4524">
          <w:rPr>
            <w:noProof w:val="0"/>
            <w:webHidden/>
            <w:lang w:val="en-US"/>
          </w:rPr>
          <w:tab/>
        </w:r>
        <w:r w:rsidR="004A3D2A" w:rsidRPr="003C4524">
          <w:rPr>
            <w:noProof w:val="0"/>
            <w:webHidden/>
            <w:lang w:val="en-US"/>
          </w:rPr>
          <w:fldChar w:fldCharType="begin"/>
        </w:r>
        <w:r w:rsidR="00D92532" w:rsidRPr="003C4524">
          <w:rPr>
            <w:noProof w:val="0"/>
            <w:webHidden/>
            <w:lang w:val="en-US"/>
          </w:rPr>
          <w:instrText xml:space="preserve"> PAGEREF _Toc355792864 \h </w:instrText>
        </w:r>
        <w:r w:rsidR="004A3D2A" w:rsidRPr="003C4524">
          <w:rPr>
            <w:noProof w:val="0"/>
            <w:webHidden/>
            <w:lang w:val="en-US"/>
          </w:rPr>
        </w:r>
        <w:r w:rsidR="004A3D2A" w:rsidRPr="003C4524">
          <w:rPr>
            <w:noProof w:val="0"/>
            <w:webHidden/>
            <w:lang w:val="en-US"/>
          </w:rPr>
          <w:fldChar w:fldCharType="separate"/>
        </w:r>
        <w:r w:rsidR="00627B38">
          <w:rPr>
            <w:b/>
            <w:webHidden/>
            <w:lang w:val="en-US"/>
          </w:rPr>
          <w:t>Error! Bookmark not defined.</w:t>
        </w:r>
        <w:r w:rsidR="004A3D2A" w:rsidRPr="003C4524">
          <w:rPr>
            <w:noProof w:val="0"/>
            <w:webHidden/>
            <w:lang w:val="en-US"/>
          </w:rPr>
          <w:fldChar w:fldCharType="end"/>
        </w:r>
      </w:hyperlink>
    </w:p>
    <w:p w14:paraId="3E8CCC8A" w14:textId="77777777" w:rsidR="007D774D" w:rsidRPr="003C4524" w:rsidRDefault="007D774D" w:rsidP="00AC4093">
      <w:pPr>
        <w:pStyle w:val="TOC1"/>
        <w:tabs>
          <w:tab w:val="left" w:pos="720"/>
          <w:tab w:val="right" w:leader="dot" w:pos="7925"/>
        </w:tabs>
        <w:rPr>
          <w:lang w:val="en-US"/>
        </w:rPr>
      </w:pPr>
      <w:r w:rsidRPr="003C4524">
        <w:rPr>
          <w:lang w:val="en-US"/>
        </w:rPr>
        <w:t>7</w:t>
      </w:r>
      <w:r w:rsidRPr="003C4524">
        <w:rPr>
          <w:lang w:val="en-US"/>
        </w:rPr>
        <w:tab/>
      </w:r>
      <w:r w:rsidR="00AC4093" w:rsidRPr="003C4524">
        <w:rPr>
          <w:lang w:val="en-US"/>
        </w:rPr>
        <w:t xml:space="preserve">additional </w:t>
      </w:r>
      <w:r w:rsidRPr="003C4524">
        <w:rPr>
          <w:lang w:val="en-US"/>
        </w:rPr>
        <w:t xml:space="preserve">Annexes </w:t>
      </w:r>
    </w:p>
    <w:p w14:paraId="3A8F97FC" w14:textId="77777777" w:rsidR="007D774D" w:rsidRPr="003C4524" w:rsidRDefault="007D774D" w:rsidP="007D774D">
      <w:pPr>
        <w:pStyle w:val="TOC2"/>
        <w:rPr>
          <w:noProof w:val="0"/>
          <w:lang w:val="en-US"/>
        </w:rPr>
      </w:pPr>
      <w:r w:rsidRPr="003C4524">
        <w:rPr>
          <w:noProof w:val="0"/>
          <w:lang w:val="en-US"/>
        </w:rPr>
        <w:t xml:space="preserve">7.1         </w:t>
      </w:r>
      <w:r w:rsidRPr="003C4524">
        <w:rPr>
          <w:noProof w:val="0"/>
          <w:lang w:val="en-US"/>
        </w:rPr>
        <w:tab/>
        <w:t>Pilot Implementation plan</w:t>
      </w:r>
    </w:p>
    <w:p w14:paraId="31C66DD2" w14:textId="77777777" w:rsidR="007D774D" w:rsidRPr="003C4524" w:rsidRDefault="007D774D" w:rsidP="007D774D">
      <w:pPr>
        <w:pStyle w:val="TOC2"/>
        <w:rPr>
          <w:noProof w:val="0"/>
          <w:lang w:val="en-US"/>
        </w:rPr>
      </w:pPr>
      <w:r w:rsidRPr="003C4524">
        <w:rPr>
          <w:noProof w:val="0"/>
          <w:lang w:val="en-US"/>
        </w:rPr>
        <w:t>7.2</w:t>
      </w:r>
      <w:r w:rsidRPr="003C4524">
        <w:rPr>
          <w:noProof w:val="0"/>
          <w:lang w:val="en-US"/>
        </w:rPr>
        <w:tab/>
        <w:t>Exit strategy</w:t>
      </w:r>
    </w:p>
    <w:p w14:paraId="246FF1E0" w14:textId="77777777" w:rsidR="007D774D" w:rsidRPr="003C4524" w:rsidRDefault="007D774D" w:rsidP="007D774D">
      <w:pPr>
        <w:pStyle w:val="TOC2"/>
        <w:rPr>
          <w:noProof w:val="0"/>
          <w:lang w:val="en-US"/>
        </w:rPr>
      </w:pPr>
      <w:r w:rsidRPr="003C4524">
        <w:rPr>
          <w:noProof w:val="0"/>
          <w:lang w:val="en-US"/>
        </w:rPr>
        <w:t>7.3</w:t>
      </w:r>
      <w:r w:rsidRPr="003C4524">
        <w:rPr>
          <w:noProof w:val="0"/>
          <w:lang w:val="en-US"/>
        </w:rPr>
        <w:tab/>
        <w:t>Procurement plan</w:t>
      </w:r>
    </w:p>
    <w:p w14:paraId="759ED705" w14:textId="77777777" w:rsidR="007D774D" w:rsidRPr="003C4524" w:rsidRDefault="007D774D" w:rsidP="007D774D">
      <w:pPr>
        <w:pStyle w:val="TOC2"/>
        <w:rPr>
          <w:noProof w:val="0"/>
          <w:lang w:val="en-US"/>
        </w:rPr>
      </w:pPr>
      <w:r w:rsidRPr="003C4524">
        <w:rPr>
          <w:noProof w:val="0"/>
          <w:lang w:val="en-US"/>
        </w:rPr>
        <w:t>7.4</w:t>
      </w:r>
      <w:r w:rsidRPr="003C4524">
        <w:rPr>
          <w:noProof w:val="0"/>
          <w:lang w:val="en-US"/>
        </w:rPr>
        <w:tab/>
        <w:t>Equipment lists</w:t>
      </w:r>
    </w:p>
    <w:p w14:paraId="69ABC0F1" w14:textId="77777777" w:rsidR="007D774D" w:rsidRPr="003C4524" w:rsidRDefault="007D774D" w:rsidP="007D774D">
      <w:pPr>
        <w:rPr>
          <w:lang w:val="en-US"/>
        </w:rPr>
      </w:pPr>
    </w:p>
    <w:p w14:paraId="7D15CD91" w14:textId="77777777" w:rsidR="00C02521" w:rsidRPr="003C4524" w:rsidRDefault="004A3D2A">
      <w:pPr>
        <w:pStyle w:val="PreformattedText"/>
        <w:rPr>
          <w:rFonts w:ascii="Arial" w:hAnsi="Arial" w:cs="Arial"/>
          <w:szCs w:val="24"/>
          <w:lang w:val="en-US"/>
        </w:rPr>
      </w:pPr>
      <w:r w:rsidRPr="003C4524">
        <w:rPr>
          <w:rFonts w:ascii="Arial" w:hAnsi="Arial" w:cs="Arial"/>
          <w:b/>
          <w:bCs/>
          <w:caps/>
          <w:sz w:val="24"/>
          <w:szCs w:val="24"/>
          <w:lang w:val="en-US"/>
        </w:rPr>
        <w:fldChar w:fldCharType="end"/>
      </w:r>
    </w:p>
    <w:p w14:paraId="487C22B8" w14:textId="77777777" w:rsidR="00C02521" w:rsidRPr="003C4524" w:rsidRDefault="007D5687" w:rsidP="00331576">
      <w:pPr>
        <w:pStyle w:val="Heading1"/>
        <w:numPr>
          <w:ilvl w:val="0"/>
          <w:numId w:val="0"/>
        </w:numPr>
        <w:spacing w:after="0"/>
        <w:rPr>
          <w:rFonts w:cs="Arial"/>
          <w:lang w:val="en-US"/>
        </w:rPr>
      </w:pPr>
      <w:bookmarkStart w:id="4" w:name="_Toc310494243"/>
      <w:bookmarkStart w:id="5" w:name="_Toc310494298"/>
      <w:r w:rsidRPr="003C4524">
        <w:rPr>
          <w:lang w:val="en-US"/>
        </w:rPr>
        <w:br w:type="page"/>
      </w:r>
      <w:bookmarkStart w:id="6" w:name="_Toc355792838"/>
      <w:r w:rsidR="00C02521" w:rsidRPr="003C4524">
        <w:rPr>
          <w:lang w:val="en-US"/>
        </w:rPr>
        <w:lastRenderedPageBreak/>
        <w:t>Acronyms</w:t>
      </w:r>
      <w:bookmarkEnd w:id="4"/>
      <w:bookmarkEnd w:id="5"/>
      <w:bookmarkEnd w:id="6"/>
    </w:p>
    <w:tbl>
      <w:tblPr>
        <w:tblW w:w="87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437"/>
        <w:gridCol w:w="7288"/>
      </w:tblGrid>
      <w:tr w:rsidR="0003178E" w:rsidRPr="003C4524" w14:paraId="00DE1C59" w14:textId="77777777" w:rsidTr="00331576">
        <w:trPr>
          <w:trHeight w:val="255"/>
        </w:trPr>
        <w:tc>
          <w:tcPr>
            <w:tcW w:w="1437" w:type="dxa"/>
            <w:tcMar>
              <w:top w:w="19" w:type="dxa"/>
              <w:left w:w="19" w:type="dxa"/>
              <w:bottom w:w="0" w:type="dxa"/>
              <w:right w:w="19" w:type="dxa"/>
            </w:tcMar>
          </w:tcPr>
          <w:p w14:paraId="5D4CCE2D" w14:textId="77777777" w:rsidR="0003178E" w:rsidRPr="003C4524" w:rsidRDefault="0003178E" w:rsidP="00C42AD9">
            <w:pPr>
              <w:rPr>
                <w:rFonts w:eastAsia="Arial Unicode MS" w:cs="Arial"/>
                <w:sz w:val="20"/>
                <w:szCs w:val="20"/>
                <w:lang w:val="en-US"/>
              </w:rPr>
            </w:pPr>
            <w:r w:rsidRPr="003C4524">
              <w:rPr>
                <w:rFonts w:cs="Arial"/>
                <w:sz w:val="20"/>
                <w:szCs w:val="20"/>
                <w:lang w:val="en-US"/>
              </w:rPr>
              <w:t> AOC</w:t>
            </w:r>
          </w:p>
        </w:tc>
        <w:tc>
          <w:tcPr>
            <w:tcW w:w="7288" w:type="dxa"/>
            <w:tcMar>
              <w:top w:w="19" w:type="dxa"/>
              <w:left w:w="19" w:type="dxa"/>
              <w:bottom w:w="0" w:type="dxa"/>
              <w:right w:w="19" w:type="dxa"/>
            </w:tcMar>
            <w:vAlign w:val="bottom"/>
          </w:tcPr>
          <w:p w14:paraId="668E6C50" w14:textId="77777777" w:rsidR="0003178E" w:rsidRPr="003C4524" w:rsidRDefault="0003178E" w:rsidP="00C42AD9">
            <w:pPr>
              <w:rPr>
                <w:rFonts w:eastAsia="Arial Unicode MS" w:cs="Arial"/>
                <w:sz w:val="20"/>
                <w:szCs w:val="20"/>
                <w:lang w:val="en-US"/>
              </w:rPr>
            </w:pPr>
            <w:r w:rsidRPr="003C4524">
              <w:rPr>
                <w:rFonts w:cs="Arial"/>
                <w:sz w:val="20"/>
                <w:szCs w:val="20"/>
                <w:lang w:val="en-US"/>
              </w:rPr>
              <w:t> </w:t>
            </w:r>
            <w:r w:rsidRPr="003C4524">
              <w:rPr>
                <w:rFonts w:eastAsia="Arial Unicode MS" w:cs="Arial"/>
                <w:sz w:val="20"/>
                <w:szCs w:val="20"/>
                <w:lang w:val="en-US"/>
              </w:rPr>
              <w:t>Arab Occupational Classification</w:t>
            </w:r>
          </w:p>
        </w:tc>
      </w:tr>
      <w:tr w:rsidR="008A2D20" w:rsidRPr="003C4524" w14:paraId="613C971F" w14:textId="77777777" w:rsidTr="00331576">
        <w:trPr>
          <w:trHeight w:val="255"/>
        </w:trPr>
        <w:tc>
          <w:tcPr>
            <w:tcW w:w="1437" w:type="dxa"/>
            <w:noWrap/>
            <w:tcMar>
              <w:top w:w="19" w:type="dxa"/>
              <w:left w:w="19" w:type="dxa"/>
              <w:bottom w:w="0" w:type="dxa"/>
              <w:right w:w="19" w:type="dxa"/>
            </w:tcMar>
          </w:tcPr>
          <w:p w14:paraId="63F2294B" w14:textId="77777777" w:rsidR="008A2D20" w:rsidRPr="003C4524" w:rsidRDefault="008A2D20" w:rsidP="008A2D20">
            <w:pPr>
              <w:rPr>
                <w:rFonts w:eastAsia="Arial Unicode MS" w:cs="Arial"/>
                <w:sz w:val="20"/>
                <w:szCs w:val="20"/>
                <w:lang w:val="en-US"/>
              </w:rPr>
            </w:pPr>
            <w:r w:rsidRPr="003C4524">
              <w:rPr>
                <w:rFonts w:cs="Arial"/>
                <w:sz w:val="20"/>
                <w:lang w:val="en-US"/>
              </w:rPr>
              <w:t>BTC</w:t>
            </w:r>
          </w:p>
        </w:tc>
        <w:tc>
          <w:tcPr>
            <w:tcW w:w="7288" w:type="dxa"/>
            <w:noWrap/>
            <w:tcMar>
              <w:top w:w="19" w:type="dxa"/>
              <w:left w:w="19" w:type="dxa"/>
              <w:bottom w:w="0" w:type="dxa"/>
              <w:right w:w="19" w:type="dxa"/>
            </w:tcMar>
          </w:tcPr>
          <w:p w14:paraId="5C270D78" w14:textId="45390577" w:rsidR="008A2D20" w:rsidRPr="003C4524" w:rsidRDefault="008A2D20" w:rsidP="008A2D20">
            <w:pPr>
              <w:rPr>
                <w:rFonts w:eastAsia="Arial Unicode MS" w:cs="Arial"/>
                <w:sz w:val="20"/>
                <w:szCs w:val="20"/>
                <w:lang w:val="en-US"/>
              </w:rPr>
            </w:pPr>
            <w:r w:rsidRPr="003C4524">
              <w:rPr>
                <w:rFonts w:cs="Arial"/>
                <w:sz w:val="20"/>
                <w:szCs w:val="20"/>
                <w:lang w:val="en-US"/>
              </w:rPr>
              <w:t>Belgian Development Agency</w:t>
            </w:r>
          </w:p>
        </w:tc>
      </w:tr>
      <w:tr w:rsidR="008A2D20" w:rsidRPr="003C4524" w14:paraId="23B4135E" w14:textId="77777777" w:rsidTr="00331576">
        <w:trPr>
          <w:trHeight w:val="255"/>
        </w:trPr>
        <w:tc>
          <w:tcPr>
            <w:tcW w:w="1437" w:type="dxa"/>
            <w:noWrap/>
            <w:tcMar>
              <w:top w:w="19" w:type="dxa"/>
              <w:left w:w="19" w:type="dxa"/>
              <w:bottom w:w="0" w:type="dxa"/>
              <w:right w:w="19" w:type="dxa"/>
            </w:tcMar>
          </w:tcPr>
          <w:p w14:paraId="6C7E7AFE" w14:textId="77777777" w:rsidR="008A2D20" w:rsidRPr="003C4524" w:rsidRDefault="008A2D20" w:rsidP="00C42AD9">
            <w:pPr>
              <w:rPr>
                <w:sz w:val="20"/>
                <w:szCs w:val="20"/>
                <w:lang w:val="en-US"/>
              </w:rPr>
            </w:pPr>
            <w:r w:rsidRPr="003C4524">
              <w:rPr>
                <w:sz w:val="20"/>
                <w:szCs w:val="20"/>
                <w:lang w:val="en-US"/>
              </w:rPr>
              <w:t>CCI</w:t>
            </w:r>
          </w:p>
        </w:tc>
        <w:tc>
          <w:tcPr>
            <w:tcW w:w="7288" w:type="dxa"/>
            <w:noWrap/>
            <w:tcMar>
              <w:top w:w="19" w:type="dxa"/>
              <w:left w:w="19" w:type="dxa"/>
              <w:bottom w:w="0" w:type="dxa"/>
              <w:right w:w="19" w:type="dxa"/>
            </w:tcMar>
          </w:tcPr>
          <w:p w14:paraId="4B415058" w14:textId="77777777" w:rsidR="008A2D20" w:rsidRPr="003C4524" w:rsidRDefault="008A2D20" w:rsidP="00C42AD9">
            <w:pPr>
              <w:rPr>
                <w:sz w:val="20"/>
                <w:szCs w:val="20"/>
                <w:lang w:val="en-US"/>
              </w:rPr>
            </w:pPr>
            <w:r w:rsidRPr="003C4524">
              <w:rPr>
                <w:sz w:val="20"/>
                <w:szCs w:val="20"/>
                <w:lang w:val="en-US"/>
              </w:rPr>
              <w:t>Chamber of Commerce and Industry</w:t>
            </w:r>
          </w:p>
        </w:tc>
      </w:tr>
      <w:tr w:rsidR="008A2D20" w:rsidRPr="003C4524" w14:paraId="1AD58335" w14:textId="77777777" w:rsidTr="00331576">
        <w:trPr>
          <w:trHeight w:val="255"/>
        </w:trPr>
        <w:tc>
          <w:tcPr>
            <w:tcW w:w="1437" w:type="dxa"/>
            <w:noWrap/>
            <w:tcMar>
              <w:top w:w="19" w:type="dxa"/>
              <w:left w:w="19" w:type="dxa"/>
              <w:bottom w:w="0" w:type="dxa"/>
              <w:right w:w="19" w:type="dxa"/>
            </w:tcMar>
            <w:vAlign w:val="bottom"/>
          </w:tcPr>
          <w:p w14:paraId="4E57B6FE" w14:textId="77777777" w:rsidR="008A2D20" w:rsidRPr="003C4524" w:rsidRDefault="008A2D20" w:rsidP="00C42AD9">
            <w:pPr>
              <w:rPr>
                <w:rFonts w:eastAsia="Arial Unicode MS" w:cs="Arial"/>
                <w:sz w:val="20"/>
                <w:szCs w:val="20"/>
                <w:lang w:val="en-US"/>
              </w:rPr>
            </w:pPr>
            <w:r w:rsidRPr="003C4524">
              <w:rPr>
                <w:rFonts w:cs="Arial"/>
                <w:sz w:val="20"/>
                <w:szCs w:val="20"/>
                <w:lang w:val="en-US"/>
              </w:rPr>
              <w:t> EU</w:t>
            </w:r>
          </w:p>
        </w:tc>
        <w:tc>
          <w:tcPr>
            <w:tcW w:w="7288" w:type="dxa"/>
            <w:noWrap/>
            <w:tcMar>
              <w:top w:w="19" w:type="dxa"/>
              <w:left w:w="19" w:type="dxa"/>
              <w:bottom w:w="0" w:type="dxa"/>
              <w:right w:w="19" w:type="dxa"/>
            </w:tcMar>
            <w:vAlign w:val="bottom"/>
          </w:tcPr>
          <w:p w14:paraId="161410CF" w14:textId="77777777" w:rsidR="008A2D20" w:rsidRPr="003C4524" w:rsidRDefault="008A2D20" w:rsidP="00C42AD9">
            <w:pPr>
              <w:rPr>
                <w:rFonts w:eastAsia="Arial Unicode MS" w:cs="Arial"/>
                <w:sz w:val="20"/>
                <w:szCs w:val="20"/>
                <w:lang w:val="en-US"/>
              </w:rPr>
            </w:pPr>
            <w:r w:rsidRPr="003C4524">
              <w:rPr>
                <w:rFonts w:cs="Arial"/>
                <w:sz w:val="20"/>
                <w:szCs w:val="20"/>
                <w:lang w:val="en-US"/>
              </w:rPr>
              <w:t> European Union</w:t>
            </w:r>
          </w:p>
        </w:tc>
      </w:tr>
      <w:tr w:rsidR="008A2D20" w:rsidRPr="003C4524" w14:paraId="00F4302E" w14:textId="77777777" w:rsidTr="00331576">
        <w:trPr>
          <w:trHeight w:val="255"/>
        </w:trPr>
        <w:tc>
          <w:tcPr>
            <w:tcW w:w="1437" w:type="dxa"/>
            <w:noWrap/>
            <w:tcMar>
              <w:top w:w="19" w:type="dxa"/>
              <w:left w:w="19" w:type="dxa"/>
              <w:bottom w:w="0" w:type="dxa"/>
              <w:right w:w="19" w:type="dxa"/>
            </w:tcMar>
          </w:tcPr>
          <w:p w14:paraId="0C174FF7" w14:textId="77777777" w:rsidR="008A2D20" w:rsidRPr="003C4524" w:rsidRDefault="008A2D20" w:rsidP="00C42AD9">
            <w:pPr>
              <w:rPr>
                <w:sz w:val="20"/>
                <w:szCs w:val="20"/>
                <w:lang w:val="en-US"/>
              </w:rPr>
            </w:pPr>
            <w:r w:rsidRPr="003C4524">
              <w:rPr>
                <w:sz w:val="20"/>
                <w:szCs w:val="20"/>
                <w:lang w:val="en-US"/>
              </w:rPr>
              <w:t>EUR</w:t>
            </w:r>
          </w:p>
        </w:tc>
        <w:tc>
          <w:tcPr>
            <w:tcW w:w="7288" w:type="dxa"/>
            <w:noWrap/>
            <w:tcMar>
              <w:top w:w="19" w:type="dxa"/>
              <w:left w:w="19" w:type="dxa"/>
              <w:bottom w:w="0" w:type="dxa"/>
              <w:right w:w="19" w:type="dxa"/>
            </w:tcMar>
          </w:tcPr>
          <w:p w14:paraId="756363AF" w14:textId="77777777" w:rsidR="008A2D20" w:rsidRPr="003C4524" w:rsidRDefault="008A2D20" w:rsidP="00C42AD9">
            <w:pPr>
              <w:rPr>
                <w:sz w:val="20"/>
                <w:szCs w:val="20"/>
                <w:lang w:val="en-US"/>
              </w:rPr>
            </w:pPr>
            <w:r w:rsidRPr="003C4524">
              <w:rPr>
                <w:sz w:val="20"/>
                <w:szCs w:val="20"/>
                <w:lang w:val="en-US"/>
              </w:rPr>
              <w:t>Euro (European Currency)</w:t>
            </w:r>
          </w:p>
        </w:tc>
      </w:tr>
      <w:tr w:rsidR="008A2D20" w:rsidRPr="003C4524" w14:paraId="7CF69B41" w14:textId="77777777" w:rsidTr="00331576">
        <w:trPr>
          <w:trHeight w:val="255"/>
        </w:trPr>
        <w:tc>
          <w:tcPr>
            <w:tcW w:w="1437" w:type="dxa"/>
            <w:noWrap/>
            <w:tcMar>
              <w:top w:w="19" w:type="dxa"/>
              <w:left w:w="19" w:type="dxa"/>
              <w:bottom w:w="0" w:type="dxa"/>
              <w:right w:w="19" w:type="dxa"/>
            </w:tcMar>
          </w:tcPr>
          <w:p w14:paraId="32E91513" w14:textId="77777777" w:rsidR="008A2D20" w:rsidRPr="003C4524" w:rsidRDefault="008A2D20" w:rsidP="00C42AD9">
            <w:pPr>
              <w:rPr>
                <w:sz w:val="20"/>
                <w:szCs w:val="20"/>
                <w:lang w:val="en-US"/>
              </w:rPr>
            </w:pPr>
            <w:r w:rsidRPr="003C4524">
              <w:rPr>
                <w:sz w:val="20"/>
                <w:szCs w:val="20"/>
                <w:lang w:val="en-US"/>
              </w:rPr>
              <w:t>GIZ</w:t>
            </w:r>
          </w:p>
        </w:tc>
        <w:tc>
          <w:tcPr>
            <w:tcW w:w="7288" w:type="dxa"/>
            <w:noWrap/>
            <w:tcMar>
              <w:top w:w="19" w:type="dxa"/>
              <w:left w:w="19" w:type="dxa"/>
              <w:bottom w:w="0" w:type="dxa"/>
              <w:right w:w="19" w:type="dxa"/>
            </w:tcMar>
          </w:tcPr>
          <w:p w14:paraId="32DA54DE" w14:textId="77777777" w:rsidR="008A2D20" w:rsidRPr="003C4524" w:rsidRDefault="008A2D20" w:rsidP="00C42AD9">
            <w:pPr>
              <w:rPr>
                <w:sz w:val="20"/>
                <w:szCs w:val="20"/>
                <w:lang w:val="en-US"/>
              </w:rPr>
            </w:pPr>
            <w:r w:rsidRPr="003C4524">
              <w:rPr>
                <w:sz w:val="20"/>
                <w:szCs w:val="20"/>
                <w:lang w:val="en-US"/>
              </w:rPr>
              <w:t>German Technical Assistance (</w:t>
            </w:r>
            <w:proofErr w:type="spellStart"/>
            <w:r w:rsidRPr="003C4524">
              <w:rPr>
                <w:sz w:val="20"/>
                <w:szCs w:val="20"/>
                <w:lang w:val="en-US"/>
              </w:rPr>
              <w:t>GesellschaftfürTechnischeZusammenarbeit</w:t>
            </w:r>
            <w:proofErr w:type="spellEnd"/>
            <w:r w:rsidRPr="003C4524">
              <w:rPr>
                <w:sz w:val="20"/>
                <w:szCs w:val="20"/>
                <w:lang w:val="en-US"/>
              </w:rPr>
              <w:t>)</w:t>
            </w:r>
          </w:p>
        </w:tc>
      </w:tr>
      <w:tr w:rsidR="008A2D20" w:rsidRPr="003C4524" w14:paraId="40B44469" w14:textId="77777777" w:rsidTr="00331576">
        <w:trPr>
          <w:trHeight w:val="255"/>
        </w:trPr>
        <w:tc>
          <w:tcPr>
            <w:tcW w:w="1437" w:type="dxa"/>
            <w:noWrap/>
            <w:tcMar>
              <w:top w:w="19" w:type="dxa"/>
              <w:left w:w="19" w:type="dxa"/>
              <w:bottom w:w="0" w:type="dxa"/>
              <w:right w:w="19" w:type="dxa"/>
            </w:tcMar>
          </w:tcPr>
          <w:p w14:paraId="1BAF0391" w14:textId="77777777" w:rsidR="008A2D20" w:rsidRPr="003C4524" w:rsidRDefault="008A2D20" w:rsidP="00C42AD9">
            <w:pPr>
              <w:rPr>
                <w:sz w:val="20"/>
                <w:szCs w:val="20"/>
                <w:lang w:val="en-US"/>
              </w:rPr>
            </w:pPr>
            <w:r w:rsidRPr="003C4524">
              <w:rPr>
                <w:sz w:val="20"/>
                <w:szCs w:val="20"/>
                <w:lang w:val="en-US"/>
              </w:rPr>
              <w:t>GU</w:t>
            </w:r>
          </w:p>
        </w:tc>
        <w:tc>
          <w:tcPr>
            <w:tcW w:w="7288" w:type="dxa"/>
            <w:noWrap/>
            <w:tcMar>
              <w:top w:w="19" w:type="dxa"/>
              <w:left w:w="19" w:type="dxa"/>
              <w:bottom w:w="0" w:type="dxa"/>
              <w:right w:w="19" w:type="dxa"/>
            </w:tcMar>
          </w:tcPr>
          <w:p w14:paraId="24287F9C" w14:textId="77777777" w:rsidR="008A2D20" w:rsidRPr="003C4524" w:rsidRDefault="008A2D20" w:rsidP="00C42AD9">
            <w:pPr>
              <w:rPr>
                <w:sz w:val="20"/>
                <w:szCs w:val="20"/>
                <w:lang w:val="en-US"/>
              </w:rPr>
            </w:pPr>
            <w:r w:rsidRPr="003C4524">
              <w:rPr>
                <w:sz w:val="20"/>
                <w:szCs w:val="20"/>
                <w:lang w:val="en-US"/>
              </w:rPr>
              <w:t xml:space="preserve">Gender Units in </w:t>
            </w:r>
            <w:proofErr w:type="spellStart"/>
            <w:r w:rsidRPr="003C4524">
              <w:rPr>
                <w:sz w:val="20"/>
                <w:szCs w:val="20"/>
                <w:lang w:val="en-US"/>
              </w:rPr>
              <w:t>MoE</w:t>
            </w:r>
            <w:proofErr w:type="spellEnd"/>
            <w:r w:rsidRPr="003C4524">
              <w:rPr>
                <w:sz w:val="20"/>
                <w:szCs w:val="20"/>
                <w:lang w:val="en-US"/>
              </w:rPr>
              <w:t xml:space="preserve"> and </w:t>
            </w:r>
            <w:proofErr w:type="spellStart"/>
            <w:r w:rsidRPr="003C4524">
              <w:rPr>
                <w:sz w:val="20"/>
                <w:szCs w:val="20"/>
                <w:lang w:val="en-US"/>
              </w:rPr>
              <w:t>MoL</w:t>
            </w:r>
            <w:proofErr w:type="spellEnd"/>
          </w:p>
        </w:tc>
      </w:tr>
      <w:tr w:rsidR="008A2D20" w:rsidRPr="003C4524" w14:paraId="68DD733B" w14:textId="77777777" w:rsidTr="00331576">
        <w:trPr>
          <w:trHeight w:val="255"/>
        </w:trPr>
        <w:tc>
          <w:tcPr>
            <w:tcW w:w="1437" w:type="dxa"/>
            <w:noWrap/>
            <w:tcMar>
              <w:top w:w="19" w:type="dxa"/>
              <w:left w:w="19" w:type="dxa"/>
              <w:bottom w:w="0" w:type="dxa"/>
              <w:right w:w="19" w:type="dxa"/>
            </w:tcMar>
            <w:vAlign w:val="bottom"/>
          </w:tcPr>
          <w:p w14:paraId="5EB14796" w14:textId="77777777" w:rsidR="008A2D20" w:rsidRPr="003C4524" w:rsidRDefault="008A2D20" w:rsidP="00C42AD9">
            <w:pPr>
              <w:rPr>
                <w:rFonts w:eastAsia="Arial Unicode MS" w:cs="Arial"/>
                <w:sz w:val="20"/>
                <w:szCs w:val="20"/>
                <w:lang w:val="en-US"/>
              </w:rPr>
            </w:pPr>
            <w:r w:rsidRPr="003C4524">
              <w:rPr>
                <w:rFonts w:cs="Arial"/>
                <w:sz w:val="20"/>
                <w:szCs w:val="20"/>
                <w:lang w:val="en-US"/>
              </w:rPr>
              <w:t> ILO</w:t>
            </w:r>
          </w:p>
        </w:tc>
        <w:tc>
          <w:tcPr>
            <w:tcW w:w="7288" w:type="dxa"/>
            <w:noWrap/>
            <w:tcMar>
              <w:top w:w="19" w:type="dxa"/>
              <w:left w:w="19" w:type="dxa"/>
              <w:bottom w:w="0" w:type="dxa"/>
              <w:right w:w="19" w:type="dxa"/>
            </w:tcMar>
            <w:vAlign w:val="bottom"/>
          </w:tcPr>
          <w:p w14:paraId="52141E5B" w14:textId="77777777" w:rsidR="008A2D20" w:rsidRPr="003C4524" w:rsidRDefault="008A2D20" w:rsidP="00C42AD9">
            <w:pPr>
              <w:rPr>
                <w:rFonts w:eastAsia="Arial Unicode MS" w:cs="Arial"/>
                <w:sz w:val="20"/>
                <w:szCs w:val="20"/>
                <w:lang w:val="en-US"/>
              </w:rPr>
            </w:pPr>
            <w:r w:rsidRPr="003C4524">
              <w:rPr>
                <w:rFonts w:cs="Arial"/>
                <w:sz w:val="20"/>
                <w:szCs w:val="20"/>
                <w:lang w:val="en-US"/>
              </w:rPr>
              <w:t xml:space="preserve"> International Labor Organization </w:t>
            </w:r>
          </w:p>
        </w:tc>
      </w:tr>
      <w:tr w:rsidR="008A2D20" w:rsidRPr="003C4524" w14:paraId="7252264B" w14:textId="77777777" w:rsidTr="00331576">
        <w:trPr>
          <w:trHeight w:val="255"/>
        </w:trPr>
        <w:tc>
          <w:tcPr>
            <w:tcW w:w="1437" w:type="dxa"/>
            <w:noWrap/>
            <w:tcMar>
              <w:top w:w="19" w:type="dxa"/>
              <w:left w:w="19" w:type="dxa"/>
              <w:bottom w:w="0" w:type="dxa"/>
              <w:right w:w="19" w:type="dxa"/>
            </w:tcMar>
          </w:tcPr>
          <w:p w14:paraId="129A8709"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t>
            </w:r>
            <w:r w:rsidRPr="003C4524">
              <w:rPr>
                <w:rFonts w:eastAsia="Arial Unicode MS" w:cs="Arial"/>
                <w:sz w:val="20"/>
                <w:szCs w:val="20"/>
                <w:lang w:val="en-US"/>
              </w:rPr>
              <w:t>ISS</w:t>
            </w:r>
          </w:p>
        </w:tc>
        <w:tc>
          <w:tcPr>
            <w:tcW w:w="7288" w:type="dxa"/>
            <w:noWrap/>
            <w:tcMar>
              <w:top w:w="19" w:type="dxa"/>
              <w:left w:w="19" w:type="dxa"/>
              <w:bottom w:w="0" w:type="dxa"/>
              <w:right w:w="19" w:type="dxa"/>
            </w:tcMar>
            <w:vAlign w:val="bottom"/>
          </w:tcPr>
          <w:p w14:paraId="4D3B2DA0"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t>
            </w:r>
            <w:r w:rsidRPr="003C4524">
              <w:rPr>
                <w:rFonts w:eastAsia="Arial Unicode MS" w:cs="Arial"/>
                <w:sz w:val="20"/>
                <w:szCs w:val="20"/>
                <w:lang w:val="en-US"/>
              </w:rPr>
              <w:t>Industrial Secondary School</w:t>
            </w:r>
          </w:p>
        </w:tc>
      </w:tr>
      <w:tr w:rsidR="008A2D20" w:rsidRPr="003C4524" w14:paraId="42F91240" w14:textId="77777777" w:rsidTr="00331576">
        <w:trPr>
          <w:trHeight w:val="255"/>
        </w:trPr>
        <w:tc>
          <w:tcPr>
            <w:tcW w:w="1437" w:type="dxa"/>
            <w:noWrap/>
            <w:tcMar>
              <w:top w:w="19" w:type="dxa"/>
              <w:left w:w="19" w:type="dxa"/>
              <w:bottom w:w="0" w:type="dxa"/>
              <w:right w:w="19" w:type="dxa"/>
            </w:tcMar>
          </w:tcPr>
          <w:p w14:paraId="5493FCE9" w14:textId="77777777" w:rsidR="008A2D20" w:rsidRPr="003C4524" w:rsidRDefault="008A2D20" w:rsidP="00C42AD9">
            <w:pPr>
              <w:rPr>
                <w:rFonts w:eastAsia="Arial Unicode MS" w:cs="Arial"/>
                <w:sz w:val="20"/>
                <w:szCs w:val="20"/>
                <w:lang w:val="en-US"/>
              </w:rPr>
            </w:pPr>
            <w:r w:rsidRPr="003C4524">
              <w:rPr>
                <w:rFonts w:cs="Arial"/>
                <w:sz w:val="20"/>
                <w:szCs w:val="20"/>
                <w:lang w:val="en-US"/>
              </w:rPr>
              <w:t>JLCB</w:t>
            </w:r>
          </w:p>
        </w:tc>
        <w:tc>
          <w:tcPr>
            <w:tcW w:w="7288" w:type="dxa"/>
            <w:noWrap/>
            <w:tcMar>
              <w:top w:w="19" w:type="dxa"/>
              <w:left w:w="19" w:type="dxa"/>
              <w:bottom w:w="0" w:type="dxa"/>
              <w:right w:w="19" w:type="dxa"/>
            </w:tcMar>
          </w:tcPr>
          <w:p w14:paraId="4C5A659D" w14:textId="77777777" w:rsidR="008A2D20" w:rsidRPr="003C4524" w:rsidRDefault="008A2D20" w:rsidP="00C42AD9">
            <w:pPr>
              <w:rPr>
                <w:rFonts w:eastAsia="Arial Unicode MS" w:cs="Arial"/>
                <w:sz w:val="20"/>
                <w:szCs w:val="20"/>
                <w:lang w:val="en-US"/>
              </w:rPr>
            </w:pPr>
            <w:r w:rsidRPr="003C4524">
              <w:rPr>
                <w:rFonts w:cs="Arial"/>
                <w:sz w:val="20"/>
                <w:szCs w:val="20"/>
                <w:lang w:val="en-US"/>
              </w:rPr>
              <w:t>Joint Local Consultative Body</w:t>
            </w:r>
          </w:p>
        </w:tc>
      </w:tr>
      <w:tr w:rsidR="008A2D20" w:rsidRPr="003C4524" w14:paraId="071F25FE" w14:textId="77777777" w:rsidTr="00331576">
        <w:trPr>
          <w:trHeight w:val="255"/>
        </w:trPr>
        <w:tc>
          <w:tcPr>
            <w:tcW w:w="1437" w:type="dxa"/>
            <w:noWrap/>
            <w:tcMar>
              <w:top w:w="19" w:type="dxa"/>
              <w:left w:w="19" w:type="dxa"/>
              <w:bottom w:w="0" w:type="dxa"/>
              <w:right w:w="19" w:type="dxa"/>
            </w:tcMar>
            <w:vAlign w:val="bottom"/>
          </w:tcPr>
          <w:p w14:paraId="683DEF66" w14:textId="77777777" w:rsidR="008A2D20" w:rsidRPr="003C4524" w:rsidRDefault="008A2D20" w:rsidP="00C42AD9">
            <w:pPr>
              <w:rPr>
                <w:rFonts w:eastAsia="Arial Unicode MS" w:cs="Arial"/>
                <w:sz w:val="20"/>
                <w:szCs w:val="20"/>
                <w:lang w:val="en-US"/>
              </w:rPr>
            </w:pPr>
            <w:r w:rsidRPr="003C4524">
              <w:rPr>
                <w:rFonts w:cs="Arial"/>
                <w:sz w:val="20"/>
                <w:szCs w:val="20"/>
                <w:lang w:val="en-US"/>
              </w:rPr>
              <w:t>KAB</w:t>
            </w:r>
          </w:p>
        </w:tc>
        <w:tc>
          <w:tcPr>
            <w:tcW w:w="7288" w:type="dxa"/>
            <w:noWrap/>
            <w:tcMar>
              <w:top w:w="19" w:type="dxa"/>
              <w:left w:w="19" w:type="dxa"/>
              <w:bottom w:w="0" w:type="dxa"/>
              <w:right w:w="19" w:type="dxa"/>
            </w:tcMar>
            <w:vAlign w:val="bottom"/>
          </w:tcPr>
          <w:p w14:paraId="2B160734" w14:textId="77777777" w:rsidR="008A2D20" w:rsidRPr="003C4524" w:rsidRDefault="008A2D20" w:rsidP="00C42AD9">
            <w:pPr>
              <w:rPr>
                <w:rFonts w:eastAsia="Arial Unicode MS" w:cs="Arial"/>
                <w:sz w:val="20"/>
                <w:szCs w:val="20"/>
                <w:lang w:val="en-US"/>
              </w:rPr>
            </w:pPr>
            <w:r w:rsidRPr="003C4524">
              <w:rPr>
                <w:rFonts w:cs="Arial"/>
                <w:sz w:val="20"/>
                <w:szCs w:val="20"/>
                <w:lang w:val="en-US"/>
              </w:rPr>
              <w:t> Know About Business</w:t>
            </w:r>
          </w:p>
        </w:tc>
      </w:tr>
      <w:tr w:rsidR="008A2D20" w:rsidRPr="003C4524" w14:paraId="457387E5" w14:textId="77777777" w:rsidTr="00331576">
        <w:trPr>
          <w:trHeight w:val="255"/>
        </w:trPr>
        <w:tc>
          <w:tcPr>
            <w:tcW w:w="1437" w:type="dxa"/>
            <w:noWrap/>
            <w:tcMar>
              <w:top w:w="19" w:type="dxa"/>
              <w:left w:w="19" w:type="dxa"/>
              <w:bottom w:w="0" w:type="dxa"/>
              <w:right w:w="19" w:type="dxa"/>
            </w:tcMar>
            <w:vAlign w:val="bottom"/>
          </w:tcPr>
          <w:p w14:paraId="51013B6B" w14:textId="77777777" w:rsidR="008A2D20" w:rsidRPr="003C4524" w:rsidRDefault="008A2D20" w:rsidP="00C42AD9">
            <w:pPr>
              <w:rPr>
                <w:rFonts w:eastAsia="Arial Unicode MS" w:cs="Arial"/>
                <w:sz w:val="20"/>
                <w:szCs w:val="20"/>
                <w:lang w:val="en-US"/>
              </w:rPr>
            </w:pPr>
            <w:r w:rsidRPr="003C4524">
              <w:rPr>
                <w:rFonts w:cs="Arial"/>
                <w:sz w:val="20"/>
                <w:szCs w:val="20"/>
                <w:lang w:val="en-US"/>
              </w:rPr>
              <w:t>LMIS</w:t>
            </w:r>
          </w:p>
        </w:tc>
        <w:tc>
          <w:tcPr>
            <w:tcW w:w="7288" w:type="dxa"/>
            <w:noWrap/>
            <w:tcMar>
              <w:top w:w="19" w:type="dxa"/>
              <w:left w:w="19" w:type="dxa"/>
              <w:bottom w:w="0" w:type="dxa"/>
              <w:right w:w="19" w:type="dxa"/>
            </w:tcMar>
            <w:vAlign w:val="bottom"/>
          </w:tcPr>
          <w:p w14:paraId="37514FEA" w14:textId="77777777" w:rsidR="008A2D20" w:rsidRPr="003C4524" w:rsidRDefault="008A2D20" w:rsidP="00C42AD9">
            <w:pPr>
              <w:rPr>
                <w:rFonts w:eastAsia="Arial Unicode MS" w:cs="Arial"/>
                <w:sz w:val="20"/>
                <w:szCs w:val="20"/>
                <w:lang w:val="en-US"/>
              </w:rPr>
            </w:pPr>
            <w:r w:rsidRPr="003C4524">
              <w:rPr>
                <w:rFonts w:cs="Arial"/>
                <w:sz w:val="20"/>
                <w:szCs w:val="20"/>
                <w:lang w:val="en-US"/>
              </w:rPr>
              <w:t>Labor Market Information System </w:t>
            </w:r>
          </w:p>
        </w:tc>
      </w:tr>
      <w:tr w:rsidR="00A31103" w:rsidRPr="003C4524" w14:paraId="04440D6F" w14:textId="77777777" w:rsidTr="00331576">
        <w:trPr>
          <w:trHeight w:val="255"/>
        </w:trPr>
        <w:tc>
          <w:tcPr>
            <w:tcW w:w="1437" w:type="dxa"/>
            <w:noWrap/>
            <w:tcMar>
              <w:top w:w="19" w:type="dxa"/>
              <w:left w:w="19" w:type="dxa"/>
              <w:bottom w:w="0" w:type="dxa"/>
              <w:right w:w="19" w:type="dxa"/>
            </w:tcMar>
          </w:tcPr>
          <w:p w14:paraId="7C312565" w14:textId="77777777" w:rsidR="00A31103" w:rsidRPr="003C4524" w:rsidRDefault="00A31103" w:rsidP="00C42AD9">
            <w:pPr>
              <w:rPr>
                <w:rFonts w:cs="Arial"/>
                <w:sz w:val="20"/>
                <w:szCs w:val="20"/>
                <w:lang w:val="en-US"/>
              </w:rPr>
            </w:pPr>
            <w:r w:rsidRPr="003C4524">
              <w:rPr>
                <w:rFonts w:cs="Arial"/>
                <w:sz w:val="20"/>
                <w:szCs w:val="20"/>
                <w:lang w:val="en-US"/>
              </w:rPr>
              <w:t>LMS</w:t>
            </w:r>
          </w:p>
        </w:tc>
        <w:tc>
          <w:tcPr>
            <w:tcW w:w="7288" w:type="dxa"/>
            <w:noWrap/>
            <w:tcMar>
              <w:top w:w="19" w:type="dxa"/>
              <w:left w:w="19" w:type="dxa"/>
              <w:bottom w:w="0" w:type="dxa"/>
              <w:right w:w="19" w:type="dxa"/>
            </w:tcMar>
          </w:tcPr>
          <w:p w14:paraId="04747F4B" w14:textId="77777777" w:rsidR="00A31103" w:rsidRPr="003C4524" w:rsidRDefault="003C4524" w:rsidP="00A31103">
            <w:pPr>
              <w:rPr>
                <w:rFonts w:cs="Arial"/>
                <w:sz w:val="20"/>
                <w:szCs w:val="20"/>
                <w:lang w:val="en-US"/>
              </w:rPr>
            </w:pPr>
            <w:r>
              <w:rPr>
                <w:rFonts w:cs="Arial"/>
                <w:sz w:val="20"/>
                <w:szCs w:val="20"/>
                <w:lang w:val="en-US"/>
              </w:rPr>
              <w:t>Labor</w:t>
            </w:r>
            <w:r w:rsidR="00A31103" w:rsidRPr="003C4524">
              <w:rPr>
                <w:rFonts w:cs="Arial"/>
                <w:sz w:val="20"/>
                <w:szCs w:val="20"/>
                <w:lang w:val="en-US"/>
              </w:rPr>
              <w:t xml:space="preserve"> Market Survey: Training Needs and VET Relevance Gaps’ Analysis, conducted in 2012-2013 by program</w:t>
            </w:r>
          </w:p>
        </w:tc>
      </w:tr>
      <w:tr w:rsidR="008A2D20" w:rsidRPr="003C4524" w14:paraId="735AD52E" w14:textId="77777777" w:rsidTr="00331576">
        <w:trPr>
          <w:trHeight w:val="255"/>
        </w:trPr>
        <w:tc>
          <w:tcPr>
            <w:tcW w:w="1437" w:type="dxa"/>
            <w:noWrap/>
            <w:tcMar>
              <w:top w:w="19" w:type="dxa"/>
              <w:left w:w="19" w:type="dxa"/>
              <w:bottom w:w="0" w:type="dxa"/>
              <w:right w:w="19" w:type="dxa"/>
            </w:tcMar>
          </w:tcPr>
          <w:p w14:paraId="41C3FCBE" w14:textId="77777777" w:rsidR="008A2D20" w:rsidRPr="003C4524" w:rsidRDefault="008A2D20" w:rsidP="00C42AD9">
            <w:pPr>
              <w:rPr>
                <w:rFonts w:eastAsia="Arial Unicode MS" w:cs="Arial"/>
                <w:sz w:val="20"/>
                <w:szCs w:val="20"/>
                <w:lang w:val="en-US"/>
              </w:rPr>
            </w:pPr>
            <w:r w:rsidRPr="003C4524">
              <w:rPr>
                <w:rFonts w:cs="Arial"/>
                <w:sz w:val="20"/>
                <w:szCs w:val="20"/>
                <w:lang w:val="en-US"/>
              </w:rPr>
              <w:t>M&amp;E</w:t>
            </w:r>
          </w:p>
        </w:tc>
        <w:tc>
          <w:tcPr>
            <w:tcW w:w="7288" w:type="dxa"/>
            <w:noWrap/>
            <w:tcMar>
              <w:top w:w="19" w:type="dxa"/>
              <w:left w:w="19" w:type="dxa"/>
              <w:bottom w:w="0" w:type="dxa"/>
              <w:right w:w="19" w:type="dxa"/>
            </w:tcMar>
          </w:tcPr>
          <w:p w14:paraId="16C3DF51" w14:textId="77777777" w:rsidR="008A2D20" w:rsidRPr="003C4524" w:rsidRDefault="008A2D20" w:rsidP="00C42AD9">
            <w:pPr>
              <w:rPr>
                <w:rFonts w:eastAsia="Arial Unicode MS" w:cs="Arial"/>
                <w:sz w:val="20"/>
                <w:szCs w:val="20"/>
                <w:lang w:val="en-US"/>
              </w:rPr>
            </w:pPr>
            <w:r w:rsidRPr="003C4524">
              <w:rPr>
                <w:rFonts w:cs="Arial"/>
                <w:sz w:val="20"/>
                <w:szCs w:val="20"/>
                <w:lang w:val="en-US"/>
              </w:rPr>
              <w:t>Monitoring and Evaluation</w:t>
            </w:r>
          </w:p>
        </w:tc>
      </w:tr>
      <w:tr w:rsidR="008A2D20" w:rsidRPr="003C4524" w14:paraId="2ED01849" w14:textId="77777777" w:rsidTr="00331576">
        <w:trPr>
          <w:trHeight w:val="255"/>
        </w:trPr>
        <w:tc>
          <w:tcPr>
            <w:tcW w:w="1437" w:type="dxa"/>
            <w:noWrap/>
            <w:tcMar>
              <w:top w:w="19" w:type="dxa"/>
              <w:left w:w="19" w:type="dxa"/>
              <w:bottom w:w="0" w:type="dxa"/>
              <w:right w:w="19" w:type="dxa"/>
            </w:tcMar>
          </w:tcPr>
          <w:p w14:paraId="7EB12CBC" w14:textId="77777777" w:rsidR="008A2D20" w:rsidRPr="003C4524" w:rsidRDefault="008A2D20" w:rsidP="00C42AD9">
            <w:pPr>
              <w:rPr>
                <w:sz w:val="20"/>
                <w:szCs w:val="20"/>
                <w:lang w:val="en-US"/>
              </w:rPr>
            </w:pPr>
            <w:proofErr w:type="spellStart"/>
            <w:r w:rsidRPr="003C4524">
              <w:rPr>
                <w:sz w:val="20"/>
                <w:szCs w:val="20"/>
                <w:lang w:val="en-US"/>
              </w:rPr>
              <w:t>MoE</w:t>
            </w:r>
            <w:proofErr w:type="spellEnd"/>
          </w:p>
        </w:tc>
        <w:tc>
          <w:tcPr>
            <w:tcW w:w="7288" w:type="dxa"/>
            <w:noWrap/>
            <w:tcMar>
              <w:top w:w="19" w:type="dxa"/>
              <w:left w:w="19" w:type="dxa"/>
              <w:bottom w:w="0" w:type="dxa"/>
              <w:right w:w="19" w:type="dxa"/>
            </w:tcMar>
          </w:tcPr>
          <w:p w14:paraId="6E0E1F35" w14:textId="77777777" w:rsidR="008A2D20" w:rsidRPr="003C4524" w:rsidRDefault="008A2D20" w:rsidP="00C42AD9">
            <w:pPr>
              <w:rPr>
                <w:sz w:val="20"/>
                <w:szCs w:val="20"/>
                <w:lang w:val="en-US"/>
              </w:rPr>
            </w:pPr>
            <w:r w:rsidRPr="003C4524">
              <w:rPr>
                <w:sz w:val="20"/>
                <w:szCs w:val="20"/>
                <w:lang w:val="en-US"/>
              </w:rPr>
              <w:t xml:space="preserve">Ministry of Education </w:t>
            </w:r>
          </w:p>
        </w:tc>
      </w:tr>
      <w:tr w:rsidR="008A2D20" w:rsidRPr="003C4524" w14:paraId="37D9478A" w14:textId="77777777" w:rsidTr="00331576">
        <w:trPr>
          <w:trHeight w:val="255"/>
        </w:trPr>
        <w:tc>
          <w:tcPr>
            <w:tcW w:w="1437" w:type="dxa"/>
            <w:noWrap/>
            <w:tcMar>
              <w:top w:w="19" w:type="dxa"/>
              <w:left w:w="19" w:type="dxa"/>
              <w:bottom w:w="0" w:type="dxa"/>
              <w:right w:w="19" w:type="dxa"/>
            </w:tcMar>
          </w:tcPr>
          <w:p w14:paraId="00406EE2" w14:textId="77777777" w:rsidR="008A2D20" w:rsidRPr="003C4524" w:rsidRDefault="008A2D20" w:rsidP="00C42AD9">
            <w:pPr>
              <w:rPr>
                <w:sz w:val="20"/>
                <w:szCs w:val="20"/>
                <w:lang w:val="en-US"/>
              </w:rPr>
            </w:pPr>
            <w:proofErr w:type="spellStart"/>
            <w:r w:rsidRPr="003C4524">
              <w:rPr>
                <w:sz w:val="20"/>
                <w:szCs w:val="20"/>
                <w:lang w:val="en-US"/>
              </w:rPr>
              <w:t>MoEHE</w:t>
            </w:r>
            <w:proofErr w:type="spellEnd"/>
          </w:p>
        </w:tc>
        <w:tc>
          <w:tcPr>
            <w:tcW w:w="7288" w:type="dxa"/>
            <w:noWrap/>
            <w:tcMar>
              <w:top w:w="19" w:type="dxa"/>
              <w:left w:w="19" w:type="dxa"/>
              <w:bottom w:w="0" w:type="dxa"/>
              <w:right w:w="19" w:type="dxa"/>
            </w:tcMar>
          </w:tcPr>
          <w:p w14:paraId="42EA76B8" w14:textId="77777777" w:rsidR="008A2D20" w:rsidRPr="003C4524" w:rsidRDefault="008A2D20" w:rsidP="00C42AD9">
            <w:pPr>
              <w:rPr>
                <w:sz w:val="20"/>
                <w:szCs w:val="20"/>
                <w:lang w:val="en-US"/>
              </w:rPr>
            </w:pPr>
            <w:r w:rsidRPr="003C4524">
              <w:rPr>
                <w:sz w:val="20"/>
                <w:szCs w:val="20"/>
                <w:lang w:val="en-US"/>
              </w:rPr>
              <w:t>Ministry of Education and Higher Education</w:t>
            </w:r>
          </w:p>
        </w:tc>
      </w:tr>
      <w:tr w:rsidR="008A2D20" w:rsidRPr="003C4524" w14:paraId="1C4BAB83" w14:textId="77777777" w:rsidTr="00331576">
        <w:trPr>
          <w:trHeight w:val="255"/>
        </w:trPr>
        <w:tc>
          <w:tcPr>
            <w:tcW w:w="1437" w:type="dxa"/>
            <w:noWrap/>
            <w:tcMar>
              <w:top w:w="19" w:type="dxa"/>
              <w:left w:w="19" w:type="dxa"/>
              <w:bottom w:w="0" w:type="dxa"/>
              <w:right w:w="19" w:type="dxa"/>
            </w:tcMar>
          </w:tcPr>
          <w:p w14:paraId="259A4111" w14:textId="77777777" w:rsidR="008A2D20" w:rsidRPr="003C4524" w:rsidRDefault="008A2D20" w:rsidP="00C42AD9">
            <w:pPr>
              <w:rPr>
                <w:sz w:val="20"/>
                <w:szCs w:val="20"/>
                <w:lang w:val="en-US"/>
              </w:rPr>
            </w:pPr>
            <w:proofErr w:type="spellStart"/>
            <w:r w:rsidRPr="003C4524">
              <w:rPr>
                <w:sz w:val="20"/>
                <w:szCs w:val="20"/>
                <w:lang w:val="en-US"/>
              </w:rPr>
              <w:t>MoHE</w:t>
            </w:r>
            <w:proofErr w:type="spellEnd"/>
          </w:p>
        </w:tc>
        <w:tc>
          <w:tcPr>
            <w:tcW w:w="7288" w:type="dxa"/>
            <w:noWrap/>
            <w:tcMar>
              <w:top w:w="19" w:type="dxa"/>
              <w:left w:w="19" w:type="dxa"/>
              <w:bottom w:w="0" w:type="dxa"/>
              <w:right w:w="19" w:type="dxa"/>
            </w:tcMar>
          </w:tcPr>
          <w:p w14:paraId="29BEEB0A" w14:textId="77777777" w:rsidR="008A2D20" w:rsidRPr="003C4524" w:rsidRDefault="008A2D20" w:rsidP="00C42AD9">
            <w:pPr>
              <w:rPr>
                <w:sz w:val="20"/>
                <w:szCs w:val="20"/>
                <w:lang w:val="en-US"/>
              </w:rPr>
            </w:pPr>
            <w:r w:rsidRPr="003C4524">
              <w:rPr>
                <w:sz w:val="20"/>
                <w:szCs w:val="20"/>
                <w:lang w:val="en-US"/>
              </w:rPr>
              <w:t>Ministry of Higher Education</w:t>
            </w:r>
          </w:p>
        </w:tc>
      </w:tr>
      <w:tr w:rsidR="008A2D20" w:rsidRPr="003C4524" w14:paraId="08EF2AE3" w14:textId="77777777" w:rsidTr="00331576">
        <w:trPr>
          <w:trHeight w:val="255"/>
        </w:trPr>
        <w:tc>
          <w:tcPr>
            <w:tcW w:w="1437" w:type="dxa"/>
            <w:noWrap/>
            <w:tcMar>
              <w:top w:w="19" w:type="dxa"/>
              <w:left w:w="19" w:type="dxa"/>
              <w:bottom w:w="0" w:type="dxa"/>
              <w:right w:w="19" w:type="dxa"/>
            </w:tcMar>
          </w:tcPr>
          <w:p w14:paraId="1DFF8201" w14:textId="77777777" w:rsidR="008A2D20" w:rsidRPr="003C4524" w:rsidRDefault="008A2D20" w:rsidP="00C42AD9">
            <w:pPr>
              <w:rPr>
                <w:sz w:val="20"/>
                <w:szCs w:val="20"/>
                <w:lang w:val="en-US"/>
              </w:rPr>
            </w:pPr>
            <w:proofErr w:type="spellStart"/>
            <w:r w:rsidRPr="003C4524">
              <w:rPr>
                <w:sz w:val="20"/>
                <w:szCs w:val="20"/>
                <w:lang w:val="en-US"/>
              </w:rPr>
              <w:t>MoL</w:t>
            </w:r>
            <w:proofErr w:type="spellEnd"/>
          </w:p>
        </w:tc>
        <w:tc>
          <w:tcPr>
            <w:tcW w:w="7288" w:type="dxa"/>
            <w:noWrap/>
            <w:tcMar>
              <w:top w:w="19" w:type="dxa"/>
              <w:left w:w="19" w:type="dxa"/>
              <w:bottom w:w="0" w:type="dxa"/>
              <w:right w:w="19" w:type="dxa"/>
            </w:tcMar>
          </w:tcPr>
          <w:p w14:paraId="6E2B29CA" w14:textId="77777777" w:rsidR="008A2D20" w:rsidRPr="003C4524" w:rsidRDefault="008A2D20" w:rsidP="00C42AD9">
            <w:pPr>
              <w:rPr>
                <w:sz w:val="20"/>
                <w:szCs w:val="20"/>
                <w:lang w:val="en-US"/>
              </w:rPr>
            </w:pPr>
            <w:r w:rsidRPr="003C4524">
              <w:rPr>
                <w:sz w:val="20"/>
                <w:szCs w:val="20"/>
                <w:lang w:val="en-US"/>
              </w:rPr>
              <w:t xml:space="preserve">Ministry of </w:t>
            </w:r>
            <w:r w:rsidR="003C4524">
              <w:rPr>
                <w:sz w:val="20"/>
                <w:szCs w:val="20"/>
                <w:lang w:val="en-US"/>
              </w:rPr>
              <w:t>Labor</w:t>
            </w:r>
          </w:p>
        </w:tc>
      </w:tr>
      <w:tr w:rsidR="008A2D20" w:rsidRPr="003C4524" w14:paraId="7937EB3A" w14:textId="77777777" w:rsidTr="00331576">
        <w:trPr>
          <w:trHeight w:val="255"/>
        </w:trPr>
        <w:tc>
          <w:tcPr>
            <w:tcW w:w="1437" w:type="dxa"/>
            <w:noWrap/>
            <w:tcMar>
              <w:top w:w="19" w:type="dxa"/>
              <w:left w:w="19" w:type="dxa"/>
              <w:bottom w:w="0" w:type="dxa"/>
              <w:right w:w="19" w:type="dxa"/>
            </w:tcMar>
          </w:tcPr>
          <w:p w14:paraId="5A4D0DB8" w14:textId="77777777" w:rsidR="008A2D20" w:rsidRPr="003C4524" w:rsidRDefault="008A2D20" w:rsidP="00C42AD9">
            <w:pPr>
              <w:rPr>
                <w:sz w:val="20"/>
                <w:szCs w:val="20"/>
                <w:lang w:val="en-US"/>
              </w:rPr>
            </w:pPr>
            <w:proofErr w:type="spellStart"/>
            <w:r w:rsidRPr="003C4524">
              <w:rPr>
                <w:sz w:val="20"/>
                <w:szCs w:val="20"/>
                <w:lang w:val="en-US"/>
              </w:rPr>
              <w:t>MoP</w:t>
            </w:r>
            <w:proofErr w:type="spellEnd"/>
          </w:p>
        </w:tc>
        <w:tc>
          <w:tcPr>
            <w:tcW w:w="7288" w:type="dxa"/>
            <w:noWrap/>
            <w:tcMar>
              <w:top w:w="19" w:type="dxa"/>
              <w:left w:w="19" w:type="dxa"/>
              <w:bottom w:w="0" w:type="dxa"/>
              <w:right w:w="19" w:type="dxa"/>
            </w:tcMar>
          </w:tcPr>
          <w:p w14:paraId="59144214" w14:textId="77777777" w:rsidR="008A2D20" w:rsidRPr="003C4524" w:rsidRDefault="008A2D20" w:rsidP="00C42AD9">
            <w:pPr>
              <w:rPr>
                <w:sz w:val="20"/>
                <w:szCs w:val="20"/>
                <w:lang w:val="en-US"/>
              </w:rPr>
            </w:pPr>
            <w:r w:rsidRPr="003C4524">
              <w:rPr>
                <w:sz w:val="20"/>
                <w:szCs w:val="20"/>
                <w:lang w:val="en-US"/>
              </w:rPr>
              <w:t>Ministry of Planning</w:t>
            </w:r>
          </w:p>
        </w:tc>
      </w:tr>
      <w:tr w:rsidR="008A2D20" w:rsidRPr="003C4524" w14:paraId="3A6F547E" w14:textId="77777777" w:rsidTr="00331576">
        <w:trPr>
          <w:trHeight w:val="255"/>
        </w:trPr>
        <w:tc>
          <w:tcPr>
            <w:tcW w:w="1437" w:type="dxa"/>
            <w:noWrap/>
            <w:tcMar>
              <w:top w:w="19" w:type="dxa"/>
              <w:left w:w="19" w:type="dxa"/>
              <w:bottom w:w="0" w:type="dxa"/>
              <w:right w:w="19" w:type="dxa"/>
            </w:tcMar>
            <w:vAlign w:val="bottom"/>
          </w:tcPr>
          <w:p w14:paraId="71481AD6" w14:textId="77777777" w:rsidR="008A2D20" w:rsidRPr="003C4524" w:rsidRDefault="008A2D20" w:rsidP="00C42AD9">
            <w:pPr>
              <w:rPr>
                <w:rFonts w:cs="Arial"/>
                <w:sz w:val="20"/>
                <w:szCs w:val="20"/>
                <w:lang w:val="en-US"/>
              </w:rPr>
            </w:pPr>
            <w:r w:rsidRPr="003C4524">
              <w:rPr>
                <w:rFonts w:cs="Arial"/>
                <w:sz w:val="20"/>
                <w:szCs w:val="20"/>
                <w:lang w:val="en-US"/>
              </w:rPr>
              <w:t>NA</w:t>
            </w:r>
          </w:p>
        </w:tc>
        <w:tc>
          <w:tcPr>
            <w:tcW w:w="7288" w:type="dxa"/>
            <w:noWrap/>
            <w:tcMar>
              <w:top w:w="19" w:type="dxa"/>
              <w:left w:w="19" w:type="dxa"/>
              <w:bottom w:w="0" w:type="dxa"/>
              <w:right w:w="19" w:type="dxa"/>
            </w:tcMar>
            <w:vAlign w:val="bottom"/>
          </w:tcPr>
          <w:p w14:paraId="763A6CDD" w14:textId="77777777" w:rsidR="008A2D20" w:rsidRPr="003C4524" w:rsidRDefault="008A2D20" w:rsidP="00C42AD9">
            <w:pPr>
              <w:rPr>
                <w:rFonts w:cs="Arial"/>
                <w:sz w:val="20"/>
                <w:szCs w:val="20"/>
                <w:lang w:val="en-US"/>
              </w:rPr>
            </w:pPr>
            <w:r w:rsidRPr="003C4524">
              <w:rPr>
                <w:rFonts w:cs="Arial"/>
                <w:sz w:val="20"/>
                <w:szCs w:val="20"/>
                <w:lang w:val="en-US"/>
              </w:rPr>
              <w:t>National Advisor</w:t>
            </w:r>
          </w:p>
        </w:tc>
      </w:tr>
      <w:tr w:rsidR="008A2D20" w:rsidRPr="003C4524" w14:paraId="508001B6" w14:textId="77777777" w:rsidTr="00331576">
        <w:trPr>
          <w:trHeight w:val="255"/>
        </w:trPr>
        <w:tc>
          <w:tcPr>
            <w:tcW w:w="1437" w:type="dxa"/>
            <w:noWrap/>
            <w:tcMar>
              <w:top w:w="19" w:type="dxa"/>
              <w:left w:w="19" w:type="dxa"/>
              <w:bottom w:w="0" w:type="dxa"/>
              <w:right w:w="19" w:type="dxa"/>
            </w:tcMar>
            <w:vAlign w:val="bottom"/>
          </w:tcPr>
          <w:p w14:paraId="5C094980" w14:textId="77777777" w:rsidR="008A2D20" w:rsidRPr="003C4524" w:rsidRDefault="008A2D20" w:rsidP="00C42AD9">
            <w:pPr>
              <w:rPr>
                <w:rFonts w:eastAsia="Arial Unicode MS" w:cs="Arial"/>
                <w:sz w:val="20"/>
                <w:szCs w:val="20"/>
                <w:lang w:val="en-US"/>
              </w:rPr>
            </w:pPr>
            <w:r w:rsidRPr="003C4524">
              <w:rPr>
                <w:rFonts w:cs="Arial"/>
                <w:sz w:val="20"/>
                <w:szCs w:val="20"/>
                <w:lang w:val="en-US"/>
              </w:rPr>
              <w:t> NGO-VET League</w:t>
            </w:r>
          </w:p>
        </w:tc>
        <w:tc>
          <w:tcPr>
            <w:tcW w:w="7288" w:type="dxa"/>
            <w:noWrap/>
            <w:tcMar>
              <w:top w:w="19" w:type="dxa"/>
              <w:left w:w="19" w:type="dxa"/>
              <w:bottom w:w="0" w:type="dxa"/>
              <w:right w:w="19" w:type="dxa"/>
            </w:tcMar>
            <w:vAlign w:val="bottom"/>
          </w:tcPr>
          <w:p w14:paraId="6B55AAA2" w14:textId="77777777" w:rsidR="008A2D20" w:rsidRPr="003C4524" w:rsidRDefault="008A2D20" w:rsidP="00C42AD9">
            <w:pPr>
              <w:rPr>
                <w:rFonts w:eastAsia="Arial Unicode MS" w:cs="Arial"/>
                <w:sz w:val="20"/>
                <w:szCs w:val="20"/>
                <w:lang w:val="en-US"/>
              </w:rPr>
            </w:pPr>
            <w:r w:rsidRPr="003C4524">
              <w:rPr>
                <w:rFonts w:cs="Arial"/>
                <w:sz w:val="20"/>
                <w:szCs w:val="20"/>
                <w:lang w:val="en-US"/>
              </w:rPr>
              <w:t xml:space="preserve"> League of Non-Governmental Organizations providing Vocational Education and Training </w:t>
            </w:r>
          </w:p>
        </w:tc>
      </w:tr>
      <w:tr w:rsidR="008A2D20" w:rsidRPr="003C4524" w14:paraId="395A0EE5" w14:textId="77777777" w:rsidTr="00331576">
        <w:trPr>
          <w:trHeight w:val="255"/>
        </w:trPr>
        <w:tc>
          <w:tcPr>
            <w:tcW w:w="1437" w:type="dxa"/>
            <w:noWrap/>
            <w:tcMar>
              <w:top w:w="19" w:type="dxa"/>
              <w:left w:w="19" w:type="dxa"/>
              <w:bottom w:w="0" w:type="dxa"/>
              <w:right w:w="19" w:type="dxa"/>
            </w:tcMar>
          </w:tcPr>
          <w:p w14:paraId="59CE7C81" w14:textId="77777777" w:rsidR="008A2D20" w:rsidRPr="003C4524" w:rsidRDefault="008A2D20" w:rsidP="00C42AD9">
            <w:pPr>
              <w:rPr>
                <w:rFonts w:cs="Arial"/>
                <w:sz w:val="20"/>
                <w:szCs w:val="20"/>
                <w:lang w:val="en-US"/>
              </w:rPr>
            </w:pPr>
            <w:proofErr w:type="spellStart"/>
            <w:r w:rsidRPr="003C4524">
              <w:rPr>
                <w:rFonts w:cs="Arial"/>
                <w:sz w:val="20"/>
                <w:szCs w:val="20"/>
                <w:lang w:val="en-US"/>
              </w:rPr>
              <w:t>oPt</w:t>
            </w:r>
            <w:proofErr w:type="spellEnd"/>
          </w:p>
        </w:tc>
        <w:tc>
          <w:tcPr>
            <w:tcW w:w="7288" w:type="dxa"/>
            <w:noWrap/>
            <w:tcMar>
              <w:top w:w="19" w:type="dxa"/>
              <w:left w:w="19" w:type="dxa"/>
              <w:bottom w:w="0" w:type="dxa"/>
              <w:right w:w="19" w:type="dxa"/>
            </w:tcMar>
            <w:vAlign w:val="bottom"/>
          </w:tcPr>
          <w:p w14:paraId="618B5573" w14:textId="77777777" w:rsidR="008A2D20" w:rsidRPr="003C4524" w:rsidRDefault="008A2D20" w:rsidP="00C42AD9">
            <w:pPr>
              <w:rPr>
                <w:rFonts w:cs="Arial"/>
                <w:sz w:val="20"/>
                <w:szCs w:val="20"/>
                <w:lang w:val="en-US"/>
              </w:rPr>
            </w:pPr>
            <w:r w:rsidRPr="003C4524">
              <w:rPr>
                <w:rFonts w:cs="Arial"/>
                <w:sz w:val="20"/>
                <w:szCs w:val="20"/>
                <w:lang w:val="en-US"/>
              </w:rPr>
              <w:t>Occupied Palestinian Territories</w:t>
            </w:r>
          </w:p>
        </w:tc>
      </w:tr>
      <w:tr w:rsidR="008A2D20" w:rsidRPr="003C4524" w14:paraId="1669FE63" w14:textId="77777777" w:rsidTr="00331576">
        <w:trPr>
          <w:trHeight w:val="255"/>
        </w:trPr>
        <w:tc>
          <w:tcPr>
            <w:tcW w:w="1437" w:type="dxa"/>
            <w:noWrap/>
            <w:tcMar>
              <w:top w:w="19" w:type="dxa"/>
              <w:left w:w="19" w:type="dxa"/>
              <w:bottom w:w="0" w:type="dxa"/>
              <w:right w:w="19" w:type="dxa"/>
            </w:tcMar>
          </w:tcPr>
          <w:p w14:paraId="4EFA332B" w14:textId="77777777" w:rsidR="008A2D20" w:rsidRPr="003C4524" w:rsidRDefault="008A2D20" w:rsidP="00C42AD9">
            <w:pPr>
              <w:rPr>
                <w:rFonts w:cs="Arial"/>
                <w:sz w:val="20"/>
                <w:szCs w:val="20"/>
                <w:lang w:val="en-US"/>
              </w:rPr>
            </w:pPr>
            <w:r w:rsidRPr="003C4524">
              <w:rPr>
                <w:rFonts w:cs="Arial"/>
                <w:sz w:val="20"/>
                <w:szCs w:val="20"/>
                <w:lang w:val="en-US"/>
              </w:rPr>
              <w:t>PA</w:t>
            </w:r>
          </w:p>
        </w:tc>
        <w:tc>
          <w:tcPr>
            <w:tcW w:w="7288" w:type="dxa"/>
            <w:noWrap/>
            <w:tcMar>
              <w:top w:w="19" w:type="dxa"/>
              <w:left w:w="19" w:type="dxa"/>
              <w:bottom w:w="0" w:type="dxa"/>
              <w:right w:w="19" w:type="dxa"/>
            </w:tcMar>
            <w:vAlign w:val="bottom"/>
          </w:tcPr>
          <w:p w14:paraId="6F89D980" w14:textId="77777777" w:rsidR="008A2D20" w:rsidRPr="003C4524" w:rsidRDefault="008A2D20" w:rsidP="00C42AD9">
            <w:pPr>
              <w:rPr>
                <w:rFonts w:cs="Arial"/>
                <w:sz w:val="20"/>
                <w:szCs w:val="20"/>
                <w:lang w:val="en-US"/>
              </w:rPr>
            </w:pPr>
            <w:r w:rsidRPr="003C4524">
              <w:rPr>
                <w:rFonts w:cs="Arial"/>
                <w:sz w:val="20"/>
                <w:szCs w:val="20"/>
                <w:lang w:val="en-US"/>
              </w:rPr>
              <w:t xml:space="preserve"> Palestinian Authority</w:t>
            </w:r>
          </w:p>
        </w:tc>
      </w:tr>
      <w:tr w:rsidR="008A2D20" w:rsidRPr="003C4524" w14:paraId="2C55AFDF" w14:textId="77777777" w:rsidTr="00331576">
        <w:trPr>
          <w:trHeight w:val="255"/>
        </w:trPr>
        <w:tc>
          <w:tcPr>
            <w:tcW w:w="1437" w:type="dxa"/>
            <w:noWrap/>
            <w:tcMar>
              <w:top w:w="19" w:type="dxa"/>
              <w:left w:w="19" w:type="dxa"/>
              <w:bottom w:w="0" w:type="dxa"/>
              <w:right w:w="19" w:type="dxa"/>
            </w:tcMar>
          </w:tcPr>
          <w:p w14:paraId="7B50CB3E" w14:textId="77777777" w:rsidR="008A2D20" w:rsidRPr="003C4524" w:rsidRDefault="008A2D20" w:rsidP="00C42AD9">
            <w:pPr>
              <w:rPr>
                <w:rFonts w:eastAsia="Arial Unicode MS" w:cs="Arial"/>
                <w:sz w:val="20"/>
                <w:szCs w:val="20"/>
                <w:lang w:val="en-US"/>
              </w:rPr>
            </w:pPr>
            <w:r w:rsidRPr="003C4524">
              <w:rPr>
                <w:rFonts w:cs="Arial"/>
                <w:sz w:val="20"/>
                <w:szCs w:val="20"/>
                <w:lang w:val="en-US"/>
              </w:rPr>
              <w:t> PFCCIA</w:t>
            </w:r>
          </w:p>
        </w:tc>
        <w:tc>
          <w:tcPr>
            <w:tcW w:w="7288" w:type="dxa"/>
            <w:noWrap/>
            <w:tcMar>
              <w:top w:w="19" w:type="dxa"/>
              <w:left w:w="19" w:type="dxa"/>
              <w:bottom w:w="0" w:type="dxa"/>
              <w:right w:w="19" w:type="dxa"/>
            </w:tcMar>
            <w:vAlign w:val="bottom"/>
          </w:tcPr>
          <w:p w14:paraId="6591FAF7" w14:textId="77777777" w:rsidR="008A2D20" w:rsidRPr="003C4524" w:rsidRDefault="008A2D20" w:rsidP="00C42AD9">
            <w:pPr>
              <w:rPr>
                <w:rFonts w:eastAsia="Arial Unicode MS" w:cs="Arial"/>
                <w:sz w:val="20"/>
                <w:szCs w:val="20"/>
                <w:lang w:val="en-US"/>
              </w:rPr>
            </w:pPr>
            <w:r w:rsidRPr="003C4524">
              <w:rPr>
                <w:rFonts w:cs="Arial"/>
                <w:sz w:val="20"/>
                <w:szCs w:val="20"/>
                <w:lang w:val="en-US"/>
              </w:rPr>
              <w:t xml:space="preserve"> Palestinian Federation of </w:t>
            </w:r>
            <w:r w:rsidRPr="003C4524">
              <w:rPr>
                <w:sz w:val="20"/>
                <w:szCs w:val="20"/>
                <w:lang w:val="en-US"/>
              </w:rPr>
              <w:t>Chambers of Commerce, Industry and Agriculture</w:t>
            </w:r>
          </w:p>
        </w:tc>
      </w:tr>
      <w:tr w:rsidR="008A2D20" w:rsidRPr="003C4524" w14:paraId="3F8AFA57" w14:textId="77777777" w:rsidTr="00331576">
        <w:trPr>
          <w:trHeight w:val="255"/>
        </w:trPr>
        <w:tc>
          <w:tcPr>
            <w:tcW w:w="1437" w:type="dxa"/>
            <w:noWrap/>
            <w:tcMar>
              <w:top w:w="19" w:type="dxa"/>
              <w:left w:w="19" w:type="dxa"/>
              <w:bottom w:w="0" w:type="dxa"/>
              <w:right w:w="19" w:type="dxa"/>
            </w:tcMar>
            <w:vAlign w:val="bottom"/>
          </w:tcPr>
          <w:p w14:paraId="6E48C531" w14:textId="77777777" w:rsidR="008A2D20" w:rsidRPr="003C4524" w:rsidRDefault="008A2D20" w:rsidP="00C42AD9">
            <w:pPr>
              <w:rPr>
                <w:rFonts w:cs="Arial"/>
                <w:sz w:val="20"/>
                <w:szCs w:val="20"/>
                <w:lang w:val="en-US"/>
              </w:rPr>
            </w:pPr>
            <w:r w:rsidRPr="003C4524">
              <w:rPr>
                <w:rFonts w:cs="Arial"/>
                <w:sz w:val="20"/>
                <w:szCs w:val="20"/>
                <w:lang w:val="en-US"/>
              </w:rPr>
              <w:t>PMO</w:t>
            </w:r>
          </w:p>
        </w:tc>
        <w:tc>
          <w:tcPr>
            <w:tcW w:w="7288" w:type="dxa"/>
            <w:noWrap/>
            <w:tcMar>
              <w:top w:w="19" w:type="dxa"/>
              <w:left w:w="19" w:type="dxa"/>
              <w:bottom w:w="0" w:type="dxa"/>
              <w:right w:w="19" w:type="dxa"/>
            </w:tcMar>
            <w:vAlign w:val="bottom"/>
          </w:tcPr>
          <w:p w14:paraId="78C1D811" w14:textId="77777777" w:rsidR="008A2D20" w:rsidRPr="003C4524" w:rsidRDefault="008A2D20" w:rsidP="00C42AD9">
            <w:pPr>
              <w:rPr>
                <w:rFonts w:cs="Arial"/>
                <w:sz w:val="20"/>
                <w:szCs w:val="20"/>
                <w:lang w:val="en-US"/>
              </w:rPr>
            </w:pPr>
            <w:r w:rsidRPr="003C4524">
              <w:rPr>
                <w:rFonts w:cs="Arial"/>
                <w:sz w:val="20"/>
                <w:szCs w:val="20"/>
                <w:lang w:val="en-US"/>
              </w:rPr>
              <w:t xml:space="preserve">Project Management Office ( Project Manager, Assistant, and </w:t>
            </w:r>
            <w:r w:rsidR="00E366D4" w:rsidRPr="003C4524">
              <w:rPr>
                <w:rFonts w:cs="Arial"/>
                <w:sz w:val="20"/>
                <w:szCs w:val="20"/>
                <w:lang w:val="en-US"/>
              </w:rPr>
              <w:t>finance officer</w:t>
            </w:r>
            <w:r w:rsidRPr="003C4524">
              <w:rPr>
                <w:rFonts w:cs="Arial"/>
                <w:sz w:val="20"/>
                <w:szCs w:val="20"/>
                <w:lang w:val="en-US"/>
              </w:rPr>
              <w:t xml:space="preserve">  )</w:t>
            </w:r>
          </w:p>
        </w:tc>
      </w:tr>
      <w:tr w:rsidR="008A2D20" w:rsidRPr="003C4524" w14:paraId="0B978838" w14:textId="77777777" w:rsidTr="00331576">
        <w:trPr>
          <w:trHeight w:val="255"/>
        </w:trPr>
        <w:tc>
          <w:tcPr>
            <w:tcW w:w="1437" w:type="dxa"/>
            <w:noWrap/>
            <w:tcMar>
              <w:top w:w="19" w:type="dxa"/>
              <w:left w:w="19" w:type="dxa"/>
              <w:bottom w:w="0" w:type="dxa"/>
              <w:right w:w="19" w:type="dxa"/>
            </w:tcMar>
          </w:tcPr>
          <w:p w14:paraId="51B2A050"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t>
            </w:r>
            <w:r w:rsidRPr="003C4524">
              <w:rPr>
                <w:rFonts w:eastAsia="Arial Unicode MS" w:cs="Arial"/>
                <w:sz w:val="20"/>
                <w:szCs w:val="20"/>
                <w:lang w:val="en-US"/>
              </w:rPr>
              <w:t>PMS</w:t>
            </w:r>
          </w:p>
        </w:tc>
        <w:tc>
          <w:tcPr>
            <w:tcW w:w="7288" w:type="dxa"/>
            <w:noWrap/>
            <w:tcMar>
              <w:top w:w="19" w:type="dxa"/>
              <w:left w:w="19" w:type="dxa"/>
              <w:bottom w:w="0" w:type="dxa"/>
              <w:right w:w="19" w:type="dxa"/>
            </w:tcMar>
            <w:vAlign w:val="bottom"/>
          </w:tcPr>
          <w:p w14:paraId="4CBD0C8E"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t>
            </w:r>
            <w:r w:rsidRPr="003C4524">
              <w:rPr>
                <w:rFonts w:eastAsia="Arial Unicode MS" w:cs="Arial"/>
                <w:sz w:val="20"/>
                <w:szCs w:val="20"/>
                <w:lang w:val="en-US"/>
              </w:rPr>
              <w:t>Project Management System</w:t>
            </w:r>
          </w:p>
        </w:tc>
      </w:tr>
      <w:tr w:rsidR="008A2D20" w:rsidRPr="003C4524" w14:paraId="41E3F3ED" w14:textId="77777777" w:rsidTr="00331576">
        <w:trPr>
          <w:trHeight w:val="255"/>
        </w:trPr>
        <w:tc>
          <w:tcPr>
            <w:tcW w:w="1437" w:type="dxa"/>
            <w:noWrap/>
            <w:tcMar>
              <w:top w:w="19" w:type="dxa"/>
              <w:left w:w="19" w:type="dxa"/>
              <w:bottom w:w="0" w:type="dxa"/>
              <w:right w:w="19" w:type="dxa"/>
            </w:tcMar>
            <w:vAlign w:val="bottom"/>
          </w:tcPr>
          <w:p w14:paraId="4F517DA5" w14:textId="77777777" w:rsidR="008A2D20" w:rsidRPr="003C4524" w:rsidRDefault="008A2D20" w:rsidP="00C42AD9">
            <w:pPr>
              <w:rPr>
                <w:rFonts w:eastAsia="Arial Unicode MS" w:cs="Arial"/>
                <w:sz w:val="20"/>
                <w:szCs w:val="20"/>
                <w:lang w:val="en-US"/>
              </w:rPr>
            </w:pPr>
            <w:r w:rsidRPr="003C4524">
              <w:rPr>
                <w:rFonts w:cs="Arial"/>
                <w:sz w:val="20"/>
                <w:szCs w:val="20"/>
                <w:lang w:val="en-US"/>
              </w:rPr>
              <w:t> POC</w:t>
            </w:r>
          </w:p>
        </w:tc>
        <w:tc>
          <w:tcPr>
            <w:tcW w:w="7288" w:type="dxa"/>
            <w:noWrap/>
            <w:tcMar>
              <w:top w:w="19" w:type="dxa"/>
              <w:left w:w="19" w:type="dxa"/>
              <w:bottom w:w="0" w:type="dxa"/>
              <w:right w:w="19" w:type="dxa"/>
            </w:tcMar>
            <w:vAlign w:val="bottom"/>
          </w:tcPr>
          <w:p w14:paraId="044E10B7" w14:textId="77777777" w:rsidR="008A2D20" w:rsidRPr="003C4524" w:rsidRDefault="008A2D20" w:rsidP="00C42AD9">
            <w:pPr>
              <w:rPr>
                <w:rFonts w:eastAsia="Arial Unicode MS" w:cs="Arial"/>
                <w:sz w:val="20"/>
                <w:szCs w:val="20"/>
                <w:lang w:val="en-US"/>
              </w:rPr>
            </w:pPr>
            <w:r w:rsidRPr="003C4524">
              <w:rPr>
                <w:rFonts w:cs="Arial"/>
                <w:sz w:val="22"/>
                <w:szCs w:val="22"/>
                <w:lang w:val="en-US"/>
              </w:rPr>
              <w:t xml:space="preserve">Palestinian Occupational Classification </w:t>
            </w:r>
            <w:r w:rsidRPr="003C4524">
              <w:rPr>
                <w:rFonts w:cs="Arial"/>
                <w:sz w:val="20"/>
                <w:szCs w:val="20"/>
                <w:lang w:val="en-US"/>
              </w:rPr>
              <w:t> </w:t>
            </w:r>
          </w:p>
        </w:tc>
      </w:tr>
      <w:tr w:rsidR="008A2D20" w:rsidRPr="003C4524" w14:paraId="24D3EE22" w14:textId="77777777" w:rsidTr="00331576">
        <w:trPr>
          <w:trHeight w:val="255"/>
        </w:trPr>
        <w:tc>
          <w:tcPr>
            <w:tcW w:w="1437" w:type="dxa"/>
            <w:noWrap/>
            <w:tcMar>
              <w:top w:w="19" w:type="dxa"/>
              <w:left w:w="19" w:type="dxa"/>
              <w:bottom w:w="0" w:type="dxa"/>
              <w:right w:w="19" w:type="dxa"/>
            </w:tcMar>
          </w:tcPr>
          <w:p w14:paraId="6111B4D2" w14:textId="77777777" w:rsidR="008A2D20" w:rsidRPr="003C4524" w:rsidRDefault="008A2D20" w:rsidP="00C42AD9">
            <w:pPr>
              <w:rPr>
                <w:rFonts w:cs="Arial"/>
                <w:sz w:val="20"/>
                <w:szCs w:val="20"/>
                <w:lang w:val="en-US"/>
              </w:rPr>
            </w:pPr>
            <w:r w:rsidRPr="003C4524">
              <w:rPr>
                <w:rFonts w:cs="Arial"/>
                <w:sz w:val="20"/>
                <w:szCs w:val="20"/>
                <w:lang w:val="en-US"/>
              </w:rPr>
              <w:t>PT</w:t>
            </w:r>
          </w:p>
        </w:tc>
        <w:tc>
          <w:tcPr>
            <w:tcW w:w="7288" w:type="dxa"/>
            <w:noWrap/>
            <w:tcMar>
              <w:top w:w="19" w:type="dxa"/>
              <w:left w:w="19" w:type="dxa"/>
              <w:bottom w:w="0" w:type="dxa"/>
              <w:right w:w="19" w:type="dxa"/>
            </w:tcMar>
            <w:vAlign w:val="bottom"/>
          </w:tcPr>
          <w:p w14:paraId="7F52C170" w14:textId="77777777" w:rsidR="008A2D20" w:rsidRPr="003C4524" w:rsidRDefault="008A2D20" w:rsidP="00C42AD9">
            <w:pPr>
              <w:rPr>
                <w:rFonts w:cs="Arial"/>
                <w:sz w:val="20"/>
                <w:szCs w:val="20"/>
                <w:lang w:val="en-US"/>
              </w:rPr>
            </w:pPr>
            <w:r w:rsidRPr="003C4524">
              <w:rPr>
                <w:rFonts w:cs="Arial"/>
                <w:sz w:val="20"/>
                <w:szCs w:val="20"/>
                <w:lang w:val="en-US"/>
              </w:rPr>
              <w:t xml:space="preserve"> Palestinian Territories</w:t>
            </w:r>
          </w:p>
        </w:tc>
      </w:tr>
      <w:tr w:rsidR="008A2D20" w:rsidRPr="003C4524" w14:paraId="1DE7B940" w14:textId="77777777" w:rsidTr="00331576">
        <w:trPr>
          <w:trHeight w:val="255"/>
        </w:trPr>
        <w:tc>
          <w:tcPr>
            <w:tcW w:w="1437" w:type="dxa"/>
            <w:noWrap/>
            <w:tcMar>
              <w:top w:w="19" w:type="dxa"/>
              <w:left w:w="19" w:type="dxa"/>
              <w:bottom w:w="0" w:type="dxa"/>
              <w:right w:w="19" w:type="dxa"/>
            </w:tcMar>
          </w:tcPr>
          <w:p w14:paraId="71635F59"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t>
            </w:r>
            <w:r w:rsidRPr="003C4524">
              <w:rPr>
                <w:rFonts w:cs="Arial"/>
                <w:snapToGrid/>
                <w:kern w:val="0"/>
                <w:sz w:val="20"/>
                <w:szCs w:val="20"/>
                <w:lang w:val="en-US"/>
              </w:rPr>
              <w:t>SC</w:t>
            </w:r>
          </w:p>
        </w:tc>
        <w:tc>
          <w:tcPr>
            <w:tcW w:w="7288" w:type="dxa"/>
            <w:noWrap/>
            <w:tcMar>
              <w:top w:w="19" w:type="dxa"/>
              <w:left w:w="19" w:type="dxa"/>
              <w:bottom w:w="0" w:type="dxa"/>
              <w:right w:w="19" w:type="dxa"/>
            </w:tcMar>
            <w:vAlign w:val="bottom"/>
          </w:tcPr>
          <w:p w14:paraId="0C4DC0BD"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t>
            </w:r>
            <w:r w:rsidRPr="003C4524">
              <w:rPr>
                <w:rFonts w:cs="Arial"/>
                <w:snapToGrid/>
                <w:kern w:val="0"/>
                <w:sz w:val="20"/>
                <w:szCs w:val="20"/>
                <w:lang w:val="en-US"/>
              </w:rPr>
              <w:t>Steering Committee</w:t>
            </w:r>
          </w:p>
        </w:tc>
      </w:tr>
      <w:tr w:rsidR="008A2D20" w:rsidRPr="003C4524" w14:paraId="3A128F69" w14:textId="77777777" w:rsidTr="00331576">
        <w:trPr>
          <w:trHeight w:val="255"/>
        </w:trPr>
        <w:tc>
          <w:tcPr>
            <w:tcW w:w="1437" w:type="dxa"/>
            <w:noWrap/>
            <w:tcMar>
              <w:top w:w="19" w:type="dxa"/>
              <w:left w:w="19" w:type="dxa"/>
              <w:bottom w:w="0" w:type="dxa"/>
              <w:right w:w="19" w:type="dxa"/>
            </w:tcMar>
          </w:tcPr>
          <w:p w14:paraId="5DBA94A1" w14:textId="77777777" w:rsidR="008A2D20" w:rsidRPr="003C4524" w:rsidRDefault="008A2D20" w:rsidP="00C42AD9">
            <w:pPr>
              <w:rPr>
                <w:rFonts w:eastAsia="Arial Unicode MS" w:cs="Arial"/>
                <w:sz w:val="20"/>
                <w:szCs w:val="20"/>
                <w:lang w:val="en-US"/>
              </w:rPr>
            </w:pPr>
            <w:r w:rsidRPr="003C4524">
              <w:rPr>
                <w:rFonts w:cs="Arial"/>
                <w:sz w:val="20"/>
                <w:szCs w:val="20"/>
                <w:lang w:val="en-US"/>
              </w:rPr>
              <w:t>SMCL</w:t>
            </w:r>
          </w:p>
        </w:tc>
        <w:tc>
          <w:tcPr>
            <w:tcW w:w="7288" w:type="dxa"/>
            <w:noWrap/>
            <w:tcMar>
              <w:top w:w="19" w:type="dxa"/>
              <w:left w:w="19" w:type="dxa"/>
              <w:bottom w:w="0" w:type="dxa"/>
              <w:right w:w="19" w:type="dxa"/>
            </w:tcMar>
          </w:tcPr>
          <w:p w14:paraId="59E4D029" w14:textId="77777777" w:rsidR="008A2D20" w:rsidRPr="003C4524" w:rsidRDefault="008A2D20" w:rsidP="00C42AD9">
            <w:pPr>
              <w:rPr>
                <w:rFonts w:eastAsia="Arial Unicode MS" w:cs="Arial"/>
                <w:sz w:val="20"/>
                <w:szCs w:val="20"/>
                <w:lang w:val="en-US"/>
              </w:rPr>
            </w:pPr>
            <w:r w:rsidRPr="003C4524">
              <w:rPr>
                <w:rFonts w:cs="Arial"/>
                <w:sz w:val="20"/>
                <w:szCs w:val="20"/>
                <w:lang w:val="en-US"/>
              </w:rPr>
              <w:t xml:space="preserve">Structure </w:t>
            </w:r>
            <w:proofErr w:type="spellStart"/>
            <w:r w:rsidRPr="003C4524">
              <w:rPr>
                <w:rFonts w:cs="Arial"/>
                <w:sz w:val="20"/>
                <w:szCs w:val="20"/>
                <w:lang w:val="en-US"/>
              </w:rPr>
              <w:t>Mixte</w:t>
            </w:r>
            <w:proofErr w:type="spellEnd"/>
            <w:r w:rsidRPr="003C4524">
              <w:rPr>
                <w:rFonts w:cs="Arial"/>
                <w:sz w:val="20"/>
                <w:szCs w:val="20"/>
                <w:lang w:val="en-US"/>
              </w:rPr>
              <w:t xml:space="preserve"> de Concentration locale </w:t>
            </w:r>
          </w:p>
        </w:tc>
      </w:tr>
      <w:tr w:rsidR="008A2D20" w:rsidRPr="003C4524" w14:paraId="0AAFB740" w14:textId="77777777" w:rsidTr="00331576">
        <w:trPr>
          <w:trHeight w:val="255"/>
        </w:trPr>
        <w:tc>
          <w:tcPr>
            <w:tcW w:w="1437" w:type="dxa"/>
            <w:noWrap/>
            <w:tcMar>
              <w:top w:w="19" w:type="dxa"/>
              <w:left w:w="19" w:type="dxa"/>
              <w:bottom w:w="0" w:type="dxa"/>
              <w:right w:w="19" w:type="dxa"/>
            </w:tcMar>
            <w:vAlign w:val="bottom"/>
          </w:tcPr>
          <w:p w14:paraId="751472CD" w14:textId="77777777" w:rsidR="008A2D20" w:rsidRPr="003C4524" w:rsidRDefault="008A2D20" w:rsidP="00C42AD9">
            <w:pPr>
              <w:rPr>
                <w:rFonts w:eastAsia="Arial Unicode MS" w:cs="Arial"/>
                <w:sz w:val="20"/>
                <w:szCs w:val="20"/>
                <w:lang w:val="en-US"/>
              </w:rPr>
            </w:pPr>
            <w:r w:rsidRPr="003C4524">
              <w:rPr>
                <w:rFonts w:eastAsia="Arial Unicode MS" w:cs="Arial"/>
                <w:sz w:val="20"/>
                <w:szCs w:val="20"/>
                <w:lang w:val="en-US"/>
              </w:rPr>
              <w:t>TNA</w:t>
            </w:r>
          </w:p>
        </w:tc>
        <w:tc>
          <w:tcPr>
            <w:tcW w:w="7288" w:type="dxa"/>
            <w:noWrap/>
            <w:tcMar>
              <w:top w:w="19" w:type="dxa"/>
              <w:left w:w="19" w:type="dxa"/>
              <w:bottom w:w="0" w:type="dxa"/>
              <w:right w:w="19" w:type="dxa"/>
            </w:tcMar>
            <w:vAlign w:val="bottom"/>
          </w:tcPr>
          <w:p w14:paraId="2C852380" w14:textId="77777777" w:rsidR="008A2D20" w:rsidRPr="003C4524" w:rsidRDefault="008A2D20" w:rsidP="00C42AD9">
            <w:pPr>
              <w:rPr>
                <w:rFonts w:eastAsia="Arial Unicode MS" w:cs="Arial"/>
                <w:sz w:val="20"/>
                <w:szCs w:val="20"/>
                <w:lang w:val="en-US"/>
              </w:rPr>
            </w:pPr>
            <w:r w:rsidRPr="003C4524">
              <w:rPr>
                <w:rFonts w:cs="Arial"/>
                <w:sz w:val="20"/>
                <w:szCs w:val="20"/>
                <w:lang w:val="en-US"/>
              </w:rPr>
              <w:t xml:space="preserve"> Training Needs Assessment </w:t>
            </w:r>
            <w:r w:rsidR="00A31103" w:rsidRPr="003C4524">
              <w:rPr>
                <w:rFonts w:cs="Arial"/>
                <w:sz w:val="20"/>
                <w:szCs w:val="20"/>
                <w:lang w:val="en-US"/>
              </w:rPr>
              <w:t>, conducted by program in 2010, published 2011</w:t>
            </w:r>
          </w:p>
        </w:tc>
      </w:tr>
      <w:tr w:rsidR="008A2D20" w:rsidRPr="003C4524" w14:paraId="3D9B1A67" w14:textId="77777777" w:rsidTr="00331576">
        <w:trPr>
          <w:trHeight w:val="255"/>
        </w:trPr>
        <w:tc>
          <w:tcPr>
            <w:tcW w:w="1437" w:type="dxa"/>
            <w:noWrap/>
            <w:tcMar>
              <w:top w:w="19" w:type="dxa"/>
              <w:left w:w="19" w:type="dxa"/>
              <w:bottom w:w="0" w:type="dxa"/>
              <w:right w:w="19" w:type="dxa"/>
            </w:tcMar>
            <w:vAlign w:val="bottom"/>
          </w:tcPr>
          <w:p w14:paraId="1215CC3F" w14:textId="77777777" w:rsidR="008A2D20" w:rsidRPr="003C4524" w:rsidRDefault="008A2D20" w:rsidP="00C42AD9">
            <w:pPr>
              <w:rPr>
                <w:rFonts w:eastAsia="Arial Unicode MS" w:cs="Arial"/>
                <w:sz w:val="20"/>
                <w:szCs w:val="20"/>
                <w:lang w:val="en-US"/>
              </w:rPr>
            </w:pPr>
            <w:r w:rsidRPr="003C4524">
              <w:rPr>
                <w:rFonts w:cs="Arial"/>
                <w:sz w:val="20"/>
                <w:szCs w:val="20"/>
                <w:lang w:val="en-US"/>
              </w:rPr>
              <w:t> TPD</w:t>
            </w:r>
          </w:p>
        </w:tc>
        <w:tc>
          <w:tcPr>
            <w:tcW w:w="7288" w:type="dxa"/>
            <w:noWrap/>
            <w:tcMar>
              <w:top w:w="19" w:type="dxa"/>
              <w:left w:w="19" w:type="dxa"/>
              <w:bottom w:w="0" w:type="dxa"/>
              <w:right w:w="19" w:type="dxa"/>
            </w:tcMar>
            <w:vAlign w:val="bottom"/>
          </w:tcPr>
          <w:p w14:paraId="694956FD" w14:textId="77777777" w:rsidR="008A2D20" w:rsidRPr="003C4524" w:rsidRDefault="008A2D20" w:rsidP="00C42AD9">
            <w:pPr>
              <w:rPr>
                <w:rFonts w:eastAsia="Arial Unicode MS" w:cs="Arial"/>
                <w:sz w:val="20"/>
                <w:szCs w:val="20"/>
                <w:lang w:val="en-US"/>
              </w:rPr>
            </w:pPr>
            <w:r w:rsidRPr="003C4524">
              <w:rPr>
                <w:rFonts w:cs="Arial"/>
                <w:sz w:val="20"/>
                <w:szCs w:val="20"/>
                <w:lang w:val="en-US"/>
              </w:rPr>
              <w:t> Training Program Development</w:t>
            </w:r>
          </w:p>
        </w:tc>
      </w:tr>
      <w:tr w:rsidR="008A2D20" w:rsidRPr="003C4524" w14:paraId="51E55710" w14:textId="77777777" w:rsidTr="00331576">
        <w:trPr>
          <w:trHeight w:val="255"/>
        </w:trPr>
        <w:tc>
          <w:tcPr>
            <w:tcW w:w="1437" w:type="dxa"/>
            <w:noWrap/>
            <w:tcMar>
              <w:top w:w="19" w:type="dxa"/>
              <w:left w:w="19" w:type="dxa"/>
              <w:bottom w:w="0" w:type="dxa"/>
              <w:right w:w="19" w:type="dxa"/>
            </w:tcMar>
            <w:vAlign w:val="bottom"/>
          </w:tcPr>
          <w:p w14:paraId="0250A9E1" w14:textId="77777777" w:rsidR="008A2D20" w:rsidRPr="003C4524" w:rsidRDefault="008A2D20" w:rsidP="00C42AD9">
            <w:pPr>
              <w:rPr>
                <w:rFonts w:cs="Arial"/>
                <w:sz w:val="20"/>
                <w:szCs w:val="20"/>
                <w:lang w:val="en-US"/>
              </w:rPr>
            </w:pPr>
            <w:r w:rsidRPr="003C4524">
              <w:rPr>
                <w:rFonts w:cs="Arial"/>
                <w:sz w:val="20"/>
                <w:szCs w:val="20"/>
                <w:lang w:val="en-US"/>
              </w:rPr>
              <w:t>TPDC</w:t>
            </w:r>
          </w:p>
        </w:tc>
        <w:tc>
          <w:tcPr>
            <w:tcW w:w="7288" w:type="dxa"/>
            <w:noWrap/>
            <w:tcMar>
              <w:top w:w="19" w:type="dxa"/>
              <w:left w:w="19" w:type="dxa"/>
              <w:bottom w:w="0" w:type="dxa"/>
              <w:right w:w="19" w:type="dxa"/>
            </w:tcMar>
            <w:vAlign w:val="bottom"/>
          </w:tcPr>
          <w:p w14:paraId="6B91C2A6" w14:textId="77777777" w:rsidR="008A2D20" w:rsidRPr="003C4524" w:rsidRDefault="008A2D20" w:rsidP="00C42AD9">
            <w:pPr>
              <w:rPr>
                <w:rFonts w:cs="Arial"/>
                <w:sz w:val="20"/>
                <w:szCs w:val="20"/>
                <w:lang w:val="en-US"/>
              </w:rPr>
            </w:pPr>
            <w:r w:rsidRPr="003C4524">
              <w:rPr>
                <w:rFonts w:cs="Arial"/>
                <w:sz w:val="20"/>
                <w:szCs w:val="20"/>
                <w:lang w:val="en-US"/>
              </w:rPr>
              <w:t>Training Program Development Consultant</w:t>
            </w:r>
          </w:p>
        </w:tc>
      </w:tr>
      <w:tr w:rsidR="008A2D20" w:rsidRPr="003C4524" w14:paraId="763E233E" w14:textId="77777777" w:rsidTr="00331576">
        <w:trPr>
          <w:trHeight w:val="255"/>
        </w:trPr>
        <w:tc>
          <w:tcPr>
            <w:tcW w:w="1437" w:type="dxa"/>
            <w:noWrap/>
            <w:tcMar>
              <w:top w:w="19" w:type="dxa"/>
              <w:left w:w="19" w:type="dxa"/>
              <w:bottom w:w="0" w:type="dxa"/>
              <w:right w:w="19" w:type="dxa"/>
            </w:tcMar>
            <w:vAlign w:val="bottom"/>
          </w:tcPr>
          <w:p w14:paraId="6649DBD9" w14:textId="77777777" w:rsidR="008A2D20" w:rsidRPr="003C4524" w:rsidRDefault="008A2D20" w:rsidP="00C42AD9">
            <w:pPr>
              <w:rPr>
                <w:rFonts w:cs="Arial"/>
                <w:sz w:val="20"/>
                <w:szCs w:val="20"/>
                <w:lang w:val="en-US"/>
              </w:rPr>
            </w:pPr>
            <w:r w:rsidRPr="003C4524">
              <w:rPr>
                <w:rFonts w:cs="Arial"/>
                <w:sz w:val="20"/>
                <w:szCs w:val="20"/>
                <w:lang w:val="en-US"/>
              </w:rPr>
              <w:t>TVET</w:t>
            </w:r>
          </w:p>
        </w:tc>
        <w:tc>
          <w:tcPr>
            <w:tcW w:w="7288" w:type="dxa"/>
            <w:noWrap/>
            <w:tcMar>
              <w:top w:w="19" w:type="dxa"/>
              <w:left w:w="19" w:type="dxa"/>
              <w:bottom w:w="0" w:type="dxa"/>
              <w:right w:w="19" w:type="dxa"/>
            </w:tcMar>
            <w:vAlign w:val="bottom"/>
          </w:tcPr>
          <w:p w14:paraId="3A840845" w14:textId="77777777" w:rsidR="008A2D20" w:rsidRPr="003C4524" w:rsidRDefault="008A2D20" w:rsidP="00C42AD9">
            <w:pPr>
              <w:rPr>
                <w:rFonts w:cs="Arial"/>
                <w:sz w:val="20"/>
                <w:szCs w:val="20"/>
                <w:lang w:val="en-US"/>
              </w:rPr>
            </w:pPr>
            <w:r w:rsidRPr="003C4524">
              <w:rPr>
                <w:rFonts w:cs="Arial"/>
                <w:sz w:val="20"/>
                <w:szCs w:val="20"/>
                <w:lang w:val="en-US"/>
              </w:rPr>
              <w:t xml:space="preserve"> Technical, Vocational Education and Training</w:t>
            </w:r>
          </w:p>
        </w:tc>
      </w:tr>
      <w:tr w:rsidR="008A2D20" w:rsidRPr="003C4524" w14:paraId="5734341D" w14:textId="77777777" w:rsidTr="00331576">
        <w:trPr>
          <w:trHeight w:val="255"/>
        </w:trPr>
        <w:tc>
          <w:tcPr>
            <w:tcW w:w="1437" w:type="dxa"/>
            <w:noWrap/>
            <w:tcMar>
              <w:top w:w="19" w:type="dxa"/>
              <w:left w:w="19" w:type="dxa"/>
              <w:bottom w:w="0" w:type="dxa"/>
              <w:right w:w="19" w:type="dxa"/>
            </w:tcMar>
            <w:vAlign w:val="bottom"/>
          </w:tcPr>
          <w:p w14:paraId="48DAFC1B" w14:textId="77777777" w:rsidR="008A2D20" w:rsidRPr="003C4524" w:rsidRDefault="008A2D20" w:rsidP="00C42AD9">
            <w:pPr>
              <w:rPr>
                <w:rFonts w:eastAsia="Arial Unicode MS" w:cs="Arial"/>
                <w:sz w:val="20"/>
                <w:szCs w:val="20"/>
                <w:lang w:val="en-US"/>
              </w:rPr>
            </w:pPr>
            <w:r w:rsidRPr="003C4524">
              <w:rPr>
                <w:rFonts w:cs="Arial"/>
                <w:sz w:val="20"/>
                <w:szCs w:val="20"/>
                <w:lang w:val="en-US"/>
              </w:rPr>
              <w:t> USAID</w:t>
            </w:r>
          </w:p>
        </w:tc>
        <w:tc>
          <w:tcPr>
            <w:tcW w:w="7288" w:type="dxa"/>
            <w:noWrap/>
            <w:tcMar>
              <w:top w:w="19" w:type="dxa"/>
              <w:left w:w="19" w:type="dxa"/>
              <w:bottom w:w="0" w:type="dxa"/>
              <w:right w:w="19" w:type="dxa"/>
            </w:tcMar>
            <w:vAlign w:val="bottom"/>
          </w:tcPr>
          <w:p w14:paraId="140677F2" w14:textId="77777777" w:rsidR="008A2D20" w:rsidRPr="003C4524" w:rsidRDefault="008A2D20" w:rsidP="00C42AD9">
            <w:pPr>
              <w:rPr>
                <w:rFonts w:eastAsia="Arial Unicode MS" w:cs="Arial"/>
                <w:sz w:val="20"/>
                <w:szCs w:val="20"/>
                <w:lang w:val="en-US"/>
              </w:rPr>
            </w:pPr>
            <w:r w:rsidRPr="003C4524">
              <w:rPr>
                <w:rFonts w:cs="Arial"/>
                <w:sz w:val="20"/>
                <w:szCs w:val="20"/>
                <w:lang w:val="en-US"/>
              </w:rPr>
              <w:t> United States Agency for International Development</w:t>
            </w:r>
          </w:p>
        </w:tc>
      </w:tr>
      <w:tr w:rsidR="008A2D20" w:rsidRPr="003C4524" w14:paraId="55D78C37" w14:textId="77777777" w:rsidTr="00331576">
        <w:trPr>
          <w:trHeight w:val="255"/>
        </w:trPr>
        <w:tc>
          <w:tcPr>
            <w:tcW w:w="1437" w:type="dxa"/>
            <w:noWrap/>
            <w:tcMar>
              <w:top w:w="19" w:type="dxa"/>
              <w:left w:w="19" w:type="dxa"/>
              <w:bottom w:w="0" w:type="dxa"/>
              <w:right w:w="19" w:type="dxa"/>
            </w:tcMar>
            <w:vAlign w:val="bottom"/>
          </w:tcPr>
          <w:p w14:paraId="08C01507" w14:textId="77777777" w:rsidR="008A2D20" w:rsidRPr="003C4524" w:rsidRDefault="008A2D20" w:rsidP="00C42AD9">
            <w:pPr>
              <w:rPr>
                <w:rFonts w:cs="Arial"/>
                <w:sz w:val="20"/>
                <w:szCs w:val="20"/>
                <w:lang w:val="en-US"/>
              </w:rPr>
            </w:pPr>
            <w:r w:rsidRPr="003C4524">
              <w:rPr>
                <w:rFonts w:cs="Arial"/>
                <w:sz w:val="20"/>
                <w:szCs w:val="20"/>
                <w:lang w:val="en-US"/>
              </w:rPr>
              <w:t>VET</w:t>
            </w:r>
          </w:p>
        </w:tc>
        <w:tc>
          <w:tcPr>
            <w:tcW w:w="7288" w:type="dxa"/>
            <w:noWrap/>
            <w:tcMar>
              <w:top w:w="19" w:type="dxa"/>
              <w:left w:w="19" w:type="dxa"/>
              <w:bottom w:w="0" w:type="dxa"/>
              <w:right w:w="19" w:type="dxa"/>
            </w:tcMar>
            <w:vAlign w:val="bottom"/>
          </w:tcPr>
          <w:p w14:paraId="4BF374E0" w14:textId="77777777" w:rsidR="008A2D20" w:rsidRPr="003C4524" w:rsidRDefault="008A2D20" w:rsidP="00C42AD9">
            <w:pPr>
              <w:rPr>
                <w:rFonts w:cs="Arial"/>
                <w:sz w:val="20"/>
                <w:szCs w:val="20"/>
                <w:lang w:val="en-US"/>
              </w:rPr>
            </w:pPr>
            <w:r w:rsidRPr="003C4524">
              <w:rPr>
                <w:rFonts w:cs="Arial"/>
                <w:sz w:val="20"/>
                <w:szCs w:val="20"/>
                <w:lang w:val="en-US"/>
              </w:rPr>
              <w:t>Vocational Education and Training</w:t>
            </w:r>
          </w:p>
        </w:tc>
      </w:tr>
      <w:tr w:rsidR="008A2D20" w:rsidRPr="003C4524" w14:paraId="05AE7791" w14:textId="77777777" w:rsidTr="00331576">
        <w:trPr>
          <w:trHeight w:val="255"/>
        </w:trPr>
        <w:tc>
          <w:tcPr>
            <w:tcW w:w="1437" w:type="dxa"/>
            <w:noWrap/>
            <w:tcMar>
              <w:top w:w="19" w:type="dxa"/>
              <w:left w:w="19" w:type="dxa"/>
              <w:bottom w:w="0" w:type="dxa"/>
              <w:right w:w="19" w:type="dxa"/>
            </w:tcMar>
            <w:vAlign w:val="bottom"/>
          </w:tcPr>
          <w:p w14:paraId="492B07D3" w14:textId="77777777" w:rsidR="008A2D20" w:rsidRPr="003C4524" w:rsidRDefault="008A2D20" w:rsidP="00C42AD9">
            <w:pPr>
              <w:rPr>
                <w:rFonts w:cs="Arial"/>
                <w:sz w:val="20"/>
                <w:szCs w:val="20"/>
                <w:lang w:val="en-US"/>
              </w:rPr>
            </w:pPr>
            <w:r w:rsidRPr="003C4524">
              <w:rPr>
                <w:rFonts w:cs="Arial"/>
                <w:sz w:val="20"/>
                <w:szCs w:val="20"/>
                <w:lang w:val="en-US"/>
              </w:rPr>
              <w:t xml:space="preserve"> VS</w:t>
            </w:r>
            <w:r w:rsidR="00BE3C38" w:rsidRPr="003C4524">
              <w:rPr>
                <w:rFonts w:cs="Arial"/>
                <w:sz w:val="20"/>
                <w:szCs w:val="20"/>
                <w:lang w:val="en-US"/>
              </w:rPr>
              <w:t>S</w:t>
            </w:r>
          </w:p>
        </w:tc>
        <w:tc>
          <w:tcPr>
            <w:tcW w:w="7288" w:type="dxa"/>
            <w:noWrap/>
            <w:tcMar>
              <w:top w:w="19" w:type="dxa"/>
              <w:left w:w="19" w:type="dxa"/>
              <w:bottom w:w="0" w:type="dxa"/>
              <w:right w:w="19" w:type="dxa"/>
            </w:tcMar>
            <w:vAlign w:val="bottom"/>
          </w:tcPr>
          <w:p w14:paraId="12D80E6F" w14:textId="77777777" w:rsidR="008A2D20" w:rsidRPr="003C4524" w:rsidRDefault="008A2D20" w:rsidP="00C42AD9">
            <w:pPr>
              <w:rPr>
                <w:rFonts w:cs="Arial"/>
                <w:sz w:val="20"/>
                <w:szCs w:val="20"/>
                <w:lang w:val="en-US"/>
              </w:rPr>
            </w:pPr>
            <w:r w:rsidRPr="003C4524">
              <w:rPr>
                <w:rFonts w:cs="Arial"/>
                <w:sz w:val="20"/>
                <w:szCs w:val="20"/>
                <w:lang w:val="en-US"/>
              </w:rPr>
              <w:t xml:space="preserve"> Vocational </w:t>
            </w:r>
            <w:r w:rsidR="00BE3C38" w:rsidRPr="003C4524">
              <w:rPr>
                <w:rFonts w:cs="Arial"/>
                <w:sz w:val="20"/>
                <w:szCs w:val="20"/>
                <w:lang w:val="en-US"/>
              </w:rPr>
              <w:t xml:space="preserve">Secondary </w:t>
            </w:r>
            <w:r w:rsidRPr="003C4524">
              <w:rPr>
                <w:rFonts w:cs="Arial"/>
                <w:sz w:val="20"/>
                <w:szCs w:val="20"/>
                <w:lang w:val="en-US"/>
              </w:rPr>
              <w:t>School</w:t>
            </w:r>
          </w:p>
        </w:tc>
      </w:tr>
      <w:tr w:rsidR="008A2D20" w:rsidRPr="003C4524" w14:paraId="3291AE71" w14:textId="77777777" w:rsidTr="00331576">
        <w:trPr>
          <w:trHeight w:val="255"/>
        </w:trPr>
        <w:tc>
          <w:tcPr>
            <w:tcW w:w="1437" w:type="dxa"/>
            <w:noWrap/>
            <w:tcMar>
              <w:top w:w="19" w:type="dxa"/>
              <w:left w:w="19" w:type="dxa"/>
              <w:bottom w:w="0" w:type="dxa"/>
              <w:right w:w="19" w:type="dxa"/>
            </w:tcMar>
            <w:vAlign w:val="bottom"/>
          </w:tcPr>
          <w:p w14:paraId="112DB4D8" w14:textId="77777777" w:rsidR="008A2D20" w:rsidRPr="003C4524" w:rsidRDefault="008A2D20" w:rsidP="00C42AD9">
            <w:pPr>
              <w:rPr>
                <w:rFonts w:eastAsia="Arial Unicode MS" w:cs="Arial"/>
                <w:sz w:val="20"/>
                <w:szCs w:val="20"/>
                <w:lang w:val="en-US"/>
              </w:rPr>
            </w:pPr>
            <w:r w:rsidRPr="003C4524">
              <w:rPr>
                <w:rFonts w:cs="Arial"/>
                <w:sz w:val="20"/>
                <w:szCs w:val="20"/>
                <w:lang w:val="en-US"/>
              </w:rPr>
              <w:t> VTC</w:t>
            </w:r>
          </w:p>
        </w:tc>
        <w:tc>
          <w:tcPr>
            <w:tcW w:w="7288" w:type="dxa"/>
            <w:noWrap/>
            <w:tcMar>
              <w:top w:w="19" w:type="dxa"/>
              <w:left w:w="19" w:type="dxa"/>
              <w:bottom w:w="0" w:type="dxa"/>
              <w:right w:w="19" w:type="dxa"/>
            </w:tcMar>
            <w:vAlign w:val="bottom"/>
          </w:tcPr>
          <w:p w14:paraId="217F7AAB" w14:textId="77777777" w:rsidR="008A2D20" w:rsidRPr="003C4524" w:rsidRDefault="008A2D20" w:rsidP="00C42AD9">
            <w:pPr>
              <w:rPr>
                <w:rFonts w:eastAsia="Arial Unicode MS" w:cs="Arial"/>
                <w:sz w:val="20"/>
                <w:szCs w:val="20"/>
                <w:lang w:val="en-US"/>
              </w:rPr>
            </w:pPr>
            <w:r w:rsidRPr="003C4524">
              <w:rPr>
                <w:rFonts w:cs="Arial"/>
                <w:sz w:val="20"/>
                <w:szCs w:val="20"/>
                <w:lang w:val="en-US"/>
              </w:rPr>
              <w:t xml:space="preserve"> Vocational Training Center </w:t>
            </w:r>
          </w:p>
        </w:tc>
      </w:tr>
      <w:tr w:rsidR="008A2D20" w:rsidRPr="003C4524" w14:paraId="4AACF784" w14:textId="77777777" w:rsidTr="00331576">
        <w:trPr>
          <w:trHeight w:val="255"/>
        </w:trPr>
        <w:tc>
          <w:tcPr>
            <w:tcW w:w="1437" w:type="dxa"/>
            <w:noWrap/>
            <w:tcMar>
              <w:top w:w="19" w:type="dxa"/>
              <w:left w:w="19" w:type="dxa"/>
              <w:bottom w:w="0" w:type="dxa"/>
              <w:right w:w="19" w:type="dxa"/>
            </w:tcMar>
            <w:vAlign w:val="bottom"/>
          </w:tcPr>
          <w:p w14:paraId="19DDE0FF" w14:textId="77777777" w:rsidR="008A2D20" w:rsidRPr="003C4524" w:rsidRDefault="008A2D20" w:rsidP="00C42AD9">
            <w:pPr>
              <w:rPr>
                <w:rFonts w:eastAsia="Arial Unicode MS" w:cs="Arial"/>
                <w:sz w:val="20"/>
                <w:szCs w:val="20"/>
                <w:lang w:val="en-US"/>
              </w:rPr>
            </w:pPr>
            <w:r w:rsidRPr="003C4524">
              <w:rPr>
                <w:rFonts w:cs="Arial"/>
                <w:sz w:val="20"/>
                <w:szCs w:val="20"/>
                <w:lang w:val="en-US"/>
              </w:rPr>
              <w:t> Welfare Association</w:t>
            </w:r>
          </w:p>
        </w:tc>
        <w:tc>
          <w:tcPr>
            <w:tcW w:w="7288" w:type="dxa"/>
            <w:noWrap/>
            <w:tcMar>
              <w:top w:w="19" w:type="dxa"/>
              <w:left w:w="19" w:type="dxa"/>
              <w:bottom w:w="0" w:type="dxa"/>
              <w:right w:w="19" w:type="dxa"/>
            </w:tcMar>
            <w:vAlign w:val="bottom"/>
          </w:tcPr>
          <w:p w14:paraId="700D5619" w14:textId="77777777" w:rsidR="008A2D20" w:rsidRPr="003C4524" w:rsidRDefault="008A2D20" w:rsidP="00C42AD9">
            <w:pPr>
              <w:rPr>
                <w:rFonts w:eastAsia="Arial Unicode MS" w:cs="Arial"/>
                <w:sz w:val="20"/>
                <w:szCs w:val="20"/>
                <w:lang w:val="en-US"/>
              </w:rPr>
            </w:pPr>
            <w:r w:rsidRPr="003C4524">
              <w:rPr>
                <w:rFonts w:cs="Arial"/>
                <w:sz w:val="20"/>
                <w:szCs w:val="20"/>
                <w:lang w:val="en-US"/>
              </w:rPr>
              <w:t> Donor organization with headquarters in Geneva</w:t>
            </w:r>
          </w:p>
        </w:tc>
      </w:tr>
      <w:tr w:rsidR="008A2D20" w:rsidRPr="003C4524" w14:paraId="7F32EA31" w14:textId="77777777" w:rsidTr="00331576">
        <w:trPr>
          <w:trHeight w:val="255"/>
        </w:trPr>
        <w:tc>
          <w:tcPr>
            <w:tcW w:w="1437" w:type="dxa"/>
            <w:noWrap/>
            <w:tcMar>
              <w:top w:w="19" w:type="dxa"/>
              <w:left w:w="19" w:type="dxa"/>
              <w:bottom w:w="0" w:type="dxa"/>
              <w:right w:w="19" w:type="dxa"/>
            </w:tcMar>
          </w:tcPr>
          <w:p w14:paraId="68A0554C" w14:textId="77777777" w:rsidR="008A2D20" w:rsidRPr="003C4524" w:rsidRDefault="008A2D20" w:rsidP="00C42AD9">
            <w:pPr>
              <w:rPr>
                <w:rFonts w:eastAsia="Arial Unicode MS" w:cs="Arial"/>
                <w:sz w:val="20"/>
                <w:szCs w:val="20"/>
                <w:lang w:val="en-US"/>
              </w:rPr>
            </w:pPr>
            <w:r w:rsidRPr="003C4524">
              <w:rPr>
                <w:rFonts w:cs="Arial"/>
                <w:sz w:val="20"/>
                <w:szCs w:val="20"/>
                <w:lang w:val="en-US"/>
              </w:rPr>
              <w:t> Apprenticeship</w:t>
            </w:r>
          </w:p>
        </w:tc>
        <w:tc>
          <w:tcPr>
            <w:tcW w:w="7288" w:type="dxa"/>
            <w:noWrap/>
            <w:tcMar>
              <w:top w:w="19" w:type="dxa"/>
              <w:left w:w="19" w:type="dxa"/>
              <w:bottom w:w="0" w:type="dxa"/>
              <w:right w:w="19" w:type="dxa"/>
            </w:tcMar>
            <w:vAlign w:val="bottom"/>
          </w:tcPr>
          <w:p w14:paraId="69F53659" w14:textId="77777777" w:rsidR="008A2D20" w:rsidRPr="003C4524" w:rsidRDefault="008A2D20" w:rsidP="008A2D20">
            <w:pPr>
              <w:rPr>
                <w:rFonts w:eastAsia="Arial Unicode MS" w:cs="Arial"/>
                <w:sz w:val="20"/>
                <w:szCs w:val="20"/>
                <w:lang w:val="en-US"/>
              </w:rPr>
            </w:pPr>
            <w:r w:rsidRPr="003C4524">
              <w:rPr>
                <w:rFonts w:cs="Arial"/>
                <w:sz w:val="20"/>
                <w:szCs w:val="20"/>
                <w:lang w:val="en-US"/>
              </w:rPr>
              <w:t> Dual system</w:t>
            </w:r>
            <w:r w:rsidRPr="003C4524">
              <w:rPr>
                <w:rFonts w:eastAsia="Arial Unicode MS" w:cs="Arial"/>
                <w:sz w:val="20"/>
                <w:szCs w:val="20"/>
                <w:lang w:val="en-US"/>
              </w:rPr>
              <w:t xml:space="preserve"> between TVET institutions and private sector</w:t>
            </w:r>
            <w:r w:rsidR="003C4524" w:rsidRPr="003C4524">
              <w:rPr>
                <w:rFonts w:eastAsia="Arial Unicode MS" w:cs="Arial"/>
                <w:sz w:val="20"/>
                <w:szCs w:val="20"/>
                <w:lang w:val="en-US"/>
              </w:rPr>
              <w:t xml:space="preserve"> </w:t>
            </w:r>
            <w:r w:rsidRPr="003C4524">
              <w:rPr>
                <w:rFonts w:eastAsia="Arial Unicode MS" w:cs="Arial"/>
                <w:sz w:val="20"/>
                <w:szCs w:val="20"/>
                <w:lang w:val="en-US"/>
              </w:rPr>
              <w:t>&amp;</w:t>
            </w:r>
            <w:r w:rsidR="003C4524" w:rsidRPr="003C4524">
              <w:rPr>
                <w:rFonts w:eastAsia="Arial Unicode MS" w:cs="Arial"/>
                <w:sz w:val="20"/>
                <w:szCs w:val="20"/>
                <w:lang w:val="en-US"/>
              </w:rPr>
              <w:t xml:space="preserve"> </w:t>
            </w:r>
            <w:r w:rsidRPr="003C4524">
              <w:rPr>
                <w:rFonts w:eastAsia="Arial Unicode MS" w:cs="Arial"/>
                <w:sz w:val="20"/>
                <w:szCs w:val="20"/>
                <w:lang w:val="en-US"/>
              </w:rPr>
              <w:t>Labor market</w:t>
            </w:r>
          </w:p>
        </w:tc>
      </w:tr>
    </w:tbl>
    <w:p w14:paraId="5F4F4F49" w14:textId="77777777" w:rsidR="00C02521" w:rsidRPr="003C4524" w:rsidRDefault="00C02521">
      <w:pPr>
        <w:rPr>
          <w:rFonts w:cs="Arial"/>
          <w:lang w:val="en-US"/>
        </w:rPr>
      </w:pPr>
    </w:p>
    <w:p w14:paraId="00A19C88" w14:textId="77777777" w:rsidR="00C02521" w:rsidRPr="003C4524" w:rsidRDefault="007D5687" w:rsidP="00420B44">
      <w:pPr>
        <w:pStyle w:val="Heading1"/>
        <w:numPr>
          <w:ilvl w:val="0"/>
          <w:numId w:val="0"/>
        </w:numPr>
        <w:ind w:left="432" w:hanging="432"/>
        <w:rPr>
          <w:rFonts w:cs="Arial"/>
          <w:lang w:val="en-US"/>
        </w:rPr>
      </w:pPr>
      <w:bookmarkStart w:id="7" w:name="_Toc305765842"/>
      <w:bookmarkStart w:id="8" w:name="_Toc308437812"/>
      <w:bookmarkStart w:id="9" w:name="_Toc310494244"/>
      <w:bookmarkStart w:id="10" w:name="_Toc310494299"/>
      <w:r w:rsidRPr="003C4524">
        <w:rPr>
          <w:rFonts w:cs="Arial"/>
          <w:lang w:val="en-US"/>
        </w:rPr>
        <w:br w:type="page"/>
      </w:r>
      <w:bookmarkStart w:id="11" w:name="_Toc355792839"/>
      <w:r w:rsidR="00ED319D" w:rsidRPr="003C4524">
        <w:rPr>
          <w:rFonts w:cs="Arial"/>
          <w:lang w:val="en-US"/>
        </w:rPr>
        <w:lastRenderedPageBreak/>
        <w:t>Intervention</w:t>
      </w:r>
      <w:r w:rsidR="00C02521" w:rsidRPr="003C4524">
        <w:rPr>
          <w:rFonts w:cs="Arial"/>
          <w:lang w:val="en-US"/>
        </w:rPr>
        <w:t xml:space="preserve"> form</w:t>
      </w:r>
      <w:bookmarkEnd w:id="7"/>
      <w:bookmarkEnd w:id="8"/>
      <w:bookmarkEnd w:id="9"/>
      <w:bookmarkEnd w:id="10"/>
      <w:bookmarkEnd w:id="11"/>
    </w:p>
    <w:tbl>
      <w:tblPr>
        <w:tblW w:w="8789" w:type="dxa"/>
        <w:tblInd w:w="-127" w:type="dxa"/>
        <w:tblLayout w:type="fixed"/>
        <w:tblCellMar>
          <w:left w:w="0" w:type="dxa"/>
          <w:right w:w="0" w:type="dxa"/>
        </w:tblCellMar>
        <w:tblLook w:val="0000" w:firstRow="0" w:lastRow="0" w:firstColumn="0" w:lastColumn="0" w:noHBand="0" w:noVBand="0"/>
      </w:tblPr>
      <w:tblGrid>
        <w:gridCol w:w="2977"/>
        <w:gridCol w:w="5812"/>
      </w:tblGrid>
      <w:tr w:rsidR="00831FC7" w:rsidRPr="003C4524" w14:paraId="021AEE37" w14:textId="77777777" w:rsidTr="00BE3C38">
        <w:trPr>
          <w:trHeight w:val="255"/>
        </w:trPr>
        <w:tc>
          <w:tcPr>
            <w:tcW w:w="29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FECE4B"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 xml:space="preserve">Intervention name </w:t>
            </w:r>
          </w:p>
        </w:tc>
        <w:tc>
          <w:tcPr>
            <w:tcW w:w="58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CF8A1" w14:textId="77777777" w:rsidR="00831FC7" w:rsidRPr="00090809" w:rsidRDefault="00831FC7" w:rsidP="00C42AD9">
            <w:pPr>
              <w:rPr>
                <w:rFonts w:ascii="Times New Roman" w:eastAsia="Arial Unicode MS" w:hAnsi="Times New Roman"/>
                <w:b/>
                <w:bCs/>
                <w:sz w:val="22"/>
                <w:szCs w:val="22"/>
                <w:lang w:val="en-US"/>
              </w:rPr>
            </w:pPr>
            <w:r w:rsidRPr="00090809">
              <w:rPr>
                <w:rFonts w:ascii="Times New Roman" w:hAnsi="Times New Roman"/>
                <w:sz w:val="22"/>
                <w:szCs w:val="22"/>
                <w:lang w:val="en-US"/>
              </w:rPr>
              <w:t> </w:t>
            </w:r>
            <w:r w:rsidRPr="00090809">
              <w:rPr>
                <w:rFonts w:ascii="Times New Roman" w:eastAsia="Arial Unicode MS" w:hAnsi="Times New Roman"/>
                <w:b/>
                <w:bCs/>
                <w:sz w:val="22"/>
                <w:szCs w:val="22"/>
                <w:lang w:val="en-US"/>
              </w:rPr>
              <w:t>Support to TVET in Palestine</w:t>
            </w:r>
          </w:p>
        </w:tc>
      </w:tr>
      <w:tr w:rsidR="00831FC7" w:rsidRPr="003C4524" w14:paraId="5C934C82"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317085"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Intervention Code</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B69588"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 PZA0401311</w:t>
            </w:r>
          </w:p>
        </w:tc>
      </w:tr>
      <w:tr w:rsidR="00831FC7" w:rsidRPr="003C4524" w14:paraId="0C727641"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EB09B8"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Location</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E0A04C"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 Palestinian Territories, West Bank and Gaza</w:t>
            </w:r>
          </w:p>
        </w:tc>
      </w:tr>
      <w:tr w:rsidR="00831FC7" w:rsidRPr="003C4524" w14:paraId="1ADF99F7"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2F4BA5"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Budget</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75BCFB"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 EUR 2.2 million</w:t>
            </w:r>
          </w:p>
        </w:tc>
      </w:tr>
      <w:tr w:rsidR="00831FC7" w:rsidRPr="003C4524" w14:paraId="5BECEA63"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2255BA"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Partner Institution</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3F6E81" w14:textId="77777777" w:rsidR="005F3E44" w:rsidRPr="00090809" w:rsidRDefault="00831FC7" w:rsidP="005F3E44">
            <w:pPr>
              <w:rPr>
                <w:rFonts w:ascii="Times New Roman" w:hAnsi="Times New Roman"/>
                <w:sz w:val="22"/>
                <w:szCs w:val="22"/>
                <w:lang w:val="en-US"/>
              </w:rPr>
            </w:pPr>
            <w:r w:rsidRPr="00090809">
              <w:rPr>
                <w:rFonts w:ascii="Times New Roman" w:hAnsi="Times New Roman"/>
                <w:sz w:val="22"/>
                <w:szCs w:val="22"/>
                <w:lang w:val="en-US"/>
              </w:rPr>
              <w:t> </w:t>
            </w:r>
            <w:r w:rsidR="005F3E44" w:rsidRPr="00090809">
              <w:rPr>
                <w:rFonts w:ascii="Times New Roman" w:hAnsi="Times New Roman"/>
                <w:sz w:val="22"/>
                <w:szCs w:val="22"/>
                <w:lang w:val="en-US"/>
              </w:rPr>
              <w:t>BTC</w:t>
            </w:r>
          </w:p>
          <w:p w14:paraId="237F0B9A" w14:textId="1766AAE5" w:rsidR="00831FC7" w:rsidRPr="00090809" w:rsidRDefault="00D56FA4" w:rsidP="00D56FA4">
            <w:pPr>
              <w:rPr>
                <w:rFonts w:ascii="Times New Roman" w:eastAsia="Arial Unicode MS" w:hAnsi="Times New Roman"/>
                <w:sz w:val="22"/>
                <w:szCs w:val="22"/>
                <w:lang w:val="en-US"/>
              </w:rPr>
            </w:pPr>
            <w:proofErr w:type="spellStart"/>
            <w:r>
              <w:rPr>
                <w:rFonts w:ascii="Times New Roman" w:hAnsi="Times New Roman"/>
                <w:sz w:val="22"/>
                <w:szCs w:val="22"/>
                <w:lang w:val="en-US"/>
              </w:rPr>
              <w:t>MoEHE</w:t>
            </w:r>
            <w:proofErr w:type="spellEnd"/>
            <w:r w:rsidRPr="00090809">
              <w:rPr>
                <w:rFonts w:ascii="Times New Roman" w:hAnsi="Times New Roman"/>
                <w:sz w:val="22"/>
                <w:szCs w:val="22"/>
                <w:lang w:val="en-US"/>
              </w:rPr>
              <w:t xml:space="preserve"> </w:t>
            </w:r>
            <w:r>
              <w:rPr>
                <w:rFonts w:ascii="Times New Roman" w:hAnsi="Times New Roman"/>
                <w:sz w:val="22"/>
                <w:szCs w:val="22"/>
                <w:lang w:val="en-US"/>
              </w:rPr>
              <w:t xml:space="preserve">(or </w:t>
            </w:r>
            <w:proofErr w:type="spellStart"/>
            <w:r w:rsidR="005F3E44" w:rsidRPr="00090809">
              <w:rPr>
                <w:rFonts w:ascii="Times New Roman" w:hAnsi="Times New Roman"/>
                <w:sz w:val="22"/>
                <w:szCs w:val="22"/>
                <w:lang w:val="en-US"/>
              </w:rPr>
              <w:t>MoE</w:t>
            </w:r>
            <w:proofErr w:type="spellEnd"/>
            <w:r>
              <w:rPr>
                <w:rFonts w:ascii="Times New Roman" w:hAnsi="Times New Roman"/>
                <w:sz w:val="22"/>
                <w:szCs w:val="22"/>
                <w:lang w:val="en-US"/>
              </w:rPr>
              <w:t xml:space="preserve"> &amp; </w:t>
            </w:r>
            <w:proofErr w:type="spellStart"/>
            <w:r w:rsidR="005F3E44" w:rsidRPr="00090809">
              <w:rPr>
                <w:rFonts w:ascii="Times New Roman" w:hAnsi="Times New Roman"/>
                <w:sz w:val="22"/>
                <w:szCs w:val="22"/>
                <w:lang w:val="en-US"/>
              </w:rPr>
              <w:t>MoHE</w:t>
            </w:r>
            <w:proofErr w:type="spellEnd"/>
            <w:r>
              <w:rPr>
                <w:rFonts w:ascii="Times New Roman" w:hAnsi="Times New Roman"/>
                <w:sz w:val="22"/>
                <w:szCs w:val="22"/>
                <w:lang w:val="en-US"/>
              </w:rPr>
              <w:t xml:space="preserve">), </w:t>
            </w:r>
            <w:proofErr w:type="spellStart"/>
            <w:r w:rsidR="005F3E44" w:rsidRPr="00090809">
              <w:rPr>
                <w:rFonts w:ascii="Times New Roman" w:hAnsi="Times New Roman"/>
                <w:sz w:val="22"/>
                <w:szCs w:val="22"/>
                <w:lang w:val="en-US"/>
              </w:rPr>
              <w:t>Mol</w:t>
            </w:r>
            <w:proofErr w:type="spellEnd"/>
            <w:r w:rsidR="005F3E44" w:rsidRPr="00090809">
              <w:rPr>
                <w:rFonts w:ascii="Times New Roman" w:hAnsi="Times New Roman"/>
                <w:sz w:val="22"/>
                <w:szCs w:val="22"/>
                <w:lang w:val="en-US"/>
              </w:rPr>
              <w:t>, CCI’s</w:t>
            </w:r>
          </w:p>
        </w:tc>
      </w:tr>
      <w:tr w:rsidR="00831FC7" w:rsidRPr="003C4524" w14:paraId="66EBDD09"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E8B0D5" w14:textId="77777777" w:rsidR="00831FC7" w:rsidRPr="00090809" w:rsidRDefault="00831FC7" w:rsidP="00EC1AF7">
            <w:pPr>
              <w:pStyle w:val="PreformattedText"/>
              <w:rPr>
                <w:rFonts w:eastAsia="Arial Unicode MS"/>
                <w:sz w:val="22"/>
                <w:szCs w:val="22"/>
                <w:lang w:val="en-US"/>
              </w:rPr>
            </w:pPr>
            <w:r w:rsidRPr="00090809">
              <w:rPr>
                <w:sz w:val="22"/>
                <w:szCs w:val="22"/>
                <w:lang w:val="en-US"/>
              </w:rPr>
              <w:t>Date intervention start /Opening steering committee</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D49F31" w14:textId="77777777" w:rsidR="00831FC7" w:rsidRPr="00090809" w:rsidRDefault="005F3E44">
            <w:pPr>
              <w:rPr>
                <w:rFonts w:ascii="Times New Roman" w:eastAsia="Arial Unicode MS" w:hAnsi="Times New Roman"/>
                <w:color w:val="000000" w:themeColor="text1"/>
                <w:sz w:val="22"/>
                <w:szCs w:val="22"/>
                <w:lang w:val="en-US"/>
              </w:rPr>
            </w:pPr>
            <w:r w:rsidRPr="00090809">
              <w:rPr>
                <w:rFonts w:ascii="Times New Roman" w:hAnsi="Times New Roman"/>
                <w:sz w:val="22"/>
                <w:szCs w:val="22"/>
                <w:lang w:val="en-US"/>
              </w:rPr>
              <w:t>Specific Agreement for 4 years signed on 27 Oct. 2005</w:t>
            </w:r>
            <w:r w:rsidR="00831FC7" w:rsidRPr="00090809">
              <w:rPr>
                <w:rFonts w:ascii="Times New Roman" w:hAnsi="Times New Roman"/>
                <w:color w:val="FF0000"/>
                <w:sz w:val="22"/>
                <w:szCs w:val="22"/>
                <w:lang w:val="en-US"/>
              </w:rPr>
              <w:t> </w:t>
            </w:r>
          </w:p>
        </w:tc>
      </w:tr>
      <w:tr w:rsidR="00831FC7" w:rsidRPr="003C4524" w14:paraId="742E72EE"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8B91FE"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End date Specific Agreement</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C6A14" w14:textId="77777777" w:rsidR="00831FC7" w:rsidRPr="00090809" w:rsidRDefault="00831FC7">
            <w:pPr>
              <w:rPr>
                <w:rFonts w:ascii="Times New Roman" w:eastAsia="Arial Unicode MS" w:hAnsi="Times New Roman"/>
                <w:color w:val="000000" w:themeColor="text1"/>
                <w:sz w:val="22"/>
                <w:szCs w:val="22"/>
                <w:lang w:val="en-US"/>
              </w:rPr>
            </w:pPr>
            <w:r w:rsidRPr="00090809">
              <w:rPr>
                <w:rFonts w:ascii="Times New Roman" w:hAnsi="Times New Roman"/>
                <w:color w:val="000000" w:themeColor="text1"/>
                <w:sz w:val="22"/>
                <w:szCs w:val="22"/>
                <w:lang w:val="en-US"/>
              </w:rPr>
              <w:t> </w:t>
            </w:r>
            <w:r w:rsidR="0015213D" w:rsidRPr="00090809">
              <w:rPr>
                <w:rFonts w:ascii="Times New Roman" w:hAnsi="Times New Roman"/>
                <w:color w:val="000000" w:themeColor="text1"/>
                <w:sz w:val="22"/>
                <w:szCs w:val="22"/>
                <w:lang w:val="en-US"/>
              </w:rPr>
              <w:t xml:space="preserve">December 31, </w:t>
            </w:r>
            <w:r w:rsidR="00BE3C38" w:rsidRPr="00090809">
              <w:rPr>
                <w:rFonts w:ascii="Times New Roman" w:hAnsi="Times New Roman"/>
                <w:color w:val="000000" w:themeColor="text1"/>
                <w:sz w:val="22"/>
                <w:szCs w:val="22"/>
                <w:lang w:val="en-US"/>
              </w:rPr>
              <w:t xml:space="preserve">2012, extended one year to December 31, </w:t>
            </w:r>
            <w:r w:rsidR="0015213D" w:rsidRPr="00090809">
              <w:rPr>
                <w:rFonts w:ascii="Times New Roman" w:hAnsi="Times New Roman"/>
                <w:color w:val="000000" w:themeColor="text1"/>
                <w:sz w:val="22"/>
                <w:szCs w:val="22"/>
                <w:lang w:val="en-US"/>
              </w:rPr>
              <w:t>2013.</w:t>
            </w:r>
          </w:p>
        </w:tc>
      </w:tr>
      <w:tr w:rsidR="00831FC7" w:rsidRPr="003C4524" w14:paraId="36EC630E"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FC0ED2" w14:textId="77777777" w:rsidR="00831FC7" w:rsidRPr="00090809" w:rsidRDefault="00831FC7">
            <w:pPr>
              <w:rPr>
                <w:rFonts w:ascii="Times New Roman" w:eastAsia="Arial Unicode MS" w:hAnsi="Times New Roman"/>
                <w:color w:val="000000" w:themeColor="text1"/>
                <w:sz w:val="22"/>
                <w:szCs w:val="22"/>
                <w:lang w:val="en-US"/>
              </w:rPr>
            </w:pPr>
            <w:r w:rsidRPr="00090809">
              <w:rPr>
                <w:rFonts w:ascii="Times New Roman" w:hAnsi="Times New Roman"/>
                <w:color w:val="000000" w:themeColor="text1"/>
                <w:sz w:val="22"/>
                <w:szCs w:val="22"/>
                <w:lang w:val="en-US"/>
              </w:rPr>
              <w:t>Target groups</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D15998" w14:textId="77777777" w:rsidR="0015213D" w:rsidRPr="00090809" w:rsidRDefault="0015213D" w:rsidP="00BE3C38">
            <w:pPr>
              <w:pStyle w:val="ListParagraph"/>
              <w:numPr>
                <w:ilvl w:val="0"/>
                <w:numId w:val="35"/>
              </w:numPr>
              <w:ind w:left="411" w:hanging="284"/>
              <w:jc w:val="left"/>
              <w:rPr>
                <w:rFonts w:ascii="Times New Roman" w:hAnsi="Times New Roman"/>
                <w:color w:val="000000"/>
                <w:sz w:val="22"/>
                <w:szCs w:val="22"/>
                <w:lang w:val="en-US"/>
              </w:rPr>
            </w:pPr>
            <w:r w:rsidRPr="00090809">
              <w:rPr>
                <w:rFonts w:ascii="Times New Roman" w:hAnsi="Times New Roman"/>
                <w:color w:val="000000"/>
                <w:sz w:val="22"/>
                <w:szCs w:val="22"/>
                <w:lang w:val="en-US"/>
              </w:rPr>
              <w:t>Youth, including women and special emphasis on under privileged people</w:t>
            </w:r>
          </w:p>
          <w:p w14:paraId="2E66E4C0" w14:textId="77777777" w:rsidR="0015213D" w:rsidRPr="00090809" w:rsidRDefault="0015213D" w:rsidP="00BE3C38">
            <w:pPr>
              <w:pStyle w:val="ListParagraph"/>
              <w:numPr>
                <w:ilvl w:val="0"/>
                <w:numId w:val="35"/>
              </w:numPr>
              <w:ind w:left="411" w:hanging="284"/>
              <w:jc w:val="left"/>
              <w:rPr>
                <w:rFonts w:ascii="Times New Roman" w:hAnsi="Times New Roman"/>
                <w:color w:val="000000"/>
                <w:sz w:val="22"/>
                <w:szCs w:val="22"/>
                <w:lang w:val="en-US"/>
              </w:rPr>
            </w:pPr>
            <w:r w:rsidRPr="00090809">
              <w:rPr>
                <w:rFonts w:ascii="Times New Roman" w:hAnsi="Times New Roman"/>
                <w:color w:val="000000"/>
                <w:sz w:val="22"/>
                <w:szCs w:val="22"/>
                <w:lang w:val="en-US"/>
              </w:rPr>
              <w:t xml:space="preserve">Unemployed people seeking employment opportunities through training </w:t>
            </w:r>
          </w:p>
          <w:p w14:paraId="3C626CFF" w14:textId="58B6DBDF" w:rsidR="0015213D" w:rsidRPr="00090809" w:rsidRDefault="0015213D" w:rsidP="00BE3C38">
            <w:pPr>
              <w:pStyle w:val="ListParagraph"/>
              <w:numPr>
                <w:ilvl w:val="0"/>
                <w:numId w:val="35"/>
              </w:numPr>
              <w:ind w:left="411" w:hanging="284"/>
              <w:jc w:val="left"/>
              <w:rPr>
                <w:rFonts w:ascii="Times New Roman" w:hAnsi="Times New Roman"/>
                <w:color w:val="000000"/>
                <w:sz w:val="22"/>
                <w:szCs w:val="22"/>
                <w:lang w:val="en-US"/>
              </w:rPr>
            </w:pPr>
            <w:r w:rsidRPr="00090809">
              <w:rPr>
                <w:rFonts w:ascii="Times New Roman" w:hAnsi="Times New Roman"/>
                <w:color w:val="000000"/>
                <w:sz w:val="22"/>
                <w:szCs w:val="22"/>
                <w:lang w:val="en-US"/>
              </w:rPr>
              <w:t>Workers and self-employed people requiring further education and training</w:t>
            </w:r>
          </w:p>
          <w:p w14:paraId="26FC44E9" w14:textId="77777777" w:rsidR="00831FC7" w:rsidRPr="00090809" w:rsidRDefault="0015213D" w:rsidP="00BE3C38">
            <w:pPr>
              <w:pStyle w:val="ListParagraph"/>
              <w:numPr>
                <w:ilvl w:val="0"/>
                <w:numId w:val="35"/>
              </w:numPr>
              <w:ind w:left="411" w:hanging="284"/>
              <w:rPr>
                <w:rFonts w:ascii="Times New Roman" w:hAnsi="Times New Roman"/>
                <w:color w:val="000000"/>
                <w:sz w:val="22"/>
                <w:szCs w:val="22"/>
                <w:lang w:val="en-US"/>
              </w:rPr>
            </w:pPr>
            <w:r w:rsidRPr="00090809">
              <w:rPr>
                <w:rFonts w:ascii="Times New Roman" w:hAnsi="Times New Roman"/>
                <w:color w:val="000000"/>
                <w:sz w:val="22"/>
                <w:szCs w:val="22"/>
                <w:lang w:val="en-US"/>
              </w:rPr>
              <w:t>Drop-outs from schools ,colleges and universities</w:t>
            </w:r>
          </w:p>
        </w:tc>
      </w:tr>
      <w:tr w:rsidR="00831FC7" w:rsidRPr="003C4524" w14:paraId="15DEDC09" w14:textId="77777777" w:rsidTr="00BE3C38">
        <w:trPr>
          <w:trHeight w:val="255"/>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0E3B5"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Impact</w:t>
            </w:r>
            <w:r w:rsidRPr="00090809">
              <w:rPr>
                <w:rStyle w:val="FootnoteReference"/>
                <w:rFonts w:ascii="Times New Roman" w:hAnsi="Times New Roman"/>
                <w:sz w:val="22"/>
                <w:szCs w:val="22"/>
                <w:lang w:val="en-US"/>
              </w:rPr>
              <w:footnoteReference w:id="1"/>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4C6581" w14:textId="03C845DA"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 </w:t>
            </w:r>
            <w:r w:rsidR="006931A2" w:rsidRPr="00090809">
              <w:rPr>
                <w:rFonts w:ascii="Times New Roman" w:hAnsi="Times New Roman"/>
                <w:sz w:val="22"/>
                <w:szCs w:val="22"/>
                <w:lang w:val="en-US"/>
              </w:rPr>
              <w:t>Sustainable economic diversification and increased income opportunities are generated through the provision of appropriate vocational  training</w:t>
            </w:r>
          </w:p>
        </w:tc>
      </w:tr>
      <w:tr w:rsidR="00831FC7" w:rsidRPr="003C4524" w14:paraId="120CE02F" w14:textId="77777777" w:rsidTr="00BE3C38">
        <w:trPr>
          <w:trHeight w:val="224"/>
        </w:trPr>
        <w:tc>
          <w:tcPr>
            <w:tcW w:w="29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ABF467"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Outcome</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CBD08F" w14:textId="77777777" w:rsidR="00831FC7" w:rsidRPr="00090809" w:rsidRDefault="00831FC7">
            <w:pPr>
              <w:rPr>
                <w:rFonts w:ascii="Times New Roman" w:eastAsia="Arial Unicode MS" w:hAnsi="Times New Roman"/>
                <w:sz w:val="22"/>
                <w:szCs w:val="22"/>
                <w:lang w:val="en-US"/>
              </w:rPr>
            </w:pPr>
            <w:r w:rsidRPr="00090809">
              <w:rPr>
                <w:rFonts w:ascii="Times New Roman" w:hAnsi="Times New Roman"/>
                <w:sz w:val="22"/>
                <w:szCs w:val="22"/>
                <w:lang w:val="en-US"/>
              </w:rPr>
              <w:t> </w:t>
            </w:r>
            <w:r w:rsidR="006931A2" w:rsidRPr="00090809">
              <w:rPr>
                <w:rFonts w:ascii="Times New Roman" w:hAnsi="Times New Roman"/>
                <w:iCs/>
                <w:sz w:val="22"/>
                <w:szCs w:val="22"/>
                <w:lang w:val="en-US"/>
              </w:rPr>
              <w:t>Youth and adults are enabled to acquire and update their competences on an equal basis through continuously adapting market-based vocational training programs in some selected priority fields such as electro-technology and electronics, communications technology, information technology, and business administration</w:t>
            </w:r>
          </w:p>
        </w:tc>
      </w:tr>
      <w:tr w:rsidR="001462A9" w:rsidRPr="003C4524" w14:paraId="7DE45940" w14:textId="77777777" w:rsidTr="00BE3C38">
        <w:trPr>
          <w:cantSplit/>
          <w:trHeight w:val="255"/>
        </w:trPr>
        <w:tc>
          <w:tcPr>
            <w:tcW w:w="2977"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3012393" w14:textId="77777777" w:rsidR="001462A9" w:rsidRPr="00090809" w:rsidRDefault="001462A9">
            <w:pPr>
              <w:rPr>
                <w:rFonts w:ascii="Times New Roman" w:eastAsia="Arial Unicode MS" w:hAnsi="Times New Roman"/>
                <w:sz w:val="22"/>
                <w:szCs w:val="22"/>
                <w:lang w:val="en-US"/>
              </w:rPr>
            </w:pPr>
            <w:r w:rsidRPr="00090809">
              <w:rPr>
                <w:rFonts w:ascii="Times New Roman" w:hAnsi="Times New Roman"/>
                <w:sz w:val="22"/>
                <w:szCs w:val="22"/>
                <w:lang w:val="en-US"/>
              </w:rPr>
              <w:t>Outputs</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BE703B" w14:textId="77777777" w:rsidR="001462A9" w:rsidRPr="00090809" w:rsidRDefault="001462A9" w:rsidP="001462A9">
            <w:pPr>
              <w:pStyle w:val="ListParagraph"/>
              <w:numPr>
                <w:ilvl w:val="0"/>
                <w:numId w:val="17"/>
              </w:numPr>
              <w:rPr>
                <w:rFonts w:ascii="Times New Roman" w:hAnsi="Times New Roman"/>
                <w:sz w:val="22"/>
                <w:szCs w:val="22"/>
                <w:lang w:val="en-US"/>
              </w:rPr>
            </w:pPr>
            <w:r w:rsidRPr="00090809">
              <w:rPr>
                <w:rFonts w:ascii="Times New Roman" w:hAnsi="Times New Roman"/>
                <w:sz w:val="22"/>
                <w:szCs w:val="22"/>
                <w:lang w:val="en-US"/>
              </w:rPr>
              <w:t xml:space="preserve">Linking training with the </w:t>
            </w:r>
            <w:r w:rsidR="003C4524" w:rsidRPr="00090809">
              <w:rPr>
                <w:rFonts w:ascii="Times New Roman" w:hAnsi="Times New Roman"/>
                <w:sz w:val="22"/>
                <w:szCs w:val="22"/>
                <w:lang w:val="en-US"/>
              </w:rPr>
              <w:t>Labor</w:t>
            </w:r>
            <w:r w:rsidRPr="00090809">
              <w:rPr>
                <w:rFonts w:ascii="Times New Roman" w:hAnsi="Times New Roman"/>
                <w:sz w:val="22"/>
                <w:szCs w:val="22"/>
                <w:lang w:val="en-US"/>
              </w:rPr>
              <w:t xml:space="preserve"> market</w:t>
            </w:r>
          </w:p>
        </w:tc>
      </w:tr>
      <w:tr w:rsidR="001462A9" w:rsidRPr="003C4524" w14:paraId="4B712C24" w14:textId="77777777" w:rsidTr="00BE3C38">
        <w:trPr>
          <w:cantSplit/>
          <w:trHeight w:val="255"/>
        </w:trPr>
        <w:tc>
          <w:tcPr>
            <w:tcW w:w="2977" w:type="dxa"/>
            <w:vMerge/>
            <w:tcBorders>
              <w:top w:val="nil"/>
              <w:left w:val="single" w:sz="4" w:space="0" w:color="auto"/>
              <w:bottom w:val="single" w:sz="4" w:space="0" w:color="000000"/>
              <w:right w:val="single" w:sz="4" w:space="0" w:color="auto"/>
            </w:tcBorders>
            <w:vAlign w:val="center"/>
          </w:tcPr>
          <w:p w14:paraId="3C40F9F1" w14:textId="77777777" w:rsidR="001462A9" w:rsidRPr="00090809" w:rsidRDefault="001462A9">
            <w:pPr>
              <w:rPr>
                <w:rFonts w:ascii="Times New Roman" w:eastAsia="Arial Unicode MS" w:hAnsi="Times New Roman"/>
                <w:sz w:val="22"/>
                <w:szCs w:val="22"/>
                <w:lang w:val="en-US"/>
              </w:rPr>
            </w:pP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C1589C" w14:textId="77777777" w:rsidR="001462A9" w:rsidRPr="00090809" w:rsidRDefault="001462A9" w:rsidP="001462A9">
            <w:pPr>
              <w:pStyle w:val="ListParagraph"/>
              <w:numPr>
                <w:ilvl w:val="0"/>
                <w:numId w:val="17"/>
              </w:numPr>
              <w:rPr>
                <w:rFonts w:ascii="Times New Roman" w:hAnsi="Times New Roman"/>
                <w:sz w:val="22"/>
                <w:szCs w:val="22"/>
                <w:lang w:val="en-US"/>
              </w:rPr>
            </w:pPr>
            <w:r w:rsidRPr="00090809">
              <w:rPr>
                <w:rFonts w:ascii="Times New Roman" w:hAnsi="Times New Roman"/>
                <w:sz w:val="22"/>
                <w:szCs w:val="22"/>
                <w:lang w:val="en-US"/>
              </w:rPr>
              <w:t xml:space="preserve"> Institutional capacity building </w:t>
            </w:r>
          </w:p>
        </w:tc>
      </w:tr>
      <w:tr w:rsidR="001462A9" w:rsidRPr="003C4524" w14:paraId="6C7BEEEC" w14:textId="77777777" w:rsidTr="00BE3C38">
        <w:trPr>
          <w:cantSplit/>
          <w:trHeight w:val="255"/>
        </w:trPr>
        <w:tc>
          <w:tcPr>
            <w:tcW w:w="2977" w:type="dxa"/>
            <w:vMerge/>
            <w:tcBorders>
              <w:top w:val="nil"/>
              <w:left w:val="single" w:sz="4" w:space="0" w:color="auto"/>
              <w:bottom w:val="single" w:sz="4" w:space="0" w:color="000000"/>
              <w:right w:val="single" w:sz="4" w:space="0" w:color="auto"/>
            </w:tcBorders>
            <w:vAlign w:val="center"/>
          </w:tcPr>
          <w:p w14:paraId="4FB74841" w14:textId="77777777" w:rsidR="001462A9" w:rsidRPr="00090809" w:rsidRDefault="001462A9">
            <w:pPr>
              <w:rPr>
                <w:rFonts w:ascii="Times New Roman" w:eastAsia="Arial Unicode MS" w:hAnsi="Times New Roman"/>
                <w:sz w:val="22"/>
                <w:szCs w:val="22"/>
                <w:lang w:val="en-US"/>
              </w:rPr>
            </w:pP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5BC406" w14:textId="77777777" w:rsidR="001462A9" w:rsidRPr="00090809" w:rsidRDefault="001462A9" w:rsidP="001462A9">
            <w:pPr>
              <w:pStyle w:val="ListParagraph"/>
              <w:numPr>
                <w:ilvl w:val="0"/>
                <w:numId w:val="17"/>
              </w:numPr>
              <w:rPr>
                <w:rFonts w:ascii="Times New Roman" w:hAnsi="Times New Roman"/>
                <w:sz w:val="22"/>
                <w:szCs w:val="22"/>
                <w:lang w:val="en-US"/>
              </w:rPr>
            </w:pPr>
            <w:r w:rsidRPr="00090809">
              <w:rPr>
                <w:rFonts w:ascii="Times New Roman" w:hAnsi="Times New Roman"/>
                <w:sz w:val="22"/>
                <w:szCs w:val="22"/>
                <w:lang w:val="en-US"/>
              </w:rPr>
              <w:t> Market-Based Training Program Development</w:t>
            </w:r>
          </w:p>
        </w:tc>
      </w:tr>
      <w:tr w:rsidR="001462A9" w:rsidRPr="003C4524" w14:paraId="471C59A7" w14:textId="77777777" w:rsidTr="00BE3C38">
        <w:trPr>
          <w:cantSplit/>
          <w:trHeight w:val="255"/>
        </w:trPr>
        <w:tc>
          <w:tcPr>
            <w:tcW w:w="2977" w:type="dxa"/>
            <w:vMerge/>
            <w:tcBorders>
              <w:top w:val="nil"/>
              <w:left w:val="single" w:sz="4" w:space="0" w:color="auto"/>
              <w:bottom w:val="single" w:sz="4" w:space="0" w:color="000000"/>
              <w:right w:val="single" w:sz="4" w:space="0" w:color="auto"/>
            </w:tcBorders>
            <w:vAlign w:val="center"/>
          </w:tcPr>
          <w:p w14:paraId="6989BE48" w14:textId="77777777" w:rsidR="001462A9" w:rsidRPr="00090809" w:rsidRDefault="001462A9">
            <w:pPr>
              <w:rPr>
                <w:rFonts w:ascii="Times New Roman" w:eastAsia="Arial Unicode MS" w:hAnsi="Times New Roman"/>
                <w:sz w:val="22"/>
                <w:szCs w:val="22"/>
                <w:lang w:val="en-US"/>
              </w:rPr>
            </w:pP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55B562" w14:textId="77777777" w:rsidR="001462A9" w:rsidRPr="00090809" w:rsidRDefault="001462A9" w:rsidP="001462A9">
            <w:pPr>
              <w:pStyle w:val="ListParagraph"/>
              <w:numPr>
                <w:ilvl w:val="0"/>
                <w:numId w:val="17"/>
              </w:numPr>
              <w:rPr>
                <w:rFonts w:ascii="Times New Roman" w:hAnsi="Times New Roman"/>
                <w:sz w:val="22"/>
                <w:szCs w:val="22"/>
                <w:lang w:val="en-US"/>
              </w:rPr>
            </w:pPr>
            <w:r w:rsidRPr="00090809">
              <w:rPr>
                <w:rFonts w:ascii="Times New Roman" w:hAnsi="Times New Roman"/>
                <w:sz w:val="22"/>
                <w:szCs w:val="22"/>
                <w:lang w:val="en-US"/>
              </w:rPr>
              <w:t> Developing and supporting initiatives of TVET stakeholders</w:t>
            </w:r>
          </w:p>
        </w:tc>
      </w:tr>
      <w:tr w:rsidR="0010520B" w:rsidRPr="003C4524" w14:paraId="188990F9" w14:textId="77777777" w:rsidTr="00BE3C38">
        <w:trPr>
          <w:trHeight w:val="318"/>
        </w:trPr>
        <w:tc>
          <w:tcPr>
            <w:tcW w:w="29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82879" w14:textId="77777777" w:rsidR="0010520B" w:rsidRPr="00090809" w:rsidRDefault="0010520B">
            <w:pPr>
              <w:rPr>
                <w:rFonts w:ascii="Times New Roman" w:hAnsi="Times New Roman"/>
                <w:sz w:val="22"/>
                <w:szCs w:val="22"/>
                <w:lang w:val="en-US"/>
              </w:rPr>
            </w:pPr>
            <w:r w:rsidRPr="00090809">
              <w:rPr>
                <w:rFonts w:ascii="Times New Roman" w:hAnsi="Times New Roman"/>
                <w:sz w:val="22"/>
                <w:szCs w:val="22"/>
                <w:lang w:val="en-US"/>
              </w:rPr>
              <w:t>Total budget of the intervention</w:t>
            </w:r>
          </w:p>
        </w:tc>
        <w:tc>
          <w:tcPr>
            <w:tcW w:w="58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F256467" w14:textId="77777777" w:rsidR="0010520B" w:rsidRPr="00090809" w:rsidRDefault="00BE3C38" w:rsidP="0010520B">
            <w:pPr>
              <w:rPr>
                <w:rFonts w:ascii="Times New Roman" w:hAnsi="Times New Roman"/>
                <w:sz w:val="22"/>
                <w:szCs w:val="22"/>
                <w:highlight w:val="yellow"/>
                <w:lang w:val="en-US"/>
              </w:rPr>
            </w:pPr>
            <w:r w:rsidRPr="00090809">
              <w:rPr>
                <w:rFonts w:ascii="Times New Roman" w:hAnsi="Times New Roman"/>
                <w:sz w:val="22"/>
                <w:szCs w:val="22"/>
                <w:lang w:val="en-US"/>
              </w:rPr>
              <w:t>EUR 2.2 million</w:t>
            </w:r>
          </w:p>
        </w:tc>
      </w:tr>
      <w:tr w:rsidR="0010520B" w:rsidRPr="003C4524" w14:paraId="6C3B7CB5" w14:textId="77777777" w:rsidTr="00BE3C38">
        <w:trPr>
          <w:trHeight w:val="318"/>
        </w:trPr>
        <w:tc>
          <w:tcPr>
            <w:tcW w:w="29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8B53DB" w14:textId="77777777" w:rsidR="0010520B" w:rsidRPr="00090809" w:rsidRDefault="0010520B">
            <w:pPr>
              <w:rPr>
                <w:rFonts w:ascii="Times New Roman" w:hAnsi="Times New Roman"/>
                <w:sz w:val="22"/>
                <w:szCs w:val="22"/>
                <w:lang w:val="en-US"/>
              </w:rPr>
            </w:pPr>
            <w:r w:rsidRPr="00090809">
              <w:rPr>
                <w:rFonts w:ascii="Times New Roman" w:hAnsi="Times New Roman"/>
                <w:sz w:val="22"/>
                <w:szCs w:val="22"/>
                <w:lang w:val="en-US"/>
              </w:rPr>
              <w:t>Period covered by the report</w:t>
            </w:r>
          </w:p>
        </w:tc>
        <w:tc>
          <w:tcPr>
            <w:tcW w:w="58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C1CE9A0" w14:textId="77777777" w:rsidR="0010520B" w:rsidRPr="00090809" w:rsidRDefault="00BE3C38" w:rsidP="0010520B">
            <w:pPr>
              <w:rPr>
                <w:rFonts w:ascii="Times New Roman" w:hAnsi="Times New Roman"/>
                <w:sz w:val="22"/>
                <w:szCs w:val="22"/>
                <w:highlight w:val="yellow"/>
                <w:lang w:val="en-US"/>
              </w:rPr>
            </w:pPr>
            <w:r w:rsidRPr="00090809">
              <w:rPr>
                <w:rFonts w:ascii="Times New Roman" w:hAnsi="Times New Roman"/>
                <w:sz w:val="22"/>
                <w:szCs w:val="22"/>
                <w:lang w:val="en-US"/>
              </w:rPr>
              <w:t>1st Jan 2009- 31st Dec. 2013</w:t>
            </w:r>
          </w:p>
        </w:tc>
      </w:tr>
    </w:tbl>
    <w:p w14:paraId="412C26F0" w14:textId="77777777" w:rsidR="00C02521" w:rsidRPr="003C4524" w:rsidRDefault="00C02521" w:rsidP="008A5FD1">
      <w:pPr>
        <w:rPr>
          <w:lang w:val="en-US"/>
        </w:rPr>
      </w:pPr>
    </w:p>
    <w:p w14:paraId="55DE9057" w14:textId="77777777" w:rsidR="00C02521" w:rsidRPr="003C4524" w:rsidRDefault="00C02521" w:rsidP="008A5FD1">
      <w:pPr>
        <w:rPr>
          <w:lang w:val="en-US"/>
        </w:rPr>
      </w:pPr>
    </w:p>
    <w:p w14:paraId="56543A90" w14:textId="77777777" w:rsidR="00C90F25" w:rsidRPr="003C4524" w:rsidRDefault="00C90F25" w:rsidP="008A5FD1">
      <w:pPr>
        <w:rPr>
          <w:lang w:val="en-US"/>
        </w:rPr>
      </w:pPr>
    </w:p>
    <w:p w14:paraId="785781CC" w14:textId="77777777" w:rsidR="00C90F25" w:rsidRPr="003C4524" w:rsidRDefault="00C90F25" w:rsidP="008A5FD1">
      <w:pPr>
        <w:rPr>
          <w:lang w:val="en-US"/>
        </w:rPr>
      </w:pPr>
    </w:p>
    <w:p w14:paraId="501B66FE" w14:textId="77777777" w:rsidR="00C90F25" w:rsidRPr="003C4524" w:rsidRDefault="00C90F25" w:rsidP="008A5FD1">
      <w:pPr>
        <w:rPr>
          <w:lang w:val="en-US"/>
        </w:rPr>
      </w:pPr>
    </w:p>
    <w:p w14:paraId="464B1017" w14:textId="77777777" w:rsidR="00C90F25" w:rsidRPr="003C4524" w:rsidRDefault="00C90F25" w:rsidP="008A5FD1">
      <w:pPr>
        <w:rPr>
          <w:lang w:val="en-US"/>
        </w:rPr>
      </w:pPr>
    </w:p>
    <w:p w14:paraId="48B518D3" w14:textId="77777777" w:rsidR="00C90F25" w:rsidRPr="003C4524" w:rsidRDefault="00C90F25" w:rsidP="008A5FD1">
      <w:pPr>
        <w:rPr>
          <w:lang w:val="en-US"/>
        </w:rPr>
      </w:pPr>
    </w:p>
    <w:p w14:paraId="668621A7" w14:textId="77777777" w:rsidR="00C90F25" w:rsidRPr="003C4524" w:rsidRDefault="00C90F25" w:rsidP="008A5FD1">
      <w:pPr>
        <w:rPr>
          <w:lang w:val="en-US"/>
        </w:rPr>
      </w:pPr>
    </w:p>
    <w:p w14:paraId="42C5FD0D" w14:textId="77777777" w:rsidR="00C90F25" w:rsidRPr="003C4524" w:rsidRDefault="00C90F25" w:rsidP="008A5FD1">
      <w:pPr>
        <w:rPr>
          <w:lang w:val="en-US"/>
        </w:rPr>
      </w:pPr>
    </w:p>
    <w:p w14:paraId="4089BF74" w14:textId="77777777" w:rsidR="00C90F25" w:rsidRPr="003C4524" w:rsidRDefault="00C90F25" w:rsidP="008A5FD1">
      <w:pPr>
        <w:rPr>
          <w:lang w:val="en-US"/>
        </w:rPr>
      </w:pPr>
    </w:p>
    <w:p w14:paraId="47BFA241" w14:textId="77777777" w:rsidR="00C90F25" w:rsidRPr="003C4524" w:rsidRDefault="00C90F25" w:rsidP="008A5FD1">
      <w:pPr>
        <w:rPr>
          <w:lang w:val="en-US"/>
        </w:rPr>
      </w:pPr>
    </w:p>
    <w:p w14:paraId="1DC065D7" w14:textId="77777777" w:rsidR="007D5687" w:rsidRPr="003C4524" w:rsidRDefault="001450B2" w:rsidP="001450B2">
      <w:pPr>
        <w:pStyle w:val="Heading1"/>
        <w:numPr>
          <w:ilvl w:val="0"/>
          <w:numId w:val="0"/>
        </w:numPr>
        <w:ind w:left="432" w:hanging="432"/>
        <w:rPr>
          <w:rFonts w:cs="Arial"/>
          <w:lang w:val="en-US"/>
        </w:rPr>
      </w:pPr>
      <w:bookmarkStart w:id="12" w:name="_Toc355792840"/>
      <w:r w:rsidRPr="003C4524">
        <w:rPr>
          <w:rFonts w:cs="Arial"/>
          <w:lang w:val="en-US"/>
        </w:rPr>
        <w:lastRenderedPageBreak/>
        <w:t>Global appreciation</w:t>
      </w:r>
      <w:bookmarkStart w:id="13" w:name="_Toc308437813"/>
      <w:bookmarkStart w:id="14" w:name="_Toc310494245"/>
      <w:bookmarkStart w:id="15" w:name="_Toc310494300"/>
      <w:bookmarkEnd w:id="12"/>
    </w:p>
    <w:p w14:paraId="790FB4DB" w14:textId="307D254F" w:rsidR="008462D0" w:rsidRPr="003C4524" w:rsidRDefault="008462D0" w:rsidP="008B0138">
      <w:pPr>
        <w:rPr>
          <w:lang w:val="en-US"/>
        </w:rPr>
      </w:pP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4081"/>
      </w:tblGrid>
      <w:tr w:rsidR="001450B2" w:rsidRPr="003C4524" w14:paraId="1D39F3F3" w14:textId="77777777" w:rsidTr="008D52A6">
        <w:trPr>
          <w:trHeight w:val="585"/>
          <w:jc w:val="center"/>
        </w:trPr>
        <w:tc>
          <w:tcPr>
            <w:tcW w:w="4082" w:type="dxa"/>
            <w:shd w:val="clear" w:color="auto" w:fill="BFBFBF"/>
          </w:tcPr>
          <w:p w14:paraId="6A9A27E6" w14:textId="77777777" w:rsidR="0055536B" w:rsidRPr="003C4524" w:rsidRDefault="00B8220D" w:rsidP="008B7C6E">
            <w:pPr>
              <w:pStyle w:val="NormalWeb"/>
              <w:spacing w:before="0" w:beforeAutospacing="0"/>
              <w:rPr>
                <w:rFonts w:ascii="Arial" w:hAnsi="Arial" w:cs="Arial"/>
                <w:sz w:val="20"/>
                <w:lang w:val="en-US"/>
              </w:rPr>
            </w:pPr>
            <w:r w:rsidRPr="003C4524">
              <w:rPr>
                <w:rFonts w:ascii="Arial" w:hAnsi="Arial" w:cs="Arial"/>
                <w:b/>
                <w:sz w:val="20"/>
                <w:lang w:val="en-US"/>
              </w:rPr>
              <w:t>Describe</w:t>
            </w:r>
            <w:r w:rsidR="001450B2" w:rsidRPr="003C4524">
              <w:rPr>
                <w:rFonts w:ascii="Arial" w:hAnsi="Arial" w:cs="Arial"/>
                <w:sz w:val="20"/>
                <w:lang w:val="en-US"/>
              </w:rPr>
              <w:t xml:space="preserve"> your global ap</w:t>
            </w:r>
            <w:r w:rsidR="008B7C6E" w:rsidRPr="003C4524">
              <w:rPr>
                <w:rFonts w:ascii="Arial" w:hAnsi="Arial" w:cs="Arial"/>
                <w:sz w:val="20"/>
                <w:lang w:val="en-US"/>
              </w:rPr>
              <w:t>preciation of the intervention</w:t>
            </w:r>
            <w:r w:rsidRPr="003C4524">
              <w:rPr>
                <w:rFonts w:ascii="Arial" w:hAnsi="Arial" w:cs="Arial"/>
                <w:sz w:val="20"/>
                <w:lang w:val="en-US"/>
              </w:rPr>
              <w:t xml:space="preserve"> (max 200 words)</w:t>
            </w:r>
            <w:r w:rsidR="008B7C6E" w:rsidRPr="003C4524">
              <w:rPr>
                <w:rFonts w:ascii="Arial" w:hAnsi="Arial" w:cs="Arial"/>
                <w:sz w:val="20"/>
                <w:lang w:val="en-US"/>
              </w:rPr>
              <w:t>:</w:t>
            </w:r>
          </w:p>
        </w:tc>
        <w:tc>
          <w:tcPr>
            <w:tcW w:w="4081" w:type="dxa"/>
            <w:shd w:val="clear" w:color="auto" w:fill="BFBFBF"/>
          </w:tcPr>
          <w:p w14:paraId="36F98396" w14:textId="77777777" w:rsidR="001450B2" w:rsidRPr="003C4524" w:rsidRDefault="00B8220D" w:rsidP="00B32893">
            <w:pPr>
              <w:pStyle w:val="NormalWeb"/>
              <w:spacing w:before="0" w:beforeAutospacing="0"/>
              <w:rPr>
                <w:rFonts w:ascii="Arial" w:hAnsi="Arial" w:cs="Arial"/>
                <w:sz w:val="20"/>
                <w:lang w:val="en-US"/>
              </w:rPr>
            </w:pPr>
            <w:r w:rsidRPr="003C4524">
              <w:rPr>
                <w:rFonts w:ascii="Arial" w:hAnsi="Arial" w:cs="Arial"/>
                <w:b/>
                <w:sz w:val="20"/>
                <w:lang w:val="en-US"/>
              </w:rPr>
              <w:t>Describe</w:t>
            </w:r>
            <w:r w:rsidR="001450B2" w:rsidRPr="003C4524">
              <w:rPr>
                <w:rFonts w:ascii="Arial" w:hAnsi="Arial" w:cs="Arial"/>
                <w:sz w:val="20"/>
                <w:lang w:val="en-US"/>
              </w:rPr>
              <w:t xml:space="preserve"> your global appreciation of the intervention</w:t>
            </w:r>
            <w:r w:rsidRPr="003C4524">
              <w:rPr>
                <w:rFonts w:ascii="Arial" w:hAnsi="Arial" w:cs="Arial"/>
                <w:sz w:val="20"/>
                <w:lang w:val="en-US"/>
              </w:rPr>
              <w:t xml:space="preserve"> (max 200 words)</w:t>
            </w:r>
            <w:r w:rsidR="001450B2" w:rsidRPr="003C4524">
              <w:rPr>
                <w:rFonts w:ascii="Arial" w:hAnsi="Arial" w:cs="Arial"/>
                <w:sz w:val="20"/>
                <w:lang w:val="en-US"/>
              </w:rPr>
              <w:t>:</w:t>
            </w:r>
          </w:p>
        </w:tc>
      </w:tr>
      <w:tr w:rsidR="008B7C6E" w:rsidRPr="003C4524" w14:paraId="78A06318" w14:textId="77777777" w:rsidTr="00B8220D">
        <w:trPr>
          <w:trHeight w:val="6024"/>
          <w:jc w:val="center"/>
        </w:trPr>
        <w:tc>
          <w:tcPr>
            <w:tcW w:w="4082" w:type="dxa"/>
          </w:tcPr>
          <w:p w14:paraId="1336AB3B" w14:textId="77777777" w:rsidR="005870BF" w:rsidRPr="00AB422D" w:rsidRDefault="005870BF" w:rsidP="005870BF">
            <w:pPr>
              <w:pStyle w:val="NormalWeb"/>
              <w:spacing w:before="0" w:beforeAutospacing="0"/>
              <w:rPr>
                <w:rFonts w:ascii="Arial" w:hAnsi="Arial" w:cs="Arial"/>
                <w:i/>
                <w:sz w:val="20"/>
                <w:lang w:val="en-US"/>
              </w:rPr>
            </w:pPr>
          </w:p>
          <w:p w14:paraId="0BFDC059" w14:textId="0CC1FD61" w:rsidR="00804D3E" w:rsidRPr="00AB422D" w:rsidRDefault="00804D3E" w:rsidP="001450B2">
            <w:pPr>
              <w:pStyle w:val="NormalWeb"/>
              <w:spacing w:before="0" w:beforeAutospacing="0"/>
              <w:rPr>
                <w:rFonts w:ascii="Arial" w:hAnsi="Arial" w:cs="Arial"/>
                <w:i/>
                <w:sz w:val="20"/>
                <w:lang w:val="en-US"/>
              </w:rPr>
            </w:pPr>
            <w:r w:rsidRPr="00AB422D">
              <w:rPr>
                <w:rFonts w:ascii="Arial" w:hAnsi="Arial" w:cs="Arial"/>
                <w:i/>
                <w:sz w:val="20"/>
                <w:lang w:val="en-US"/>
              </w:rPr>
              <w:t xml:space="preserve">The project from beginning to the end has been owned by the MOEHE, with </w:t>
            </w:r>
            <w:r w:rsidR="00460AF4" w:rsidRPr="00AB422D">
              <w:rPr>
                <w:rFonts w:ascii="Arial" w:hAnsi="Arial" w:cs="Arial"/>
                <w:i/>
                <w:sz w:val="20"/>
                <w:lang w:val="en-US"/>
              </w:rPr>
              <w:t xml:space="preserve">a dedicated follow up, </w:t>
            </w:r>
            <w:r w:rsidRPr="00AB422D">
              <w:rPr>
                <w:rFonts w:ascii="Arial" w:hAnsi="Arial" w:cs="Arial"/>
                <w:i/>
                <w:sz w:val="20"/>
                <w:lang w:val="en-US"/>
              </w:rPr>
              <w:t>support and guidance from the highest level</w:t>
            </w:r>
            <w:r w:rsidR="00460AF4" w:rsidRPr="00AB422D">
              <w:rPr>
                <w:rFonts w:ascii="Arial" w:hAnsi="Arial" w:cs="Arial"/>
                <w:i/>
                <w:sz w:val="20"/>
                <w:lang w:val="en-US"/>
              </w:rPr>
              <w:t>s</w:t>
            </w:r>
            <w:r w:rsidRPr="00AB422D">
              <w:rPr>
                <w:rFonts w:ascii="Arial" w:hAnsi="Arial" w:cs="Arial"/>
                <w:i/>
                <w:sz w:val="20"/>
                <w:lang w:val="en-US"/>
              </w:rPr>
              <w:t xml:space="preserve"> within the ministry</w:t>
            </w:r>
            <w:r w:rsidR="00460AF4" w:rsidRPr="00AB422D">
              <w:rPr>
                <w:rFonts w:ascii="Arial" w:hAnsi="Arial" w:cs="Arial"/>
                <w:i/>
                <w:sz w:val="20"/>
                <w:lang w:val="en-US"/>
              </w:rPr>
              <w:t xml:space="preserve">. </w:t>
            </w:r>
          </w:p>
          <w:p w14:paraId="126729CC" w14:textId="3B85B07E" w:rsidR="00804D3E" w:rsidRPr="00AB422D" w:rsidRDefault="00460AF4" w:rsidP="001450B2">
            <w:pPr>
              <w:pStyle w:val="NormalWeb"/>
              <w:spacing w:before="0" w:beforeAutospacing="0"/>
              <w:rPr>
                <w:rFonts w:ascii="Arial" w:hAnsi="Arial" w:cs="Arial"/>
                <w:i/>
                <w:sz w:val="20"/>
                <w:lang w:val="en-US"/>
              </w:rPr>
            </w:pPr>
            <w:r w:rsidRPr="00AB422D">
              <w:rPr>
                <w:rFonts w:ascii="Arial" w:hAnsi="Arial" w:cs="Arial"/>
                <w:i/>
                <w:sz w:val="20"/>
                <w:lang w:val="en-US"/>
              </w:rPr>
              <w:t>Through regular meetings (</w:t>
            </w:r>
            <w:r w:rsidR="0015537A" w:rsidRPr="00AB422D">
              <w:rPr>
                <w:rFonts w:ascii="Arial" w:hAnsi="Arial" w:cs="Arial"/>
                <w:i/>
                <w:sz w:val="20"/>
                <w:lang w:val="en-US"/>
              </w:rPr>
              <w:t xml:space="preserve">through the project </w:t>
            </w:r>
            <w:r w:rsidRPr="00AB422D">
              <w:rPr>
                <w:rFonts w:ascii="Arial" w:hAnsi="Arial" w:cs="Arial"/>
                <w:i/>
                <w:sz w:val="20"/>
                <w:lang w:val="en-US"/>
              </w:rPr>
              <w:t>S</w:t>
            </w:r>
            <w:r w:rsidR="0015537A" w:rsidRPr="00AB422D">
              <w:rPr>
                <w:rFonts w:ascii="Arial" w:hAnsi="Arial" w:cs="Arial"/>
                <w:i/>
                <w:sz w:val="20"/>
                <w:lang w:val="en-US"/>
              </w:rPr>
              <w:t xml:space="preserve">teering </w:t>
            </w:r>
            <w:r w:rsidRPr="00AB422D">
              <w:rPr>
                <w:rFonts w:ascii="Arial" w:hAnsi="Arial" w:cs="Arial"/>
                <w:i/>
                <w:sz w:val="20"/>
                <w:lang w:val="en-US"/>
              </w:rPr>
              <w:t>C</w:t>
            </w:r>
            <w:r w:rsidR="0015537A" w:rsidRPr="00AB422D">
              <w:rPr>
                <w:rFonts w:ascii="Arial" w:hAnsi="Arial" w:cs="Arial"/>
                <w:i/>
                <w:sz w:val="20"/>
                <w:lang w:val="en-US"/>
              </w:rPr>
              <w:t>ommittee</w:t>
            </w:r>
            <w:r w:rsidRPr="00AB422D">
              <w:rPr>
                <w:rFonts w:ascii="Arial" w:hAnsi="Arial" w:cs="Arial"/>
                <w:i/>
                <w:sz w:val="20"/>
                <w:lang w:val="en-US"/>
              </w:rPr>
              <w:t xml:space="preserve">) the </w:t>
            </w:r>
            <w:proofErr w:type="spellStart"/>
            <w:r w:rsidRPr="00AB422D">
              <w:rPr>
                <w:rFonts w:ascii="Arial" w:hAnsi="Arial" w:cs="Arial"/>
                <w:i/>
                <w:sz w:val="20"/>
                <w:lang w:val="en-US"/>
              </w:rPr>
              <w:t>MoEHE</w:t>
            </w:r>
            <w:proofErr w:type="spellEnd"/>
            <w:r w:rsidRPr="00AB422D">
              <w:rPr>
                <w:rFonts w:ascii="Arial" w:hAnsi="Arial" w:cs="Arial"/>
                <w:i/>
                <w:sz w:val="20"/>
                <w:lang w:val="en-US"/>
              </w:rPr>
              <w:t xml:space="preserve"> was able to follow up </w:t>
            </w:r>
            <w:r w:rsidR="00AB422D">
              <w:rPr>
                <w:rFonts w:ascii="Arial" w:hAnsi="Arial" w:cs="Arial"/>
                <w:i/>
                <w:sz w:val="20"/>
                <w:lang w:val="en-US"/>
              </w:rPr>
              <w:t xml:space="preserve">the </w:t>
            </w:r>
            <w:r w:rsidR="00804D3E" w:rsidRPr="00AB422D">
              <w:rPr>
                <w:rFonts w:ascii="Arial" w:hAnsi="Arial" w:cs="Arial"/>
                <w:i/>
                <w:sz w:val="20"/>
                <w:lang w:val="en-US"/>
              </w:rPr>
              <w:t xml:space="preserve">project activities </w:t>
            </w:r>
            <w:r w:rsidRPr="00AB422D">
              <w:rPr>
                <w:rFonts w:ascii="Arial" w:hAnsi="Arial" w:cs="Arial"/>
                <w:i/>
                <w:sz w:val="20"/>
                <w:lang w:val="en-US"/>
              </w:rPr>
              <w:t xml:space="preserve">and assure their integration into the </w:t>
            </w:r>
            <w:r w:rsidR="00042EF2" w:rsidRPr="00AB422D">
              <w:rPr>
                <w:rFonts w:ascii="Arial" w:hAnsi="Arial" w:cs="Arial"/>
                <w:i/>
                <w:sz w:val="20"/>
                <w:lang w:val="en-US"/>
              </w:rPr>
              <w:t xml:space="preserve">national </w:t>
            </w:r>
            <w:r w:rsidRPr="00AB422D">
              <w:rPr>
                <w:rFonts w:ascii="Arial" w:hAnsi="Arial" w:cs="Arial"/>
                <w:i/>
                <w:sz w:val="20"/>
                <w:lang w:val="en-US"/>
              </w:rPr>
              <w:t xml:space="preserve">TVET </w:t>
            </w:r>
            <w:r w:rsidR="00042EF2" w:rsidRPr="00AB422D">
              <w:rPr>
                <w:rFonts w:ascii="Arial" w:hAnsi="Arial" w:cs="Arial"/>
                <w:i/>
                <w:sz w:val="20"/>
                <w:lang w:val="en-US"/>
              </w:rPr>
              <w:t>strategy</w:t>
            </w:r>
            <w:r w:rsidRPr="00AB422D">
              <w:rPr>
                <w:rFonts w:ascii="Arial" w:hAnsi="Arial" w:cs="Arial"/>
                <w:i/>
                <w:sz w:val="20"/>
                <w:lang w:val="en-US"/>
              </w:rPr>
              <w:t xml:space="preserve">. At the same time, the </w:t>
            </w:r>
            <w:proofErr w:type="spellStart"/>
            <w:r w:rsidRPr="00AB422D">
              <w:rPr>
                <w:rFonts w:ascii="Arial" w:hAnsi="Arial" w:cs="Arial"/>
                <w:i/>
                <w:sz w:val="20"/>
                <w:lang w:val="en-US"/>
              </w:rPr>
              <w:t>MoEHE</w:t>
            </w:r>
            <w:proofErr w:type="spellEnd"/>
            <w:r w:rsidRPr="00AB422D">
              <w:rPr>
                <w:rFonts w:ascii="Arial" w:hAnsi="Arial" w:cs="Arial"/>
                <w:i/>
                <w:sz w:val="20"/>
                <w:lang w:val="en-US"/>
              </w:rPr>
              <w:t xml:space="preserve"> </w:t>
            </w:r>
            <w:r w:rsidR="00042EF2" w:rsidRPr="00AB422D">
              <w:rPr>
                <w:rFonts w:ascii="Arial" w:hAnsi="Arial" w:cs="Arial"/>
                <w:i/>
                <w:sz w:val="20"/>
                <w:lang w:val="en-US"/>
              </w:rPr>
              <w:t xml:space="preserve">appreciates the flexibility with which the project was implemented which allowed for </w:t>
            </w:r>
            <w:r w:rsidR="0015537A" w:rsidRPr="00AB422D">
              <w:rPr>
                <w:rFonts w:ascii="Arial" w:hAnsi="Arial" w:cs="Arial"/>
                <w:i/>
                <w:sz w:val="20"/>
                <w:lang w:val="en-US"/>
              </w:rPr>
              <w:t xml:space="preserve">necessary </w:t>
            </w:r>
            <w:r w:rsidR="00042EF2" w:rsidRPr="00AB422D">
              <w:rPr>
                <w:rFonts w:ascii="Arial" w:hAnsi="Arial" w:cs="Arial"/>
                <w:i/>
                <w:sz w:val="20"/>
                <w:lang w:val="en-US"/>
              </w:rPr>
              <w:t xml:space="preserve">alignment of the project activities </w:t>
            </w:r>
            <w:r w:rsidR="00804D3E" w:rsidRPr="00AB422D">
              <w:rPr>
                <w:rFonts w:ascii="Arial" w:hAnsi="Arial" w:cs="Arial"/>
                <w:i/>
                <w:sz w:val="20"/>
                <w:lang w:val="en-US"/>
              </w:rPr>
              <w:t>with</w:t>
            </w:r>
            <w:r w:rsidR="00042EF2" w:rsidRPr="00AB422D">
              <w:rPr>
                <w:rFonts w:ascii="Arial" w:hAnsi="Arial" w:cs="Arial"/>
                <w:i/>
                <w:sz w:val="20"/>
                <w:lang w:val="en-US"/>
              </w:rPr>
              <w:t xml:space="preserve"> </w:t>
            </w:r>
            <w:r w:rsidR="00804D3E" w:rsidRPr="00AB422D">
              <w:rPr>
                <w:rFonts w:ascii="Arial" w:hAnsi="Arial" w:cs="Arial"/>
                <w:i/>
                <w:sz w:val="20"/>
                <w:lang w:val="en-US"/>
              </w:rPr>
              <w:t xml:space="preserve">the </w:t>
            </w:r>
            <w:r w:rsidR="00042EF2" w:rsidRPr="00AB422D">
              <w:rPr>
                <w:rFonts w:ascii="Arial" w:hAnsi="Arial" w:cs="Arial"/>
                <w:i/>
                <w:sz w:val="20"/>
                <w:lang w:val="en-US"/>
              </w:rPr>
              <w:t xml:space="preserve">occurring </w:t>
            </w:r>
            <w:r w:rsidR="00804D3E" w:rsidRPr="00AB422D">
              <w:rPr>
                <w:rFonts w:ascii="Arial" w:hAnsi="Arial" w:cs="Arial"/>
                <w:i/>
                <w:sz w:val="20"/>
                <w:lang w:val="en-US"/>
              </w:rPr>
              <w:t>priorities of th</w:t>
            </w:r>
            <w:r w:rsidR="00042EF2" w:rsidRPr="00AB422D">
              <w:rPr>
                <w:rFonts w:ascii="Arial" w:hAnsi="Arial" w:cs="Arial"/>
                <w:i/>
                <w:sz w:val="20"/>
                <w:lang w:val="en-US"/>
              </w:rPr>
              <w:t xml:space="preserve">e </w:t>
            </w:r>
            <w:r w:rsidR="0015537A" w:rsidRPr="00AB422D">
              <w:rPr>
                <w:rFonts w:ascii="Arial" w:hAnsi="Arial" w:cs="Arial"/>
                <w:i/>
                <w:sz w:val="20"/>
                <w:lang w:val="en-US"/>
              </w:rPr>
              <w:t>M</w:t>
            </w:r>
            <w:r w:rsidR="00042EF2" w:rsidRPr="00AB422D">
              <w:rPr>
                <w:rFonts w:ascii="Arial" w:hAnsi="Arial" w:cs="Arial"/>
                <w:i/>
                <w:sz w:val="20"/>
                <w:lang w:val="en-US"/>
              </w:rPr>
              <w:t>inistry</w:t>
            </w:r>
            <w:r w:rsidR="00804D3E" w:rsidRPr="00AB422D">
              <w:rPr>
                <w:rFonts w:ascii="Arial" w:hAnsi="Arial" w:cs="Arial"/>
                <w:i/>
                <w:sz w:val="20"/>
                <w:lang w:val="en-US"/>
              </w:rPr>
              <w:t xml:space="preserve">. </w:t>
            </w:r>
          </w:p>
          <w:p w14:paraId="71208B99" w14:textId="75D1995A" w:rsidR="00804D3E" w:rsidRPr="00AB422D" w:rsidRDefault="0015537A" w:rsidP="00816065">
            <w:pPr>
              <w:pStyle w:val="NormalWeb"/>
              <w:spacing w:before="0" w:beforeAutospacing="0"/>
              <w:rPr>
                <w:rFonts w:ascii="Arial" w:hAnsi="Arial" w:cs="Arial"/>
                <w:i/>
                <w:sz w:val="20"/>
                <w:lang w:val="en-US"/>
              </w:rPr>
            </w:pPr>
            <w:r w:rsidRPr="00AB422D">
              <w:rPr>
                <w:rFonts w:ascii="Arial" w:hAnsi="Arial" w:cs="Arial"/>
                <w:i/>
                <w:sz w:val="20"/>
                <w:lang w:val="en-US"/>
              </w:rPr>
              <w:t xml:space="preserve">Thanks to the </w:t>
            </w:r>
            <w:r w:rsidR="00635E6A" w:rsidRPr="00AB422D">
              <w:rPr>
                <w:rFonts w:ascii="Arial" w:hAnsi="Arial" w:cs="Arial"/>
                <w:i/>
                <w:sz w:val="20"/>
                <w:lang w:val="en-US"/>
              </w:rPr>
              <w:t>sound</w:t>
            </w:r>
            <w:r w:rsidRPr="00AB422D">
              <w:rPr>
                <w:rFonts w:ascii="Arial" w:hAnsi="Arial" w:cs="Arial"/>
                <w:i/>
                <w:sz w:val="20"/>
                <w:lang w:val="en-US"/>
              </w:rPr>
              <w:t xml:space="preserve"> project management </w:t>
            </w:r>
            <w:r w:rsidR="00816065" w:rsidRPr="00AB422D">
              <w:rPr>
                <w:rFonts w:ascii="Arial" w:hAnsi="Arial" w:cs="Arial"/>
                <w:i/>
                <w:sz w:val="20"/>
                <w:lang w:val="en-US"/>
              </w:rPr>
              <w:t xml:space="preserve">and the significant </w:t>
            </w:r>
            <w:r w:rsidRPr="00AB422D">
              <w:rPr>
                <w:rFonts w:ascii="Arial" w:hAnsi="Arial" w:cs="Arial"/>
                <w:i/>
                <w:sz w:val="20"/>
                <w:lang w:val="en-US"/>
              </w:rPr>
              <w:t>efforts</w:t>
            </w:r>
            <w:r w:rsidR="00816065" w:rsidRPr="00AB422D">
              <w:rPr>
                <w:rFonts w:ascii="Arial" w:hAnsi="Arial" w:cs="Arial"/>
                <w:i/>
                <w:sz w:val="20"/>
                <w:lang w:val="en-US"/>
              </w:rPr>
              <w:t xml:space="preserve"> of the project partners including the Chambers of Commerce and Industry</w:t>
            </w:r>
            <w:r w:rsidRPr="00AB422D">
              <w:rPr>
                <w:rFonts w:ascii="Arial" w:hAnsi="Arial" w:cs="Arial"/>
                <w:i/>
                <w:sz w:val="20"/>
                <w:lang w:val="en-US"/>
              </w:rPr>
              <w:t xml:space="preserve">, the </w:t>
            </w:r>
            <w:r w:rsidR="00816065" w:rsidRPr="00AB422D">
              <w:rPr>
                <w:rFonts w:ascii="Arial" w:hAnsi="Arial" w:cs="Arial"/>
                <w:i/>
                <w:sz w:val="20"/>
                <w:lang w:val="en-US"/>
              </w:rPr>
              <w:t>o</w:t>
            </w:r>
            <w:r w:rsidR="00804D3E" w:rsidRPr="00AB422D">
              <w:rPr>
                <w:rFonts w:ascii="Arial" w:hAnsi="Arial" w:cs="Arial"/>
                <w:i/>
                <w:sz w:val="20"/>
                <w:lang w:val="en-US"/>
              </w:rPr>
              <w:t xml:space="preserve">verall objectives of project have been achieved in </w:t>
            </w:r>
            <w:r w:rsidR="00816065" w:rsidRPr="00AB422D">
              <w:rPr>
                <w:rFonts w:ascii="Arial" w:hAnsi="Arial" w:cs="Arial"/>
                <w:i/>
                <w:sz w:val="20"/>
                <w:lang w:val="en-US"/>
              </w:rPr>
              <w:t xml:space="preserve">all of the </w:t>
            </w:r>
            <w:r w:rsidR="00804D3E" w:rsidRPr="00AB422D">
              <w:rPr>
                <w:rFonts w:ascii="Arial" w:hAnsi="Arial" w:cs="Arial"/>
                <w:i/>
                <w:sz w:val="20"/>
                <w:lang w:val="en-US"/>
              </w:rPr>
              <w:t>4 results</w:t>
            </w:r>
            <w:r w:rsidR="00816065" w:rsidRPr="00AB422D">
              <w:rPr>
                <w:rFonts w:ascii="Arial" w:hAnsi="Arial" w:cs="Arial"/>
                <w:i/>
                <w:sz w:val="20"/>
                <w:lang w:val="en-US"/>
              </w:rPr>
              <w:t>. Hereby s</w:t>
            </w:r>
            <w:r w:rsidR="00460AF4" w:rsidRPr="00AB422D">
              <w:rPr>
                <w:rFonts w:ascii="Arial" w:hAnsi="Arial" w:cs="Arial"/>
                <w:i/>
                <w:sz w:val="20"/>
                <w:lang w:val="en-US"/>
              </w:rPr>
              <w:t>trengthening</w:t>
            </w:r>
            <w:r w:rsidR="00804D3E" w:rsidRPr="00AB422D">
              <w:rPr>
                <w:rFonts w:ascii="Arial" w:hAnsi="Arial" w:cs="Arial"/>
                <w:i/>
                <w:sz w:val="20"/>
                <w:lang w:val="en-US"/>
              </w:rPr>
              <w:t xml:space="preserve"> the l</w:t>
            </w:r>
            <w:r w:rsidR="00460AF4" w:rsidRPr="00AB422D">
              <w:rPr>
                <w:rFonts w:ascii="Arial" w:hAnsi="Arial" w:cs="Arial"/>
                <w:i/>
                <w:sz w:val="20"/>
                <w:lang w:val="en-US"/>
              </w:rPr>
              <w:t>i</w:t>
            </w:r>
            <w:r w:rsidR="00804D3E" w:rsidRPr="00AB422D">
              <w:rPr>
                <w:rFonts w:ascii="Arial" w:hAnsi="Arial" w:cs="Arial"/>
                <w:i/>
                <w:sz w:val="20"/>
                <w:lang w:val="en-US"/>
              </w:rPr>
              <w:t>nkage betwe</w:t>
            </w:r>
            <w:r w:rsidR="00816065" w:rsidRPr="00AB422D">
              <w:rPr>
                <w:rFonts w:ascii="Arial" w:hAnsi="Arial" w:cs="Arial"/>
                <w:i/>
                <w:sz w:val="20"/>
                <w:lang w:val="en-US"/>
              </w:rPr>
              <w:t xml:space="preserve">en the private sector and TVET. </w:t>
            </w:r>
          </w:p>
          <w:p w14:paraId="2F8B996F" w14:textId="2A3ADC18" w:rsidR="00816065" w:rsidRPr="00AB422D" w:rsidRDefault="00816065" w:rsidP="00816065">
            <w:pPr>
              <w:pStyle w:val="NormalWeb"/>
              <w:spacing w:before="0" w:beforeAutospacing="0"/>
              <w:rPr>
                <w:rFonts w:ascii="Arial" w:hAnsi="Arial" w:cs="Arial"/>
                <w:i/>
                <w:sz w:val="20"/>
                <w:lang w:val="en-US"/>
              </w:rPr>
            </w:pPr>
            <w:r w:rsidRPr="00AB422D">
              <w:rPr>
                <w:rFonts w:ascii="Arial" w:hAnsi="Arial" w:cs="Arial"/>
                <w:i/>
                <w:sz w:val="20"/>
                <w:lang w:val="en-US"/>
              </w:rPr>
              <w:t>Th</w:t>
            </w:r>
            <w:r w:rsidR="00840FFC" w:rsidRPr="00AB422D">
              <w:rPr>
                <w:rFonts w:ascii="Arial" w:hAnsi="Arial" w:cs="Arial"/>
                <w:i/>
                <w:sz w:val="20"/>
                <w:lang w:val="en-US"/>
              </w:rPr>
              <w:t>e</w:t>
            </w:r>
            <w:r w:rsidRPr="00AB422D">
              <w:rPr>
                <w:rFonts w:ascii="Arial" w:hAnsi="Arial" w:cs="Arial"/>
                <w:i/>
                <w:sz w:val="20"/>
                <w:lang w:val="en-US"/>
              </w:rPr>
              <w:t xml:space="preserve"> methodology commenced under this</w:t>
            </w:r>
            <w:r w:rsidR="00840FFC" w:rsidRPr="00AB422D">
              <w:rPr>
                <w:rFonts w:ascii="Arial" w:hAnsi="Arial" w:cs="Arial"/>
                <w:i/>
                <w:sz w:val="20"/>
                <w:lang w:val="en-US"/>
              </w:rPr>
              <w:t xml:space="preserve"> project and consolidated in the ‘Guidelines’ will</w:t>
            </w:r>
            <w:r w:rsidRPr="00AB422D">
              <w:rPr>
                <w:rFonts w:ascii="Arial" w:hAnsi="Arial" w:cs="Arial"/>
                <w:i/>
                <w:sz w:val="20"/>
                <w:lang w:val="en-US"/>
              </w:rPr>
              <w:t xml:space="preserve"> be the base for continued development market relevant TVET training </w:t>
            </w:r>
            <w:proofErr w:type="spellStart"/>
            <w:r w:rsidRPr="00AB422D">
              <w:rPr>
                <w:rFonts w:ascii="Arial" w:hAnsi="Arial" w:cs="Arial"/>
                <w:i/>
                <w:sz w:val="20"/>
                <w:lang w:val="en-US"/>
              </w:rPr>
              <w:t>programmes</w:t>
            </w:r>
            <w:proofErr w:type="spellEnd"/>
            <w:r w:rsidRPr="00AB422D">
              <w:rPr>
                <w:rFonts w:ascii="Arial" w:hAnsi="Arial" w:cs="Arial"/>
                <w:i/>
                <w:sz w:val="20"/>
                <w:lang w:val="en-US"/>
              </w:rPr>
              <w:t xml:space="preserve">, according the revised national TVET strategy. </w:t>
            </w:r>
          </w:p>
          <w:p w14:paraId="5DF68926" w14:textId="51AE7D49" w:rsidR="00804D3E" w:rsidRPr="00AB422D" w:rsidRDefault="00840FFC" w:rsidP="00840FFC">
            <w:pPr>
              <w:pStyle w:val="NormalWeb"/>
              <w:spacing w:before="0" w:beforeAutospacing="0"/>
              <w:rPr>
                <w:rFonts w:ascii="Arial" w:hAnsi="Arial" w:cs="Arial"/>
                <w:i/>
                <w:sz w:val="20"/>
                <w:lang w:val="en-US"/>
              </w:rPr>
            </w:pPr>
            <w:r w:rsidRPr="00AB422D">
              <w:rPr>
                <w:rFonts w:ascii="Arial" w:hAnsi="Arial" w:cs="Arial"/>
                <w:i/>
                <w:sz w:val="20"/>
                <w:lang w:val="en-US"/>
              </w:rPr>
              <w:t>The various c</w:t>
            </w:r>
            <w:r w:rsidR="00804D3E" w:rsidRPr="00AB422D">
              <w:rPr>
                <w:rFonts w:ascii="Arial" w:hAnsi="Arial" w:cs="Arial"/>
                <w:i/>
                <w:sz w:val="20"/>
                <w:lang w:val="en-US"/>
              </w:rPr>
              <w:t xml:space="preserve">apacity building </w:t>
            </w:r>
            <w:r w:rsidRPr="00AB422D">
              <w:rPr>
                <w:rFonts w:ascii="Arial" w:hAnsi="Arial" w:cs="Arial"/>
                <w:i/>
                <w:sz w:val="20"/>
                <w:lang w:val="en-US"/>
              </w:rPr>
              <w:t xml:space="preserve">activities </w:t>
            </w:r>
            <w:r w:rsidR="00804D3E" w:rsidRPr="00AB422D">
              <w:rPr>
                <w:rFonts w:ascii="Arial" w:hAnsi="Arial" w:cs="Arial"/>
                <w:i/>
                <w:sz w:val="20"/>
                <w:lang w:val="en-US"/>
              </w:rPr>
              <w:t xml:space="preserve">on the whole process of developing the TVET training </w:t>
            </w:r>
            <w:proofErr w:type="spellStart"/>
            <w:r w:rsidR="00804D3E" w:rsidRPr="00AB422D">
              <w:rPr>
                <w:rFonts w:ascii="Arial" w:hAnsi="Arial" w:cs="Arial"/>
                <w:i/>
                <w:sz w:val="20"/>
                <w:lang w:val="en-US"/>
              </w:rPr>
              <w:t>programmes</w:t>
            </w:r>
            <w:proofErr w:type="spellEnd"/>
            <w:r w:rsidR="00804D3E" w:rsidRPr="00AB422D">
              <w:rPr>
                <w:rFonts w:ascii="Arial" w:hAnsi="Arial" w:cs="Arial"/>
                <w:i/>
                <w:sz w:val="20"/>
                <w:lang w:val="en-US"/>
              </w:rPr>
              <w:t xml:space="preserve"> as such </w:t>
            </w:r>
            <w:r w:rsidRPr="00AB422D">
              <w:rPr>
                <w:rFonts w:ascii="Arial" w:hAnsi="Arial" w:cs="Arial"/>
                <w:i/>
                <w:sz w:val="20"/>
                <w:lang w:val="en-US"/>
              </w:rPr>
              <w:t xml:space="preserve">have empowered the TVET actors to ensure the  continued and future </w:t>
            </w:r>
            <w:proofErr w:type="spellStart"/>
            <w:r w:rsidRPr="00AB422D">
              <w:rPr>
                <w:rFonts w:ascii="Arial" w:hAnsi="Arial" w:cs="Arial"/>
                <w:i/>
                <w:sz w:val="20"/>
                <w:lang w:val="en-US"/>
              </w:rPr>
              <w:t>develpement</w:t>
            </w:r>
            <w:proofErr w:type="spellEnd"/>
            <w:r w:rsidRPr="00AB422D">
              <w:rPr>
                <w:rFonts w:ascii="Arial" w:hAnsi="Arial" w:cs="Arial"/>
                <w:i/>
                <w:sz w:val="20"/>
                <w:lang w:val="en-US"/>
              </w:rPr>
              <w:t xml:space="preserve"> of market based TVET training </w:t>
            </w:r>
            <w:proofErr w:type="spellStart"/>
            <w:r w:rsidRPr="00AB422D">
              <w:rPr>
                <w:rFonts w:ascii="Arial" w:hAnsi="Arial" w:cs="Arial"/>
                <w:i/>
                <w:sz w:val="20"/>
                <w:lang w:val="en-US"/>
              </w:rPr>
              <w:t>programmes</w:t>
            </w:r>
            <w:proofErr w:type="spellEnd"/>
            <w:r w:rsidRPr="00AB422D">
              <w:rPr>
                <w:rFonts w:ascii="Arial" w:hAnsi="Arial" w:cs="Arial"/>
                <w:i/>
                <w:sz w:val="20"/>
                <w:lang w:val="en-US"/>
              </w:rPr>
              <w:t xml:space="preserve">.  </w:t>
            </w:r>
            <w:r w:rsidR="00804D3E" w:rsidRPr="00AB422D">
              <w:rPr>
                <w:rFonts w:ascii="Arial" w:hAnsi="Arial" w:cs="Arial"/>
                <w:i/>
                <w:sz w:val="20"/>
                <w:lang w:val="en-US"/>
              </w:rPr>
              <w:t xml:space="preserve">  </w:t>
            </w:r>
          </w:p>
          <w:p w14:paraId="5F2B654F" w14:textId="32ACE18B" w:rsidR="008B7C6E" w:rsidRPr="004843EA" w:rsidRDefault="00840FFC" w:rsidP="004843EA">
            <w:pPr>
              <w:pStyle w:val="NormalWeb"/>
              <w:spacing w:before="0" w:beforeAutospacing="0"/>
              <w:rPr>
                <w:rFonts w:ascii="Arial" w:hAnsi="Arial" w:cs="Arial"/>
                <w:i/>
                <w:sz w:val="20"/>
                <w:highlight w:val="yellow"/>
                <w:lang w:val="en-US"/>
              </w:rPr>
            </w:pPr>
            <w:r w:rsidRPr="00AB422D">
              <w:rPr>
                <w:rFonts w:ascii="Arial" w:hAnsi="Arial" w:cs="Arial"/>
                <w:i/>
                <w:sz w:val="20"/>
                <w:lang w:val="en-US"/>
              </w:rPr>
              <w:t xml:space="preserve">In this regard, the </w:t>
            </w:r>
            <w:proofErr w:type="spellStart"/>
            <w:r w:rsidRPr="00AB422D">
              <w:rPr>
                <w:rFonts w:ascii="Arial" w:hAnsi="Arial" w:cs="Arial"/>
                <w:i/>
                <w:sz w:val="20"/>
                <w:lang w:val="en-US"/>
              </w:rPr>
              <w:t>MoEHE</w:t>
            </w:r>
            <w:proofErr w:type="spellEnd"/>
            <w:r w:rsidRPr="00AB422D">
              <w:rPr>
                <w:rFonts w:ascii="Arial" w:hAnsi="Arial" w:cs="Arial"/>
                <w:i/>
                <w:sz w:val="20"/>
                <w:lang w:val="en-US"/>
              </w:rPr>
              <w:t xml:space="preserve"> reconfirms its commitment </w:t>
            </w:r>
            <w:r w:rsidR="00635E6A" w:rsidRPr="00AB422D">
              <w:rPr>
                <w:rFonts w:ascii="Arial" w:hAnsi="Arial" w:cs="Arial"/>
                <w:i/>
                <w:sz w:val="20"/>
                <w:lang w:val="en-US"/>
              </w:rPr>
              <w:t>to accompany the p</w:t>
            </w:r>
            <w:r w:rsidR="00460AF4" w:rsidRPr="00AB422D">
              <w:rPr>
                <w:rFonts w:ascii="Arial" w:hAnsi="Arial" w:cs="Arial"/>
                <w:i/>
                <w:sz w:val="20"/>
                <w:lang w:val="en-US"/>
              </w:rPr>
              <w:t>iloting</w:t>
            </w:r>
            <w:r w:rsidR="00635E6A" w:rsidRPr="00AB422D">
              <w:rPr>
                <w:rFonts w:ascii="Arial" w:hAnsi="Arial" w:cs="Arial"/>
                <w:i/>
                <w:sz w:val="20"/>
                <w:lang w:val="en-US"/>
              </w:rPr>
              <w:t xml:space="preserve"> the newly developed training </w:t>
            </w:r>
            <w:proofErr w:type="spellStart"/>
            <w:r w:rsidR="00635E6A" w:rsidRPr="00AB422D">
              <w:rPr>
                <w:rFonts w:ascii="Arial" w:hAnsi="Arial" w:cs="Arial"/>
                <w:i/>
                <w:sz w:val="20"/>
                <w:lang w:val="en-US"/>
              </w:rPr>
              <w:t>programmes</w:t>
            </w:r>
            <w:proofErr w:type="spellEnd"/>
            <w:r w:rsidR="00635E6A" w:rsidRPr="00AB422D">
              <w:rPr>
                <w:rFonts w:ascii="Arial" w:hAnsi="Arial" w:cs="Arial"/>
                <w:i/>
                <w:sz w:val="20"/>
                <w:lang w:val="en-US"/>
              </w:rPr>
              <w:t xml:space="preserve"> following the implementation and exit strategy plan. </w:t>
            </w:r>
          </w:p>
        </w:tc>
        <w:tc>
          <w:tcPr>
            <w:tcW w:w="4081" w:type="dxa"/>
          </w:tcPr>
          <w:p w14:paraId="0ED26AED" w14:textId="77777777" w:rsidR="00AB422D" w:rsidRDefault="00AB422D" w:rsidP="00B8220D">
            <w:pPr>
              <w:rPr>
                <w:i/>
                <w:sz w:val="20"/>
                <w:szCs w:val="20"/>
                <w:lang w:val="en-US"/>
              </w:rPr>
            </w:pPr>
          </w:p>
          <w:p w14:paraId="1B7802B6" w14:textId="77777777" w:rsidR="005870BF" w:rsidRDefault="005870BF" w:rsidP="00D56FA4">
            <w:pPr>
              <w:rPr>
                <w:i/>
                <w:sz w:val="20"/>
                <w:szCs w:val="20"/>
                <w:lang w:val="en-US"/>
              </w:rPr>
            </w:pPr>
          </w:p>
          <w:p w14:paraId="6D4F7B67" w14:textId="77777777" w:rsidR="00D56FA4" w:rsidRPr="005870BF" w:rsidRDefault="00D56FA4" w:rsidP="00D56FA4">
            <w:pPr>
              <w:rPr>
                <w:i/>
                <w:sz w:val="20"/>
                <w:szCs w:val="20"/>
                <w:lang w:val="en-US"/>
              </w:rPr>
            </w:pPr>
            <w:r w:rsidRPr="005870BF">
              <w:rPr>
                <w:i/>
                <w:sz w:val="20"/>
                <w:szCs w:val="20"/>
                <w:lang w:val="en-US"/>
              </w:rPr>
              <w:t xml:space="preserve">By its closing date at the end of December 2013, the project has been generally recognized as a successful intervention. </w:t>
            </w:r>
          </w:p>
          <w:p w14:paraId="1D3E1D20" w14:textId="77777777" w:rsidR="00D56FA4" w:rsidRPr="005870BF" w:rsidRDefault="00D56FA4" w:rsidP="00D56FA4">
            <w:pPr>
              <w:rPr>
                <w:i/>
                <w:sz w:val="20"/>
                <w:szCs w:val="20"/>
                <w:lang w:val="en-US"/>
              </w:rPr>
            </w:pPr>
          </w:p>
          <w:p w14:paraId="72F00E18" w14:textId="7BB2D8C6" w:rsidR="00D56FA4" w:rsidRPr="005870BF" w:rsidRDefault="00D56FA4" w:rsidP="00D56FA4">
            <w:pPr>
              <w:rPr>
                <w:i/>
                <w:sz w:val="20"/>
                <w:szCs w:val="20"/>
                <w:lang w:val="en-US"/>
              </w:rPr>
            </w:pPr>
            <w:r w:rsidRPr="005870BF">
              <w:rPr>
                <w:i/>
                <w:sz w:val="20"/>
                <w:szCs w:val="20"/>
                <w:lang w:val="en-US"/>
              </w:rPr>
              <w:t>After a rather slow start up phase, the project was redirect</w:t>
            </w:r>
            <w:r w:rsidR="00804D3E" w:rsidRPr="005870BF">
              <w:rPr>
                <w:i/>
                <w:sz w:val="20"/>
                <w:szCs w:val="20"/>
                <w:lang w:val="en-US"/>
              </w:rPr>
              <w:t>ed</w:t>
            </w:r>
            <w:r w:rsidRPr="005870BF">
              <w:rPr>
                <w:i/>
                <w:sz w:val="20"/>
                <w:szCs w:val="20"/>
                <w:lang w:val="en-US"/>
              </w:rPr>
              <w:t xml:space="preserve"> during the MTR. After some significant changes in both the design of the project (redirection of result 4) and architecture of the project management (new enlarged PMT) the project has been able to implement all the foreseen activities and hence meet all the set targets at the different intervention levels. </w:t>
            </w:r>
          </w:p>
          <w:p w14:paraId="7E5994C5" w14:textId="77777777" w:rsidR="00D56FA4" w:rsidRPr="005870BF" w:rsidRDefault="00D56FA4" w:rsidP="00D56FA4">
            <w:pPr>
              <w:rPr>
                <w:i/>
                <w:sz w:val="20"/>
                <w:szCs w:val="20"/>
                <w:lang w:val="en-US"/>
              </w:rPr>
            </w:pPr>
          </w:p>
          <w:p w14:paraId="4DAD32B1" w14:textId="27FF407F" w:rsidR="00D56FA4" w:rsidRDefault="00D56FA4" w:rsidP="008A66C3">
            <w:pPr>
              <w:rPr>
                <w:i/>
                <w:sz w:val="20"/>
                <w:szCs w:val="20"/>
                <w:lang w:val="en-US"/>
              </w:rPr>
            </w:pPr>
            <w:r w:rsidRPr="005870BF">
              <w:rPr>
                <w:i/>
                <w:sz w:val="20"/>
                <w:szCs w:val="20"/>
                <w:lang w:val="en-US"/>
              </w:rPr>
              <w:t xml:space="preserve">Moreover, all components together, the project has been able to contribute significantly to the change process in the TVET sector by improving the linkage between TVET and the private sector in general and by making the review of TVET training </w:t>
            </w:r>
            <w:proofErr w:type="spellStart"/>
            <w:r w:rsidRPr="005870BF">
              <w:rPr>
                <w:i/>
                <w:sz w:val="20"/>
                <w:szCs w:val="20"/>
                <w:lang w:val="en-US"/>
              </w:rPr>
              <w:t>programmes</w:t>
            </w:r>
            <w:proofErr w:type="spellEnd"/>
            <w:r w:rsidRPr="005870BF">
              <w:rPr>
                <w:i/>
                <w:sz w:val="20"/>
                <w:szCs w:val="20"/>
                <w:lang w:val="en-US"/>
              </w:rPr>
              <w:t xml:space="preserve"> a more relevant process thanks to this linkage. </w:t>
            </w:r>
            <w:r w:rsidR="008A66C3" w:rsidRPr="005870BF">
              <w:rPr>
                <w:i/>
                <w:sz w:val="20"/>
                <w:szCs w:val="20"/>
                <w:lang w:val="en-US"/>
              </w:rPr>
              <w:t xml:space="preserve">After the project’s end, these efforts will be continued by the partner as agreed in the project exit strategy. The impact of the project to a more </w:t>
            </w:r>
            <w:r w:rsidR="00804D3E" w:rsidRPr="005870BF">
              <w:rPr>
                <w:i/>
                <w:sz w:val="20"/>
                <w:szCs w:val="20"/>
                <w:lang w:val="en-US"/>
              </w:rPr>
              <w:t>‘</w:t>
            </w:r>
            <w:r w:rsidR="008A66C3" w:rsidRPr="005870BF">
              <w:rPr>
                <w:i/>
                <w:sz w:val="20"/>
                <w:szCs w:val="20"/>
                <w:lang w:val="en-US"/>
              </w:rPr>
              <w:t>sustainable economic diversification</w:t>
            </w:r>
            <w:r w:rsidR="00804D3E" w:rsidRPr="005870BF">
              <w:rPr>
                <w:i/>
                <w:sz w:val="20"/>
                <w:szCs w:val="20"/>
                <w:lang w:val="en-US"/>
              </w:rPr>
              <w:t>’</w:t>
            </w:r>
            <w:r w:rsidR="008A66C3" w:rsidRPr="005870BF">
              <w:rPr>
                <w:i/>
                <w:sz w:val="20"/>
                <w:szCs w:val="20"/>
                <w:lang w:val="en-US"/>
              </w:rPr>
              <w:t xml:space="preserve"> is hoped to be measurable in the years to come.</w:t>
            </w:r>
          </w:p>
          <w:p w14:paraId="087E8426" w14:textId="77777777" w:rsidR="008A66C3" w:rsidRPr="003C4524" w:rsidRDefault="008A66C3" w:rsidP="008A66C3">
            <w:pPr>
              <w:rPr>
                <w:i/>
                <w:sz w:val="20"/>
                <w:szCs w:val="20"/>
                <w:lang w:val="en-US"/>
              </w:rPr>
            </w:pPr>
          </w:p>
        </w:tc>
      </w:tr>
      <w:tr w:rsidR="0055536B" w:rsidRPr="003C4524" w14:paraId="1D772471" w14:textId="77777777" w:rsidTr="00B8220D">
        <w:trPr>
          <w:trHeight w:val="539"/>
          <w:jc w:val="center"/>
        </w:trPr>
        <w:tc>
          <w:tcPr>
            <w:tcW w:w="4082" w:type="dxa"/>
            <w:shd w:val="clear" w:color="auto" w:fill="BFBFBF"/>
          </w:tcPr>
          <w:p w14:paraId="3C067FE3" w14:textId="77777777" w:rsidR="0055536B" w:rsidRPr="003C4524" w:rsidRDefault="00EE67F7" w:rsidP="001450B2">
            <w:pPr>
              <w:pStyle w:val="NormalWeb"/>
              <w:spacing w:before="0"/>
              <w:rPr>
                <w:rFonts w:ascii="Arial" w:hAnsi="Arial" w:cs="Arial"/>
                <w:sz w:val="20"/>
                <w:highlight w:val="yellow"/>
                <w:lang w:val="en-US"/>
              </w:rPr>
            </w:pPr>
            <w:proofErr w:type="spellStart"/>
            <w:r w:rsidRPr="003C4524">
              <w:rPr>
                <w:rFonts w:ascii="Arial" w:hAnsi="Arial" w:cs="Arial"/>
                <w:b/>
                <w:sz w:val="20"/>
                <w:lang w:val="en-US"/>
              </w:rPr>
              <w:lastRenderedPageBreak/>
              <w:t>S</w:t>
            </w:r>
            <w:r w:rsidR="0055536B" w:rsidRPr="003C4524">
              <w:rPr>
                <w:rFonts w:ascii="Arial" w:hAnsi="Arial" w:cs="Arial"/>
                <w:b/>
                <w:sz w:val="20"/>
                <w:lang w:val="en-US"/>
              </w:rPr>
              <w:t>core</w:t>
            </w:r>
            <w:r w:rsidRPr="003C4524">
              <w:rPr>
                <w:rFonts w:ascii="Arial" w:hAnsi="Arial" w:cs="Arial"/>
                <w:sz w:val="20"/>
                <w:lang w:val="en-US"/>
              </w:rPr>
              <w:t>your</w:t>
            </w:r>
            <w:proofErr w:type="spellEnd"/>
            <w:r w:rsidRPr="003C4524">
              <w:rPr>
                <w:rFonts w:ascii="Arial" w:hAnsi="Arial" w:cs="Arial"/>
                <w:sz w:val="20"/>
                <w:lang w:val="en-US"/>
              </w:rPr>
              <w:t xml:space="preserve"> global appreciation of the intervention</w:t>
            </w:r>
            <w:r w:rsidR="008B7C6E" w:rsidRPr="003C4524">
              <w:rPr>
                <w:rStyle w:val="FootnoteReference"/>
                <w:rFonts w:ascii="Arial" w:hAnsi="Arial" w:cs="Arial"/>
                <w:sz w:val="20"/>
                <w:lang w:val="en-US"/>
              </w:rPr>
              <w:footnoteReference w:id="2"/>
            </w:r>
            <w:r w:rsidRPr="003C4524">
              <w:rPr>
                <w:rFonts w:ascii="Arial" w:hAnsi="Arial" w:cs="Arial"/>
                <w:sz w:val="20"/>
                <w:lang w:val="en-US"/>
              </w:rPr>
              <w:t xml:space="preserve">: </w:t>
            </w:r>
          </w:p>
        </w:tc>
        <w:tc>
          <w:tcPr>
            <w:tcW w:w="4081" w:type="dxa"/>
            <w:shd w:val="clear" w:color="auto" w:fill="BFBFBF"/>
          </w:tcPr>
          <w:p w14:paraId="6064FE28" w14:textId="77777777" w:rsidR="0055536B" w:rsidRPr="003C4524" w:rsidRDefault="008B7C6E" w:rsidP="00B32893">
            <w:pPr>
              <w:pStyle w:val="NormalWeb"/>
              <w:spacing w:before="0"/>
              <w:rPr>
                <w:rFonts w:ascii="Arial" w:hAnsi="Arial" w:cs="Arial"/>
                <w:b/>
                <w:sz w:val="20"/>
                <w:lang w:val="en-US"/>
              </w:rPr>
            </w:pPr>
            <w:r w:rsidRPr="003C4524">
              <w:rPr>
                <w:rFonts w:ascii="Arial" w:hAnsi="Arial" w:cs="Arial"/>
                <w:b/>
                <w:sz w:val="20"/>
                <w:lang w:val="en-US"/>
              </w:rPr>
              <w:t>Score</w:t>
            </w:r>
            <w:r w:rsidRPr="003C4524">
              <w:rPr>
                <w:rFonts w:ascii="Arial" w:hAnsi="Arial" w:cs="Arial"/>
                <w:sz w:val="20"/>
                <w:lang w:val="en-US"/>
              </w:rPr>
              <w:t xml:space="preserve"> your global appreciation of the intervention</w:t>
            </w:r>
            <w:r w:rsidRPr="003C4524">
              <w:rPr>
                <w:rStyle w:val="FootnoteReference"/>
                <w:rFonts w:ascii="Arial" w:hAnsi="Arial" w:cs="Arial"/>
                <w:sz w:val="20"/>
                <w:lang w:val="en-US"/>
              </w:rPr>
              <w:footnoteReference w:id="3"/>
            </w:r>
            <w:r w:rsidRPr="003C4524">
              <w:rPr>
                <w:rFonts w:ascii="Arial" w:hAnsi="Arial" w:cs="Arial"/>
                <w:sz w:val="20"/>
                <w:lang w:val="en-US"/>
              </w:rPr>
              <w:t>:</w:t>
            </w:r>
          </w:p>
        </w:tc>
      </w:tr>
      <w:tr w:rsidR="008B7C6E" w:rsidRPr="003C4524" w14:paraId="5CEA407C" w14:textId="77777777" w:rsidTr="00B8220D">
        <w:trPr>
          <w:trHeight w:val="1255"/>
          <w:jc w:val="center"/>
        </w:trPr>
        <w:tc>
          <w:tcPr>
            <w:tcW w:w="4082" w:type="dxa"/>
          </w:tcPr>
          <w:p w14:paraId="7EBDC9B4" w14:textId="77777777" w:rsidR="008B7C6E" w:rsidRPr="003C4524" w:rsidRDefault="008B7C6E" w:rsidP="001450B2">
            <w:pPr>
              <w:pStyle w:val="NormalWeb"/>
              <w:spacing w:before="0" w:beforeAutospacing="0"/>
              <w:rPr>
                <w:rFonts w:ascii="Arial" w:hAnsi="Arial" w:cs="Arial"/>
                <w:sz w:val="20"/>
                <w:lang w:val="en-US"/>
              </w:rPr>
            </w:pPr>
          </w:p>
          <w:p w14:paraId="697DD549" w14:textId="77777777" w:rsidR="00460AF4" w:rsidRPr="003C4524" w:rsidRDefault="00460AF4" w:rsidP="00460AF4">
            <w:pPr>
              <w:pStyle w:val="NormalWeb"/>
              <w:spacing w:before="0"/>
              <w:rPr>
                <w:rFonts w:ascii="Arial" w:hAnsi="Arial" w:cs="Arial"/>
                <w:sz w:val="20"/>
                <w:lang w:val="en-US"/>
              </w:rPr>
            </w:pPr>
            <w:r>
              <w:rPr>
                <w:rFonts w:ascii="Arial" w:hAnsi="Arial" w:cs="Arial"/>
                <w:sz w:val="20"/>
                <w:lang w:val="en-US"/>
              </w:rPr>
              <w:t>VERY SATISFACTORY</w:t>
            </w:r>
          </w:p>
          <w:p w14:paraId="51F0099B" w14:textId="77777777" w:rsidR="008B7C6E" w:rsidRPr="003C4524" w:rsidRDefault="008B7C6E" w:rsidP="001450B2">
            <w:pPr>
              <w:pStyle w:val="NormalWeb"/>
              <w:spacing w:before="0"/>
              <w:rPr>
                <w:rFonts w:ascii="Arial" w:hAnsi="Arial" w:cs="Arial"/>
                <w:sz w:val="20"/>
                <w:lang w:val="en-US"/>
              </w:rPr>
            </w:pPr>
          </w:p>
          <w:p w14:paraId="00AD6C09" w14:textId="77777777" w:rsidR="008B7C6E" w:rsidRPr="003C4524" w:rsidRDefault="008B7C6E" w:rsidP="001450B2">
            <w:pPr>
              <w:pStyle w:val="NormalWeb"/>
              <w:spacing w:before="0"/>
              <w:rPr>
                <w:rFonts w:ascii="Arial" w:hAnsi="Arial" w:cs="Arial"/>
                <w:sz w:val="20"/>
                <w:lang w:val="en-US"/>
              </w:rPr>
            </w:pPr>
          </w:p>
          <w:p w14:paraId="181637E4" w14:textId="77777777" w:rsidR="008B7C6E" w:rsidRPr="003C4524" w:rsidRDefault="008B7C6E" w:rsidP="001450B2">
            <w:pPr>
              <w:pStyle w:val="NormalWeb"/>
              <w:spacing w:before="0"/>
              <w:rPr>
                <w:rFonts w:ascii="Arial" w:hAnsi="Arial" w:cs="Arial"/>
                <w:sz w:val="20"/>
                <w:lang w:val="en-US"/>
              </w:rPr>
            </w:pPr>
          </w:p>
          <w:p w14:paraId="276AD629" w14:textId="77777777" w:rsidR="008B7C6E" w:rsidRPr="003C4524" w:rsidRDefault="008B7C6E" w:rsidP="001450B2">
            <w:pPr>
              <w:pStyle w:val="NormalWeb"/>
              <w:spacing w:before="0"/>
              <w:rPr>
                <w:rFonts w:ascii="Arial" w:hAnsi="Arial" w:cs="Arial"/>
                <w:sz w:val="20"/>
                <w:lang w:val="en-US"/>
              </w:rPr>
            </w:pPr>
          </w:p>
        </w:tc>
        <w:tc>
          <w:tcPr>
            <w:tcW w:w="4081" w:type="dxa"/>
          </w:tcPr>
          <w:p w14:paraId="48A6A7F1" w14:textId="77777777" w:rsidR="008B7C6E" w:rsidRPr="003C4524" w:rsidRDefault="008B7C6E" w:rsidP="00B32893">
            <w:pPr>
              <w:pStyle w:val="NormalWeb"/>
              <w:spacing w:before="0"/>
              <w:rPr>
                <w:rFonts w:ascii="Arial" w:hAnsi="Arial" w:cs="Arial"/>
                <w:sz w:val="20"/>
                <w:lang w:val="en-US"/>
              </w:rPr>
            </w:pPr>
          </w:p>
          <w:p w14:paraId="3C859DDB" w14:textId="77777777" w:rsidR="008B7C6E" w:rsidRPr="003C4524" w:rsidRDefault="00D56FA4" w:rsidP="00B32893">
            <w:pPr>
              <w:pStyle w:val="NormalWeb"/>
              <w:spacing w:before="0"/>
              <w:rPr>
                <w:rFonts w:ascii="Arial" w:hAnsi="Arial" w:cs="Arial"/>
                <w:sz w:val="20"/>
                <w:lang w:val="en-US"/>
              </w:rPr>
            </w:pPr>
            <w:r>
              <w:rPr>
                <w:rFonts w:ascii="Arial" w:hAnsi="Arial" w:cs="Arial"/>
                <w:sz w:val="20"/>
                <w:lang w:val="en-US"/>
              </w:rPr>
              <w:t>VERY SATISFACTORY</w:t>
            </w:r>
          </w:p>
          <w:p w14:paraId="6D05BFDC" w14:textId="77777777" w:rsidR="008B7C6E" w:rsidRPr="003C4524" w:rsidRDefault="008B7C6E" w:rsidP="00B32893">
            <w:pPr>
              <w:pStyle w:val="NormalWeb"/>
              <w:spacing w:before="0"/>
              <w:rPr>
                <w:rFonts w:ascii="Arial" w:hAnsi="Arial" w:cs="Arial"/>
                <w:sz w:val="20"/>
                <w:lang w:val="en-US"/>
              </w:rPr>
            </w:pPr>
          </w:p>
          <w:p w14:paraId="109E4AF1" w14:textId="77777777" w:rsidR="008B7C6E" w:rsidRPr="003C4524" w:rsidRDefault="008B7C6E" w:rsidP="00B32893">
            <w:pPr>
              <w:pStyle w:val="NormalWeb"/>
              <w:spacing w:before="0"/>
              <w:rPr>
                <w:rFonts w:ascii="Arial" w:hAnsi="Arial" w:cs="Arial"/>
                <w:sz w:val="20"/>
                <w:lang w:val="en-US"/>
              </w:rPr>
            </w:pPr>
          </w:p>
          <w:p w14:paraId="23ADC84F" w14:textId="77777777" w:rsidR="008B7C6E" w:rsidRPr="003C4524" w:rsidRDefault="008B7C6E" w:rsidP="00B32893">
            <w:pPr>
              <w:pStyle w:val="NormalWeb"/>
              <w:spacing w:before="0"/>
              <w:rPr>
                <w:rFonts w:ascii="Arial" w:hAnsi="Arial" w:cs="Arial"/>
                <w:sz w:val="20"/>
                <w:lang w:val="en-US"/>
              </w:rPr>
            </w:pPr>
          </w:p>
        </w:tc>
      </w:tr>
      <w:tr w:rsidR="001450B2" w:rsidRPr="003C4524" w14:paraId="6AE75FCB" w14:textId="77777777" w:rsidTr="00B8220D">
        <w:trPr>
          <w:trHeight w:val="443"/>
          <w:jc w:val="center"/>
        </w:trPr>
        <w:tc>
          <w:tcPr>
            <w:tcW w:w="4082" w:type="dxa"/>
            <w:shd w:val="clear" w:color="auto" w:fill="BFBFBF"/>
          </w:tcPr>
          <w:p w14:paraId="21B8C152" w14:textId="77777777" w:rsidR="001450B2" w:rsidRPr="003C4524" w:rsidRDefault="001450B2" w:rsidP="00553181">
            <w:pPr>
              <w:pStyle w:val="NormalWeb"/>
              <w:spacing w:before="0" w:beforeAutospacing="0"/>
              <w:jc w:val="center"/>
              <w:rPr>
                <w:rFonts w:ascii="Arial" w:hAnsi="Arial" w:cs="Arial"/>
                <w:sz w:val="20"/>
                <w:lang w:val="en-US"/>
              </w:rPr>
            </w:pPr>
            <w:r w:rsidRPr="003C4524">
              <w:rPr>
                <w:rFonts w:ascii="Arial" w:hAnsi="Arial" w:cs="Arial"/>
                <w:sz w:val="20"/>
                <w:lang w:val="en-US"/>
              </w:rPr>
              <w:t>National execution official</w:t>
            </w:r>
            <w:r w:rsidRPr="003C4524">
              <w:rPr>
                <w:rStyle w:val="FootnoteReference"/>
                <w:rFonts w:ascii="Arial" w:hAnsi="Arial" w:cs="Arial"/>
                <w:sz w:val="20"/>
                <w:lang w:val="en-US"/>
              </w:rPr>
              <w:footnoteReference w:id="4"/>
            </w:r>
          </w:p>
          <w:p w14:paraId="47DD2C53" w14:textId="77777777" w:rsidR="001450B2" w:rsidRPr="003C4524" w:rsidRDefault="001450B2" w:rsidP="00553181">
            <w:pPr>
              <w:pStyle w:val="NormalWeb"/>
              <w:spacing w:before="0" w:beforeAutospacing="0"/>
              <w:jc w:val="both"/>
              <w:rPr>
                <w:rFonts w:ascii="Arial" w:hAnsi="Arial" w:cs="Arial"/>
                <w:sz w:val="20"/>
                <w:lang w:val="en-US"/>
              </w:rPr>
            </w:pPr>
          </w:p>
        </w:tc>
        <w:tc>
          <w:tcPr>
            <w:tcW w:w="4081" w:type="dxa"/>
            <w:shd w:val="clear" w:color="auto" w:fill="BFBFBF"/>
          </w:tcPr>
          <w:p w14:paraId="0AFA3536" w14:textId="77777777" w:rsidR="001450B2" w:rsidRPr="003C4524" w:rsidRDefault="001450B2" w:rsidP="00553181">
            <w:pPr>
              <w:pStyle w:val="NormalWeb"/>
              <w:spacing w:before="0" w:beforeAutospacing="0"/>
              <w:jc w:val="center"/>
              <w:rPr>
                <w:rFonts w:ascii="Arial" w:hAnsi="Arial" w:cs="Arial"/>
                <w:sz w:val="20"/>
                <w:lang w:val="en-US"/>
              </w:rPr>
            </w:pPr>
            <w:r w:rsidRPr="003C4524">
              <w:rPr>
                <w:rFonts w:ascii="Arial" w:hAnsi="Arial" w:cs="Arial"/>
                <w:sz w:val="20"/>
                <w:lang w:val="en-US"/>
              </w:rPr>
              <w:t>BTC execution official</w:t>
            </w:r>
            <w:r w:rsidRPr="003C4524">
              <w:rPr>
                <w:rStyle w:val="FootnoteReference"/>
                <w:rFonts w:ascii="Arial" w:hAnsi="Arial" w:cs="Arial"/>
                <w:sz w:val="20"/>
                <w:lang w:val="en-US"/>
              </w:rPr>
              <w:footnoteReference w:id="5"/>
            </w:r>
          </w:p>
          <w:p w14:paraId="3BD80FEA" w14:textId="77777777" w:rsidR="001450B2" w:rsidRPr="003C4524" w:rsidRDefault="001450B2" w:rsidP="00553181">
            <w:pPr>
              <w:pStyle w:val="NormalWeb"/>
              <w:spacing w:before="0" w:beforeAutospacing="0"/>
              <w:jc w:val="center"/>
              <w:rPr>
                <w:rFonts w:ascii="Arial" w:hAnsi="Arial" w:cs="Arial"/>
                <w:sz w:val="20"/>
                <w:lang w:val="en-US"/>
              </w:rPr>
            </w:pPr>
          </w:p>
        </w:tc>
      </w:tr>
      <w:tr w:rsidR="001450B2" w:rsidRPr="003C4524" w14:paraId="7B59FE77" w14:textId="77777777" w:rsidTr="00B8220D">
        <w:trPr>
          <w:trHeight w:val="764"/>
          <w:jc w:val="center"/>
        </w:trPr>
        <w:tc>
          <w:tcPr>
            <w:tcW w:w="4082" w:type="dxa"/>
          </w:tcPr>
          <w:p w14:paraId="4952DC24" w14:textId="77777777" w:rsidR="001450B2" w:rsidRPr="003C4524" w:rsidRDefault="001450B2" w:rsidP="00553181">
            <w:pPr>
              <w:pStyle w:val="NormalWeb"/>
              <w:spacing w:before="0" w:beforeAutospacing="0"/>
              <w:jc w:val="both"/>
              <w:rPr>
                <w:rFonts w:ascii="Arial" w:hAnsi="Arial" w:cs="Arial"/>
                <w:bCs/>
                <w:sz w:val="20"/>
                <w:lang w:val="en-US"/>
              </w:rPr>
            </w:pPr>
          </w:p>
          <w:p w14:paraId="0AD4326A" w14:textId="77777777" w:rsidR="001450B2" w:rsidRPr="003C4524" w:rsidRDefault="001450B2" w:rsidP="00553181">
            <w:pPr>
              <w:pStyle w:val="NormalWeb"/>
              <w:spacing w:before="0" w:beforeAutospacing="0"/>
              <w:jc w:val="both"/>
              <w:rPr>
                <w:rFonts w:ascii="Arial" w:hAnsi="Arial" w:cs="Arial"/>
                <w:bCs/>
                <w:sz w:val="20"/>
                <w:lang w:val="en-US"/>
              </w:rPr>
            </w:pPr>
          </w:p>
        </w:tc>
        <w:tc>
          <w:tcPr>
            <w:tcW w:w="4081" w:type="dxa"/>
          </w:tcPr>
          <w:p w14:paraId="099EBE1D" w14:textId="77777777" w:rsidR="001450B2" w:rsidRPr="003C4524" w:rsidRDefault="001450B2" w:rsidP="00553181">
            <w:pPr>
              <w:pStyle w:val="NormalWeb"/>
              <w:spacing w:before="0" w:beforeAutospacing="0"/>
              <w:jc w:val="both"/>
              <w:rPr>
                <w:rFonts w:ascii="Arial" w:hAnsi="Arial" w:cs="Arial"/>
                <w:bCs/>
                <w:sz w:val="20"/>
                <w:lang w:val="en-US"/>
              </w:rPr>
            </w:pPr>
          </w:p>
          <w:p w14:paraId="29F01B74" w14:textId="77777777" w:rsidR="001450B2" w:rsidRPr="003C4524" w:rsidRDefault="001450B2" w:rsidP="00553181">
            <w:pPr>
              <w:pStyle w:val="NormalWeb"/>
              <w:spacing w:before="0" w:beforeAutospacing="0"/>
              <w:jc w:val="both"/>
              <w:rPr>
                <w:rFonts w:ascii="Arial" w:hAnsi="Arial" w:cs="Arial"/>
                <w:bCs/>
                <w:sz w:val="20"/>
                <w:lang w:val="en-US"/>
              </w:rPr>
            </w:pPr>
          </w:p>
        </w:tc>
      </w:tr>
    </w:tbl>
    <w:p w14:paraId="2D554F77" w14:textId="77777777" w:rsidR="004843EA" w:rsidRDefault="004843EA" w:rsidP="00013EA3">
      <w:pPr>
        <w:pStyle w:val="Heading1"/>
        <w:numPr>
          <w:ilvl w:val="0"/>
          <w:numId w:val="0"/>
        </w:numPr>
        <w:ind w:left="432"/>
        <w:rPr>
          <w:sz w:val="36"/>
          <w:szCs w:val="36"/>
          <w:lang w:val="en-US"/>
        </w:rPr>
      </w:pPr>
      <w:bookmarkStart w:id="16" w:name="_Toc355792841"/>
      <w:bookmarkEnd w:id="13"/>
      <w:bookmarkEnd w:id="14"/>
      <w:bookmarkEnd w:id="15"/>
    </w:p>
    <w:p w14:paraId="46840674" w14:textId="77777777" w:rsidR="00013EA3" w:rsidRPr="003C4524" w:rsidRDefault="00013EA3" w:rsidP="00013EA3">
      <w:pPr>
        <w:pStyle w:val="Heading1"/>
        <w:numPr>
          <w:ilvl w:val="0"/>
          <w:numId w:val="0"/>
        </w:numPr>
        <w:ind w:left="432"/>
        <w:rPr>
          <w:sz w:val="36"/>
          <w:szCs w:val="36"/>
          <w:lang w:val="en-US"/>
        </w:rPr>
      </w:pPr>
      <w:r w:rsidRPr="003C4524">
        <w:rPr>
          <w:sz w:val="36"/>
          <w:szCs w:val="36"/>
          <w:lang w:val="en-US"/>
        </w:rPr>
        <w:t xml:space="preserve">PART </w:t>
      </w:r>
      <w:r w:rsidR="00B80335" w:rsidRPr="003C4524">
        <w:rPr>
          <w:sz w:val="36"/>
          <w:szCs w:val="36"/>
          <w:lang w:val="en-US"/>
        </w:rPr>
        <w:t>1</w:t>
      </w:r>
      <w:r w:rsidR="005A37F8" w:rsidRPr="003C4524">
        <w:rPr>
          <w:sz w:val="36"/>
          <w:szCs w:val="36"/>
          <w:lang w:val="en-US"/>
        </w:rPr>
        <w:t>: Results</w:t>
      </w:r>
      <w:r w:rsidR="00926FBF" w:rsidRPr="003C4524">
        <w:rPr>
          <w:sz w:val="36"/>
          <w:szCs w:val="36"/>
          <w:lang w:val="en-US"/>
        </w:rPr>
        <w:t xml:space="preserve"> achieved and lessons learned</w:t>
      </w:r>
      <w:bookmarkEnd w:id="16"/>
    </w:p>
    <w:p w14:paraId="51F86748" w14:textId="77777777" w:rsidR="00013EA3" w:rsidRPr="003C4524" w:rsidRDefault="00013EA3" w:rsidP="008D52A6">
      <w:pPr>
        <w:pStyle w:val="Heading1"/>
        <w:numPr>
          <w:ilvl w:val="0"/>
          <w:numId w:val="9"/>
        </w:numPr>
        <w:rPr>
          <w:lang w:val="en-US"/>
        </w:rPr>
      </w:pPr>
      <w:bookmarkStart w:id="17" w:name="_Toc355792842"/>
      <w:bookmarkStart w:id="18" w:name="_Toc308437814"/>
      <w:bookmarkStart w:id="19" w:name="_Toc310494246"/>
      <w:bookmarkStart w:id="20" w:name="_Toc310494301"/>
      <w:r w:rsidRPr="003C4524">
        <w:rPr>
          <w:lang w:val="en-US"/>
        </w:rPr>
        <w:t xml:space="preserve">Assessing the </w:t>
      </w:r>
      <w:r w:rsidR="005B2599" w:rsidRPr="003C4524">
        <w:rPr>
          <w:lang w:val="en-US"/>
        </w:rPr>
        <w:t xml:space="preserve">intervention </w:t>
      </w:r>
      <w:r w:rsidR="00C23402" w:rsidRPr="003C4524">
        <w:rPr>
          <w:lang w:val="en-US"/>
        </w:rPr>
        <w:t>strategy</w:t>
      </w:r>
      <w:bookmarkEnd w:id="17"/>
    </w:p>
    <w:p w14:paraId="419F1883" w14:textId="77777777" w:rsidR="00260D66" w:rsidRPr="003C4524" w:rsidRDefault="00260D66" w:rsidP="008D52A6">
      <w:pPr>
        <w:pStyle w:val="Heading2"/>
        <w:numPr>
          <w:ilvl w:val="1"/>
          <w:numId w:val="9"/>
        </w:numPr>
        <w:rPr>
          <w:rFonts w:ascii="Arial" w:hAnsi="Arial" w:cs="Arial"/>
          <w:lang w:val="en-US"/>
        </w:rPr>
      </w:pPr>
      <w:bookmarkStart w:id="21" w:name="_Toc355792843"/>
      <w:r w:rsidRPr="003C4524">
        <w:rPr>
          <w:rFonts w:ascii="Arial" w:hAnsi="Arial" w:cs="Arial"/>
          <w:lang w:val="en-US"/>
        </w:rPr>
        <w:t>Context</w:t>
      </w:r>
      <w:bookmarkEnd w:id="21"/>
    </w:p>
    <w:p w14:paraId="0F7C2DE3" w14:textId="77777777" w:rsidR="00F1454A" w:rsidRPr="003C4524" w:rsidRDefault="00F1454A" w:rsidP="00F1454A">
      <w:pPr>
        <w:pStyle w:val="Heading3"/>
        <w:numPr>
          <w:ilvl w:val="2"/>
          <w:numId w:val="0"/>
        </w:numPr>
        <w:tabs>
          <w:tab w:val="num" w:pos="2138"/>
        </w:tabs>
        <w:ind w:left="2138" w:hanging="720"/>
        <w:jc w:val="both"/>
        <w:rPr>
          <w:rFonts w:cs="Arial"/>
          <w:lang w:val="en-US"/>
        </w:rPr>
      </w:pPr>
      <w:bookmarkStart w:id="22" w:name="_Toc305765850"/>
      <w:bookmarkStart w:id="23" w:name="_Toc345597463"/>
      <w:r w:rsidRPr="003C4524">
        <w:rPr>
          <w:rFonts w:cs="Arial"/>
          <w:lang w:val="en-US"/>
        </w:rPr>
        <w:t>General context</w:t>
      </w:r>
      <w:bookmarkEnd w:id="22"/>
      <w:bookmarkEnd w:id="23"/>
    </w:p>
    <w:p w14:paraId="29F91E34" w14:textId="77777777" w:rsidR="00F1454A" w:rsidRPr="003C4524" w:rsidRDefault="00F1454A" w:rsidP="00CF079B">
      <w:pPr>
        <w:spacing w:after="240"/>
        <w:jc w:val="both"/>
        <w:rPr>
          <w:rFonts w:ascii="Times New Roman" w:hAnsi="Times New Roman"/>
          <w:sz w:val="22"/>
          <w:szCs w:val="22"/>
          <w:lang w:val="en-US"/>
        </w:rPr>
      </w:pPr>
      <w:r w:rsidRPr="003C4524">
        <w:rPr>
          <w:rFonts w:ascii="Times New Roman" w:hAnsi="Times New Roman"/>
          <w:sz w:val="22"/>
          <w:szCs w:val="22"/>
          <w:lang w:val="en-US"/>
        </w:rPr>
        <w:t xml:space="preserve">The deteriorating economic status in the </w:t>
      </w:r>
      <w:proofErr w:type="spellStart"/>
      <w:r w:rsidRPr="003C4524">
        <w:rPr>
          <w:rFonts w:ascii="Times New Roman" w:hAnsi="Times New Roman"/>
          <w:sz w:val="22"/>
          <w:szCs w:val="22"/>
          <w:lang w:val="en-US"/>
        </w:rPr>
        <w:t>oPt</w:t>
      </w:r>
      <w:proofErr w:type="spellEnd"/>
      <w:r w:rsidRPr="003C4524">
        <w:rPr>
          <w:rFonts w:ascii="Times New Roman" w:hAnsi="Times New Roman"/>
          <w:sz w:val="22"/>
          <w:szCs w:val="22"/>
          <w:lang w:val="en-US"/>
        </w:rPr>
        <w:t xml:space="preserve"> had shed its effects on increasing unemployment and poverty of the population and of youth in particular throughout the years of project implementation, the deadlock of the peace process and the fiscal challenges the PA has faced during the last year has added further burdens to the economic situation of the population, the PA inability to pay salaries for its employees and the increasing PA employees strikes had its negative effect on the economy at large and the project in specific. Such context has affected the project in delaying some of the procurement processes due to the increased strikes. Furthermore the deteriorating economic status had its effect on increased unemployment of youth and VET graduates. </w:t>
      </w:r>
    </w:p>
    <w:p w14:paraId="55088855" w14:textId="77777777" w:rsidR="00F1454A" w:rsidRPr="003C4524" w:rsidRDefault="00F1454A" w:rsidP="00CF079B">
      <w:pPr>
        <w:spacing w:after="240"/>
        <w:jc w:val="both"/>
        <w:rPr>
          <w:rFonts w:ascii="Times New Roman" w:hAnsi="Times New Roman"/>
          <w:sz w:val="22"/>
          <w:szCs w:val="22"/>
          <w:lang w:val="en-US"/>
        </w:rPr>
      </w:pPr>
      <w:r w:rsidRPr="003C4524">
        <w:rPr>
          <w:rFonts w:ascii="Times New Roman" w:hAnsi="Times New Roman"/>
          <w:sz w:val="22"/>
          <w:szCs w:val="22"/>
          <w:lang w:val="en-US"/>
        </w:rPr>
        <w:t xml:space="preserve">Nevertheless the TVET sector had increased attention from various donors and stakeholders, perceived as one of the tools that could address youth unemployment and increase of youth and women participation in the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force, in addition to being a tool </w:t>
      </w:r>
      <w:r w:rsidRPr="003C4524">
        <w:rPr>
          <w:rFonts w:ascii="Times New Roman" w:hAnsi="Times New Roman"/>
          <w:sz w:val="22"/>
          <w:szCs w:val="22"/>
          <w:lang w:val="en-US"/>
        </w:rPr>
        <w:lastRenderedPageBreak/>
        <w:t xml:space="preserve">for economic development through providing the qualified human resources. </w:t>
      </w:r>
    </w:p>
    <w:p w14:paraId="4362FDBE" w14:textId="77777777" w:rsidR="00F1454A" w:rsidRPr="003C4524" w:rsidRDefault="00F1454A" w:rsidP="00CF079B">
      <w:pPr>
        <w:spacing w:after="240"/>
        <w:jc w:val="both"/>
        <w:rPr>
          <w:rFonts w:ascii="Times New Roman" w:hAnsi="Times New Roman"/>
          <w:sz w:val="22"/>
          <w:szCs w:val="22"/>
          <w:lang w:val="en-US"/>
        </w:rPr>
      </w:pPr>
      <w:r w:rsidRPr="003C4524">
        <w:rPr>
          <w:rFonts w:ascii="Times New Roman" w:hAnsi="Times New Roman"/>
          <w:sz w:val="22"/>
          <w:szCs w:val="22"/>
          <w:lang w:val="en-US"/>
        </w:rPr>
        <w:t xml:space="preserve">Various interventions for implementing the Palestinian TVET elements took place during the last year, with emphasis on aligning TVET with the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various interventions were implemented that addressed TVET through MOL, MOE, MOHE, UNRWA and NGO-VET League, main donors and international partners were EU, GIZ, ILO, USAID and Welfare association. </w:t>
      </w:r>
    </w:p>
    <w:p w14:paraId="47AD4C32" w14:textId="77777777" w:rsidR="00F1454A" w:rsidRPr="003C4524" w:rsidRDefault="00F1454A" w:rsidP="00CF079B">
      <w:pPr>
        <w:spacing w:after="240"/>
        <w:jc w:val="both"/>
        <w:rPr>
          <w:rFonts w:ascii="Times New Roman" w:hAnsi="Times New Roman"/>
          <w:sz w:val="22"/>
          <w:szCs w:val="22"/>
          <w:lang w:val="en-US"/>
        </w:rPr>
      </w:pPr>
      <w:r w:rsidRPr="003C4524">
        <w:rPr>
          <w:rFonts w:ascii="Times New Roman" w:hAnsi="Times New Roman"/>
          <w:sz w:val="22"/>
          <w:szCs w:val="22"/>
          <w:lang w:val="en-US"/>
        </w:rPr>
        <w:t>Interventions were mainly integrating the LMIS, working on the Palestinian Occupational Classification (POC) that is validating the adopted Arab Occupational Classification (AOC) which was developed on the regional level, still under development. Both provide</w:t>
      </w:r>
      <w:r w:rsidR="00CF079B" w:rsidRPr="003C4524">
        <w:rPr>
          <w:rFonts w:ascii="Times New Roman" w:hAnsi="Times New Roman"/>
          <w:sz w:val="22"/>
          <w:szCs w:val="22"/>
          <w:lang w:val="en-US"/>
        </w:rPr>
        <w:t>s</w:t>
      </w:r>
      <w:r w:rsidRPr="003C4524">
        <w:rPr>
          <w:rFonts w:ascii="Times New Roman" w:hAnsi="Times New Roman"/>
          <w:sz w:val="22"/>
          <w:szCs w:val="22"/>
          <w:lang w:val="en-US"/>
        </w:rPr>
        <w:t xml:space="preserve"> the information and the standardization needed, for developing the training programs in the future, the BTC support to TVET has provided the know-how in this manner, while the developed </w:t>
      </w:r>
      <w:r w:rsidR="00CF079B" w:rsidRPr="003C4524">
        <w:rPr>
          <w:rFonts w:ascii="Times New Roman" w:hAnsi="Times New Roman"/>
          <w:sz w:val="22"/>
          <w:szCs w:val="22"/>
          <w:lang w:val="en-US"/>
        </w:rPr>
        <w:t>modules</w:t>
      </w:r>
      <w:r w:rsidR="005707DA" w:rsidRPr="003C4524">
        <w:rPr>
          <w:rFonts w:ascii="Times New Roman" w:hAnsi="Times New Roman"/>
          <w:sz w:val="22"/>
          <w:szCs w:val="22"/>
          <w:lang w:val="en-US"/>
        </w:rPr>
        <w:t xml:space="preserve"> (92 in 15 fields and one cross-cutting)</w:t>
      </w:r>
      <w:r w:rsidR="00CF079B" w:rsidRPr="003C4524">
        <w:rPr>
          <w:rFonts w:ascii="Times New Roman" w:hAnsi="Times New Roman"/>
          <w:sz w:val="22"/>
          <w:szCs w:val="22"/>
          <w:lang w:val="en-US"/>
        </w:rPr>
        <w:t xml:space="preserve"> and documentation of the procedures </w:t>
      </w:r>
      <w:r w:rsidRPr="003C4524">
        <w:rPr>
          <w:rFonts w:ascii="Times New Roman" w:hAnsi="Times New Roman"/>
          <w:sz w:val="22"/>
          <w:szCs w:val="22"/>
          <w:lang w:val="en-US"/>
        </w:rPr>
        <w:t>will be used for future sustainability</w:t>
      </w:r>
      <w:r w:rsidR="00CF079B" w:rsidRPr="003C4524">
        <w:rPr>
          <w:rFonts w:ascii="Times New Roman" w:hAnsi="Times New Roman"/>
          <w:sz w:val="22"/>
          <w:szCs w:val="22"/>
          <w:lang w:val="en-US"/>
        </w:rPr>
        <w:t>, meanwhile the two studies conducted the project period provided information for TVET policy makers and institutes</w:t>
      </w:r>
      <w:r w:rsidRPr="003C4524">
        <w:rPr>
          <w:rFonts w:ascii="Times New Roman" w:hAnsi="Times New Roman"/>
          <w:sz w:val="22"/>
          <w:szCs w:val="22"/>
          <w:lang w:val="en-US"/>
        </w:rPr>
        <w:t>.</w:t>
      </w:r>
    </w:p>
    <w:p w14:paraId="5E5102C3" w14:textId="77777777" w:rsidR="00F1454A" w:rsidRPr="003C4524" w:rsidRDefault="00F1454A" w:rsidP="00F1454A">
      <w:pPr>
        <w:spacing w:after="240"/>
        <w:rPr>
          <w:rFonts w:ascii="Times New Roman" w:hAnsi="Times New Roman"/>
          <w:sz w:val="22"/>
          <w:szCs w:val="22"/>
          <w:lang w:val="en-US"/>
        </w:rPr>
      </w:pPr>
      <w:r w:rsidRPr="003C4524">
        <w:rPr>
          <w:rFonts w:ascii="Times New Roman" w:hAnsi="Times New Roman"/>
          <w:sz w:val="22"/>
          <w:szCs w:val="22"/>
          <w:lang w:val="en-US"/>
        </w:rPr>
        <w:t>Meanwhile the USAID support to TVET had multiple elements of support to NGO-VET Leagues institutes, including developing the training programs of six (6) fields, four (4) of which are not targeted by the project, this development provided a pilot for the current work of the project within this element. The other two (2) were used as resources for the developed training programs.</w:t>
      </w:r>
    </w:p>
    <w:p w14:paraId="64E3E28E" w14:textId="77777777" w:rsidR="00F1454A" w:rsidRPr="003C4524" w:rsidRDefault="00F1454A" w:rsidP="005707DA">
      <w:pPr>
        <w:spacing w:after="240"/>
        <w:jc w:val="both"/>
        <w:rPr>
          <w:rFonts w:ascii="Times New Roman" w:hAnsi="Times New Roman"/>
          <w:sz w:val="22"/>
          <w:szCs w:val="22"/>
          <w:lang w:val="en-US"/>
        </w:rPr>
      </w:pPr>
      <w:r w:rsidRPr="003C4524">
        <w:rPr>
          <w:rFonts w:ascii="Times New Roman" w:hAnsi="Times New Roman"/>
          <w:sz w:val="22"/>
          <w:szCs w:val="22"/>
          <w:lang w:val="en-US"/>
        </w:rPr>
        <w:t xml:space="preserve">The ILO development of Know About Business (KAB) element and integrating it into TVET </w:t>
      </w:r>
      <w:r w:rsidR="00B80335" w:rsidRPr="003C4524">
        <w:rPr>
          <w:rFonts w:ascii="Times New Roman" w:hAnsi="Times New Roman"/>
          <w:sz w:val="22"/>
          <w:szCs w:val="22"/>
          <w:lang w:val="en-US"/>
        </w:rPr>
        <w:t>institutes</w:t>
      </w:r>
      <w:r w:rsidRPr="003C4524">
        <w:rPr>
          <w:rFonts w:ascii="Times New Roman" w:hAnsi="Times New Roman"/>
          <w:sz w:val="22"/>
          <w:szCs w:val="22"/>
          <w:lang w:val="en-US"/>
        </w:rPr>
        <w:t xml:space="preserve"> saved developing the training programs in this regard and linked the developed life skills to it. While the Welfare support to TVET in Jerusalem has provided apprenticeship opportunities and link of TVET graduates to the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w:t>
      </w:r>
    </w:p>
    <w:p w14:paraId="15775B1F" w14:textId="77777777" w:rsidR="00F1454A" w:rsidRPr="003C4524" w:rsidRDefault="00F1454A" w:rsidP="00F1454A">
      <w:pPr>
        <w:pStyle w:val="Heading3"/>
        <w:numPr>
          <w:ilvl w:val="2"/>
          <w:numId w:val="0"/>
        </w:numPr>
        <w:tabs>
          <w:tab w:val="num" w:pos="2138"/>
        </w:tabs>
        <w:ind w:left="2138" w:hanging="720"/>
        <w:jc w:val="both"/>
        <w:rPr>
          <w:rFonts w:ascii="Times New Roman" w:hAnsi="Times New Roman"/>
          <w:sz w:val="22"/>
          <w:szCs w:val="22"/>
          <w:lang w:val="en-US"/>
        </w:rPr>
      </w:pPr>
      <w:bookmarkStart w:id="24" w:name="_Toc305765851"/>
      <w:bookmarkStart w:id="25" w:name="_Toc345597464"/>
      <w:r w:rsidRPr="003C4524">
        <w:rPr>
          <w:rFonts w:ascii="Times New Roman" w:hAnsi="Times New Roman"/>
          <w:sz w:val="22"/>
          <w:szCs w:val="22"/>
          <w:lang w:val="en-US"/>
        </w:rPr>
        <w:t xml:space="preserve">Institutional </w:t>
      </w:r>
      <w:bookmarkEnd w:id="24"/>
      <w:r w:rsidRPr="003C4524">
        <w:rPr>
          <w:rFonts w:ascii="Times New Roman" w:hAnsi="Times New Roman"/>
          <w:sz w:val="22"/>
          <w:szCs w:val="22"/>
          <w:lang w:val="en-US"/>
        </w:rPr>
        <w:t>context</w:t>
      </w:r>
      <w:bookmarkEnd w:id="25"/>
    </w:p>
    <w:p w14:paraId="1EEF7F91" w14:textId="352C68A1" w:rsidR="00F1454A" w:rsidRPr="003C4524" w:rsidRDefault="00F1454A" w:rsidP="00F1454A">
      <w:pPr>
        <w:spacing w:after="240"/>
        <w:rPr>
          <w:rFonts w:ascii="Times New Roman" w:hAnsi="Times New Roman"/>
          <w:sz w:val="22"/>
          <w:szCs w:val="22"/>
          <w:lang w:val="en-US"/>
        </w:rPr>
      </w:pPr>
      <w:r w:rsidRPr="003C4524">
        <w:rPr>
          <w:rFonts w:ascii="Times New Roman" w:hAnsi="Times New Roman"/>
          <w:sz w:val="22"/>
          <w:szCs w:val="22"/>
          <w:lang w:val="en-US"/>
        </w:rPr>
        <w:t xml:space="preserve">The institutional Anchoring starting from the local structures, to the ministerial structure, up until it reaches the multi-stakeholders steering committee </w:t>
      </w:r>
      <w:r w:rsidR="003D4ECF">
        <w:rPr>
          <w:rFonts w:ascii="Times New Roman" w:hAnsi="Times New Roman"/>
          <w:sz w:val="22"/>
          <w:szCs w:val="22"/>
          <w:lang w:val="en-US"/>
        </w:rPr>
        <w:t>has proved to be</w:t>
      </w:r>
      <w:r w:rsidR="003D4ECF" w:rsidRPr="003C4524">
        <w:rPr>
          <w:rFonts w:ascii="Times New Roman" w:hAnsi="Times New Roman"/>
          <w:sz w:val="22"/>
          <w:szCs w:val="22"/>
          <w:lang w:val="en-US"/>
        </w:rPr>
        <w:t xml:space="preserve"> </w:t>
      </w:r>
      <w:r w:rsidRPr="003C4524">
        <w:rPr>
          <w:rFonts w:ascii="Times New Roman" w:hAnsi="Times New Roman"/>
          <w:sz w:val="22"/>
          <w:szCs w:val="22"/>
          <w:lang w:val="en-US"/>
        </w:rPr>
        <w:t>very appropriate for implementing the project activities.</w:t>
      </w:r>
    </w:p>
    <w:p w14:paraId="64FDA634" w14:textId="77777777" w:rsidR="00F1454A" w:rsidRPr="003C4524" w:rsidRDefault="00F1454A" w:rsidP="00F1454A">
      <w:pPr>
        <w:spacing w:after="240"/>
        <w:rPr>
          <w:rFonts w:ascii="Times New Roman" w:hAnsi="Times New Roman"/>
          <w:sz w:val="22"/>
          <w:szCs w:val="22"/>
          <w:lang w:val="en-US"/>
        </w:rPr>
      </w:pPr>
      <w:r w:rsidRPr="003C4524">
        <w:rPr>
          <w:rFonts w:ascii="Times New Roman" w:hAnsi="Times New Roman"/>
          <w:sz w:val="22"/>
          <w:szCs w:val="22"/>
          <w:lang w:val="en-US"/>
        </w:rPr>
        <w:t xml:space="preserve">The TVET-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local alliances developed by the project in the four (4) targeted governorates, constitute from TVET and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institutes, and led by CCI’s, were spearheading the implementation of various project activities, and in the forefronts of coordinating national efforts for TVET and other supported projects in the field in their governorates.</w:t>
      </w:r>
    </w:p>
    <w:p w14:paraId="71DE127F" w14:textId="03B6B751" w:rsidR="00F1454A" w:rsidRDefault="00F1454A" w:rsidP="00F1454A">
      <w:pPr>
        <w:spacing w:after="240"/>
        <w:rPr>
          <w:rFonts w:ascii="Times New Roman" w:hAnsi="Times New Roman"/>
          <w:sz w:val="22"/>
          <w:szCs w:val="22"/>
          <w:lang w:val="en-US"/>
        </w:rPr>
      </w:pPr>
      <w:r w:rsidRPr="003C4524">
        <w:rPr>
          <w:rFonts w:ascii="Times New Roman" w:hAnsi="Times New Roman"/>
          <w:sz w:val="22"/>
          <w:szCs w:val="22"/>
          <w:lang w:val="en-US"/>
        </w:rPr>
        <w:t xml:space="preserve">The BTC – </w:t>
      </w:r>
      <w:proofErr w:type="spellStart"/>
      <w:r w:rsidRPr="003C4524">
        <w:rPr>
          <w:rFonts w:ascii="Times New Roman" w:hAnsi="Times New Roman"/>
          <w:sz w:val="22"/>
          <w:szCs w:val="22"/>
          <w:lang w:val="en-US"/>
        </w:rPr>
        <w:t>MoEHE</w:t>
      </w:r>
      <w:proofErr w:type="spellEnd"/>
      <w:r w:rsidRPr="003C4524">
        <w:rPr>
          <w:rFonts w:ascii="Times New Roman" w:hAnsi="Times New Roman"/>
          <w:sz w:val="22"/>
          <w:szCs w:val="22"/>
          <w:lang w:val="en-US"/>
        </w:rPr>
        <w:t xml:space="preserve"> cooperation, </w:t>
      </w:r>
      <w:proofErr w:type="spellStart"/>
      <w:r w:rsidRPr="003C4524">
        <w:rPr>
          <w:rFonts w:ascii="Times New Roman" w:hAnsi="Times New Roman"/>
          <w:sz w:val="22"/>
          <w:szCs w:val="22"/>
          <w:lang w:val="en-US"/>
        </w:rPr>
        <w:t>MoEHE</w:t>
      </w:r>
      <w:proofErr w:type="spellEnd"/>
      <w:r w:rsidRPr="003C4524">
        <w:rPr>
          <w:rFonts w:ascii="Times New Roman" w:hAnsi="Times New Roman"/>
          <w:sz w:val="22"/>
          <w:szCs w:val="22"/>
          <w:lang w:val="en-US"/>
        </w:rPr>
        <w:t xml:space="preserve"> and CCI’s cooperation </w:t>
      </w:r>
      <w:r w:rsidR="003D4ECF">
        <w:rPr>
          <w:rFonts w:ascii="Times New Roman" w:hAnsi="Times New Roman"/>
          <w:sz w:val="22"/>
          <w:szCs w:val="22"/>
          <w:lang w:val="en-US"/>
        </w:rPr>
        <w:t>has proved to be</w:t>
      </w:r>
      <w:r w:rsidR="003D4ECF" w:rsidRPr="003C4524">
        <w:rPr>
          <w:rFonts w:ascii="Times New Roman" w:hAnsi="Times New Roman"/>
          <w:sz w:val="22"/>
          <w:szCs w:val="22"/>
          <w:lang w:val="en-US"/>
        </w:rPr>
        <w:t xml:space="preserve"> </w:t>
      </w:r>
      <w:r w:rsidRPr="003C4524">
        <w:rPr>
          <w:rFonts w:ascii="Times New Roman" w:hAnsi="Times New Roman"/>
          <w:sz w:val="22"/>
          <w:szCs w:val="22"/>
          <w:lang w:val="en-US"/>
        </w:rPr>
        <w:t xml:space="preserve">very appropriate. Also, the steering committee composition of MOE, MOHE, MOL, MOP, Federation of CCI’s and PFI further strengthens the progress of the project. It is considered a national effort towards the progress of all project activities. </w:t>
      </w:r>
    </w:p>
    <w:p w14:paraId="4B3F9565" w14:textId="0351F961" w:rsidR="00B46E76" w:rsidRPr="003C4524" w:rsidRDefault="00B46E76" w:rsidP="00F1454A">
      <w:pPr>
        <w:spacing w:after="240"/>
        <w:rPr>
          <w:rFonts w:ascii="Times New Roman" w:hAnsi="Times New Roman"/>
          <w:sz w:val="22"/>
          <w:szCs w:val="22"/>
          <w:lang w:val="en-US"/>
        </w:rPr>
      </w:pPr>
      <w:r w:rsidRPr="003C4524">
        <w:rPr>
          <w:rFonts w:ascii="Times New Roman" w:hAnsi="Times New Roman"/>
          <w:sz w:val="22"/>
          <w:szCs w:val="22"/>
          <w:lang w:val="en-US"/>
        </w:rPr>
        <w:t>For TVET national partners (</w:t>
      </w:r>
      <w:proofErr w:type="spellStart"/>
      <w:r w:rsidRPr="003C4524">
        <w:rPr>
          <w:rFonts w:ascii="Times New Roman" w:hAnsi="Times New Roman"/>
          <w:sz w:val="22"/>
          <w:szCs w:val="22"/>
          <w:lang w:val="en-US"/>
        </w:rPr>
        <w:t>MoL</w:t>
      </w:r>
      <w:proofErr w:type="spellEnd"/>
      <w:r w:rsidRPr="003C4524">
        <w:rPr>
          <w:rFonts w:ascii="Times New Roman" w:hAnsi="Times New Roman"/>
          <w:sz w:val="22"/>
          <w:szCs w:val="22"/>
          <w:lang w:val="en-US"/>
        </w:rPr>
        <w:t xml:space="preserve"> and </w:t>
      </w:r>
      <w:proofErr w:type="spellStart"/>
      <w:r w:rsidRPr="003C4524">
        <w:rPr>
          <w:rFonts w:ascii="Times New Roman" w:hAnsi="Times New Roman"/>
          <w:sz w:val="22"/>
          <w:szCs w:val="22"/>
          <w:lang w:val="en-US"/>
        </w:rPr>
        <w:t>MoEHE</w:t>
      </w:r>
      <w:proofErr w:type="spellEnd"/>
      <w:r w:rsidRPr="003C4524">
        <w:rPr>
          <w:rFonts w:ascii="Times New Roman" w:hAnsi="Times New Roman"/>
          <w:sz w:val="22"/>
          <w:szCs w:val="22"/>
          <w:lang w:val="en-US"/>
        </w:rPr>
        <w:t>) the project</w:t>
      </w:r>
      <w:r>
        <w:rPr>
          <w:rFonts w:ascii="Times New Roman" w:hAnsi="Times New Roman"/>
          <w:sz w:val="22"/>
          <w:szCs w:val="22"/>
          <w:lang w:val="en-US"/>
        </w:rPr>
        <w:t xml:space="preserve">’s </w:t>
      </w:r>
      <w:r w:rsidRPr="003C4524">
        <w:rPr>
          <w:rFonts w:ascii="Times New Roman" w:hAnsi="Times New Roman"/>
          <w:sz w:val="22"/>
          <w:szCs w:val="22"/>
          <w:lang w:val="en-US"/>
        </w:rPr>
        <w:t xml:space="preserve">participatory </w:t>
      </w:r>
      <w:r>
        <w:rPr>
          <w:rFonts w:ascii="Times New Roman" w:hAnsi="Times New Roman"/>
          <w:sz w:val="22"/>
          <w:szCs w:val="22"/>
          <w:lang w:val="en-US"/>
        </w:rPr>
        <w:t>approach in at all interventions levels has been highly appreciated</w:t>
      </w:r>
      <w:r w:rsidRPr="003C4524">
        <w:rPr>
          <w:rFonts w:ascii="Times New Roman" w:hAnsi="Times New Roman"/>
          <w:sz w:val="22"/>
          <w:szCs w:val="22"/>
          <w:lang w:val="en-US"/>
        </w:rPr>
        <w:t xml:space="preserve">, hence </w:t>
      </w:r>
      <w:r>
        <w:rPr>
          <w:rFonts w:ascii="Times New Roman" w:hAnsi="Times New Roman"/>
          <w:sz w:val="22"/>
          <w:szCs w:val="22"/>
          <w:lang w:val="en-US"/>
        </w:rPr>
        <w:t xml:space="preserve">its </w:t>
      </w:r>
      <w:r w:rsidRPr="003C4524">
        <w:rPr>
          <w:rFonts w:ascii="Times New Roman" w:hAnsi="Times New Roman"/>
          <w:sz w:val="22"/>
          <w:szCs w:val="22"/>
          <w:lang w:val="en-US"/>
        </w:rPr>
        <w:t xml:space="preserve">high level of ownership is </w:t>
      </w:r>
      <w:r>
        <w:rPr>
          <w:rFonts w:ascii="Times New Roman" w:hAnsi="Times New Roman"/>
          <w:sz w:val="22"/>
          <w:szCs w:val="22"/>
          <w:lang w:val="en-US"/>
        </w:rPr>
        <w:t xml:space="preserve">recognized and appreciated.  </w:t>
      </w:r>
      <w:r w:rsidRPr="003C4524">
        <w:rPr>
          <w:rFonts w:ascii="Times New Roman" w:hAnsi="Times New Roman"/>
          <w:sz w:val="22"/>
          <w:szCs w:val="22"/>
          <w:lang w:val="en-US"/>
        </w:rPr>
        <w:t xml:space="preserve"> </w:t>
      </w:r>
    </w:p>
    <w:p w14:paraId="6F788AC5" w14:textId="77777777" w:rsidR="00F1454A" w:rsidRPr="003C4524" w:rsidRDefault="00F1454A" w:rsidP="00F1454A">
      <w:pPr>
        <w:spacing w:after="240"/>
        <w:rPr>
          <w:rFonts w:ascii="Times New Roman" w:hAnsi="Times New Roman"/>
          <w:sz w:val="22"/>
          <w:szCs w:val="22"/>
          <w:lang w:val="en-US"/>
        </w:rPr>
      </w:pPr>
      <w:r w:rsidRPr="003C4524">
        <w:rPr>
          <w:rFonts w:ascii="Times New Roman" w:hAnsi="Times New Roman"/>
          <w:sz w:val="22"/>
          <w:szCs w:val="22"/>
          <w:lang w:val="en-US"/>
        </w:rPr>
        <w:t xml:space="preserve">Another change in institutional context; is the governmental structure of splitting and </w:t>
      </w:r>
      <w:r w:rsidRPr="003C4524">
        <w:rPr>
          <w:rFonts w:ascii="Times New Roman" w:hAnsi="Times New Roman"/>
          <w:sz w:val="22"/>
          <w:szCs w:val="22"/>
          <w:lang w:val="en-US"/>
        </w:rPr>
        <w:lastRenderedPageBreak/>
        <w:t xml:space="preserve">combining the ministry of (MOEHE) into two ministries, Ministry of Education and Ministry of Higher Education, same applies to the TVET department that were split into two added extra constraints and complexity, on the other hand the MOE continued to be a partner in the project and head of the steering committee. </w:t>
      </w:r>
      <w:r w:rsidR="0072226E" w:rsidRPr="003C4524">
        <w:rPr>
          <w:rFonts w:ascii="Times New Roman" w:hAnsi="Times New Roman"/>
          <w:sz w:val="22"/>
          <w:szCs w:val="22"/>
          <w:lang w:val="en-US"/>
        </w:rPr>
        <w:t>While combining them again as the case in the current government had returned the status as is with MOEHE heading the steering committee</w:t>
      </w:r>
    </w:p>
    <w:p w14:paraId="7E70927C" w14:textId="77777777" w:rsidR="00F1454A" w:rsidRPr="003C4524" w:rsidRDefault="00F1454A" w:rsidP="00F1454A">
      <w:pPr>
        <w:pStyle w:val="Heading3"/>
        <w:numPr>
          <w:ilvl w:val="2"/>
          <w:numId w:val="0"/>
        </w:numPr>
        <w:tabs>
          <w:tab w:val="num" w:pos="2138"/>
        </w:tabs>
        <w:ind w:left="2138" w:hanging="720"/>
        <w:jc w:val="both"/>
        <w:rPr>
          <w:rFonts w:ascii="Times New Roman" w:hAnsi="Times New Roman"/>
          <w:sz w:val="22"/>
          <w:szCs w:val="22"/>
          <w:lang w:val="en-US"/>
        </w:rPr>
      </w:pPr>
      <w:bookmarkStart w:id="26" w:name="_Toc305765852"/>
      <w:bookmarkStart w:id="27" w:name="_Toc345597465"/>
      <w:r w:rsidRPr="003C4524">
        <w:rPr>
          <w:rFonts w:ascii="Times New Roman" w:hAnsi="Times New Roman"/>
          <w:sz w:val="22"/>
          <w:szCs w:val="22"/>
          <w:lang w:val="en-US"/>
        </w:rPr>
        <w:t>Management context: execution modalities</w:t>
      </w:r>
      <w:bookmarkEnd w:id="26"/>
      <w:bookmarkEnd w:id="27"/>
    </w:p>
    <w:p w14:paraId="3FB0A70B" w14:textId="13A35534" w:rsidR="00F1454A" w:rsidRPr="003C4524" w:rsidRDefault="00F1454A" w:rsidP="0072226E">
      <w:pPr>
        <w:jc w:val="both"/>
        <w:rPr>
          <w:rFonts w:ascii="Times New Roman" w:hAnsi="Times New Roman"/>
          <w:sz w:val="22"/>
          <w:szCs w:val="22"/>
          <w:lang w:val="en-US"/>
        </w:rPr>
      </w:pPr>
      <w:r w:rsidRPr="003C4524">
        <w:rPr>
          <w:rFonts w:ascii="Times New Roman" w:hAnsi="Times New Roman"/>
          <w:sz w:val="22"/>
          <w:szCs w:val="22"/>
          <w:lang w:val="en-US"/>
        </w:rPr>
        <w:t xml:space="preserve">The Execution Modalities </w:t>
      </w:r>
      <w:r w:rsidR="003D4ECF">
        <w:rPr>
          <w:rFonts w:ascii="Times New Roman" w:hAnsi="Times New Roman"/>
          <w:sz w:val="22"/>
          <w:szCs w:val="22"/>
          <w:lang w:val="en-US"/>
        </w:rPr>
        <w:t>have proven to be</w:t>
      </w:r>
      <w:r w:rsidR="003D4ECF" w:rsidRPr="003C4524">
        <w:rPr>
          <w:rFonts w:ascii="Times New Roman" w:hAnsi="Times New Roman"/>
          <w:sz w:val="22"/>
          <w:szCs w:val="22"/>
          <w:lang w:val="en-US"/>
        </w:rPr>
        <w:t xml:space="preserve"> </w:t>
      </w:r>
      <w:r w:rsidRPr="003C4524">
        <w:rPr>
          <w:rFonts w:ascii="Times New Roman" w:hAnsi="Times New Roman"/>
          <w:sz w:val="22"/>
          <w:szCs w:val="22"/>
          <w:lang w:val="en-US"/>
        </w:rPr>
        <w:t xml:space="preserve">very appropriate for implementing the project activities. The local committees represent stakeholders at the local level, while steering committee represent stakeholders at the policy level, such modality have its effect on the commitment of different stakeholders to carry out the required activities and lay the foundation for sustainable structure. </w:t>
      </w:r>
    </w:p>
    <w:p w14:paraId="77051E8B" w14:textId="77777777" w:rsidR="00F1454A" w:rsidRPr="003C4524" w:rsidRDefault="00F1454A" w:rsidP="00F1454A">
      <w:pPr>
        <w:rPr>
          <w:rFonts w:ascii="Times New Roman" w:hAnsi="Times New Roman"/>
          <w:sz w:val="22"/>
          <w:szCs w:val="22"/>
          <w:lang w:val="en-US"/>
        </w:rPr>
      </w:pPr>
    </w:p>
    <w:p w14:paraId="1A71BAA0" w14:textId="36DD161C" w:rsidR="00F1454A" w:rsidRPr="003C4524" w:rsidRDefault="00F1454A" w:rsidP="00B17EAD">
      <w:pPr>
        <w:jc w:val="both"/>
        <w:rPr>
          <w:rFonts w:ascii="Times New Roman" w:hAnsi="Times New Roman"/>
          <w:sz w:val="22"/>
          <w:szCs w:val="22"/>
          <w:lang w:val="en-US"/>
        </w:rPr>
      </w:pPr>
      <w:r w:rsidRPr="003C4524">
        <w:rPr>
          <w:rFonts w:ascii="Times New Roman" w:hAnsi="Times New Roman"/>
          <w:sz w:val="22"/>
          <w:szCs w:val="22"/>
          <w:lang w:val="en-US"/>
        </w:rPr>
        <w:t xml:space="preserve">At the project management level, the project management </w:t>
      </w:r>
      <w:r w:rsidR="003D4ECF">
        <w:rPr>
          <w:rFonts w:ascii="Times New Roman" w:hAnsi="Times New Roman"/>
          <w:sz w:val="22"/>
          <w:szCs w:val="22"/>
          <w:lang w:val="en-US"/>
        </w:rPr>
        <w:t>wa</w:t>
      </w:r>
      <w:r w:rsidRPr="003C4524">
        <w:rPr>
          <w:rFonts w:ascii="Times New Roman" w:hAnsi="Times New Roman"/>
          <w:sz w:val="22"/>
          <w:szCs w:val="22"/>
          <w:lang w:val="en-US"/>
        </w:rPr>
        <w:t>s placed within the partner ministry premises, and in direct contact with the ministry and the BTC office in Jerusalem. Both provided the on-going support allowed for smooth operations and immediate solving of rising issues. The project manager whom was an ex-official in TVET MOE has enabled communications with stakeholders and managing interlinked issues of the project. In addition the accompaniment of the national advisor to management with double roles of strateg</w:t>
      </w:r>
      <w:r w:rsidR="003D4ECF">
        <w:rPr>
          <w:rFonts w:ascii="Times New Roman" w:hAnsi="Times New Roman"/>
          <w:sz w:val="22"/>
          <w:szCs w:val="22"/>
          <w:lang w:val="en-US"/>
        </w:rPr>
        <w:t>ic</w:t>
      </w:r>
      <w:r w:rsidRPr="003C4524">
        <w:rPr>
          <w:rFonts w:ascii="Times New Roman" w:hAnsi="Times New Roman"/>
          <w:sz w:val="22"/>
          <w:szCs w:val="22"/>
          <w:lang w:val="en-US"/>
        </w:rPr>
        <w:t xml:space="preserve"> and TVET advisor has added value to the modality, moreover the engagement of two (2) TPDC’s instead of one enabled planed achievement and the facilitation of the training program development through the participation of different stakeholders during the year. The planning meetings carried between PM, NA and BTC office on pivotal times enabled the strategic management of the project, the backstopping missions by the BTC education officer in Brussels has also added reflection on achievements, monitoring of progress and presented an opportunity for reviewing plans. The planning meeting</w:t>
      </w:r>
      <w:r w:rsidR="003D4ECF">
        <w:rPr>
          <w:rFonts w:ascii="Times New Roman" w:hAnsi="Times New Roman"/>
          <w:sz w:val="22"/>
          <w:szCs w:val="22"/>
          <w:lang w:val="en-US"/>
        </w:rPr>
        <w:t>s</w:t>
      </w:r>
      <w:r w:rsidRPr="003C4524">
        <w:rPr>
          <w:rFonts w:ascii="Times New Roman" w:hAnsi="Times New Roman"/>
          <w:sz w:val="22"/>
          <w:szCs w:val="22"/>
          <w:lang w:val="en-US"/>
        </w:rPr>
        <w:t xml:space="preserve"> between PM</w:t>
      </w:r>
      <w:r w:rsidR="003D4ECF">
        <w:rPr>
          <w:rFonts w:ascii="Times New Roman" w:hAnsi="Times New Roman"/>
          <w:sz w:val="22"/>
          <w:szCs w:val="22"/>
          <w:lang w:val="en-US"/>
        </w:rPr>
        <w:t>T</w:t>
      </w:r>
      <w:r w:rsidRPr="003C4524">
        <w:rPr>
          <w:rFonts w:ascii="Times New Roman" w:hAnsi="Times New Roman"/>
          <w:sz w:val="22"/>
          <w:szCs w:val="22"/>
          <w:lang w:val="en-US"/>
        </w:rPr>
        <w:t xml:space="preserve"> and CCI’s has enabled higher participation of the local alliance and the CCI’s in project related decision making and have enhanced commitment and ownership.</w:t>
      </w:r>
    </w:p>
    <w:p w14:paraId="181156FB" w14:textId="77777777" w:rsidR="00F1454A" w:rsidRPr="003C4524" w:rsidRDefault="00F1454A" w:rsidP="00F1454A">
      <w:pPr>
        <w:rPr>
          <w:rFonts w:ascii="Times New Roman" w:hAnsi="Times New Roman"/>
          <w:sz w:val="22"/>
          <w:szCs w:val="22"/>
          <w:lang w:val="en-US"/>
        </w:rPr>
      </w:pPr>
    </w:p>
    <w:p w14:paraId="6C42A044" w14:textId="291D89F8" w:rsidR="00F1454A" w:rsidRPr="003C4524" w:rsidRDefault="00F1454A" w:rsidP="0072226E">
      <w:pPr>
        <w:jc w:val="both"/>
        <w:rPr>
          <w:rFonts w:ascii="Times New Roman" w:hAnsi="Times New Roman"/>
          <w:sz w:val="22"/>
          <w:szCs w:val="22"/>
          <w:lang w:val="en-US"/>
        </w:rPr>
      </w:pPr>
      <w:r w:rsidRPr="003C4524">
        <w:rPr>
          <w:rFonts w:ascii="Times New Roman" w:hAnsi="Times New Roman"/>
          <w:sz w:val="22"/>
          <w:szCs w:val="22"/>
          <w:lang w:val="en-US"/>
        </w:rPr>
        <w:t>Moreover the increase</w:t>
      </w:r>
      <w:r w:rsidR="003D4ECF">
        <w:rPr>
          <w:rFonts w:ascii="Times New Roman" w:hAnsi="Times New Roman"/>
          <w:sz w:val="22"/>
          <w:szCs w:val="22"/>
          <w:lang w:val="en-US"/>
        </w:rPr>
        <w:t>d</w:t>
      </w:r>
      <w:r w:rsidRPr="003C4524">
        <w:rPr>
          <w:rFonts w:ascii="Times New Roman" w:hAnsi="Times New Roman"/>
          <w:sz w:val="22"/>
          <w:szCs w:val="22"/>
          <w:lang w:val="en-US"/>
        </w:rPr>
        <w:t xml:space="preserve"> capacity in the PM office to include PM assistant and a driver has further enhanced implementation and allowed parallel work to cater for the delay</w:t>
      </w:r>
      <w:r w:rsidR="003D4ECF">
        <w:rPr>
          <w:rFonts w:ascii="Times New Roman" w:hAnsi="Times New Roman"/>
          <w:sz w:val="22"/>
          <w:szCs w:val="22"/>
          <w:lang w:val="en-US"/>
        </w:rPr>
        <w:t>s (as noted in the MTR)</w:t>
      </w:r>
      <w:r w:rsidRPr="003C4524">
        <w:rPr>
          <w:rFonts w:ascii="Times New Roman" w:hAnsi="Times New Roman"/>
          <w:sz w:val="22"/>
          <w:szCs w:val="22"/>
          <w:lang w:val="en-US"/>
        </w:rPr>
        <w:t xml:space="preserve">, has enhanced communication and monitoring of implementation by the stakeholders alliance and the committees. In addition hiring the </w:t>
      </w:r>
      <w:r w:rsidR="003D4ECF">
        <w:rPr>
          <w:rFonts w:ascii="Times New Roman" w:hAnsi="Times New Roman"/>
          <w:sz w:val="22"/>
          <w:szCs w:val="22"/>
          <w:lang w:val="en-US"/>
        </w:rPr>
        <w:t xml:space="preserve">International </w:t>
      </w:r>
      <w:r w:rsidRPr="003C4524">
        <w:rPr>
          <w:rFonts w:ascii="Times New Roman" w:hAnsi="Times New Roman"/>
          <w:sz w:val="22"/>
          <w:szCs w:val="22"/>
          <w:lang w:val="en-US"/>
        </w:rPr>
        <w:t xml:space="preserve">Technical Advisor for the education projects by the BTC in Dec 2012 gave the project head start in </w:t>
      </w:r>
      <w:r w:rsidR="0072226E" w:rsidRPr="003C4524">
        <w:rPr>
          <w:rFonts w:ascii="Times New Roman" w:hAnsi="Times New Roman"/>
          <w:sz w:val="22"/>
          <w:szCs w:val="22"/>
          <w:lang w:val="en-US"/>
        </w:rPr>
        <w:t>finalizing</w:t>
      </w:r>
      <w:r w:rsidRPr="003C4524">
        <w:rPr>
          <w:rFonts w:ascii="Times New Roman" w:hAnsi="Times New Roman"/>
          <w:sz w:val="22"/>
          <w:szCs w:val="22"/>
          <w:lang w:val="en-US"/>
        </w:rPr>
        <w:t xml:space="preserve"> the project deliverables</w:t>
      </w:r>
      <w:r w:rsidR="0072226E" w:rsidRPr="003C4524">
        <w:rPr>
          <w:rFonts w:ascii="Times New Roman" w:hAnsi="Times New Roman"/>
          <w:sz w:val="22"/>
          <w:szCs w:val="22"/>
          <w:lang w:val="en-US"/>
        </w:rPr>
        <w:t>,</w:t>
      </w:r>
      <w:r w:rsidR="00B635B6">
        <w:rPr>
          <w:rFonts w:ascii="Times New Roman" w:hAnsi="Times New Roman"/>
          <w:sz w:val="22"/>
          <w:szCs w:val="22"/>
          <w:lang w:val="en-US"/>
        </w:rPr>
        <w:t xml:space="preserve"> </w:t>
      </w:r>
      <w:r w:rsidR="0072226E" w:rsidRPr="003C4524">
        <w:rPr>
          <w:rFonts w:ascii="Times New Roman" w:hAnsi="Times New Roman"/>
          <w:sz w:val="22"/>
          <w:szCs w:val="22"/>
          <w:lang w:val="en-US"/>
        </w:rPr>
        <w:t>in preparation for the closure of the project</w:t>
      </w:r>
      <w:r w:rsidRPr="003C4524">
        <w:rPr>
          <w:rFonts w:ascii="Times New Roman" w:hAnsi="Times New Roman"/>
          <w:sz w:val="22"/>
          <w:szCs w:val="22"/>
          <w:lang w:val="en-US"/>
        </w:rPr>
        <w:t>.</w:t>
      </w:r>
    </w:p>
    <w:p w14:paraId="530B3CAD" w14:textId="77777777" w:rsidR="00F1454A" w:rsidRPr="003C4524" w:rsidRDefault="00F1454A" w:rsidP="00F1454A">
      <w:pPr>
        <w:pStyle w:val="Heading3"/>
        <w:numPr>
          <w:ilvl w:val="2"/>
          <w:numId w:val="0"/>
        </w:numPr>
        <w:tabs>
          <w:tab w:val="num" w:pos="2138"/>
        </w:tabs>
        <w:ind w:left="2138" w:hanging="720"/>
        <w:jc w:val="both"/>
        <w:rPr>
          <w:rFonts w:ascii="Times New Roman" w:hAnsi="Times New Roman"/>
          <w:sz w:val="22"/>
          <w:szCs w:val="22"/>
          <w:lang w:val="en-US"/>
        </w:rPr>
      </w:pPr>
      <w:bookmarkStart w:id="28" w:name="_Toc305765853"/>
      <w:bookmarkStart w:id="29" w:name="_Toc345597466"/>
      <w:proofErr w:type="spellStart"/>
      <w:r w:rsidRPr="003C4524">
        <w:rPr>
          <w:rFonts w:ascii="Times New Roman" w:hAnsi="Times New Roman"/>
          <w:sz w:val="22"/>
          <w:szCs w:val="22"/>
          <w:lang w:val="en-US"/>
        </w:rPr>
        <w:t>Harmo</w:t>
      </w:r>
      <w:bookmarkEnd w:id="28"/>
      <w:proofErr w:type="spellEnd"/>
      <w:r w:rsidRPr="003C4524">
        <w:rPr>
          <w:rFonts w:ascii="Times New Roman" w:hAnsi="Times New Roman"/>
          <w:sz w:val="22"/>
          <w:szCs w:val="22"/>
          <w:lang w:val="en-US"/>
        </w:rPr>
        <w:t>-context</w:t>
      </w:r>
      <w:bookmarkEnd w:id="29"/>
    </w:p>
    <w:p w14:paraId="360F2B67" w14:textId="77777777" w:rsidR="003D4ECF" w:rsidRDefault="00F1454A" w:rsidP="00044372">
      <w:pPr>
        <w:jc w:val="both"/>
        <w:rPr>
          <w:rFonts w:ascii="Times New Roman" w:hAnsi="Times New Roman"/>
          <w:sz w:val="22"/>
          <w:szCs w:val="22"/>
          <w:lang w:val="en-US"/>
        </w:rPr>
      </w:pPr>
      <w:r w:rsidRPr="003C4524">
        <w:rPr>
          <w:rFonts w:ascii="Times New Roman" w:hAnsi="Times New Roman"/>
          <w:sz w:val="22"/>
          <w:szCs w:val="22"/>
          <w:lang w:val="en-US"/>
        </w:rPr>
        <w:t xml:space="preserve">The project is implemented in partnership with other actors, on various levels. On the governorates or area level, the project cooperated highly with private sector and the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in different ways, in addition to cooperating with all professional unions within the targeted sectors, as well as the different TVET institutes governed by public, private, NGO and UNRWA. Year 2013 has marked condensed participatory activities and processes that involved those actors, and enabled TVET institutes as well as the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to engage in developing the relevance of TVET, a national goal for TVET strategy and MOE. The project was able to upgrade the employer’s data and integrate within the national LMIS system, in addition the CCI’s websites </w:t>
      </w:r>
      <w:r w:rsidR="003D4ECF">
        <w:rPr>
          <w:rFonts w:ascii="Times New Roman" w:hAnsi="Times New Roman"/>
          <w:sz w:val="22"/>
          <w:szCs w:val="22"/>
          <w:lang w:val="en-US"/>
        </w:rPr>
        <w:t xml:space="preserve">that </w:t>
      </w:r>
      <w:r w:rsidRPr="003C4524">
        <w:rPr>
          <w:rFonts w:ascii="Times New Roman" w:hAnsi="Times New Roman"/>
          <w:sz w:val="22"/>
          <w:szCs w:val="22"/>
          <w:lang w:val="en-US"/>
        </w:rPr>
        <w:t xml:space="preserve">were developed and </w:t>
      </w:r>
      <w:r w:rsidRPr="003C4524">
        <w:rPr>
          <w:rFonts w:ascii="Times New Roman" w:hAnsi="Times New Roman"/>
          <w:sz w:val="22"/>
          <w:szCs w:val="22"/>
          <w:lang w:val="en-US"/>
        </w:rPr>
        <w:lastRenderedPageBreak/>
        <w:t>linked with the national website</w:t>
      </w:r>
      <w:r w:rsidR="003D4ECF">
        <w:rPr>
          <w:rFonts w:ascii="Times New Roman" w:hAnsi="Times New Roman"/>
          <w:sz w:val="22"/>
          <w:szCs w:val="22"/>
          <w:lang w:val="en-US"/>
        </w:rPr>
        <w:t>.</w:t>
      </w:r>
    </w:p>
    <w:p w14:paraId="712388F1" w14:textId="2D9055A3" w:rsidR="00F1454A" w:rsidRPr="003C4524" w:rsidRDefault="003D4ECF" w:rsidP="00044372">
      <w:pPr>
        <w:jc w:val="both"/>
        <w:rPr>
          <w:rFonts w:ascii="Times New Roman" w:hAnsi="Times New Roman"/>
          <w:sz w:val="22"/>
          <w:szCs w:val="22"/>
          <w:lang w:val="en-US"/>
        </w:rPr>
      </w:pPr>
      <w:r>
        <w:rPr>
          <w:rFonts w:ascii="Times New Roman" w:hAnsi="Times New Roman"/>
          <w:sz w:val="22"/>
          <w:szCs w:val="22"/>
          <w:lang w:val="en-US"/>
        </w:rPr>
        <w:t>M</w:t>
      </w:r>
      <w:r w:rsidR="00F1454A" w:rsidRPr="003C4524">
        <w:rPr>
          <w:rFonts w:ascii="Times New Roman" w:hAnsi="Times New Roman"/>
          <w:sz w:val="22"/>
          <w:szCs w:val="22"/>
          <w:lang w:val="en-US"/>
        </w:rPr>
        <w:t xml:space="preserve">oreover the </w:t>
      </w:r>
      <w:r>
        <w:rPr>
          <w:rFonts w:ascii="Times New Roman" w:hAnsi="Times New Roman"/>
          <w:sz w:val="22"/>
          <w:szCs w:val="22"/>
          <w:lang w:val="en-US"/>
        </w:rPr>
        <w:t>first</w:t>
      </w:r>
      <w:r w:rsidRPr="003C4524">
        <w:rPr>
          <w:rFonts w:ascii="Times New Roman" w:hAnsi="Times New Roman"/>
          <w:sz w:val="22"/>
          <w:szCs w:val="22"/>
          <w:lang w:val="en-US"/>
        </w:rPr>
        <w:t xml:space="preserve"> </w:t>
      </w:r>
      <w:r w:rsidR="00F1454A" w:rsidRPr="003C4524">
        <w:rPr>
          <w:rFonts w:ascii="Times New Roman" w:hAnsi="Times New Roman"/>
          <w:sz w:val="22"/>
          <w:szCs w:val="22"/>
          <w:lang w:val="en-US"/>
        </w:rPr>
        <w:t xml:space="preserve">TNA was translated to English and published on the national </w:t>
      </w:r>
      <w:r>
        <w:rPr>
          <w:rFonts w:ascii="Times New Roman" w:hAnsi="Times New Roman"/>
          <w:sz w:val="22"/>
          <w:szCs w:val="22"/>
          <w:lang w:val="en-US"/>
        </w:rPr>
        <w:t xml:space="preserve">TVET </w:t>
      </w:r>
      <w:r w:rsidR="00F1454A" w:rsidRPr="003C4524">
        <w:rPr>
          <w:rFonts w:ascii="Times New Roman" w:hAnsi="Times New Roman"/>
          <w:sz w:val="22"/>
          <w:szCs w:val="22"/>
          <w:lang w:val="en-US"/>
        </w:rPr>
        <w:t>website in Arabic and English and accessed by various stakeholders</w:t>
      </w:r>
      <w:r w:rsidR="00B17EAD" w:rsidRPr="003C4524">
        <w:rPr>
          <w:rFonts w:ascii="Times New Roman" w:hAnsi="Times New Roman"/>
          <w:sz w:val="22"/>
          <w:szCs w:val="22"/>
          <w:lang w:val="en-US"/>
        </w:rPr>
        <w:t>, while the conduction of the second comprehensive study, enabled policy makers and supporting agencies to obtain first-hand information on all economic sectors that is relevant to TVET in all of the West Bank. The development of the</w:t>
      </w:r>
      <w:r w:rsidR="00044372" w:rsidRPr="003C4524">
        <w:rPr>
          <w:rFonts w:ascii="Times New Roman" w:hAnsi="Times New Roman"/>
          <w:sz w:val="22"/>
          <w:szCs w:val="22"/>
          <w:lang w:val="en-US"/>
        </w:rPr>
        <w:t xml:space="preserve"> modules, </w:t>
      </w:r>
      <w:r w:rsidR="00B17EAD" w:rsidRPr="003C4524">
        <w:rPr>
          <w:rFonts w:ascii="Times New Roman" w:hAnsi="Times New Roman"/>
          <w:sz w:val="22"/>
          <w:szCs w:val="22"/>
          <w:lang w:val="en-US"/>
        </w:rPr>
        <w:t xml:space="preserve"> “Training Program Guideline” that was endorsed by the different stakeholders policy level</w:t>
      </w:r>
      <w:r w:rsidR="00044372" w:rsidRPr="003C4524">
        <w:rPr>
          <w:rFonts w:ascii="Times New Roman" w:hAnsi="Times New Roman"/>
          <w:sz w:val="22"/>
          <w:szCs w:val="22"/>
          <w:lang w:val="en-US"/>
        </w:rPr>
        <w:t xml:space="preserve">, and the capacity development of trainers and teachers would </w:t>
      </w:r>
      <w:r w:rsidR="00B17EAD" w:rsidRPr="003C4524">
        <w:rPr>
          <w:rFonts w:ascii="Times New Roman" w:hAnsi="Times New Roman"/>
          <w:sz w:val="22"/>
          <w:szCs w:val="22"/>
          <w:lang w:val="en-US"/>
        </w:rPr>
        <w:t>enable sustainable outcomes of the project</w:t>
      </w:r>
      <w:r w:rsidR="00044372" w:rsidRPr="003C4524">
        <w:rPr>
          <w:rFonts w:ascii="Times New Roman" w:hAnsi="Times New Roman"/>
          <w:sz w:val="22"/>
          <w:szCs w:val="22"/>
          <w:lang w:val="en-US"/>
        </w:rPr>
        <w:t xml:space="preserve"> that would be capitalized on by different TVET stakeholders</w:t>
      </w:r>
      <w:r w:rsidR="00B17EAD" w:rsidRPr="003C4524">
        <w:rPr>
          <w:rFonts w:ascii="Times New Roman" w:hAnsi="Times New Roman"/>
          <w:sz w:val="22"/>
          <w:szCs w:val="22"/>
          <w:lang w:val="en-US"/>
        </w:rPr>
        <w:t xml:space="preserve">.  </w:t>
      </w:r>
    </w:p>
    <w:p w14:paraId="7B498C6B" w14:textId="77777777" w:rsidR="00F1454A" w:rsidRPr="003C4524" w:rsidRDefault="00F1454A" w:rsidP="00F1454A">
      <w:pPr>
        <w:rPr>
          <w:rFonts w:ascii="Times New Roman" w:hAnsi="Times New Roman"/>
          <w:sz w:val="22"/>
          <w:szCs w:val="22"/>
          <w:lang w:val="en-US"/>
        </w:rPr>
      </w:pPr>
    </w:p>
    <w:p w14:paraId="525D6A7D" w14:textId="43875F8B" w:rsidR="00B46E76" w:rsidRDefault="00F1454A" w:rsidP="00537895">
      <w:pPr>
        <w:jc w:val="both"/>
        <w:rPr>
          <w:rFonts w:ascii="Times New Roman" w:hAnsi="Times New Roman"/>
          <w:sz w:val="22"/>
          <w:szCs w:val="22"/>
          <w:lang w:val="en-US"/>
        </w:rPr>
      </w:pPr>
      <w:r w:rsidRPr="003C4524">
        <w:rPr>
          <w:rFonts w:ascii="Times New Roman" w:hAnsi="Times New Roman"/>
          <w:sz w:val="22"/>
          <w:szCs w:val="22"/>
          <w:lang w:val="en-US"/>
        </w:rPr>
        <w:t xml:space="preserve">Furthermore; the project activities and results are part of the overall matrix used within the “Informal Donor Coordination Group” for TVET, in which </w:t>
      </w:r>
      <w:r w:rsidR="003D4ECF">
        <w:rPr>
          <w:rFonts w:ascii="Times New Roman" w:hAnsi="Times New Roman"/>
          <w:sz w:val="22"/>
          <w:szCs w:val="22"/>
          <w:lang w:val="en-US"/>
        </w:rPr>
        <w:t>the main</w:t>
      </w:r>
      <w:r w:rsidR="003D4ECF" w:rsidRPr="003C4524">
        <w:rPr>
          <w:rFonts w:ascii="Times New Roman" w:hAnsi="Times New Roman"/>
          <w:sz w:val="22"/>
          <w:szCs w:val="22"/>
          <w:lang w:val="en-US"/>
        </w:rPr>
        <w:t xml:space="preserve"> </w:t>
      </w:r>
      <w:r w:rsidRPr="003C4524">
        <w:rPr>
          <w:rFonts w:ascii="Times New Roman" w:hAnsi="Times New Roman"/>
          <w:sz w:val="22"/>
          <w:szCs w:val="22"/>
          <w:lang w:val="en-US"/>
        </w:rPr>
        <w:t xml:space="preserve">donors for TVET </w:t>
      </w:r>
      <w:r w:rsidR="003D4ECF">
        <w:rPr>
          <w:rFonts w:ascii="Times New Roman" w:hAnsi="Times New Roman"/>
          <w:sz w:val="22"/>
          <w:szCs w:val="22"/>
          <w:lang w:val="en-US"/>
        </w:rPr>
        <w:t>take</w:t>
      </w:r>
      <w:r w:rsidR="003D4ECF" w:rsidRPr="003C4524">
        <w:rPr>
          <w:rFonts w:ascii="Times New Roman" w:hAnsi="Times New Roman"/>
          <w:sz w:val="22"/>
          <w:szCs w:val="22"/>
          <w:lang w:val="en-US"/>
        </w:rPr>
        <w:t xml:space="preserve"> </w:t>
      </w:r>
      <w:r w:rsidRPr="003C4524">
        <w:rPr>
          <w:rFonts w:ascii="Times New Roman" w:hAnsi="Times New Roman"/>
          <w:sz w:val="22"/>
          <w:szCs w:val="22"/>
          <w:lang w:val="en-US"/>
        </w:rPr>
        <w:t xml:space="preserve">part, within such structure the Belgium support to TVET in Palestine is identified as </w:t>
      </w:r>
      <w:r w:rsidR="003D4ECF">
        <w:rPr>
          <w:rFonts w:ascii="Times New Roman" w:hAnsi="Times New Roman"/>
          <w:sz w:val="22"/>
          <w:szCs w:val="22"/>
          <w:lang w:val="en-US"/>
        </w:rPr>
        <w:t xml:space="preserve">an important change agent in </w:t>
      </w:r>
      <w:r w:rsidRPr="003C4524">
        <w:rPr>
          <w:rFonts w:ascii="Times New Roman" w:hAnsi="Times New Roman"/>
          <w:sz w:val="22"/>
          <w:szCs w:val="22"/>
          <w:lang w:val="en-US"/>
        </w:rPr>
        <w:t xml:space="preserve">the national training programs development through </w:t>
      </w:r>
      <w:r w:rsidR="00B46E76">
        <w:rPr>
          <w:rFonts w:ascii="Times New Roman" w:hAnsi="Times New Roman"/>
          <w:sz w:val="22"/>
          <w:szCs w:val="22"/>
          <w:lang w:val="en-US"/>
        </w:rPr>
        <w:t xml:space="preserve">a </w:t>
      </w:r>
      <w:r w:rsidRPr="003C4524">
        <w:rPr>
          <w:rFonts w:ascii="Times New Roman" w:hAnsi="Times New Roman"/>
          <w:sz w:val="22"/>
          <w:szCs w:val="22"/>
          <w:lang w:val="en-US"/>
        </w:rPr>
        <w:t>systemized TVET-</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engagement</w:t>
      </w:r>
      <w:r w:rsidR="00B46E76">
        <w:rPr>
          <w:rFonts w:ascii="Times New Roman" w:hAnsi="Times New Roman"/>
          <w:sz w:val="22"/>
          <w:szCs w:val="22"/>
          <w:lang w:val="en-US"/>
        </w:rPr>
        <w:t xml:space="preserve"> in addition to the general Belgian efforts to improve coordination amongst actors in TVET</w:t>
      </w:r>
      <w:r w:rsidRPr="003C4524">
        <w:rPr>
          <w:rFonts w:ascii="Times New Roman" w:hAnsi="Times New Roman"/>
          <w:sz w:val="22"/>
          <w:szCs w:val="22"/>
          <w:lang w:val="en-US"/>
        </w:rPr>
        <w:t>.</w:t>
      </w:r>
    </w:p>
    <w:p w14:paraId="0CB3A8F8" w14:textId="64CB2316" w:rsidR="003D4ECF" w:rsidRDefault="00F1454A" w:rsidP="00537895">
      <w:pPr>
        <w:jc w:val="both"/>
        <w:rPr>
          <w:rFonts w:ascii="Times New Roman" w:hAnsi="Times New Roman"/>
          <w:sz w:val="22"/>
          <w:szCs w:val="22"/>
          <w:lang w:val="en-US"/>
        </w:rPr>
      </w:pPr>
      <w:r w:rsidRPr="003C4524">
        <w:rPr>
          <w:rFonts w:ascii="Times New Roman" w:hAnsi="Times New Roman"/>
          <w:sz w:val="22"/>
          <w:szCs w:val="22"/>
          <w:lang w:val="en-US"/>
        </w:rPr>
        <w:t xml:space="preserve"> </w:t>
      </w:r>
    </w:p>
    <w:p w14:paraId="4F9CE346" w14:textId="1A14C315" w:rsidR="00260D66" w:rsidRPr="003C4524" w:rsidRDefault="00B46E76" w:rsidP="00537895">
      <w:pPr>
        <w:jc w:val="both"/>
        <w:rPr>
          <w:rFonts w:ascii="Times New Roman" w:hAnsi="Times New Roman"/>
          <w:sz w:val="22"/>
          <w:szCs w:val="22"/>
          <w:lang w:val="en-US"/>
        </w:rPr>
      </w:pPr>
      <w:r>
        <w:rPr>
          <w:rFonts w:ascii="Times New Roman" w:hAnsi="Times New Roman"/>
          <w:sz w:val="22"/>
          <w:szCs w:val="22"/>
          <w:lang w:val="en-US"/>
        </w:rPr>
        <w:t xml:space="preserve">Last but not least, the project has continuously sought to </w:t>
      </w:r>
      <w:r w:rsidR="00044372" w:rsidRPr="003C4524">
        <w:rPr>
          <w:rFonts w:ascii="Times New Roman" w:hAnsi="Times New Roman"/>
          <w:sz w:val="22"/>
          <w:szCs w:val="22"/>
          <w:lang w:val="en-US"/>
        </w:rPr>
        <w:t xml:space="preserve">harmonize </w:t>
      </w:r>
      <w:r>
        <w:rPr>
          <w:rFonts w:ascii="Times New Roman" w:hAnsi="Times New Roman"/>
          <w:sz w:val="22"/>
          <w:szCs w:val="22"/>
          <w:lang w:val="en-US"/>
        </w:rPr>
        <w:t xml:space="preserve">activities with </w:t>
      </w:r>
      <w:r w:rsidR="00044372" w:rsidRPr="003C4524">
        <w:rPr>
          <w:rFonts w:ascii="Times New Roman" w:hAnsi="Times New Roman"/>
          <w:sz w:val="22"/>
          <w:szCs w:val="22"/>
          <w:lang w:val="en-US"/>
        </w:rPr>
        <w:t>other donor interventions</w:t>
      </w:r>
      <w:r>
        <w:rPr>
          <w:rFonts w:ascii="Times New Roman" w:hAnsi="Times New Roman"/>
          <w:sz w:val="22"/>
          <w:szCs w:val="22"/>
          <w:lang w:val="en-US"/>
        </w:rPr>
        <w:t>. I</w:t>
      </w:r>
      <w:r w:rsidR="00537895" w:rsidRPr="003C4524">
        <w:rPr>
          <w:rFonts w:ascii="Times New Roman" w:hAnsi="Times New Roman"/>
          <w:sz w:val="22"/>
          <w:szCs w:val="22"/>
          <w:lang w:val="en-US"/>
        </w:rPr>
        <w:t>n this regard</w:t>
      </w:r>
      <w:r>
        <w:rPr>
          <w:rFonts w:ascii="Times New Roman" w:hAnsi="Times New Roman"/>
          <w:sz w:val="22"/>
          <w:szCs w:val="22"/>
          <w:lang w:val="en-US"/>
        </w:rPr>
        <w:t xml:space="preserve">, the replication of Know About Business (KAB) </w:t>
      </w:r>
      <w:r w:rsidR="00645D32">
        <w:rPr>
          <w:rFonts w:ascii="Times New Roman" w:hAnsi="Times New Roman"/>
          <w:sz w:val="22"/>
          <w:szCs w:val="22"/>
          <w:lang w:val="en-US"/>
        </w:rPr>
        <w:t>global</w:t>
      </w:r>
      <w:r>
        <w:rPr>
          <w:rFonts w:ascii="Times New Roman" w:hAnsi="Times New Roman"/>
          <w:sz w:val="22"/>
          <w:szCs w:val="22"/>
          <w:lang w:val="en-US"/>
        </w:rPr>
        <w:t xml:space="preserve"> training module of the ILO and the replication of the regional TVET Training of Trainers by the consultants trained by GIZ at regional level are worth mentioning, as well as the joint presentation by the PMT and the GIZ team on a systematized approach to competency based upgrading of market relevant TVET curricula.  </w:t>
      </w:r>
    </w:p>
    <w:p w14:paraId="50C7DEC1" w14:textId="77777777" w:rsidR="00862397" w:rsidRPr="003C4524" w:rsidRDefault="00862397" w:rsidP="00260D66">
      <w:pPr>
        <w:rPr>
          <w:lang w:val="en-US"/>
        </w:rPr>
      </w:pPr>
    </w:p>
    <w:p w14:paraId="1EB9624A" w14:textId="77777777" w:rsidR="00C23402" w:rsidRPr="003C4524" w:rsidRDefault="00C23402" w:rsidP="00C23402">
      <w:pPr>
        <w:pStyle w:val="Heading2"/>
        <w:rPr>
          <w:rFonts w:ascii="Arial" w:hAnsi="Arial" w:cs="Arial"/>
          <w:lang w:val="en-US"/>
        </w:rPr>
      </w:pPr>
      <w:bookmarkStart w:id="30" w:name="_Toc355792844"/>
      <w:r w:rsidRPr="003C4524">
        <w:rPr>
          <w:rFonts w:ascii="Arial" w:hAnsi="Arial" w:cs="Arial"/>
          <w:lang w:val="en-US"/>
        </w:rPr>
        <w:t>Important changes in intervention strategy</w:t>
      </w:r>
      <w:bookmarkEnd w:id="30"/>
    </w:p>
    <w:p w14:paraId="17AE178F" w14:textId="77777777" w:rsidR="00862397" w:rsidRPr="001D3A93" w:rsidRDefault="00862397" w:rsidP="00C23402">
      <w:pPr>
        <w:rPr>
          <w:rFonts w:ascii="Times New Roman" w:hAnsi="Times New Roman"/>
          <w:i/>
          <w:sz w:val="22"/>
          <w:szCs w:val="22"/>
          <w:lang w:val="en-US"/>
        </w:rPr>
      </w:pPr>
    </w:p>
    <w:p w14:paraId="0CCA8D36" w14:textId="77777777" w:rsidR="00862397" w:rsidRPr="001D3A93" w:rsidRDefault="00760CD8" w:rsidP="000D2ECB">
      <w:pPr>
        <w:jc w:val="both"/>
        <w:rPr>
          <w:rFonts w:ascii="Times New Roman" w:hAnsi="Times New Roman"/>
          <w:iCs/>
          <w:sz w:val="22"/>
          <w:szCs w:val="22"/>
          <w:lang w:val="en-US"/>
        </w:rPr>
      </w:pPr>
      <w:r w:rsidRPr="001D3A93">
        <w:rPr>
          <w:rFonts w:ascii="Times New Roman" w:hAnsi="Times New Roman"/>
          <w:iCs/>
          <w:sz w:val="22"/>
          <w:szCs w:val="22"/>
          <w:lang w:val="en-US"/>
        </w:rPr>
        <w:t>The project was planned towards market relevant curricula development and implementation based on MOEHE reques</w:t>
      </w:r>
      <w:r w:rsidR="000D2ECB" w:rsidRPr="001D3A93">
        <w:rPr>
          <w:rFonts w:ascii="Times New Roman" w:hAnsi="Times New Roman"/>
          <w:iCs/>
          <w:sz w:val="22"/>
          <w:szCs w:val="22"/>
          <w:lang w:val="en-US"/>
        </w:rPr>
        <w:t>t from Belgium partner. The project was lined up</w:t>
      </w:r>
      <w:r w:rsidR="00B635B6" w:rsidRPr="001D3A93">
        <w:rPr>
          <w:rFonts w:ascii="Times New Roman" w:hAnsi="Times New Roman"/>
          <w:iCs/>
          <w:sz w:val="22"/>
          <w:szCs w:val="22"/>
          <w:lang w:val="en-US"/>
        </w:rPr>
        <w:t xml:space="preserve"> </w:t>
      </w:r>
      <w:r w:rsidR="000D2ECB" w:rsidRPr="001D3A93">
        <w:rPr>
          <w:rFonts w:ascii="Times New Roman" w:hAnsi="Times New Roman"/>
          <w:iCs/>
          <w:sz w:val="22"/>
          <w:szCs w:val="22"/>
          <w:lang w:val="en-US"/>
        </w:rPr>
        <w:t>with</w:t>
      </w:r>
      <w:r w:rsidRPr="001D3A93">
        <w:rPr>
          <w:rFonts w:ascii="Times New Roman" w:hAnsi="Times New Roman"/>
          <w:iCs/>
          <w:sz w:val="22"/>
          <w:szCs w:val="22"/>
          <w:lang w:val="en-US"/>
        </w:rPr>
        <w:t xml:space="preserve"> Belgium support towards Palestinian curricula development, and in-line with the Palestinian </w:t>
      </w:r>
      <w:r w:rsidR="000D2ECB" w:rsidRPr="001D3A93">
        <w:rPr>
          <w:rFonts w:ascii="Times New Roman" w:hAnsi="Times New Roman"/>
          <w:iCs/>
          <w:sz w:val="22"/>
          <w:szCs w:val="22"/>
          <w:lang w:val="en-US"/>
        </w:rPr>
        <w:t xml:space="preserve">TVET endorsed </w:t>
      </w:r>
      <w:r w:rsidRPr="001D3A93">
        <w:rPr>
          <w:rFonts w:ascii="Times New Roman" w:hAnsi="Times New Roman"/>
          <w:iCs/>
          <w:sz w:val="22"/>
          <w:szCs w:val="22"/>
          <w:lang w:val="en-US"/>
        </w:rPr>
        <w:t>strategy</w:t>
      </w:r>
      <w:r w:rsidR="000D2ECB" w:rsidRPr="001D3A93">
        <w:rPr>
          <w:rFonts w:ascii="Times New Roman" w:hAnsi="Times New Roman"/>
          <w:iCs/>
          <w:sz w:val="22"/>
          <w:szCs w:val="22"/>
          <w:lang w:val="en-US"/>
        </w:rPr>
        <w:t xml:space="preserve"> 1999</w:t>
      </w:r>
      <w:r w:rsidRPr="001D3A93">
        <w:rPr>
          <w:rFonts w:ascii="Times New Roman" w:hAnsi="Times New Roman"/>
          <w:iCs/>
          <w:sz w:val="22"/>
          <w:szCs w:val="22"/>
          <w:lang w:val="en-US"/>
        </w:rPr>
        <w:t>.</w:t>
      </w:r>
    </w:p>
    <w:p w14:paraId="5198164D" w14:textId="5D94A322" w:rsidR="00C6341D" w:rsidRPr="001D3A93" w:rsidRDefault="000D2ECB" w:rsidP="00B635B6">
      <w:pPr>
        <w:spacing w:after="240"/>
        <w:jc w:val="both"/>
        <w:rPr>
          <w:rFonts w:ascii="Times New Roman" w:hAnsi="Times New Roman"/>
          <w:iCs/>
          <w:sz w:val="22"/>
          <w:szCs w:val="22"/>
          <w:lang w:val="en-US"/>
        </w:rPr>
      </w:pPr>
      <w:r w:rsidRPr="001D3A93">
        <w:rPr>
          <w:rFonts w:ascii="Times New Roman" w:hAnsi="Times New Roman"/>
          <w:iCs/>
          <w:sz w:val="22"/>
          <w:szCs w:val="22"/>
          <w:lang w:val="en-US"/>
        </w:rPr>
        <w:t>Nevertheless, the delay incorporated with implementing the project due to political reasons</w:t>
      </w:r>
      <w:r w:rsidR="00F035ED">
        <w:rPr>
          <w:rFonts w:ascii="Times New Roman" w:hAnsi="Times New Roman"/>
          <w:iCs/>
          <w:sz w:val="22"/>
          <w:szCs w:val="22"/>
          <w:lang w:val="en-US"/>
        </w:rPr>
        <w:t xml:space="preserve"> and the slow start up phase of the project</w:t>
      </w:r>
      <w:r w:rsidRPr="001D3A93">
        <w:rPr>
          <w:rFonts w:ascii="Times New Roman" w:hAnsi="Times New Roman"/>
          <w:iCs/>
          <w:sz w:val="22"/>
          <w:szCs w:val="22"/>
          <w:lang w:val="en-US"/>
        </w:rPr>
        <w:t xml:space="preserve">, had its impact on the Mid-Term Review </w:t>
      </w:r>
      <w:r w:rsidR="00C6341D" w:rsidRPr="001D3A93">
        <w:rPr>
          <w:rFonts w:ascii="Times New Roman" w:hAnsi="Times New Roman"/>
          <w:iCs/>
          <w:sz w:val="22"/>
          <w:szCs w:val="22"/>
          <w:lang w:val="en-US"/>
        </w:rPr>
        <w:t xml:space="preserve">conducted in 2010 </w:t>
      </w:r>
      <w:r w:rsidRPr="001D3A93">
        <w:rPr>
          <w:rFonts w:ascii="Times New Roman" w:hAnsi="Times New Roman"/>
          <w:iCs/>
          <w:sz w:val="22"/>
          <w:szCs w:val="22"/>
          <w:lang w:val="en-US"/>
        </w:rPr>
        <w:t xml:space="preserve">(MTR); which geared the project towards developing training programs rather than curricula that identifies and uses parts of the previously developed curricula, </w:t>
      </w:r>
      <w:r w:rsidR="00C6341D" w:rsidRPr="001D3A93">
        <w:rPr>
          <w:rFonts w:ascii="Times New Roman" w:hAnsi="Times New Roman"/>
          <w:iCs/>
          <w:sz w:val="22"/>
          <w:szCs w:val="22"/>
          <w:lang w:val="en-US"/>
        </w:rPr>
        <w:t xml:space="preserve">while developing more of the new technology related modules, while using the materials and curricula developed on the other parts. </w:t>
      </w:r>
    </w:p>
    <w:p w14:paraId="529C5EF7" w14:textId="77777777" w:rsidR="00C6341D" w:rsidRPr="001D3A93" w:rsidRDefault="00C6341D" w:rsidP="00C6341D">
      <w:pPr>
        <w:jc w:val="both"/>
        <w:rPr>
          <w:rFonts w:ascii="Times New Roman" w:hAnsi="Times New Roman"/>
          <w:iCs/>
          <w:sz w:val="22"/>
          <w:szCs w:val="22"/>
          <w:lang w:val="en-US"/>
        </w:rPr>
      </w:pPr>
      <w:r w:rsidRPr="001D3A93">
        <w:rPr>
          <w:rFonts w:ascii="Times New Roman" w:hAnsi="Times New Roman"/>
          <w:iCs/>
          <w:sz w:val="22"/>
          <w:szCs w:val="22"/>
          <w:lang w:val="en-US"/>
        </w:rPr>
        <w:t>Hence the following changes were made to the 4 results of the project: (figure 1 below illustrate the change):</w:t>
      </w:r>
    </w:p>
    <w:p w14:paraId="53F3FF26" w14:textId="77777777" w:rsidR="00C6341D" w:rsidRPr="001D3A93" w:rsidRDefault="00C6341D" w:rsidP="00C6341D">
      <w:pPr>
        <w:pStyle w:val="ListParagraph"/>
        <w:numPr>
          <w:ilvl w:val="0"/>
          <w:numId w:val="36"/>
        </w:numPr>
        <w:rPr>
          <w:rFonts w:ascii="Times New Roman" w:hAnsi="Times New Roman"/>
          <w:iCs/>
          <w:sz w:val="22"/>
          <w:szCs w:val="22"/>
          <w:lang w:val="en-US"/>
        </w:rPr>
      </w:pPr>
      <w:r w:rsidRPr="001D3A93">
        <w:rPr>
          <w:rFonts w:ascii="Times New Roman" w:hAnsi="Times New Roman"/>
          <w:iCs/>
          <w:sz w:val="22"/>
          <w:szCs w:val="22"/>
          <w:lang w:val="en-US"/>
        </w:rPr>
        <w:t>R1: building the alliance, was kept intact as it represented the base of the project</w:t>
      </w:r>
    </w:p>
    <w:p w14:paraId="52903157" w14:textId="77777777" w:rsidR="00C6341D" w:rsidRPr="001D3A93" w:rsidRDefault="00C6341D" w:rsidP="00C6341D">
      <w:pPr>
        <w:pStyle w:val="ListParagraph"/>
        <w:numPr>
          <w:ilvl w:val="0"/>
          <w:numId w:val="36"/>
        </w:numPr>
        <w:rPr>
          <w:rFonts w:ascii="Times New Roman" w:hAnsi="Times New Roman"/>
          <w:iCs/>
          <w:sz w:val="22"/>
          <w:szCs w:val="22"/>
          <w:lang w:val="en-US"/>
        </w:rPr>
      </w:pPr>
      <w:r w:rsidRPr="001D3A93">
        <w:rPr>
          <w:rFonts w:ascii="Times New Roman" w:hAnsi="Times New Roman"/>
          <w:iCs/>
          <w:sz w:val="22"/>
          <w:szCs w:val="22"/>
          <w:lang w:val="en-US"/>
        </w:rPr>
        <w:t>R2: capacity building CB, the review of the project have removed building the core of curricula developers, towards developing the capacities of trainers to enable them to develop market relevant training programs.</w:t>
      </w:r>
    </w:p>
    <w:p w14:paraId="00C1BCF6" w14:textId="77777777" w:rsidR="00C6341D" w:rsidRPr="001D3A93" w:rsidRDefault="00C6341D" w:rsidP="00C12990">
      <w:pPr>
        <w:pStyle w:val="ListParagraph"/>
        <w:numPr>
          <w:ilvl w:val="0"/>
          <w:numId w:val="36"/>
        </w:numPr>
        <w:rPr>
          <w:rFonts w:ascii="Times New Roman" w:hAnsi="Times New Roman"/>
          <w:iCs/>
          <w:sz w:val="22"/>
          <w:szCs w:val="22"/>
          <w:lang w:val="en-US"/>
        </w:rPr>
      </w:pPr>
      <w:r w:rsidRPr="001D3A93">
        <w:rPr>
          <w:rFonts w:ascii="Times New Roman" w:hAnsi="Times New Roman"/>
          <w:iCs/>
          <w:sz w:val="22"/>
          <w:szCs w:val="22"/>
          <w:lang w:val="en-US"/>
        </w:rPr>
        <w:t xml:space="preserve">R3: curricula development was geared towards training program development that uses </w:t>
      </w:r>
      <w:r w:rsidR="00C12990" w:rsidRPr="001D3A93">
        <w:rPr>
          <w:rFonts w:ascii="Times New Roman" w:hAnsi="Times New Roman"/>
          <w:iCs/>
          <w:sz w:val="22"/>
          <w:szCs w:val="22"/>
          <w:lang w:val="en-US"/>
        </w:rPr>
        <w:t xml:space="preserve">the PA developed curricula, and </w:t>
      </w:r>
      <w:r w:rsidRPr="001D3A93">
        <w:rPr>
          <w:rFonts w:ascii="Times New Roman" w:hAnsi="Times New Roman"/>
          <w:iCs/>
          <w:sz w:val="22"/>
          <w:szCs w:val="22"/>
          <w:lang w:val="en-US"/>
        </w:rPr>
        <w:t xml:space="preserve">what is available, and </w:t>
      </w:r>
      <w:r w:rsidR="00C12990" w:rsidRPr="001D3A93">
        <w:rPr>
          <w:rFonts w:ascii="Times New Roman" w:hAnsi="Times New Roman"/>
          <w:iCs/>
          <w:sz w:val="22"/>
          <w:szCs w:val="22"/>
          <w:lang w:val="en-US"/>
        </w:rPr>
        <w:t xml:space="preserve">develops </w:t>
      </w:r>
      <w:r w:rsidR="003C4524" w:rsidRPr="001D3A93">
        <w:rPr>
          <w:rFonts w:ascii="Times New Roman" w:hAnsi="Times New Roman"/>
          <w:iCs/>
          <w:sz w:val="22"/>
          <w:szCs w:val="22"/>
          <w:lang w:val="en-US"/>
        </w:rPr>
        <w:t>Labor</w:t>
      </w:r>
      <w:r w:rsidR="00C12990" w:rsidRPr="001D3A93">
        <w:rPr>
          <w:rFonts w:ascii="Times New Roman" w:hAnsi="Times New Roman"/>
          <w:iCs/>
          <w:sz w:val="22"/>
          <w:szCs w:val="22"/>
          <w:lang w:val="en-US"/>
        </w:rPr>
        <w:t xml:space="preserve"> market demanded outlines and new technology parts.</w:t>
      </w:r>
    </w:p>
    <w:p w14:paraId="237AE17E" w14:textId="77777777" w:rsidR="00D0760C" w:rsidRPr="001D3A93" w:rsidRDefault="00D0760C" w:rsidP="00D0760C">
      <w:pPr>
        <w:pStyle w:val="ListParagraph"/>
        <w:numPr>
          <w:ilvl w:val="0"/>
          <w:numId w:val="36"/>
        </w:numPr>
        <w:rPr>
          <w:rFonts w:ascii="Times New Roman" w:hAnsi="Times New Roman"/>
          <w:iCs/>
          <w:sz w:val="22"/>
          <w:szCs w:val="22"/>
          <w:lang w:val="en-US"/>
        </w:rPr>
      </w:pPr>
      <w:r w:rsidRPr="001D3A93">
        <w:rPr>
          <w:rFonts w:ascii="Times New Roman" w:hAnsi="Times New Roman"/>
          <w:iCs/>
          <w:sz w:val="22"/>
          <w:szCs w:val="22"/>
          <w:lang w:val="en-US"/>
        </w:rPr>
        <w:t>R4: (the</w:t>
      </w:r>
      <w:r w:rsidR="00C6341D" w:rsidRPr="001D3A93">
        <w:rPr>
          <w:rFonts w:ascii="Times New Roman" w:hAnsi="Times New Roman"/>
          <w:iCs/>
          <w:sz w:val="22"/>
          <w:szCs w:val="22"/>
          <w:lang w:val="en-US"/>
        </w:rPr>
        <w:t xml:space="preserve"> accreditation of developed </w:t>
      </w:r>
      <w:r w:rsidRPr="001D3A93">
        <w:rPr>
          <w:rFonts w:ascii="Times New Roman" w:hAnsi="Times New Roman"/>
          <w:iCs/>
          <w:sz w:val="22"/>
          <w:szCs w:val="22"/>
          <w:lang w:val="en-US"/>
        </w:rPr>
        <w:t>curricula)</w:t>
      </w:r>
      <w:r w:rsidR="00272CD4" w:rsidRPr="001D3A93">
        <w:rPr>
          <w:rFonts w:ascii="Times New Roman" w:hAnsi="Times New Roman"/>
          <w:iCs/>
          <w:sz w:val="22"/>
          <w:szCs w:val="22"/>
          <w:lang w:val="en-US"/>
        </w:rPr>
        <w:t xml:space="preserve"> </w:t>
      </w:r>
      <w:r w:rsidRPr="001D3A93">
        <w:rPr>
          <w:rFonts w:ascii="Times New Roman" w:hAnsi="Times New Roman"/>
          <w:iCs/>
          <w:sz w:val="22"/>
          <w:szCs w:val="22"/>
          <w:lang w:val="en-US"/>
        </w:rPr>
        <w:t xml:space="preserve">was </w:t>
      </w:r>
      <w:r w:rsidR="00795C6E" w:rsidRPr="001D3A93">
        <w:rPr>
          <w:rFonts w:ascii="Times New Roman" w:hAnsi="Times New Roman"/>
          <w:iCs/>
          <w:sz w:val="22"/>
          <w:szCs w:val="22"/>
          <w:lang w:val="en-US"/>
        </w:rPr>
        <w:t xml:space="preserve">totally </w:t>
      </w:r>
      <w:r w:rsidRPr="001D3A93">
        <w:rPr>
          <w:rFonts w:ascii="Times New Roman" w:hAnsi="Times New Roman"/>
          <w:iCs/>
          <w:sz w:val="22"/>
          <w:szCs w:val="22"/>
          <w:lang w:val="en-US"/>
        </w:rPr>
        <w:t xml:space="preserve">changed to (supporting initiatives by TVET stakeholders), encouraging implementation of partnerships </w:t>
      </w:r>
      <w:r w:rsidRPr="001D3A93">
        <w:rPr>
          <w:rFonts w:ascii="Times New Roman" w:hAnsi="Times New Roman"/>
          <w:iCs/>
          <w:sz w:val="22"/>
          <w:szCs w:val="22"/>
          <w:lang w:val="en-US"/>
        </w:rPr>
        <w:lastRenderedPageBreak/>
        <w:t xml:space="preserve">between TVET and </w:t>
      </w:r>
      <w:r w:rsidR="003C4524" w:rsidRPr="001D3A93">
        <w:rPr>
          <w:rFonts w:ascii="Times New Roman" w:hAnsi="Times New Roman"/>
          <w:iCs/>
          <w:sz w:val="22"/>
          <w:szCs w:val="22"/>
          <w:lang w:val="en-US"/>
        </w:rPr>
        <w:t>Labor</w:t>
      </w:r>
      <w:r w:rsidRPr="001D3A93">
        <w:rPr>
          <w:rFonts w:ascii="Times New Roman" w:hAnsi="Times New Roman"/>
          <w:iCs/>
          <w:sz w:val="22"/>
          <w:szCs w:val="22"/>
          <w:lang w:val="en-US"/>
        </w:rPr>
        <w:t xml:space="preserve"> market.</w:t>
      </w:r>
    </w:p>
    <w:tbl>
      <w:tblPr>
        <w:tblStyle w:val="TableGrid"/>
        <w:tblW w:w="0" w:type="auto"/>
        <w:tblInd w:w="360" w:type="dxa"/>
        <w:tblLook w:val="04A0" w:firstRow="1" w:lastRow="0" w:firstColumn="1" w:lastColumn="0" w:noHBand="0" w:noVBand="1"/>
      </w:tblPr>
      <w:tblGrid>
        <w:gridCol w:w="3895"/>
        <w:gridCol w:w="3896"/>
      </w:tblGrid>
      <w:tr w:rsidR="00D0760C" w:rsidRPr="003C4524" w14:paraId="7858F493" w14:textId="77777777" w:rsidTr="00D0760C">
        <w:tc>
          <w:tcPr>
            <w:tcW w:w="3895" w:type="dxa"/>
          </w:tcPr>
          <w:p w14:paraId="3C295420" w14:textId="77777777" w:rsidR="00D0760C" w:rsidRPr="003C4524" w:rsidRDefault="00D0760C" w:rsidP="00D0760C">
            <w:pPr>
              <w:rPr>
                <w:iCs/>
                <w:sz w:val="20"/>
                <w:szCs w:val="20"/>
                <w:lang w:val="en-US"/>
              </w:rPr>
            </w:pPr>
            <w:r w:rsidRPr="003C4524">
              <w:rPr>
                <w:iCs/>
                <w:sz w:val="20"/>
                <w:szCs w:val="20"/>
                <w:lang w:val="en-US"/>
              </w:rPr>
              <w:t>Fig 1.1: The original planned project</w:t>
            </w:r>
          </w:p>
        </w:tc>
        <w:tc>
          <w:tcPr>
            <w:tcW w:w="3896" w:type="dxa"/>
          </w:tcPr>
          <w:p w14:paraId="188D1B31" w14:textId="77777777" w:rsidR="00D0760C" w:rsidRPr="003C4524" w:rsidRDefault="00D0760C" w:rsidP="00D0760C">
            <w:pPr>
              <w:rPr>
                <w:iCs/>
                <w:sz w:val="20"/>
                <w:szCs w:val="20"/>
                <w:lang w:val="en-US"/>
              </w:rPr>
            </w:pPr>
            <w:r w:rsidRPr="003C4524">
              <w:rPr>
                <w:iCs/>
                <w:sz w:val="20"/>
                <w:szCs w:val="20"/>
                <w:lang w:val="en-US"/>
              </w:rPr>
              <w:t>Fig 1.2: The reviewed project</w:t>
            </w:r>
          </w:p>
        </w:tc>
      </w:tr>
      <w:tr w:rsidR="00D0760C" w:rsidRPr="003C4524" w14:paraId="5D428951" w14:textId="77777777" w:rsidTr="008761FD">
        <w:tc>
          <w:tcPr>
            <w:tcW w:w="7791" w:type="dxa"/>
            <w:gridSpan w:val="2"/>
          </w:tcPr>
          <w:p w14:paraId="07AB9A13" w14:textId="77777777" w:rsidR="00D0760C" w:rsidRPr="003C4524" w:rsidRDefault="00D0760C" w:rsidP="00D0760C">
            <w:pPr>
              <w:rPr>
                <w:iCs/>
                <w:sz w:val="20"/>
                <w:szCs w:val="20"/>
                <w:lang w:val="en-US"/>
              </w:rPr>
            </w:pPr>
            <w:r w:rsidRPr="003C4524">
              <w:rPr>
                <w:iCs/>
                <w:noProof/>
                <w:sz w:val="20"/>
                <w:szCs w:val="20"/>
                <w:lang w:val="en-US"/>
              </w:rPr>
              <w:drawing>
                <wp:inline distT="0" distB="0" distL="0" distR="0" wp14:anchorId="61B2BF96" wp14:editId="216CD96D">
                  <wp:extent cx="480985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10521" cy="3429479"/>
                          </a:xfrm>
                          <a:prstGeom prst="rect">
                            <a:avLst/>
                          </a:prstGeom>
                        </pic:spPr>
                      </pic:pic>
                    </a:graphicData>
                  </a:graphic>
                </wp:inline>
              </w:drawing>
            </w:r>
          </w:p>
        </w:tc>
      </w:tr>
      <w:tr w:rsidR="00D0760C" w:rsidRPr="003C4524" w14:paraId="39DEC812" w14:textId="77777777" w:rsidTr="008761FD">
        <w:tc>
          <w:tcPr>
            <w:tcW w:w="7791" w:type="dxa"/>
            <w:gridSpan w:val="2"/>
          </w:tcPr>
          <w:p w14:paraId="5C9ACE07" w14:textId="77777777" w:rsidR="00D0760C" w:rsidRPr="003C4524" w:rsidRDefault="00795C6E" w:rsidP="00D0760C">
            <w:pPr>
              <w:rPr>
                <w:iCs/>
                <w:sz w:val="16"/>
                <w:szCs w:val="16"/>
                <w:lang w:val="en-US"/>
              </w:rPr>
            </w:pPr>
            <w:r w:rsidRPr="003C4524">
              <w:rPr>
                <w:iCs/>
                <w:sz w:val="16"/>
                <w:szCs w:val="16"/>
                <w:lang w:val="en-US"/>
              </w:rPr>
              <w:t xml:space="preserve">Notes: </w:t>
            </w:r>
            <w:r w:rsidR="00D0760C" w:rsidRPr="003C4524">
              <w:rPr>
                <w:iCs/>
                <w:sz w:val="16"/>
                <w:szCs w:val="16"/>
                <w:lang w:val="en-US"/>
              </w:rPr>
              <w:t>The underlined and writing in red are the changed parts</w:t>
            </w:r>
            <w:r w:rsidRPr="003C4524">
              <w:rPr>
                <w:iCs/>
                <w:sz w:val="16"/>
                <w:szCs w:val="16"/>
                <w:lang w:val="en-US"/>
              </w:rPr>
              <w:t>, R4 with blue background totally changed</w:t>
            </w:r>
          </w:p>
        </w:tc>
      </w:tr>
    </w:tbl>
    <w:p w14:paraId="32AE391A" w14:textId="77777777" w:rsidR="000D2ECB" w:rsidRPr="003C4524" w:rsidRDefault="000D2ECB" w:rsidP="00D0760C">
      <w:pPr>
        <w:ind w:left="360"/>
        <w:rPr>
          <w:iCs/>
          <w:sz w:val="20"/>
          <w:szCs w:val="20"/>
          <w:lang w:val="en-US"/>
        </w:rPr>
      </w:pPr>
    </w:p>
    <w:p w14:paraId="60D156C3" w14:textId="62C3C09E" w:rsidR="00013EA3" w:rsidRPr="001D3A93" w:rsidRDefault="00D0760C" w:rsidP="00B635B6">
      <w:pPr>
        <w:jc w:val="both"/>
        <w:rPr>
          <w:rFonts w:ascii="Times New Roman" w:hAnsi="Times New Roman"/>
          <w:b/>
          <w:bCs/>
          <w:sz w:val="22"/>
          <w:szCs w:val="22"/>
          <w:lang w:val="en-US"/>
        </w:rPr>
      </w:pPr>
      <w:r w:rsidRPr="001D3A93">
        <w:rPr>
          <w:rFonts w:ascii="Times New Roman" w:hAnsi="Times New Roman"/>
          <w:iCs/>
          <w:sz w:val="22"/>
          <w:szCs w:val="22"/>
          <w:lang w:val="en-US"/>
        </w:rPr>
        <w:t xml:space="preserve">Yet this change was approved by the steering committee in Oct 2010, </w:t>
      </w:r>
      <w:r w:rsidR="00205F45" w:rsidRPr="001D3A93">
        <w:rPr>
          <w:rFonts w:ascii="Times New Roman" w:hAnsi="Times New Roman"/>
          <w:iCs/>
          <w:sz w:val="22"/>
          <w:szCs w:val="22"/>
          <w:lang w:val="en-US"/>
        </w:rPr>
        <w:t xml:space="preserve">and R4 was developed in a participatory way, facilitated by the </w:t>
      </w:r>
      <w:r w:rsidR="00F035ED">
        <w:rPr>
          <w:rFonts w:ascii="Times New Roman" w:hAnsi="Times New Roman"/>
          <w:iCs/>
          <w:sz w:val="22"/>
          <w:szCs w:val="22"/>
          <w:lang w:val="en-US"/>
        </w:rPr>
        <w:t xml:space="preserve">CCI’s as a broker and facilitator during implementation </w:t>
      </w:r>
      <w:r w:rsidR="00205F45" w:rsidRPr="001D3A93">
        <w:rPr>
          <w:rFonts w:ascii="Times New Roman" w:hAnsi="Times New Roman"/>
          <w:iCs/>
          <w:sz w:val="22"/>
          <w:szCs w:val="22"/>
          <w:lang w:val="en-US"/>
        </w:rPr>
        <w:t>involv</w:t>
      </w:r>
      <w:r w:rsidR="00F035ED">
        <w:rPr>
          <w:rFonts w:ascii="Times New Roman" w:hAnsi="Times New Roman"/>
          <w:iCs/>
          <w:sz w:val="22"/>
          <w:szCs w:val="22"/>
          <w:lang w:val="en-US"/>
        </w:rPr>
        <w:t xml:space="preserve">ing </w:t>
      </w:r>
      <w:r w:rsidR="00975C84" w:rsidRPr="001D3A93">
        <w:rPr>
          <w:rFonts w:ascii="Times New Roman" w:hAnsi="Times New Roman"/>
          <w:iCs/>
          <w:sz w:val="22"/>
          <w:szCs w:val="22"/>
          <w:lang w:val="en-US"/>
        </w:rPr>
        <w:t xml:space="preserve">different </w:t>
      </w:r>
      <w:r w:rsidR="00CC2F4C" w:rsidRPr="001D3A93">
        <w:rPr>
          <w:rFonts w:ascii="Times New Roman" w:hAnsi="Times New Roman"/>
          <w:iCs/>
          <w:sz w:val="22"/>
          <w:szCs w:val="22"/>
          <w:lang w:val="en-US"/>
        </w:rPr>
        <w:t xml:space="preserve">stakeholders at all </w:t>
      </w:r>
      <w:r w:rsidR="00975C84" w:rsidRPr="001D3A93">
        <w:rPr>
          <w:rFonts w:ascii="Times New Roman" w:hAnsi="Times New Roman"/>
          <w:iCs/>
          <w:sz w:val="22"/>
          <w:szCs w:val="22"/>
          <w:lang w:val="en-US"/>
        </w:rPr>
        <w:t>levels of the project structure.</w:t>
      </w:r>
      <w:r w:rsidR="00CC2F4C" w:rsidRPr="001D3A93">
        <w:rPr>
          <w:rFonts w:ascii="Times New Roman" w:hAnsi="Times New Roman"/>
          <w:iCs/>
          <w:sz w:val="22"/>
          <w:szCs w:val="22"/>
          <w:lang w:val="en-US"/>
        </w:rPr>
        <w:t xml:space="preserve"> </w:t>
      </w:r>
      <w:bookmarkEnd w:id="18"/>
      <w:bookmarkEnd w:id="19"/>
      <w:bookmarkEnd w:id="20"/>
    </w:p>
    <w:p w14:paraId="59FA5925" w14:textId="77777777" w:rsidR="00013EA3" w:rsidRPr="003C4524" w:rsidRDefault="003236D7" w:rsidP="00013EA3">
      <w:pPr>
        <w:pStyle w:val="Heading1"/>
        <w:rPr>
          <w:lang w:val="en-US"/>
        </w:rPr>
      </w:pPr>
      <w:r w:rsidRPr="003C4524">
        <w:rPr>
          <w:lang w:val="en-US"/>
        </w:rPr>
        <w:br w:type="page"/>
      </w:r>
      <w:bookmarkStart w:id="31" w:name="_Toc355792845"/>
      <w:r w:rsidR="00C23402" w:rsidRPr="003C4524">
        <w:rPr>
          <w:lang w:val="en-US"/>
        </w:rPr>
        <w:lastRenderedPageBreak/>
        <w:t>R</w:t>
      </w:r>
      <w:r w:rsidR="00013EA3" w:rsidRPr="003C4524">
        <w:rPr>
          <w:lang w:val="en-US"/>
        </w:rPr>
        <w:t>esults achieved</w:t>
      </w:r>
      <w:bookmarkEnd w:id="31"/>
    </w:p>
    <w:p w14:paraId="743AC644" w14:textId="77777777" w:rsidR="00181BEA" w:rsidRPr="003C4524" w:rsidRDefault="00181BEA" w:rsidP="00181BEA">
      <w:pPr>
        <w:pStyle w:val="Heading2"/>
        <w:rPr>
          <w:rFonts w:ascii="Arial" w:hAnsi="Arial" w:cs="Arial"/>
          <w:lang w:val="en-US"/>
        </w:rPr>
      </w:pPr>
      <w:bookmarkStart w:id="32" w:name="_Toc355792846"/>
      <w:r w:rsidRPr="003C4524">
        <w:rPr>
          <w:rFonts w:ascii="Arial" w:hAnsi="Arial" w:cs="Arial"/>
          <w:lang w:val="en-US"/>
        </w:rPr>
        <w:t>Monitoring matrix</w:t>
      </w:r>
      <w:bookmarkEnd w:id="32"/>
    </w:p>
    <w:tbl>
      <w:tblPr>
        <w:tblW w:w="10491" w:type="dxa"/>
        <w:tblInd w:w="-781" w:type="dxa"/>
        <w:tblLayout w:type="fixed"/>
        <w:tblCellMar>
          <w:left w:w="70" w:type="dxa"/>
          <w:right w:w="70" w:type="dxa"/>
        </w:tblCellMar>
        <w:tblLook w:val="04A0" w:firstRow="1" w:lastRow="0" w:firstColumn="1" w:lastColumn="0" w:noHBand="0" w:noVBand="1"/>
      </w:tblPr>
      <w:tblGrid>
        <w:gridCol w:w="3402"/>
        <w:gridCol w:w="992"/>
        <w:gridCol w:w="710"/>
        <w:gridCol w:w="1276"/>
        <w:gridCol w:w="3119"/>
        <w:gridCol w:w="992"/>
      </w:tblGrid>
      <w:tr w:rsidR="00956907" w:rsidRPr="003C4524" w14:paraId="5E8E6099" w14:textId="77777777" w:rsidTr="00040844">
        <w:trPr>
          <w:gridAfter w:val="1"/>
          <w:wAfter w:w="992" w:type="dxa"/>
          <w:trHeight w:val="780"/>
          <w:tblHeader/>
        </w:trPr>
        <w:tc>
          <w:tcPr>
            <w:tcW w:w="340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D51924" w14:textId="77777777" w:rsidR="00956907" w:rsidRPr="003C4524" w:rsidRDefault="00956907" w:rsidP="000B537F">
            <w:pPr>
              <w:jc w:val="center"/>
              <w:rPr>
                <w:rFonts w:cs="Arial"/>
                <w:b/>
                <w:bCs/>
                <w:sz w:val="18"/>
                <w:szCs w:val="18"/>
                <w:lang w:val="en-US" w:eastAsia="fr-BE"/>
              </w:rPr>
            </w:pPr>
            <w:r w:rsidRPr="003C4524">
              <w:rPr>
                <w:rFonts w:cs="Arial"/>
                <w:b/>
                <w:bCs/>
                <w:sz w:val="18"/>
                <w:szCs w:val="18"/>
                <w:lang w:val="en-US" w:eastAsia="fr-BE"/>
              </w:rPr>
              <w:t>Results / indicators</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43322610" w14:textId="77777777" w:rsidR="00956907" w:rsidRPr="003C4524" w:rsidRDefault="00956907" w:rsidP="000B537F">
            <w:pPr>
              <w:jc w:val="center"/>
              <w:rPr>
                <w:rFonts w:cs="Arial"/>
                <w:sz w:val="18"/>
                <w:szCs w:val="18"/>
                <w:lang w:val="en-US" w:eastAsia="fr-BE"/>
              </w:rPr>
            </w:pPr>
            <w:r w:rsidRPr="003C4524">
              <w:rPr>
                <w:rFonts w:cs="Arial"/>
                <w:sz w:val="18"/>
                <w:szCs w:val="18"/>
                <w:lang w:val="en-US" w:eastAsia="fr-BE"/>
              </w:rPr>
              <w:t>Baseline  Value</w:t>
            </w:r>
          </w:p>
        </w:tc>
        <w:tc>
          <w:tcPr>
            <w:tcW w:w="710" w:type="dxa"/>
            <w:tcBorders>
              <w:top w:val="single" w:sz="4" w:space="0" w:color="auto"/>
              <w:left w:val="nil"/>
              <w:bottom w:val="single" w:sz="4" w:space="0" w:color="auto"/>
              <w:right w:val="single" w:sz="4" w:space="0" w:color="auto"/>
            </w:tcBorders>
            <w:shd w:val="clear" w:color="000000" w:fill="BFBFBF"/>
            <w:vAlign w:val="center"/>
            <w:hideMark/>
          </w:tcPr>
          <w:p w14:paraId="75EAFF30" w14:textId="77777777" w:rsidR="00956907" w:rsidRPr="003C4524" w:rsidRDefault="00956907" w:rsidP="000B537F">
            <w:pPr>
              <w:jc w:val="center"/>
              <w:rPr>
                <w:rFonts w:cs="Arial"/>
                <w:sz w:val="18"/>
                <w:szCs w:val="18"/>
                <w:lang w:val="en-US" w:eastAsia="fr-BE"/>
              </w:rPr>
            </w:pPr>
            <w:r w:rsidRPr="003C4524">
              <w:rPr>
                <w:rFonts w:cs="Arial"/>
                <w:sz w:val="18"/>
                <w:szCs w:val="18"/>
                <w:lang w:val="en-US" w:eastAsia="fr-BE"/>
              </w:rPr>
              <w:t xml:space="preserve">End </w:t>
            </w:r>
            <w:r w:rsidRPr="003C4524">
              <w:rPr>
                <w:rFonts w:cs="Arial"/>
                <w:sz w:val="18"/>
                <w:szCs w:val="18"/>
                <w:lang w:val="en-US" w:eastAsia="fr-BE"/>
              </w:rPr>
              <w:br/>
              <w:t xml:space="preserve">Target </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34CCA4D" w14:textId="77777777" w:rsidR="00956907" w:rsidRPr="003C4524" w:rsidRDefault="00956907" w:rsidP="000B537F">
            <w:pPr>
              <w:jc w:val="center"/>
              <w:rPr>
                <w:rFonts w:cs="Arial"/>
                <w:sz w:val="18"/>
                <w:szCs w:val="18"/>
                <w:lang w:val="en-US" w:eastAsia="fr-BE"/>
              </w:rPr>
            </w:pPr>
            <w:r w:rsidRPr="003C4524">
              <w:rPr>
                <w:rFonts w:cs="Arial"/>
                <w:sz w:val="18"/>
                <w:szCs w:val="18"/>
                <w:lang w:val="en-US" w:eastAsia="fr-BE"/>
              </w:rPr>
              <w:t>End Value obtained</w:t>
            </w:r>
          </w:p>
        </w:tc>
        <w:tc>
          <w:tcPr>
            <w:tcW w:w="3119" w:type="dxa"/>
            <w:tcBorders>
              <w:top w:val="single" w:sz="4" w:space="0" w:color="auto"/>
              <w:left w:val="nil"/>
              <w:bottom w:val="single" w:sz="4" w:space="0" w:color="auto"/>
              <w:right w:val="single" w:sz="4" w:space="0" w:color="auto"/>
            </w:tcBorders>
            <w:shd w:val="clear" w:color="000000" w:fill="BFBFBF"/>
            <w:noWrap/>
            <w:vAlign w:val="center"/>
            <w:hideMark/>
          </w:tcPr>
          <w:p w14:paraId="43F9BB2C" w14:textId="77777777" w:rsidR="00956907" w:rsidRPr="003C4524" w:rsidRDefault="00956907" w:rsidP="000B537F">
            <w:pPr>
              <w:jc w:val="center"/>
              <w:rPr>
                <w:rFonts w:cs="Arial"/>
                <w:bCs/>
                <w:sz w:val="18"/>
                <w:szCs w:val="18"/>
                <w:lang w:val="en-US" w:eastAsia="fr-BE"/>
              </w:rPr>
            </w:pPr>
            <w:r w:rsidRPr="003C4524">
              <w:rPr>
                <w:rFonts w:cs="Arial"/>
                <w:bCs/>
                <w:sz w:val="18"/>
                <w:szCs w:val="18"/>
                <w:lang w:val="en-US" w:eastAsia="fr-BE"/>
              </w:rPr>
              <w:t>Comments</w:t>
            </w:r>
          </w:p>
        </w:tc>
      </w:tr>
      <w:tr w:rsidR="00956907" w:rsidRPr="003C4524" w14:paraId="129E071E" w14:textId="77777777" w:rsidTr="00040844">
        <w:trPr>
          <w:gridAfter w:val="1"/>
          <w:wAfter w:w="992" w:type="dxa"/>
          <w:trHeight w:val="293"/>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71CB0B7" w14:textId="77777777" w:rsidR="00956907" w:rsidRPr="003C4524" w:rsidRDefault="00956907" w:rsidP="000B537F">
            <w:pPr>
              <w:rPr>
                <w:rFonts w:cs="Arial"/>
                <w:b/>
                <w:bCs/>
                <w:sz w:val="18"/>
                <w:szCs w:val="18"/>
                <w:lang w:val="en-US" w:eastAsia="fr-BE"/>
              </w:rPr>
            </w:pPr>
            <w:r w:rsidRPr="003C4524">
              <w:rPr>
                <w:rFonts w:cs="Arial"/>
                <w:b/>
                <w:bCs/>
                <w:sz w:val="18"/>
                <w:szCs w:val="18"/>
                <w:lang w:val="en-US" w:eastAsia="fr-BE"/>
              </w:rPr>
              <w:t xml:space="preserve">IMPACT: </w:t>
            </w:r>
          </w:p>
        </w:tc>
        <w:tc>
          <w:tcPr>
            <w:tcW w:w="3119" w:type="dxa"/>
            <w:tcBorders>
              <w:top w:val="nil"/>
              <w:left w:val="nil"/>
              <w:bottom w:val="single" w:sz="4" w:space="0" w:color="auto"/>
              <w:right w:val="single" w:sz="4" w:space="0" w:color="auto"/>
            </w:tcBorders>
            <w:shd w:val="clear" w:color="000000" w:fill="BFBFBF"/>
            <w:vAlign w:val="center"/>
            <w:hideMark/>
          </w:tcPr>
          <w:p w14:paraId="42B41BDF" w14:textId="77777777" w:rsidR="00956907" w:rsidRPr="003C4524" w:rsidRDefault="00956907" w:rsidP="000B537F">
            <w:pPr>
              <w:rPr>
                <w:rFonts w:cs="Arial"/>
                <w:b/>
                <w:bCs/>
                <w:sz w:val="18"/>
                <w:szCs w:val="18"/>
                <w:lang w:val="en-US" w:eastAsia="fr-BE"/>
              </w:rPr>
            </w:pPr>
            <w:r w:rsidRPr="003C4524">
              <w:rPr>
                <w:rFonts w:cs="Arial"/>
                <w:b/>
                <w:bCs/>
                <w:sz w:val="18"/>
                <w:szCs w:val="18"/>
                <w:lang w:val="en-US" w:eastAsia="fr-BE"/>
              </w:rPr>
              <w:t> </w:t>
            </w:r>
          </w:p>
        </w:tc>
      </w:tr>
      <w:tr w:rsidR="00956907" w:rsidRPr="003C4524" w14:paraId="166B5210" w14:textId="77777777" w:rsidTr="00040844">
        <w:trPr>
          <w:gridAfter w:val="1"/>
          <w:wAfter w:w="992" w:type="dxa"/>
          <w:trHeight w:val="543"/>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383B9DA" w14:textId="77777777" w:rsidR="00956907" w:rsidRPr="003C4524" w:rsidRDefault="00956907" w:rsidP="000B537F">
            <w:pPr>
              <w:pStyle w:val="Caption"/>
              <w:spacing w:before="0" w:after="0"/>
              <w:jc w:val="both"/>
              <w:rPr>
                <w:rFonts w:ascii="Times New Roman" w:hAnsi="Times New Roman"/>
                <w:i w:val="0"/>
                <w:iCs w:val="0"/>
                <w:sz w:val="22"/>
                <w:szCs w:val="22"/>
                <w:lang w:val="en-US" w:eastAsia="fr-BE"/>
              </w:rPr>
            </w:pPr>
            <w:r w:rsidRPr="003C4524">
              <w:rPr>
                <w:rFonts w:ascii="Times New Roman" w:hAnsi="Times New Roman"/>
                <w:i w:val="0"/>
                <w:iCs w:val="0"/>
                <w:sz w:val="22"/>
                <w:szCs w:val="22"/>
                <w:lang w:val="en-US"/>
              </w:rPr>
              <w:t>Increased employability &amp; self-employability rates of youth</w:t>
            </w:r>
          </w:p>
        </w:tc>
        <w:tc>
          <w:tcPr>
            <w:tcW w:w="992" w:type="dxa"/>
            <w:tcBorders>
              <w:top w:val="nil"/>
              <w:left w:val="nil"/>
              <w:bottom w:val="single" w:sz="4" w:space="0" w:color="auto"/>
              <w:right w:val="single" w:sz="4" w:space="0" w:color="auto"/>
            </w:tcBorders>
            <w:shd w:val="clear" w:color="auto" w:fill="auto"/>
            <w:vAlign w:val="bottom"/>
            <w:hideMark/>
          </w:tcPr>
          <w:p w14:paraId="7F7DC39F" w14:textId="77777777" w:rsidR="00956907" w:rsidRPr="003C4524" w:rsidRDefault="00956907" w:rsidP="000B537F">
            <w:pPr>
              <w:rPr>
                <w:rFonts w:ascii="Times New Roman" w:hAnsi="Times New Roman"/>
                <w:sz w:val="20"/>
                <w:szCs w:val="20"/>
                <w:lang w:val="en-US" w:eastAsia="fr-BE"/>
              </w:rPr>
            </w:pPr>
            <w:r w:rsidRPr="003C4524">
              <w:rPr>
                <w:rFonts w:ascii="Times New Roman" w:hAnsi="Times New Roman"/>
                <w:sz w:val="20"/>
                <w:szCs w:val="20"/>
                <w:lang w:val="en-US" w:eastAsia="fr-BE"/>
              </w:rPr>
              <w:t>59.6%</w:t>
            </w:r>
          </w:p>
        </w:tc>
        <w:tc>
          <w:tcPr>
            <w:tcW w:w="710" w:type="dxa"/>
            <w:tcBorders>
              <w:top w:val="nil"/>
              <w:left w:val="nil"/>
              <w:bottom w:val="single" w:sz="4" w:space="0" w:color="auto"/>
              <w:right w:val="single" w:sz="4" w:space="0" w:color="auto"/>
            </w:tcBorders>
            <w:shd w:val="clear" w:color="auto" w:fill="auto"/>
            <w:vAlign w:val="bottom"/>
            <w:hideMark/>
          </w:tcPr>
          <w:p w14:paraId="16C6AC64" w14:textId="77777777" w:rsidR="00956907" w:rsidRPr="003C4524" w:rsidRDefault="00956907" w:rsidP="000B537F">
            <w:pPr>
              <w:rPr>
                <w:rFonts w:ascii="Times New Roman" w:hAnsi="Times New Roman"/>
                <w:sz w:val="20"/>
                <w:szCs w:val="20"/>
                <w:lang w:val="en-US" w:eastAsia="fr-BE"/>
              </w:rPr>
            </w:pPr>
            <w:r w:rsidRPr="003C4524">
              <w:rPr>
                <w:rFonts w:ascii="Times New Roman" w:hAnsi="Times New Roman"/>
                <w:sz w:val="20"/>
                <w:szCs w:val="20"/>
                <w:lang w:val="en-US" w:eastAsia="fr-BE"/>
              </w:rPr>
              <w:t>65%</w:t>
            </w:r>
          </w:p>
        </w:tc>
        <w:tc>
          <w:tcPr>
            <w:tcW w:w="1276" w:type="dxa"/>
            <w:tcBorders>
              <w:top w:val="nil"/>
              <w:left w:val="nil"/>
              <w:bottom w:val="single" w:sz="4" w:space="0" w:color="auto"/>
              <w:right w:val="single" w:sz="4" w:space="0" w:color="auto"/>
            </w:tcBorders>
            <w:shd w:val="clear" w:color="auto" w:fill="auto"/>
            <w:vAlign w:val="bottom"/>
            <w:hideMark/>
          </w:tcPr>
          <w:p w14:paraId="5ED03518" w14:textId="77777777" w:rsidR="00956907" w:rsidRPr="003C4524" w:rsidRDefault="00956907" w:rsidP="000B537F">
            <w:pPr>
              <w:rPr>
                <w:rFonts w:ascii="Times New Roman" w:hAnsi="Times New Roman"/>
                <w:sz w:val="20"/>
                <w:szCs w:val="20"/>
                <w:lang w:val="en-US" w:eastAsia="fr-BE"/>
              </w:rPr>
            </w:pPr>
            <w:r w:rsidRPr="003C4524">
              <w:rPr>
                <w:rFonts w:ascii="Times New Roman" w:hAnsi="Times New Roman"/>
                <w:sz w:val="20"/>
                <w:szCs w:val="20"/>
                <w:lang w:val="en-US" w:eastAsia="fr-BE"/>
              </w:rPr>
              <w:t>61.2%</w:t>
            </w:r>
          </w:p>
        </w:tc>
        <w:tc>
          <w:tcPr>
            <w:tcW w:w="3119" w:type="dxa"/>
            <w:tcBorders>
              <w:top w:val="nil"/>
              <w:left w:val="nil"/>
              <w:bottom w:val="single" w:sz="4" w:space="0" w:color="auto"/>
              <w:right w:val="single" w:sz="4" w:space="0" w:color="auto"/>
            </w:tcBorders>
            <w:shd w:val="clear" w:color="auto" w:fill="auto"/>
            <w:noWrap/>
            <w:vAlign w:val="bottom"/>
          </w:tcPr>
          <w:p w14:paraId="7491BF78" w14:textId="77777777" w:rsidR="00956907" w:rsidRPr="003C4524" w:rsidRDefault="00956907" w:rsidP="000B537F">
            <w:pPr>
              <w:rPr>
                <w:rFonts w:ascii="Times New Roman" w:hAnsi="Times New Roman"/>
                <w:sz w:val="20"/>
                <w:szCs w:val="20"/>
                <w:lang w:val="en-US" w:eastAsia="fr-BE"/>
              </w:rPr>
            </w:pPr>
            <w:r w:rsidRPr="003C4524">
              <w:rPr>
                <w:rFonts w:ascii="Times New Roman" w:hAnsi="Times New Roman"/>
                <w:sz w:val="20"/>
                <w:szCs w:val="20"/>
                <w:lang w:val="en-US" w:eastAsia="fr-BE"/>
              </w:rPr>
              <w:t>Source is PCBS for employment data of youth in 2009 and 2012, yet the delay of the project will only enable the achievement of the planed impact after 3 years of project end (2016)</w:t>
            </w:r>
          </w:p>
        </w:tc>
      </w:tr>
      <w:tr w:rsidR="00956907" w:rsidRPr="003C4524" w14:paraId="18129D02" w14:textId="77777777" w:rsidTr="00040844">
        <w:trPr>
          <w:gridAfter w:val="1"/>
          <w:wAfter w:w="992" w:type="dxa"/>
          <w:trHeight w:val="315"/>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E37DFD8" w14:textId="77777777" w:rsidR="00956907" w:rsidRPr="003C4524" w:rsidRDefault="00956907" w:rsidP="000B537F">
            <w:pPr>
              <w:rPr>
                <w:rFonts w:cs="Arial"/>
                <w:b/>
                <w:bCs/>
                <w:sz w:val="20"/>
                <w:szCs w:val="20"/>
                <w:lang w:val="en-US" w:eastAsia="fr-BE"/>
              </w:rPr>
            </w:pPr>
            <w:r w:rsidRPr="003C4524">
              <w:rPr>
                <w:rFonts w:cs="Arial"/>
                <w:b/>
                <w:bCs/>
                <w:sz w:val="20"/>
                <w:szCs w:val="20"/>
                <w:lang w:val="en-US" w:eastAsia="fr-BE"/>
              </w:rPr>
              <w:t xml:space="preserve">OUTCOME: </w:t>
            </w:r>
          </w:p>
        </w:tc>
        <w:tc>
          <w:tcPr>
            <w:tcW w:w="3119" w:type="dxa"/>
            <w:tcBorders>
              <w:top w:val="nil"/>
              <w:left w:val="nil"/>
              <w:bottom w:val="single" w:sz="4" w:space="0" w:color="auto"/>
              <w:right w:val="single" w:sz="4" w:space="0" w:color="auto"/>
            </w:tcBorders>
            <w:shd w:val="clear" w:color="000000" w:fill="BFBFBF"/>
            <w:noWrap/>
            <w:vAlign w:val="center"/>
            <w:hideMark/>
          </w:tcPr>
          <w:p w14:paraId="30932581" w14:textId="77777777" w:rsidR="00956907" w:rsidRPr="003C4524" w:rsidRDefault="00956907" w:rsidP="000B537F">
            <w:pPr>
              <w:rPr>
                <w:rFonts w:cs="Arial"/>
                <w:b/>
                <w:bCs/>
                <w:sz w:val="20"/>
                <w:szCs w:val="20"/>
                <w:lang w:val="en-US" w:eastAsia="fr-BE"/>
              </w:rPr>
            </w:pPr>
            <w:r w:rsidRPr="003C4524">
              <w:rPr>
                <w:rFonts w:cs="Arial"/>
                <w:b/>
                <w:bCs/>
                <w:sz w:val="20"/>
                <w:szCs w:val="20"/>
                <w:lang w:val="en-US" w:eastAsia="fr-BE"/>
              </w:rPr>
              <w:t> </w:t>
            </w:r>
          </w:p>
        </w:tc>
      </w:tr>
      <w:tr w:rsidR="00956907" w:rsidRPr="003C4524" w14:paraId="37416BF7"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D1E12B8" w14:textId="77777777" w:rsidR="00956907" w:rsidRPr="003C4524" w:rsidRDefault="00956907" w:rsidP="000B537F">
            <w:pPr>
              <w:rPr>
                <w:rFonts w:ascii="Times New Roman" w:hAnsi="Times New Roman"/>
                <w:sz w:val="20"/>
                <w:szCs w:val="20"/>
                <w:lang w:val="en-US" w:eastAsia="fr-BE"/>
              </w:rPr>
            </w:pPr>
            <w:r w:rsidRPr="003C4524">
              <w:rPr>
                <w:rFonts w:ascii="Times New Roman" w:hAnsi="Times New Roman"/>
                <w:sz w:val="20"/>
                <w:szCs w:val="20"/>
                <w:lang w:val="en-US" w:eastAsia="fr-BE"/>
              </w:rPr>
              <w:t> </w:t>
            </w:r>
            <w:r w:rsidRPr="003C4524">
              <w:rPr>
                <w:rFonts w:ascii="Times New Roman" w:hAnsi="Times New Roman"/>
                <w:sz w:val="20"/>
                <w:szCs w:val="20"/>
                <w:lang w:val="en-US"/>
              </w:rPr>
              <w:t>The (self) employment rate 6 months after graduation in the fields with improved curricula is at least 60 % at the end of the second year, and 75 % at the end of the project (or at least 20% increase over the current employment rates of graduates).</w:t>
            </w:r>
          </w:p>
        </w:tc>
        <w:tc>
          <w:tcPr>
            <w:tcW w:w="992" w:type="dxa"/>
            <w:tcBorders>
              <w:top w:val="nil"/>
              <w:left w:val="nil"/>
              <w:bottom w:val="single" w:sz="4" w:space="0" w:color="auto"/>
              <w:right w:val="single" w:sz="4" w:space="0" w:color="auto"/>
            </w:tcBorders>
            <w:shd w:val="clear" w:color="auto" w:fill="auto"/>
            <w:vAlign w:val="bottom"/>
            <w:hideMark/>
          </w:tcPr>
          <w:p w14:paraId="25C0F124" w14:textId="77777777" w:rsidR="00956907" w:rsidRPr="003C4524" w:rsidRDefault="00956907" w:rsidP="000B537F">
            <w:pPr>
              <w:rPr>
                <w:rFonts w:ascii="Times New Roman" w:hAnsi="Times New Roman"/>
                <w:sz w:val="18"/>
                <w:szCs w:val="18"/>
                <w:lang w:val="en-US"/>
              </w:rPr>
            </w:pPr>
            <w:r w:rsidRPr="003C4524">
              <w:rPr>
                <w:rFonts w:ascii="Times New Roman" w:hAnsi="Times New Roman"/>
                <w:sz w:val="18"/>
                <w:szCs w:val="18"/>
                <w:lang w:val="en-US"/>
              </w:rPr>
              <w:t>M:64.3%</w:t>
            </w:r>
          </w:p>
          <w:p w14:paraId="75EFB2D0"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rPr>
              <w:t>F: 43.2%</w:t>
            </w:r>
          </w:p>
        </w:tc>
        <w:tc>
          <w:tcPr>
            <w:tcW w:w="710" w:type="dxa"/>
            <w:tcBorders>
              <w:top w:val="nil"/>
              <w:left w:val="nil"/>
              <w:bottom w:val="single" w:sz="4" w:space="0" w:color="auto"/>
              <w:right w:val="single" w:sz="4" w:space="0" w:color="auto"/>
            </w:tcBorders>
            <w:shd w:val="clear" w:color="auto" w:fill="auto"/>
            <w:vAlign w:val="bottom"/>
            <w:hideMark/>
          </w:tcPr>
          <w:p w14:paraId="07ABD35F"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60% (M&amp;F)</w:t>
            </w:r>
          </w:p>
        </w:tc>
        <w:tc>
          <w:tcPr>
            <w:tcW w:w="1276" w:type="dxa"/>
            <w:tcBorders>
              <w:top w:val="nil"/>
              <w:left w:val="nil"/>
              <w:bottom w:val="single" w:sz="4" w:space="0" w:color="auto"/>
              <w:right w:val="single" w:sz="4" w:space="0" w:color="auto"/>
            </w:tcBorders>
            <w:shd w:val="clear" w:color="auto" w:fill="auto"/>
            <w:vAlign w:val="bottom"/>
            <w:hideMark/>
          </w:tcPr>
          <w:p w14:paraId="65D89616" w14:textId="0AC14A77" w:rsidR="00040844" w:rsidRPr="003C4524" w:rsidRDefault="00040844" w:rsidP="00040844">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39% 2013 graduates within 3 months </w:t>
            </w:r>
            <w:r w:rsidR="00102DB0">
              <w:rPr>
                <w:rFonts w:ascii="Times New Roman" w:hAnsi="Times New Roman"/>
                <w:sz w:val="18"/>
                <w:szCs w:val="18"/>
                <w:lang w:val="en-US" w:eastAsia="fr-BE"/>
              </w:rPr>
              <w:t>after</w:t>
            </w:r>
            <w:r w:rsidR="00102DB0" w:rsidRPr="003C4524">
              <w:rPr>
                <w:rFonts w:ascii="Times New Roman" w:hAnsi="Times New Roman"/>
                <w:sz w:val="18"/>
                <w:szCs w:val="18"/>
                <w:lang w:val="en-US" w:eastAsia="fr-BE"/>
              </w:rPr>
              <w:t xml:space="preserve"> </w:t>
            </w:r>
            <w:r w:rsidRPr="003C4524">
              <w:rPr>
                <w:rFonts w:ascii="Times New Roman" w:hAnsi="Times New Roman"/>
                <w:sz w:val="18"/>
                <w:szCs w:val="18"/>
                <w:lang w:val="en-US" w:eastAsia="fr-BE"/>
              </w:rPr>
              <w:t>grad. (15% F,45%M)</w:t>
            </w:r>
          </w:p>
          <w:p w14:paraId="4102BB22" w14:textId="77777777" w:rsidR="003C2EA9" w:rsidRPr="003C4524" w:rsidRDefault="003C2EA9" w:rsidP="00040844">
            <w:pPr>
              <w:rPr>
                <w:rFonts w:ascii="Times New Roman" w:hAnsi="Times New Roman"/>
                <w:sz w:val="18"/>
                <w:szCs w:val="18"/>
                <w:lang w:val="en-US" w:eastAsia="fr-BE"/>
              </w:rPr>
            </w:pPr>
            <w:r w:rsidRPr="003C4524">
              <w:rPr>
                <w:rFonts w:ascii="Times New Roman" w:hAnsi="Times New Roman"/>
                <w:b/>
                <w:bCs/>
                <w:sz w:val="18"/>
                <w:szCs w:val="18"/>
                <w:lang w:val="en-US" w:eastAsia="fr-BE"/>
              </w:rPr>
              <w:t xml:space="preserve">Over 80% in electricity, car electrics , </w:t>
            </w:r>
            <w:r w:rsidR="00AB1073" w:rsidRPr="003C4524">
              <w:rPr>
                <w:rFonts w:ascii="Times New Roman" w:hAnsi="Times New Roman"/>
                <w:b/>
                <w:bCs/>
                <w:sz w:val="18"/>
                <w:szCs w:val="18"/>
                <w:lang w:val="en-US" w:eastAsia="fr-BE"/>
              </w:rPr>
              <w:t>over 15% of 2010-2012 grad</w:t>
            </w:r>
            <w:r w:rsidR="00AB1073" w:rsidRPr="003C4524">
              <w:rPr>
                <w:rFonts w:ascii="Times New Roman" w:hAnsi="Times New Roman"/>
                <w:sz w:val="18"/>
                <w:szCs w:val="18"/>
                <w:lang w:val="en-US" w:eastAsia="fr-BE"/>
              </w:rPr>
              <w:t xml:space="preserve"> , but </w:t>
            </w:r>
            <w:r w:rsidRPr="003C4524">
              <w:rPr>
                <w:rFonts w:ascii="Times New Roman" w:hAnsi="Times New Roman"/>
                <w:sz w:val="18"/>
                <w:szCs w:val="18"/>
                <w:lang w:val="en-US" w:eastAsia="fr-BE"/>
              </w:rPr>
              <w:t>less than 40% and 11% in electronics and Secretarial</w:t>
            </w:r>
          </w:p>
          <w:p w14:paraId="20D1EBD5" w14:textId="77777777" w:rsidR="00040844" w:rsidRPr="003C4524" w:rsidRDefault="00040844" w:rsidP="000B537F">
            <w:pPr>
              <w:rPr>
                <w:rFonts w:ascii="Times New Roman" w:hAnsi="Times New Roman"/>
                <w:sz w:val="18"/>
                <w:szCs w:val="18"/>
                <w:lang w:val="en-US" w:eastAsia="fr-BE"/>
              </w:rPr>
            </w:pPr>
          </w:p>
          <w:p w14:paraId="3051141C" w14:textId="7390AD90" w:rsidR="00040844" w:rsidRPr="003C4524" w:rsidRDefault="00040844" w:rsidP="00040844">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76% </w:t>
            </w:r>
            <w:r w:rsidR="00102DB0">
              <w:rPr>
                <w:rFonts w:ascii="Times New Roman" w:hAnsi="Times New Roman"/>
                <w:sz w:val="18"/>
                <w:szCs w:val="18"/>
                <w:lang w:val="en-US" w:eastAsia="fr-BE"/>
              </w:rPr>
              <w:t xml:space="preserve">after graduation in </w:t>
            </w:r>
            <w:r w:rsidRPr="003C4524">
              <w:rPr>
                <w:rFonts w:ascii="Times New Roman" w:hAnsi="Times New Roman"/>
                <w:sz w:val="18"/>
                <w:szCs w:val="18"/>
                <w:lang w:val="en-US" w:eastAsia="fr-BE"/>
              </w:rPr>
              <w:t>2010-2012 (78% F, 76% M)</w:t>
            </w:r>
          </w:p>
          <w:p w14:paraId="317D45D2" w14:textId="77777777" w:rsidR="00956907" w:rsidRPr="003C4524" w:rsidRDefault="00956907" w:rsidP="000B537F">
            <w:pPr>
              <w:rPr>
                <w:rFonts w:ascii="Times New Roman" w:hAnsi="Times New Roman"/>
                <w:sz w:val="18"/>
                <w:szCs w:val="18"/>
                <w:lang w:val="en-US" w:eastAsia="fr-BE"/>
              </w:rPr>
            </w:pPr>
          </w:p>
        </w:tc>
        <w:tc>
          <w:tcPr>
            <w:tcW w:w="3119" w:type="dxa"/>
            <w:tcBorders>
              <w:top w:val="nil"/>
              <w:left w:val="nil"/>
              <w:bottom w:val="single" w:sz="4" w:space="0" w:color="auto"/>
              <w:right w:val="single" w:sz="4" w:space="0" w:color="auto"/>
            </w:tcBorders>
            <w:shd w:val="clear" w:color="auto" w:fill="auto"/>
            <w:noWrap/>
            <w:vAlign w:val="bottom"/>
            <w:hideMark/>
          </w:tcPr>
          <w:p w14:paraId="2DEC665A"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Baseline is based on 2006 study by PCBS.</w:t>
            </w:r>
          </w:p>
          <w:p w14:paraId="64396474" w14:textId="2CB3C083" w:rsidR="00F035ED" w:rsidRDefault="00956907" w:rsidP="00040844">
            <w:pPr>
              <w:rPr>
                <w:rFonts w:ascii="Times New Roman" w:hAnsi="Times New Roman"/>
                <w:sz w:val="18"/>
                <w:szCs w:val="18"/>
                <w:lang w:val="en-US" w:eastAsia="fr-BE"/>
              </w:rPr>
            </w:pPr>
            <w:r w:rsidRPr="003C4524">
              <w:rPr>
                <w:rFonts w:ascii="Times New Roman" w:hAnsi="Times New Roman"/>
                <w:sz w:val="18"/>
                <w:szCs w:val="18"/>
                <w:lang w:val="en-US" w:eastAsia="fr-BE"/>
              </w:rPr>
              <w:t>Follow-up of piloted graduates was done only 3 month after graduation</w:t>
            </w:r>
            <w:r w:rsidR="00040844" w:rsidRPr="003C4524">
              <w:rPr>
                <w:rFonts w:ascii="Times New Roman" w:hAnsi="Times New Roman"/>
                <w:sz w:val="18"/>
                <w:szCs w:val="18"/>
                <w:lang w:val="en-US" w:eastAsia="fr-BE"/>
              </w:rPr>
              <w:t xml:space="preserve"> for MOL , hence not enough time is </w:t>
            </w:r>
            <w:r w:rsidR="00F035ED">
              <w:rPr>
                <w:rFonts w:ascii="Times New Roman" w:hAnsi="Times New Roman"/>
                <w:sz w:val="18"/>
                <w:szCs w:val="18"/>
                <w:lang w:val="en-US" w:eastAsia="fr-BE"/>
              </w:rPr>
              <w:t>available</w:t>
            </w:r>
            <w:r w:rsidR="00F035ED" w:rsidRPr="003C4524">
              <w:rPr>
                <w:rFonts w:ascii="Times New Roman" w:hAnsi="Times New Roman"/>
                <w:sz w:val="18"/>
                <w:szCs w:val="18"/>
                <w:lang w:val="en-US" w:eastAsia="fr-BE"/>
              </w:rPr>
              <w:t xml:space="preserve"> </w:t>
            </w:r>
            <w:r w:rsidR="00040844" w:rsidRPr="003C4524">
              <w:rPr>
                <w:rFonts w:ascii="Times New Roman" w:hAnsi="Times New Roman"/>
                <w:sz w:val="18"/>
                <w:szCs w:val="18"/>
                <w:lang w:val="en-US" w:eastAsia="fr-BE"/>
              </w:rPr>
              <w:t>to assess the pilot results, while MOE started implement</w:t>
            </w:r>
            <w:r w:rsidR="00F035ED">
              <w:rPr>
                <w:rFonts w:ascii="Times New Roman" w:hAnsi="Times New Roman"/>
                <w:sz w:val="18"/>
                <w:szCs w:val="18"/>
                <w:lang w:val="en-US" w:eastAsia="fr-BE"/>
              </w:rPr>
              <w:t xml:space="preserve">ation </w:t>
            </w:r>
            <w:r w:rsidR="00040844" w:rsidRPr="003C4524">
              <w:rPr>
                <w:rFonts w:ascii="Times New Roman" w:hAnsi="Times New Roman"/>
                <w:sz w:val="18"/>
                <w:szCs w:val="18"/>
                <w:lang w:val="en-US" w:eastAsia="fr-BE"/>
              </w:rPr>
              <w:t xml:space="preserve">in </w:t>
            </w:r>
            <w:r w:rsidR="00F035ED">
              <w:rPr>
                <w:rFonts w:ascii="Times New Roman" w:hAnsi="Times New Roman"/>
                <w:sz w:val="18"/>
                <w:szCs w:val="18"/>
                <w:lang w:val="en-US" w:eastAsia="fr-BE"/>
              </w:rPr>
              <w:t xml:space="preserve">Sept. </w:t>
            </w:r>
            <w:r w:rsidR="00040844" w:rsidRPr="003C4524">
              <w:rPr>
                <w:rFonts w:ascii="Times New Roman" w:hAnsi="Times New Roman"/>
                <w:sz w:val="18"/>
                <w:szCs w:val="18"/>
                <w:lang w:val="en-US" w:eastAsia="fr-BE"/>
              </w:rPr>
              <w:t xml:space="preserve">2013, a real assessment should take place in 2014 for MOL Piloted group and 2016 for MOE piloted group. </w:t>
            </w:r>
          </w:p>
          <w:p w14:paraId="611F5519" w14:textId="08CF98AD" w:rsidR="00956907" w:rsidRPr="003C4524" w:rsidRDefault="00040844" w:rsidP="00040844">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 </w:t>
            </w:r>
          </w:p>
          <w:p w14:paraId="0A108816" w14:textId="5A59A8B9" w:rsidR="003C2EA9" w:rsidRPr="003C4524" w:rsidRDefault="003C2EA9" w:rsidP="00F035ED">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Nevertheless the </w:t>
            </w:r>
            <w:r w:rsidR="00F035ED">
              <w:rPr>
                <w:rFonts w:ascii="Times New Roman" w:hAnsi="Times New Roman"/>
                <w:sz w:val="18"/>
                <w:szCs w:val="18"/>
                <w:lang w:val="en-US" w:eastAsia="fr-BE"/>
              </w:rPr>
              <w:t>tracer study (</w:t>
            </w:r>
            <w:r w:rsidR="00F035ED" w:rsidRPr="003C4524">
              <w:rPr>
                <w:rFonts w:ascii="Times New Roman" w:hAnsi="Times New Roman"/>
                <w:sz w:val="18"/>
                <w:szCs w:val="18"/>
                <w:lang w:val="en-US" w:eastAsia="fr-BE"/>
              </w:rPr>
              <w:t xml:space="preserve">within the 3 months of </w:t>
            </w:r>
            <w:r w:rsidR="00F035ED">
              <w:rPr>
                <w:rFonts w:ascii="Times New Roman" w:hAnsi="Times New Roman"/>
                <w:sz w:val="18"/>
                <w:szCs w:val="18"/>
                <w:lang w:val="en-US" w:eastAsia="fr-BE"/>
              </w:rPr>
              <w:t xml:space="preserve">after </w:t>
            </w:r>
            <w:r w:rsidR="00F035ED" w:rsidRPr="003C4524">
              <w:rPr>
                <w:rFonts w:ascii="Times New Roman" w:hAnsi="Times New Roman"/>
                <w:sz w:val="18"/>
                <w:szCs w:val="18"/>
                <w:lang w:val="en-US" w:eastAsia="fr-BE"/>
              </w:rPr>
              <w:t>grad</w:t>
            </w:r>
            <w:r w:rsidR="00F035ED">
              <w:rPr>
                <w:rFonts w:ascii="Times New Roman" w:hAnsi="Times New Roman"/>
                <w:sz w:val="18"/>
                <w:szCs w:val="18"/>
                <w:lang w:val="en-US" w:eastAsia="fr-BE"/>
              </w:rPr>
              <w:t>uation</w:t>
            </w:r>
            <w:r w:rsidR="00102DB0">
              <w:rPr>
                <w:rFonts w:ascii="Times New Roman" w:hAnsi="Times New Roman"/>
                <w:sz w:val="18"/>
                <w:szCs w:val="18"/>
                <w:lang w:val="en-US" w:eastAsia="fr-BE"/>
              </w:rPr>
              <w:t xml:space="preserve"> for 2013 graduates</w:t>
            </w:r>
            <w:r w:rsidR="00F035ED">
              <w:rPr>
                <w:rFonts w:ascii="Times New Roman" w:hAnsi="Times New Roman"/>
                <w:sz w:val="18"/>
                <w:szCs w:val="18"/>
                <w:lang w:val="en-US" w:eastAsia="fr-BE"/>
              </w:rPr>
              <w:t>) executed at the VTC (</w:t>
            </w:r>
            <w:proofErr w:type="spellStart"/>
            <w:r w:rsidR="00F035ED">
              <w:rPr>
                <w:rFonts w:ascii="Times New Roman" w:hAnsi="Times New Roman"/>
                <w:sz w:val="18"/>
                <w:szCs w:val="18"/>
                <w:lang w:val="en-US" w:eastAsia="fr-BE"/>
              </w:rPr>
              <w:t>MoL</w:t>
            </w:r>
            <w:proofErr w:type="spellEnd"/>
            <w:r w:rsidR="00F035ED">
              <w:rPr>
                <w:rFonts w:ascii="Times New Roman" w:hAnsi="Times New Roman"/>
                <w:sz w:val="18"/>
                <w:szCs w:val="18"/>
                <w:lang w:val="en-US" w:eastAsia="fr-BE"/>
              </w:rPr>
              <w:t>) after a partial implementation of the draft curricula gives this preliminar</w:t>
            </w:r>
            <w:r w:rsidR="00102DB0">
              <w:rPr>
                <w:rFonts w:ascii="Times New Roman" w:hAnsi="Times New Roman"/>
                <w:sz w:val="18"/>
                <w:szCs w:val="18"/>
                <w:lang w:val="en-US" w:eastAsia="fr-BE"/>
              </w:rPr>
              <w:t>y</w:t>
            </w:r>
            <w:r w:rsidR="00F035ED">
              <w:rPr>
                <w:rFonts w:ascii="Times New Roman" w:hAnsi="Times New Roman"/>
                <w:sz w:val="18"/>
                <w:szCs w:val="18"/>
                <w:lang w:val="en-US" w:eastAsia="fr-BE"/>
              </w:rPr>
              <w:t xml:space="preserve"> picture: </w:t>
            </w:r>
            <w:r w:rsidRPr="003C4524">
              <w:rPr>
                <w:rFonts w:ascii="Times New Roman" w:hAnsi="Times New Roman"/>
                <w:sz w:val="18"/>
                <w:szCs w:val="18"/>
                <w:lang w:val="en-US" w:eastAsia="fr-BE"/>
              </w:rPr>
              <w:t xml:space="preserve">employment rates for piloted electric vocations, Car electrics and AC were above 80%. </w:t>
            </w:r>
            <w:r w:rsidR="00C01B05" w:rsidRPr="003C4524">
              <w:rPr>
                <w:rFonts w:ascii="Times New Roman" w:hAnsi="Times New Roman"/>
                <w:sz w:val="18"/>
                <w:szCs w:val="18"/>
                <w:lang w:val="en-US" w:eastAsia="fr-BE"/>
              </w:rPr>
              <w:t xml:space="preserve">with an increase of at least 15% </w:t>
            </w:r>
            <w:r w:rsidR="00F035ED">
              <w:rPr>
                <w:rFonts w:ascii="Times New Roman" w:hAnsi="Times New Roman"/>
                <w:sz w:val="18"/>
                <w:szCs w:val="18"/>
                <w:lang w:val="en-US" w:eastAsia="fr-BE"/>
              </w:rPr>
              <w:t xml:space="preserve">compared to </w:t>
            </w:r>
            <w:r w:rsidR="00C01B05" w:rsidRPr="003C4524">
              <w:rPr>
                <w:rFonts w:ascii="Times New Roman" w:hAnsi="Times New Roman"/>
                <w:sz w:val="18"/>
                <w:szCs w:val="18"/>
                <w:lang w:val="en-US" w:eastAsia="fr-BE"/>
              </w:rPr>
              <w:t xml:space="preserve">2010-2012 graduates, </w:t>
            </w:r>
            <w:r w:rsidRPr="003C4524">
              <w:rPr>
                <w:rFonts w:ascii="Times New Roman" w:hAnsi="Times New Roman"/>
                <w:sz w:val="18"/>
                <w:szCs w:val="18"/>
                <w:lang w:val="en-US" w:eastAsia="fr-BE"/>
              </w:rPr>
              <w:t xml:space="preserve">while electronics and secretary were lower than 40% and 11% respectively </w:t>
            </w:r>
            <w:r w:rsidR="00C01B05" w:rsidRPr="003C4524">
              <w:rPr>
                <w:rFonts w:ascii="Times New Roman" w:hAnsi="Times New Roman"/>
                <w:sz w:val="18"/>
                <w:szCs w:val="18"/>
                <w:lang w:val="en-US" w:eastAsia="fr-BE"/>
              </w:rPr>
              <w:t xml:space="preserve">and lower than </w:t>
            </w:r>
            <w:r w:rsidR="00F035ED">
              <w:rPr>
                <w:rFonts w:ascii="Times New Roman" w:hAnsi="Times New Roman"/>
                <w:sz w:val="18"/>
                <w:szCs w:val="18"/>
                <w:lang w:val="en-US" w:eastAsia="fr-BE"/>
              </w:rPr>
              <w:t>previous</w:t>
            </w:r>
            <w:r w:rsidR="00C01B05" w:rsidRPr="003C4524">
              <w:rPr>
                <w:rFonts w:ascii="Times New Roman" w:hAnsi="Times New Roman"/>
                <w:sz w:val="18"/>
                <w:szCs w:val="18"/>
                <w:lang w:val="en-US" w:eastAsia="fr-BE"/>
              </w:rPr>
              <w:t xml:space="preserve"> graduates rates</w:t>
            </w:r>
            <w:r w:rsidR="0005061F">
              <w:rPr>
                <w:rFonts w:ascii="Times New Roman" w:hAnsi="Times New Roman"/>
                <w:sz w:val="18"/>
                <w:szCs w:val="18"/>
                <w:lang w:val="en-US" w:eastAsia="fr-BE"/>
              </w:rPr>
              <w:t>. (see annex 7.7 for more details)</w:t>
            </w:r>
          </w:p>
        </w:tc>
      </w:tr>
      <w:tr w:rsidR="00956907" w:rsidRPr="003C4524" w14:paraId="2A2906CC"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3D7B081" w14:textId="77777777" w:rsidR="00956907" w:rsidRPr="003C4524" w:rsidRDefault="00956907" w:rsidP="000B537F">
            <w:pPr>
              <w:rPr>
                <w:rFonts w:ascii="Times New Roman" w:hAnsi="Times New Roman"/>
                <w:sz w:val="20"/>
                <w:szCs w:val="20"/>
                <w:lang w:val="en-US" w:eastAsia="fr-BE"/>
              </w:rPr>
            </w:pPr>
            <w:r w:rsidRPr="003C4524">
              <w:rPr>
                <w:rFonts w:ascii="Times New Roman" w:hAnsi="Times New Roman"/>
                <w:sz w:val="20"/>
                <w:szCs w:val="20"/>
                <w:lang w:val="en-US" w:eastAsia="fr-BE"/>
              </w:rPr>
              <w:t> </w:t>
            </w:r>
            <w:r w:rsidRPr="003C4524">
              <w:rPr>
                <w:rFonts w:ascii="Times New Roman" w:hAnsi="Times New Roman"/>
                <w:sz w:val="20"/>
                <w:szCs w:val="20"/>
                <w:lang w:val="en-US"/>
              </w:rPr>
              <w:t>At least 30 % of the learners in the selected specializations are girls.</w:t>
            </w:r>
          </w:p>
        </w:tc>
        <w:tc>
          <w:tcPr>
            <w:tcW w:w="992" w:type="dxa"/>
            <w:tcBorders>
              <w:top w:val="nil"/>
              <w:left w:val="nil"/>
              <w:bottom w:val="single" w:sz="4" w:space="0" w:color="auto"/>
              <w:right w:val="single" w:sz="4" w:space="0" w:color="auto"/>
            </w:tcBorders>
            <w:shd w:val="clear" w:color="auto" w:fill="auto"/>
            <w:vAlign w:val="bottom"/>
            <w:hideMark/>
          </w:tcPr>
          <w:p w14:paraId="649B3388" w14:textId="77777777" w:rsidR="00956907" w:rsidRPr="003C4524" w:rsidRDefault="00956907" w:rsidP="000B537F">
            <w:pPr>
              <w:rPr>
                <w:rFonts w:ascii="Times New Roman" w:hAnsi="Times New Roman"/>
                <w:sz w:val="16"/>
                <w:szCs w:val="16"/>
                <w:lang w:val="en-US" w:eastAsia="fr-BE"/>
              </w:rPr>
            </w:pPr>
            <w:r w:rsidRPr="003C4524">
              <w:rPr>
                <w:rFonts w:ascii="Times New Roman" w:hAnsi="Times New Roman"/>
                <w:sz w:val="16"/>
                <w:szCs w:val="16"/>
                <w:lang w:val="en-US" w:eastAsia="fr-BE"/>
              </w:rPr>
              <w:t> 4specializations out of 5 have women, less than 20% women</w:t>
            </w:r>
          </w:p>
        </w:tc>
        <w:tc>
          <w:tcPr>
            <w:tcW w:w="710" w:type="dxa"/>
            <w:tcBorders>
              <w:top w:val="nil"/>
              <w:left w:val="nil"/>
              <w:bottom w:val="single" w:sz="4" w:space="0" w:color="auto"/>
              <w:right w:val="single" w:sz="4" w:space="0" w:color="auto"/>
            </w:tcBorders>
            <w:shd w:val="clear" w:color="auto" w:fill="auto"/>
            <w:vAlign w:val="bottom"/>
            <w:hideMark/>
          </w:tcPr>
          <w:p w14:paraId="3114CD1C"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30%</w:t>
            </w:r>
          </w:p>
        </w:tc>
        <w:tc>
          <w:tcPr>
            <w:tcW w:w="1276" w:type="dxa"/>
            <w:tcBorders>
              <w:top w:val="nil"/>
              <w:left w:val="nil"/>
              <w:bottom w:val="single" w:sz="4" w:space="0" w:color="auto"/>
              <w:right w:val="single" w:sz="4" w:space="0" w:color="auto"/>
            </w:tcBorders>
            <w:shd w:val="clear" w:color="auto" w:fill="auto"/>
            <w:vAlign w:val="bottom"/>
            <w:hideMark/>
          </w:tcPr>
          <w:p w14:paraId="060D89CF" w14:textId="77777777" w:rsidR="00956907" w:rsidRPr="003C4524" w:rsidRDefault="00DE6767" w:rsidP="00DE6767">
            <w:pPr>
              <w:rPr>
                <w:rFonts w:cs="Arial"/>
                <w:sz w:val="16"/>
                <w:szCs w:val="16"/>
                <w:lang w:val="en-US"/>
              </w:rPr>
            </w:pPr>
            <w:r w:rsidRPr="003C4524">
              <w:rPr>
                <w:rFonts w:cs="Arial"/>
                <w:sz w:val="16"/>
                <w:szCs w:val="16"/>
                <w:lang w:val="en-US"/>
              </w:rPr>
              <w:t>47</w:t>
            </w:r>
            <w:r w:rsidR="00956907" w:rsidRPr="003C4524">
              <w:rPr>
                <w:rFonts w:cs="Arial"/>
                <w:sz w:val="16"/>
                <w:szCs w:val="16"/>
                <w:lang w:val="en-US"/>
              </w:rPr>
              <w:t>.</w:t>
            </w:r>
            <w:r w:rsidRPr="003C4524">
              <w:rPr>
                <w:rFonts w:cs="Arial"/>
                <w:sz w:val="16"/>
                <w:szCs w:val="16"/>
                <w:lang w:val="en-US"/>
              </w:rPr>
              <w:t>5</w:t>
            </w:r>
            <w:r w:rsidR="00956907" w:rsidRPr="003C4524">
              <w:rPr>
                <w:rFonts w:cs="Arial"/>
                <w:sz w:val="16"/>
                <w:szCs w:val="16"/>
                <w:lang w:val="en-US"/>
              </w:rPr>
              <w:t>% at MOL</w:t>
            </w:r>
          </w:p>
          <w:p w14:paraId="506C8D7C" w14:textId="77777777" w:rsidR="00956907" w:rsidRPr="003C4524" w:rsidRDefault="00956907" w:rsidP="000B537F">
            <w:pPr>
              <w:rPr>
                <w:rFonts w:cs="Arial"/>
                <w:sz w:val="16"/>
                <w:szCs w:val="16"/>
                <w:lang w:val="en-US"/>
              </w:rPr>
            </w:pPr>
            <w:r w:rsidRPr="003C4524">
              <w:rPr>
                <w:rFonts w:cs="Arial"/>
                <w:sz w:val="16"/>
                <w:szCs w:val="16"/>
                <w:lang w:val="en-US"/>
              </w:rPr>
              <w:t xml:space="preserve">20% at </w:t>
            </w:r>
            <w:proofErr w:type="spellStart"/>
            <w:r w:rsidRPr="003C4524">
              <w:rPr>
                <w:rFonts w:cs="Arial"/>
                <w:sz w:val="16"/>
                <w:szCs w:val="16"/>
                <w:lang w:val="en-US"/>
              </w:rPr>
              <w:t>MoE</w:t>
            </w:r>
            <w:proofErr w:type="spellEnd"/>
          </w:p>
          <w:p w14:paraId="6F7CAC3B" w14:textId="77777777" w:rsidR="00956907" w:rsidRPr="003C4524" w:rsidRDefault="00956907" w:rsidP="000B537F">
            <w:pPr>
              <w:rPr>
                <w:rFonts w:cs="Arial"/>
                <w:sz w:val="16"/>
                <w:szCs w:val="16"/>
                <w:lang w:val="en-US"/>
              </w:rPr>
            </w:pPr>
          </w:p>
          <w:p w14:paraId="1CE839A3" w14:textId="77777777" w:rsidR="00956907" w:rsidRPr="003C4524" w:rsidRDefault="00956907" w:rsidP="000B537F">
            <w:pPr>
              <w:rPr>
                <w:rFonts w:ascii="Times New Roman" w:hAnsi="Times New Roman"/>
                <w:sz w:val="18"/>
                <w:szCs w:val="18"/>
                <w:lang w:val="en-US" w:eastAsia="fr-BE"/>
              </w:rPr>
            </w:pPr>
          </w:p>
        </w:tc>
        <w:tc>
          <w:tcPr>
            <w:tcW w:w="3119" w:type="dxa"/>
            <w:tcBorders>
              <w:top w:val="nil"/>
              <w:left w:val="nil"/>
              <w:bottom w:val="single" w:sz="4" w:space="0" w:color="auto"/>
              <w:right w:val="single" w:sz="4" w:space="0" w:color="auto"/>
            </w:tcBorders>
            <w:shd w:val="clear" w:color="auto" w:fill="auto"/>
            <w:noWrap/>
            <w:vAlign w:val="bottom"/>
          </w:tcPr>
          <w:p w14:paraId="13F7F2C4" w14:textId="0483A319" w:rsidR="00956907" w:rsidRPr="003C4524" w:rsidRDefault="00956907" w:rsidP="00F035ED">
            <w:pPr>
              <w:rPr>
                <w:rFonts w:ascii="Times New Roman" w:hAnsi="Times New Roman"/>
                <w:sz w:val="16"/>
                <w:szCs w:val="16"/>
                <w:lang w:val="en-US" w:eastAsia="fr-BE"/>
              </w:rPr>
            </w:pPr>
            <w:r w:rsidRPr="003C4524">
              <w:rPr>
                <w:rFonts w:ascii="Times New Roman" w:hAnsi="Times New Roman"/>
                <w:sz w:val="16"/>
                <w:szCs w:val="16"/>
                <w:lang w:val="en-US" w:eastAsia="fr-BE"/>
              </w:rPr>
              <w:t xml:space="preserve">Percentage of female trainees in the targeted specialization,  have increased through the years, especially at MOL, targeting of principles, and working in these fields has increased their presence, </w:t>
            </w:r>
            <w:r w:rsidR="00F035ED">
              <w:rPr>
                <w:rFonts w:ascii="Times New Roman" w:hAnsi="Times New Roman"/>
                <w:sz w:val="16"/>
                <w:szCs w:val="16"/>
                <w:lang w:val="en-US" w:eastAsia="fr-BE"/>
              </w:rPr>
              <w:t xml:space="preserve">‘traditional female vocations’ </w:t>
            </w:r>
            <w:r w:rsidRPr="003C4524">
              <w:rPr>
                <w:rFonts w:ascii="Times New Roman" w:hAnsi="Times New Roman"/>
                <w:sz w:val="16"/>
                <w:szCs w:val="16"/>
                <w:lang w:val="en-US" w:eastAsia="fr-BE"/>
              </w:rPr>
              <w:t xml:space="preserve">were added in 3 fields in Nablus ISS, increased intakes in other VET institutes. </w:t>
            </w:r>
          </w:p>
        </w:tc>
      </w:tr>
      <w:tr w:rsidR="00956907" w:rsidRPr="003C4524" w14:paraId="2BE96686"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02F67F6E" w14:textId="77777777" w:rsidR="00956907" w:rsidRPr="003C4524" w:rsidRDefault="00956907" w:rsidP="000B537F">
            <w:pPr>
              <w:rPr>
                <w:rFonts w:ascii="Times New Roman" w:hAnsi="Times New Roman"/>
                <w:sz w:val="20"/>
                <w:szCs w:val="20"/>
                <w:u w:val="single"/>
                <w:lang w:val="en-US" w:eastAsia="fr-BE"/>
              </w:rPr>
            </w:pPr>
            <w:r w:rsidRPr="003C4524">
              <w:rPr>
                <w:rFonts w:ascii="Times New Roman" w:hAnsi="Times New Roman"/>
                <w:sz w:val="20"/>
                <w:szCs w:val="20"/>
                <w:lang w:val="en-US"/>
              </w:rPr>
              <w:t>At. Least 20% of Employer are better satisfied with trainees/ graduates competencies of the developed training programs</w:t>
            </w:r>
          </w:p>
        </w:tc>
        <w:tc>
          <w:tcPr>
            <w:tcW w:w="992" w:type="dxa"/>
            <w:tcBorders>
              <w:top w:val="nil"/>
              <w:left w:val="nil"/>
              <w:bottom w:val="single" w:sz="4" w:space="0" w:color="auto"/>
              <w:right w:val="single" w:sz="4" w:space="0" w:color="auto"/>
            </w:tcBorders>
            <w:shd w:val="clear" w:color="auto" w:fill="auto"/>
            <w:vAlign w:val="bottom"/>
          </w:tcPr>
          <w:p w14:paraId="45833EBB" w14:textId="77777777" w:rsidR="00956907" w:rsidRPr="003C4524" w:rsidRDefault="00956907" w:rsidP="000B537F">
            <w:pPr>
              <w:rPr>
                <w:rFonts w:ascii="Times New Roman" w:hAnsi="Times New Roman"/>
                <w:sz w:val="18"/>
                <w:szCs w:val="18"/>
                <w:u w:val="single"/>
                <w:lang w:val="en-US" w:eastAsia="fr-BE"/>
              </w:rPr>
            </w:pPr>
          </w:p>
        </w:tc>
        <w:tc>
          <w:tcPr>
            <w:tcW w:w="710" w:type="dxa"/>
            <w:tcBorders>
              <w:top w:val="nil"/>
              <w:left w:val="nil"/>
              <w:bottom w:val="single" w:sz="4" w:space="0" w:color="auto"/>
              <w:right w:val="single" w:sz="4" w:space="0" w:color="auto"/>
            </w:tcBorders>
            <w:shd w:val="clear" w:color="auto" w:fill="auto"/>
            <w:vAlign w:val="bottom"/>
            <w:hideMark/>
          </w:tcPr>
          <w:p w14:paraId="570A6660" w14:textId="77777777" w:rsidR="00956907" w:rsidRPr="003C4524" w:rsidRDefault="00956907" w:rsidP="000B537F">
            <w:pPr>
              <w:rPr>
                <w:rFonts w:ascii="Times New Roman" w:hAnsi="Times New Roman"/>
                <w:sz w:val="18"/>
                <w:szCs w:val="18"/>
                <w:u w:val="single"/>
                <w:lang w:val="en-US" w:eastAsia="fr-BE"/>
              </w:rPr>
            </w:pPr>
            <w:r w:rsidRPr="003C4524">
              <w:rPr>
                <w:rFonts w:ascii="Times New Roman" w:hAnsi="Times New Roman"/>
                <w:sz w:val="18"/>
                <w:szCs w:val="18"/>
                <w:lang w:val="en-US" w:eastAsia="fr-BE"/>
              </w:rPr>
              <w:t>60 %</w:t>
            </w:r>
          </w:p>
        </w:tc>
        <w:tc>
          <w:tcPr>
            <w:tcW w:w="1276" w:type="dxa"/>
            <w:tcBorders>
              <w:top w:val="nil"/>
              <w:left w:val="nil"/>
              <w:bottom w:val="single" w:sz="4" w:space="0" w:color="auto"/>
              <w:right w:val="single" w:sz="4" w:space="0" w:color="auto"/>
            </w:tcBorders>
            <w:shd w:val="clear" w:color="auto" w:fill="auto"/>
            <w:vAlign w:val="bottom"/>
            <w:hideMark/>
          </w:tcPr>
          <w:p w14:paraId="45064492" w14:textId="5EC2CAD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w:t>
            </w:r>
            <w:r w:rsidRPr="003C4524">
              <w:rPr>
                <w:rFonts w:ascii="Times New Roman" w:hAnsi="Times New Roman"/>
                <w:sz w:val="16"/>
                <w:szCs w:val="16"/>
                <w:lang w:val="en-US" w:eastAsia="fr-BE"/>
              </w:rPr>
              <w:t>86% of those employing VET graduates are satisfied</w:t>
            </w:r>
          </w:p>
        </w:tc>
        <w:tc>
          <w:tcPr>
            <w:tcW w:w="3119" w:type="dxa"/>
            <w:tcBorders>
              <w:top w:val="nil"/>
              <w:left w:val="nil"/>
              <w:bottom w:val="single" w:sz="4" w:space="0" w:color="auto"/>
              <w:right w:val="single" w:sz="4" w:space="0" w:color="auto"/>
            </w:tcBorders>
            <w:shd w:val="clear" w:color="auto" w:fill="auto"/>
            <w:noWrap/>
            <w:vAlign w:val="bottom"/>
            <w:hideMark/>
          </w:tcPr>
          <w:p w14:paraId="1C816AC2" w14:textId="4914ADE7" w:rsidR="00956907" w:rsidRPr="003C4524" w:rsidRDefault="00956907" w:rsidP="000B537F">
            <w:pPr>
              <w:rPr>
                <w:rFonts w:ascii="Times New Roman" w:hAnsi="Times New Roman"/>
                <w:sz w:val="16"/>
                <w:szCs w:val="16"/>
                <w:lang w:val="en-US" w:eastAsia="fr-BE"/>
              </w:rPr>
            </w:pPr>
            <w:r w:rsidRPr="003C4524">
              <w:rPr>
                <w:rFonts w:ascii="Times New Roman" w:hAnsi="Times New Roman"/>
                <w:sz w:val="16"/>
                <w:szCs w:val="16"/>
                <w:lang w:val="en-US" w:eastAsia="fr-BE"/>
              </w:rPr>
              <w:t>Due to delay in implementation the satisfaction of employers of developed programs was not measured yet</w:t>
            </w:r>
            <w:r w:rsidR="00245F14">
              <w:rPr>
                <w:rFonts w:ascii="Times New Roman" w:hAnsi="Times New Roman"/>
                <w:sz w:val="16"/>
                <w:szCs w:val="16"/>
                <w:lang w:val="en-US" w:eastAsia="fr-BE"/>
              </w:rPr>
              <w:t>;</w:t>
            </w:r>
            <w:r w:rsidRPr="003C4524">
              <w:rPr>
                <w:rFonts w:ascii="Times New Roman" w:hAnsi="Times New Roman"/>
                <w:sz w:val="16"/>
                <w:szCs w:val="16"/>
                <w:lang w:val="en-US" w:eastAsia="fr-BE"/>
              </w:rPr>
              <w:t xml:space="preserve"> the national </w:t>
            </w:r>
            <w:r w:rsidR="00245F14">
              <w:rPr>
                <w:rFonts w:ascii="Times New Roman" w:hAnsi="Times New Roman"/>
                <w:sz w:val="16"/>
                <w:szCs w:val="16"/>
                <w:lang w:val="en-US" w:eastAsia="fr-BE"/>
              </w:rPr>
              <w:t xml:space="preserve">LMS </w:t>
            </w:r>
            <w:r w:rsidRPr="003C4524">
              <w:rPr>
                <w:rFonts w:ascii="Times New Roman" w:hAnsi="Times New Roman"/>
                <w:sz w:val="16"/>
                <w:szCs w:val="16"/>
                <w:lang w:val="en-US" w:eastAsia="fr-BE"/>
              </w:rPr>
              <w:t>study measured satisfaction with VET grad generally</w:t>
            </w:r>
            <w:r w:rsidR="00245F14">
              <w:rPr>
                <w:rFonts w:ascii="Times New Roman" w:hAnsi="Times New Roman"/>
                <w:sz w:val="16"/>
                <w:szCs w:val="16"/>
                <w:lang w:val="en-US" w:eastAsia="fr-BE"/>
              </w:rPr>
              <w:t xml:space="preserve"> (86%)</w:t>
            </w:r>
            <w:r w:rsidRPr="003C4524">
              <w:rPr>
                <w:rFonts w:ascii="Times New Roman" w:hAnsi="Times New Roman"/>
                <w:sz w:val="16"/>
                <w:szCs w:val="16"/>
                <w:lang w:val="en-US" w:eastAsia="fr-BE"/>
              </w:rPr>
              <w:t>, that indicated high satisfaction</w:t>
            </w:r>
          </w:p>
        </w:tc>
      </w:tr>
      <w:tr w:rsidR="00956907" w:rsidRPr="003C4524" w14:paraId="71AE1617" w14:textId="77777777" w:rsidTr="00040844">
        <w:trPr>
          <w:gridAfter w:val="1"/>
          <w:wAfter w:w="992" w:type="dxa"/>
          <w:trHeight w:val="300"/>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40EF88C"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xml:space="preserve">OUTPUT 1: </w:t>
            </w:r>
          </w:p>
        </w:tc>
        <w:tc>
          <w:tcPr>
            <w:tcW w:w="3119" w:type="dxa"/>
            <w:tcBorders>
              <w:top w:val="nil"/>
              <w:left w:val="nil"/>
              <w:bottom w:val="single" w:sz="4" w:space="0" w:color="auto"/>
              <w:right w:val="single" w:sz="4" w:space="0" w:color="auto"/>
            </w:tcBorders>
            <w:shd w:val="clear" w:color="000000" w:fill="BFBFBF"/>
            <w:noWrap/>
            <w:vAlign w:val="center"/>
            <w:hideMark/>
          </w:tcPr>
          <w:p w14:paraId="3D61F2D8"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956907" w:rsidRPr="003C4524" w14:paraId="312CF006"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927774" w14:textId="77777777"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At least 20 companies and 20 institutions or organizations collaborate with the local TVET providers in each area</w:t>
            </w:r>
          </w:p>
        </w:tc>
        <w:tc>
          <w:tcPr>
            <w:tcW w:w="992" w:type="dxa"/>
            <w:tcBorders>
              <w:top w:val="nil"/>
              <w:left w:val="nil"/>
              <w:bottom w:val="single" w:sz="4" w:space="0" w:color="auto"/>
              <w:right w:val="single" w:sz="4" w:space="0" w:color="auto"/>
            </w:tcBorders>
            <w:shd w:val="clear" w:color="auto" w:fill="auto"/>
            <w:vAlign w:val="center"/>
            <w:hideMark/>
          </w:tcPr>
          <w:p w14:paraId="13FD63CD" w14:textId="77777777" w:rsidR="00956907" w:rsidRPr="003C4524" w:rsidRDefault="00956907" w:rsidP="000B537F">
            <w:pPr>
              <w:jc w:val="center"/>
              <w:rPr>
                <w:rFonts w:cs="Arial"/>
                <w:sz w:val="18"/>
                <w:szCs w:val="18"/>
                <w:lang w:val="en-US"/>
              </w:rPr>
            </w:pPr>
            <w:r w:rsidRPr="003C4524">
              <w:rPr>
                <w:rFonts w:cs="Arial"/>
                <w:sz w:val="18"/>
                <w:szCs w:val="18"/>
                <w:lang w:val="en-US"/>
              </w:rPr>
              <w:t>13%*</w:t>
            </w:r>
          </w:p>
        </w:tc>
        <w:tc>
          <w:tcPr>
            <w:tcW w:w="710" w:type="dxa"/>
            <w:tcBorders>
              <w:top w:val="nil"/>
              <w:left w:val="nil"/>
              <w:bottom w:val="single" w:sz="4" w:space="0" w:color="auto"/>
              <w:right w:val="single" w:sz="4" w:space="0" w:color="auto"/>
            </w:tcBorders>
            <w:shd w:val="clear" w:color="auto" w:fill="auto"/>
            <w:vAlign w:val="bottom"/>
            <w:hideMark/>
          </w:tcPr>
          <w:p w14:paraId="7AEA6DF6"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0E8962F1"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250%</w:t>
            </w:r>
          </w:p>
        </w:tc>
        <w:tc>
          <w:tcPr>
            <w:tcW w:w="3119" w:type="dxa"/>
            <w:tcBorders>
              <w:top w:val="nil"/>
              <w:left w:val="nil"/>
              <w:bottom w:val="single" w:sz="4" w:space="0" w:color="auto"/>
              <w:right w:val="single" w:sz="4" w:space="0" w:color="auto"/>
            </w:tcBorders>
            <w:shd w:val="clear" w:color="auto" w:fill="auto"/>
            <w:noWrap/>
            <w:vAlign w:val="center"/>
            <w:hideMark/>
          </w:tcPr>
          <w:p w14:paraId="47A572AB" w14:textId="2AC9145B" w:rsidR="00956907" w:rsidRPr="003C4524" w:rsidRDefault="00956907" w:rsidP="000B537F">
            <w:pPr>
              <w:rPr>
                <w:rFonts w:ascii="Times New Roman" w:hAnsi="Times New Roman"/>
                <w:sz w:val="16"/>
                <w:szCs w:val="16"/>
                <w:lang w:val="en-US"/>
              </w:rPr>
            </w:pPr>
            <w:r w:rsidRPr="003C4524">
              <w:rPr>
                <w:rFonts w:ascii="Times New Roman" w:hAnsi="Times New Roman"/>
                <w:color w:val="000000" w:themeColor="text1"/>
                <w:sz w:val="16"/>
                <w:szCs w:val="16"/>
                <w:lang w:val="en-US"/>
              </w:rPr>
              <w:t xml:space="preserve">45VET institutes are cooperating with more than 238 companies </w:t>
            </w:r>
            <w:r w:rsidR="00967E0C">
              <w:rPr>
                <w:rFonts w:ascii="Times New Roman" w:hAnsi="Times New Roman"/>
                <w:color w:val="000000" w:themeColor="text1"/>
                <w:sz w:val="16"/>
                <w:szCs w:val="16"/>
                <w:lang w:val="en-US"/>
              </w:rPr>
              <w:t>(see also next indicator)</w:t>
            </w:r>
          </w:p>
        </w:tc>
      </w:tr>
      <w:tr w:rsidR="00956907" w:rsidRPr="003C4524" w14:paraId="51480423"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400F138" w14:textId="77777777" w:rsidR="00956907" w:rsidRPr="003C4524" w:rsidRDefault="00956907" w:rsidP="000B537F">
            <w:pPr>
              <w:pStyle w:val="Index"/>
              <w:suppressLineNumbers w:val="0"/>
              <w:ind w:left="34"/>
              <w:jc w:val="both"/>
              <w:rPr>
                <w:rFonts w:ascii="Times New Roman" w:hAnsi="Times New Roman"/>
                <w:sz w:val="20"/>
                <w:szCs w:val="20"/>
                <w:lang w:val="en-US"/>
              </w:rPr>
            </w:pPr>
            <w:r w:rsidRPr="003C4524">
              <w:rPr>
                <w:rFonts w:ascii="Times New Roman" w:hAnsi="Times New Roman"/>
                <w:sz w:val="20"/>
                <w:szCs w:val="20"/>
                <w:lang w:val="en-US"/>
              </w:rPr>
              <w:lastRenderedPageBreak/>
              <w:t>One year after project start, each TVET provider collaborates with at least 3 companies and 1 institution or organization, in the selected field</w:t>
            </w:r>
            <w:r w:rsidRPr="003C4524">
              <w:rPr>
                <w:rFonts w:cs="Arial"/>
                <w:sz w:val="20"/>
                <w:szCs w:val="20"/>
                <w:lang w:val="en-US"/>
              </w:rPr>
              <w:t>.</w:t>
            </w:r>
          </w:p>
        </w:tc>
        <w:tc>
          <w:tcPr>
            <w:tcW w:w="992" w:type="dxa"/>
            <w:tcBorders>
              <w:top w:val="nil"/>
              <w:left w:val="nil"/>
              <w:bottom w:val="single" w:sz="4" w:space="0" w:color="auto"/>
              <w:right w:val="single" w:sz="4" w:space="0" w:color="auto"/>
            </w:tcBorders>
            <w:shd w:val="clear" w:color="auto" w:fill="auto"/>
            <w:vAlign w:val="center"/>
            <w:hideMark/>
          </w:tcPr>
          <w:p w14:paraId="5332BF6B" w14:textId="77777777" w:rsidR="00956907" w:rsidRPr="003C4524" w:rsidRDefault="00956907" w:rsidP="000B537F">
            <w:pPr>
              <w:jc w:val="center"/>
              <w:rPr>
                <w:rFonts w:cs="Arial"/>
                <w:sz w:val="18"/>
                <w:szCs w:val="18"/>
                <w:lang w:val="en-US"/>
              </w:rPr>
            </w:pPr>
            <w:r w:rsidRPr="003C4524">
              <w:rPr>
                <w:rFonts w:cs="Arial"/>
                <w:sz w:val="18"/>
                <w:szCs w:val="18"/>
                <w:lang w:val="en-US"/>
              </w:rPr>
              <w:t>0</w:t>
            </w:r>
          </w:p>
        </w:tc>
        <w:tc>
          <w:tcPr>
            <w:tcW w:w="710" w:type="dxa"/>
            <w:tcBorders>
              <w:top w:val="nil"/>
              <w:left w:val="nil"/>
              <w:bottom w:val="single" w:sz="4" w:space="0" w:color="auto"/>
              <w:right w:val="single" w:sz="4" w:space="0" w:color="auto"/>
            </w:tcBorders>
            <w:shd w:val="clear" w:color="auto" w:fill="auto"/>
            <w:vAlign w:val="bottom"/>
            <w:hideMark/>
          </w:tcPr>
          <w:p w14:paraId="5CE6500C"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0A99D6F2"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3119" w:type="dxa"/>
            <w:tcBorders>
              <w:top w:val="nil"/>
              <w:left w:val="nil"/>
              <w:bottom w:val="single" w:sz="4" w:space="0" w:color="auto"/>
              <w:right w:val="single" w:sz="4" w:space="0" w:color="auto"/>
            </w:tcBorders>
            <w:shd w:val="clear" w:color="auto" w:fill="auto"/>
            <w:noWrap/>
            <w:vAlign w:val="center"/>
            <w:hideMark/>
          </w:tcPr>
          <w:p w14:paraId="4AD7BBAF" w14:textId="35AF8D36" w:rsidR="00956907" w:rsidRPr="003C4524" w:rsidRDefault="00956907" w:rsidP="00967E0C">
            <w:pPr>
              <w:rPr>
                <w:rFonts w:ascii="Times New Roman" w:hAnsi="Times New Roman"/>
                <w:sz w:val="16"/>
                <w:szCs w:val="16"/>
                <w:lang w:val="en-US"/>
              </w:rPr>
            </w:pPr>
            <w:r w:rsidRPr="003C4524">
              <w:rPr>
                <w:rFonts w:ascii="Times New Roman" w:hAnsi="Times New Roman"/>
                <w:sz w:val="16"/>
                <w:szCs w:val="16"/>
                <w:lang w:val="en-US"/>
              </w:rPr>
              <w:t>This</w:t>
            </w:r>
            <w:r w:rsidR="00967E0C">
              <w:rPr>
                <w:rFonts w:ascii="Times New Roman" w:hAnsi="Times New Roman"/>
                <w:sz w:val="16"/>
                <w:szCs w:val="16"/>
                <w:lang w:val="en-US"/>
              </w:rPr>
              <w:t xml:space="preserve"> target</w:t>
            </w:r>
            <w:r w:rsidRPr="003C4524">
              <w:rPr>
                <w:rFonts w:ascii="Times New Roman" w:hAnsi="Times New Roman"/>
                <w:sz w:val="16"/>
                <w:szCs w:val="16"/>
                <w:lang w:val="en-US"/>
              </w:rPr>
              <w:t xml:space="preserve"> was met at larger number of companies at private sector with linkage of TVET institutions</w:t>
            </w:r>
            <w:r w:rsidR="00967E0C">
              <w:rPr>
                <w:rFonts w:ascii="Times New Roman" w:hAnsi="Times New Roman"/>
                <w:sz w:val="16"/>
                <w:szCs w:val="16"/>
                <w:lang w:val="en-US"/>
              </w:rPr>
              <w:t>; with the 9 innovative projects (result 4) as most advanced form of cooperation, jointly implementing TVET relevant interventions between private sector and TVET institutes</w:t>
            </w:r>
            <w:r w:rsidRPr="003C4524">
              <w:rPr>
                <w:rFonts w:ascii="Times New Roman" w:hAnsi="Times New Roman"/>
                <w:sz w:val="16"/>
                <w:szCs w:val="16"/>
                <w:lang w:val="en-US"/>
              </w:rPr>
              <w:t>.</w:t>
            </w:r>
          </w:p>
        </w:tc>
      </w:tr>
      <w:tr w:rsidR="00956907" w:rsidRPr="003C4524" w14:paraId="5F7142A2"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hideMark/>
          </w:tcPr>
          <w:p w14:paraId="52D38B34" w14:textId="77777777" w:rsidR="00956907" w:rsidRPr="003C4524" w:rsidRDefault="00956907" w:rsidP="000B537F">
            <w:pPr>
              <w:rPr>
                <w:rFonts w:ascii="Times New Roman" w:hAnsi="Times New Roman"/>
                <w:sz w:val="20"/>
                <w:szCs w:val="20"/>
                <w:lang w:val="en-US"/>
              </w:rPr>
            </w:pPr>
            <w:r w:rsidRPr="003C4524">
              <w:rPr>
                <w:rFonts w:ascii="Times New Roman" w:hAnsi="Times New Roman"/>
                <w:sz w:val="20"/>
                <w:szCs w:val="20"/>
                <w:lang w:val="en-US"/>
              </w:rPr>
              <w:t>Three years after project starts The number of internships of trainees from the TVET providers in companies has increased by 50%</w:t>
            </w:r>
          </w:p>
        </w:tc>
        <w:tc>
          <w:tcPr>
            <w:tcW w:w="992" w:type="dxa"/>
            <w:tcBorders>
              <w:top w:val="nil"/>
              <w:left w:val="nil"/>
              <w:bottom w:val="single" w:sz="4" w:space="0" w:color="auto"/>
              <w:right w:val="single" w:sz="4" w:space="0" w:color="auto"/>
            </w:tcBorders>
            <w:shd w:val="clear" w:color="auto" w:fill="auto"/>
            <w:hideMark/>
          </w:tcPr>
          <w:p w14:paraId="18903797" w14:textId="77777777" w:rsidR="00956907" w:rsidRPr="003C4524" w:rsidRDefault="00956907" w:rsidP="000B537F">
            <w:pPr>
              <w:rPr>
                <w:rFonts w:cs="Arial"/>
                <w:sz w:val="18"/>
                <w:szCs w:val="18"/>
                <w:lang w:val="en-US"/>
              </w:rPr>
            </w:pPr>
          </w:p>
          <w:p w14:paraId="6FB14C55" w14:textId="77777777" w:rsidR="00956907" w:rsidRPr="003C4524" w:rsidRDefault="00956907" w:rsidP="000B537F">
            <w:pPr>
              <w:rPr>
                <w:rFonts w:cs="Arial"/>
                <w:sz w:val="18"/>
                <w:szCs w:val="18"/>
                <w:lang w:val="en-US"/>
              </w:rPr>
            </w:pPr>
          </w:p>
          <w:p w14:paraId="7FCA46B8" w14:textId="77777777" w:rsidR="00956907" w:rsidRPr="003C4524" w:rsidRDefault="00956907" w:rsidP="000B537F">
            <w:pPr>
              <w:rPr>
                <w:rFonts w:ascii="Times New Roman" w:hAnsi="Times New Roman"/>
                <w:sz w:val="20"/>
                <w:szCs w:val="20"/>
                <w:lang w:val="en-US"/>
              </w:rPr>
            </w:pPr>
            <w:r w:rsidRPr="003C4524">
              <w:rPr>
                <w:rFonts w:cs="Arial"/>
                <w:sz w:val="18"/>
                <w:szCs w:val="18"/>
                <w:lang w:val="en-US"/>
              </w:rPr>
              <w:t>19%*</w:t>
            </w:r>
          </w:p>
        </w:tc>
        <w:tc>
          <w:tcPr>
            <w:tcW w:w="710" w:type="dxa"/>
            <w:tcBorders>
              <w:top w:val="nil"/>
              <w:left w:val="nil"/>
              <w:bottom w:val="single" w:sz="4" w:space="0" w:color="auto"/>
              <w:right w:val="single" w:sz="4" w:space="0" w:color="auto"/>
            </w:tcBorders>
            <w:shd w:val="clear" w:color="auto" w:fill="auto"/>
            <w:vAlign w:val="bottom"/>
            <w:hideMark/>
          </w:tcPr>
          <w:p w14:paraId="0E080C2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50%</w:t>
            </w:r>
          </w:p>
        </w:tc>
        <w:tc>
          <w:tcPr>
            <w:tcW w:w="1276" w:type="dxa"/>
            <w:tcBorders>
              <w:top w:val="nil"/>
              <w:left w:val="nil"/>
              <w:bottom w:val="single" w:sz="4" w:space="0" w:color="auto"/>
              <w:right w:val="single" w:sz="4" w:space="0" w:color="auto"/>
            </w:tcBorders>
            <w:shd w:val="clear" w:color="auto" w:fill="auto"/>
            <w:vAlign w:val="bottom"/>
            <w:hideMark/>
          </w:tcPr>
          <w:p w14:paraId="65C667F7" w14:textId="39605D1F" w:rsidR="00956907" w:rsidRPr="003C4524" w:rsidRDefault="00956907" w:rsidP="000B537F">
            <w:pPr>
              <w:rPr>
                <w:rFonts w:ascii="Times New Roman" w:hAnsi="Times New Roman"/>
                <w:sz w:val="14"/>
                <w:szCs w:val="14"/>
                <w:lang w:val="en-US"/>
              </w:rPr>
            </w:pPr>
            <w:r w:rsidRPr="003C4524">
              <w:rPr>
                <w:rFonts w:ascii="Times New Roman" w:hAnsi="Times New Roman"/>
                <w:sz w:val="14"/>
                <w:szCs w:val="14"/>
                <w:lang w:val="en-US"/>
              </w:rPr>
              <w:t xml:space="preserve">Not possible to measure quantitatively but </w:t>
            </w:r>
            <w:r w:rsidR="00790493">
              <w:rPr>
                <w:rFonts w:ascii="Times New Roman" w:hAnsi="Times New Roman"/>
                <w:sz w:val="14"/>
                <w:szCs w:val="14"/>
                <w:lang w:val="en-US"/>
              </w:rPr>
              <w:t>q</w:t>
            </w:r>
            <w:r w:rsidRPr="003C4524">
              <w:rPr>
                <w:rFonts w:ascii="Times New Roman" w:hAnsi="Times New Roman"/>
                <w:sz w:val="14"/>
                <w:szCs w:val="14"/>
                <w:lang w:val="en-US"/>
              </w:rPr>
              <w:t xml:space="preserve">ualitatively there is enhancement due to </w:t>
            </w:r>
            <w:r w:rsidR="00790493">
              <w:rPr>
                <w:rFonts w:ascii="Times New Roman" w:hAnsi="Times New Roman"/>
                <w:sz w:val="14"/>
                <w:szCs w:val="14"/>
                <w:lang w:val="en-US"/>
              </w:rPr>
              <w:t xml:space="preserve">a series </w:t>
            </w:r>
            <w:r w:rsidRPr="003C4524">
              <w:rPr>
                <w:rFonts w:ascii="Times New Roman" w:hAnsi="Times New Roman"/>
                <w:sz w:val="14"/>
                <w:szCs w:val="14"/>
                <w:lang w:val="en-US"/>
              </w:rPr>
              <w:t>project activities</w:t>
            </w:r>
            <w:r w:rsidR="00790493">
              <w:rPr>
                <w:rFonts w:ascii="Times New Roman" w:hAnsi="Times New Roman"/>
                <w:sz w:val="14"/>
                <w:szCs w:val="14"/>
                <w:lang w:val="en-US"/>
              </w:rPr>
              <w:t xml:space="preserve"> in this regard</w:t>
            </w:r>
          </w:p>
        </w:tc>
        <w:tc>
          <w:tcPr>
            <w:tcW w:w="3119" w:type="dxa"/>
            <w:tcBorders>
              <w:top w:val="nil"/>
              <w:left w:val="nil"/>
              <w:bottom w:val="single" w:sz="4" w:space="0" w:color="auto"/>
              <w:right w:val="single" w:sz="4" w:space="0" w:color="auto"/>
            </w:tcBorders>
            <w:shd w:val="clear" w:color="auto" w:fill="auto"/>
            <w:noWrap/>
            <w:hideMark/>
          </w:tcPr>
          <w:p w14:paraId="078F52FD"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Most of VET’s and VTC’s have a contact point with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 and are linking trainees with the market.</w:t>
            </w:r>
          </w:p>
          <w:p w14:paraId="206F68BD" w14:textId="7C3C10D8"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MOL internship of their students with the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 </w:t>
            </w:r>
            <w:r w:rsidR="00967E0C">
              <w:rPr>
                <w:rFonts w:ascii="Times New Roman" w:hAnsi="Times New Roman"/>
                <w:sz w:val="16"/>
                <w:szCs w:val="16"/>
                <w:lang w:val="en-US"/>
              </w:rPr>
              <w:t>ha</w:t>
            </w:r>
            <w:r w:rsidR="00967E0C" w:rsidRPr="003C4524">
              <w:rPr>
                <w:rFonts w:ascii="Times New Roman" w:hAnsi="Times New Roman"/>
                <w:sz w:val="16"/>
                <w:szCs w:val="16"/>
                <w:lang w:val="en-US"/>
              </w:rPr>
              <w:t xml:space="preserve">s </w:t>
            </w:r>
            <w:r w:rsidR="00967E0C">
              <w:rPr>
                <w:rFonts w:ascii="Times New Roman" w:hAnsi="Times New Roman"/>
                <w:sz w:val="16"/>
                <w:szCs w:val="16"/>
                <w:lang w:val="en-US"/>
              </w:rPr>
              <w:t xml:space="preserve">been partially </w:t>
            </w:r>
            <w:r w:rsidRPr="003C4524">
              <w:rPr>
                <w:rFonts w:ascii="Times New Roman" w:hAnsi="Times New Roman"/>
                <w:sz w:val="16"/>
                <w:szCs w:val="16"/>
                <w:lang w:val="en-US"/>
              </w:rPr>
              <w:t>systemized</w:t>
            </w:r>
            <w:r w:rsidR="00790493">
              <w:rPr>
                <w:rFonts w:ascii="Times New Roman" w:hAnsi="Times New Roman"/>
                <w:sz w:val="16"/>
                <w:szCs w:val="16"/>
                <w:lang w:val="en-US"/>
              </w:rPr>
              <w:t>;</w:t>
            </w:r>
            <w:r w:rsidRPr="003C4524">
              <w:rPr>
                <w:rFonts w:ascii="Times New Roman" w:hAnsi="Times New Roman"/>
                <w:sz w:val="16"/>
                <w:szCs w:val="16"/>
                <w:lang w:val="en-US"/>
              </w:rPr>
              <w:t xml:space="preserve"> the project enabled the supervision of some of the interns by professional unions and systemized relation with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w:t>
            </w:r>
          </w:p>
          <w:p w14:paraId="2FEA48A8" w14:textId="69E79255" w:rsidR="00790493"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The </w:t>
            </w:r>
            <w:proofErr w:type="spellStart"/>
            <w:r w:rsidRPr="003C4524">
              <w:rPr>
                <w:rFonts w:ascii="Times New Roman" w:hAnsi="Times New Roman"/>
                <w:sz w:val="16"/>
                <w:szCs w:val="16"/>
                <w:lang w:val="en-US"/>
              </w:rPr>
              <w:t>MoE</w:t>
            </w:r>
            <w:proofErr w:type="spellEnd"/>
            <w:r w:rsidRPr="003C4524">
              <w:rPr>
                <w:rFonts w:ascii="Times New Roman" w:hAnsi="Times New Roman"/>
                <w:sz w:val="16"/>
                <w:szCs w:val="16"/>
                <w:lang w:val="en-US"/>
              </w:rPr>
              <w:t xml:space="preserve"> have included apprenticeship for 3 vocations, and have better systemized relation</w:t>
            </w:r>
            <w:r w:rsidR="00790493">
              <w:rPr>
                <w:rFonts w:ascii="Times New Roman" w:hAnsi="Times New Roman"/>
                <w:sz w:val="16"/>
                <w:szCs w:val="16"/>
                <w:lang w:val="en-US"/>
              </w:rPr>
              <w:t>s</w:t>
            </w:r>
            <w:r w:rsidRPr="003C4524">
              <w:rPr>
                <w:rFonts w:ascii="Times New Roman" w:hAnsi="Times New Roman"/>
                <w:sz w:val="16"/>
                <w:szCs w:val="16"/>
                <w:lang w:val="en-US"/>
              </w:rPr>
              <w:t xml:space="preserve"> with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w:t>
            </w:r>
            <w:r w:rsidR="00967E0C">
              <w:rPr>
                <w:rFonts w:ascii="Times New Roman" w:hAnsi="Times New Roman"/>
                <w:sz w:val="16"/>
                <w:szCs w:val="16"/>
                <w:lang w:val="en-US"/>
              </w:rPr>
              <w:t xml:space="preserve"> through the CCI’s</w:t>
            </w:r>
            <w:r w:rsidR="00790493">
              <w:rPr>
                <w:rFonts w:ascii="Times New Roman" w:hAnsi="Times New Roman"/>
                <w:sz w:val="16"/>
                <w:szCs w:val="16"/>
                <w:lang w:val="en-US"/>
              </w:rPr>
              <w:t xml:space="preserve">. </w:t>
            </w:r>
          </w:p>
          <w:p w14:paraId="6D11D04E" w14:textId="78B243FF" w:rsidR="00956907" w:rsidRPr="003C4524" w:rsidRDefault="00790493" w:rsidP="00790493">
            <w:pPr>
              <w:rPr>
                <w:rFonts w:ascii="Times New Roman" w:hAnsi="Times New Roman"/>
                <w:sz w:val="16"/>
                <w:szCs w:val="16"/>
                <w:lang w:val="en-US"/>
              </w:rPr>
            </w:pPr>
            <w:r>
              <w:rPr>
                <w:rFonts w:ascii="Times New Roman" w:hAnsi="Times New Roman"/>
                <w:sz w:val="16"/>
                <w:szCs w:val="16"/>
                <w:lang w:val="en-US"/>
              </w:rPr>
              <w:t xml:space="preserve">Despite the project has contributed to facilitating internships in companies, </w:t>
            </w:r>
            <w:proofErr w:type="spellStart"/>
            <w:r>
              <w:rPr>
                <w:rFonts w:ascii="Times New Roman" w:hAnsi="Times New Roman"/>
                <w:sz w:val="16"/>
                <w:szCs w:val="16"/>
                <w:lang w:val="en-US"/>
              </w:rPr>
              <w:t>systematising</w:t>
            </w:r>
            <w:proofErr w:type="spellEnd"/>
            <w:r>
              <w:rPr>
                <w:rFonts w:ascii="Times New Roman" w:hAnsi="Times New Roman"/>
                <w:sz w:val="16"/>
                <w:szCs w:val="16"/>
                <w:lang w:val="en-US"/>
              </w:rPr>
              <w:t xml:space="preserve"> such efforts falls outside the scope of the project and will rather be </w:t>
            </w:r>
            <w:proofErr w:type="spellStart"/>
            <w:r>
              <w:rPr>
                <w:rFonts w:ascii="Times New Roman" w:hAnsi="Times New Roman"/>
                <w:sz w:val="16"/>
                <w:szCs w:val="16"/>
                <w:lang w:val="en-US"/>
              </w:rPr>
              <w:t>targerted</w:t>
            </w:r>
            <w:proofErr w:type="spellEnd"/>
            <w:r>
              <w:rPr>
                <w:rFonts w:ascii="Times New Roman" w:hAnsi="Times New Roman"/>
                <w:sz w:val="16"/>
                <w:szCs w:val="16"/>
                <w:lang w:val="en-US"/>
              </w:rPr>
              <w:t xml:space="preserve"> under the ECIB </w:t>
            </w:r>
            <w:proofErr w:type="spellStart"/>
            <w:r>
              <w:rPr>
                <w:rFonts w:ascii="Times New Roman" w:hAnsi="Times New Roman"/>
                <w:sz w:val="16"/>
                <w:szCs w:val="16"/>
                <w:lang w:val="en-US"/>
              </w:rPr>
              <w:t>programme</w:t>
            </w:r>
            <w:proofErr w:type="spellEnd"/>
            <w:r>
              <w:rPr>
                <w:rFonts w:ascii="Times New Roman" w:hAnsi="Times New Roman"/>
                <w:sz w:val="16"/>
                <w:szCs w:val="16"/>
                <w:lang w:val="en-US"/>
              </w:rPr>
              <w:t>.</w:t>
            </w:r>
          </w:p>
        </w:tc>
      </w:tr>
      <w:tr w:rsidR="00956907" w:rsidRPr="003C4524" w14:paraId="49FE0356"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163C43" w14:textId="49F215EB"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 xml:space="preserve">Three years after project starts more than 70% of TVET institutes has systematized linkages with the </w:t>
            </w:r>
            <w:r w:rsidR="003C4524">
              <w:rPr>
                <w:rFonts w:ascii="Times New Roman" w:hAnsi="Times New Roman"/>
                <w:sz w:val="20"/>
                <w:szCs w:val="20"/>
                <w:lang w:val="en-US"/>
              </w:rPr>
              <w:t>Labor</w:t>
            </w:r>
            <w:r w:rsidRPr="003C4524">
              <w:rPr>
                <w:rFonts w:ascii="Times New Roman" w:hAnsi="Times New Roman"/>
                <w:sz w:val="20"/>
                <w:szCs w:val="20"/>
                <w:lang w:val="en-US"/>
              </w:rPr>
              <w:t xml:space="preserve"> market in each area</w:t>
            </w:r>
          </w:p>
        </w:tc>
        <w:tc>
          <w:tcPr>
            <w:tcW w:w="992" w:type="dxa"/>
            <w:tcBorders>
              <w:top w:val="nil"/>
              <w:left w:val="nil"/>
              <w:bottom w:val="single" w:sz="4" w:space="0" w:color="auto"/>
              <w:right w:val="single" w:sz="4" w:space="0" w:color="auto"/>
            </w:tcBorders>
            <w:shd w:val="clear" w:color="auto" w:fill="auto"/>
            <w:vAlign w:val="bottom"/>
            <w:hideMark/>
          </w:tcPr>
          <w:p w14:paraId="4B129009"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Less than 10%</w:t>
            </w:r>
          </w:p>
          <w:p w14:paraId="222C7DDE" w14:textId="77777777" w:rsidR="00956907" w:rsidRPr="003C4524" w:rsidRDefault="00956907" w:rsidP="000B537F">
            <w:pPr>
              <w:rPr>
                <w:rFonts w:ascii="Times New Roman" w:hAnsi="Times New Roman"/>
                <w:sz w:val="18"/>
                <w:szCs w:val="18"/>
                <w:lang w:val="en-US" w:eastAsia="fr-BE"/>
              </w:rPr>
            </w:pPr>
          </w:p>
          <w:p w14:paraId="1FE563E6" w14:textId="77777777" w:rsidR="00956907" w:rsidRPr="003C4524" w:rsidRDefault="00956907" w:rsidP="000B537F">
            <w:pPr>
              <w:rPr>
                <w:rFonts w:ascii="Times New Roman" w:hAnsi="Times New Roman"/>
                <w:sz w:val="18"/>
                <w:szCs w:val="18"/>
                <w:lang w:val="en-US" w:eastAsia="fr-BE"/>
              </w:rPr>
            </w:pPr>
          </w:p>
        </w:tc>
        <w:tc>
          <w:tcPr>
            <w:tcW w:w="710" w:type="dxa"/>
            <w:tcBorders>
              <w:top w:val="nil"/>
              <w:left w:val="nil"/>
              <w:bottom w:val="single" w:sz="4" w:space="0" w:color="auto"/>
              <w:right w:val="single" w:sz="4" w:space="0" w:color="auto"/>
            </w:tcBorders>
            <w:shd w:val="clear" w:color="auto" w:fill="auto"/>
            <w:vAlign w:val="bottom"/>
            <w:hideMark/>
          </w:tcPr>
          <w:p w14:paraId="3E363583"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70%</w:t>
            </w:r>
          </w:p>
        </w:tc>
        <w:tc>
          <w:tcPr>
            <w:tcW w:w="1276" w:type="dxa"/>
            <w:tcBorders>
              <w:top w:val="nil"/>
              <w:left w:val="nil"/>
              <w:bottom w:val="single" w:sz="4" w:space="0" w:color="auto"/>
              <w:right w:val="single" w:sz="4" w:space="0" w:color="auto"/>
            </w:tcBorders>
            <w:shd w:val="clear" w:color="auto" w:fill="auto"/>
            <w:vAlign w:val="bottom"/>
            <w:hideMark/>
          </w:tcPr>
          <w:p w14:paraId="40AFBCF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90%</w:t>
            </w:r>
          </w:p>
        </w:tc>
        <w:tc>
          <w:tcPr>
            <w:tcW w:w="3119" w:type="dxa"/>
            <w:tcBorders>
              <w:top w:val="nil"/>
              <w:left w:val="nil"/>
              <w:bottom w:val="single" w:sz="4" w:space="0" w:color="auto"/>
              <w:right w:val="single" w:sz="4" w:space="0" w:color="auto"/>
            </w:tcBorders>
            <w:shd w:val="clear" w:color="auto" w:fill="auto"/>
            <w:noWrap/>
            <w:vAlign w:val="center"/>
            <w:hideMark/>
          </w:tcPr>
          <w:p w14:paraId="30F0B8BB"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Project is facilitating various actions that have</w:t>
            </w:r>
            <w:r w:rsidR="00E40876" w:rsidRPr="003C4524">
              <w:rPr>
                <w:rFonts w:ascii="Times New Roman" w:hAnsi="Times New Roman"/>
                <w:sz w:val="16"/>
                <w:szCs w:val="16"/>
                <w:lang w:val="en-US"/>
              </w:rPr>
              <w:t xml:space="preserve"> </w:t>
            </w:r>
            <w:r w:rsidRPr="003C4524">
              <w:rPr>
                <w:rFonts w:ascii="Times New Roman" w:hAnsi="Times New Roman"/>
                <w:sz w:val="16"/>
                <w:szCs w:val="16"/>
                <w:lang w:val="en-US"/>
              </w:rPr>
              <w:t>lead to such achievement , all Targeted TVET institutes have the TVET-LM focal point in its institutes and have established the following links among the VET institutes:</w:t>
            </w:r>
          </w:p>
          <w:p w14:paraId="1DEB9A7A"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Nablus: Companies=28, VET=6, </w:t>
            </w:r>
          </w:p>
          <w:p w14:paraId="72920B2A"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Hebron:</w:t>
            </w:r>
            <w:r w:rsidR="00E40876" w:rsidRPr="003C4524">
              <w:rPr>
                <w:rFonts w:ascii="Times New Roman" w:hAnsi="Times New Roman"/>
                <w:sz w:val="16"/>
                <w:szCs w:val="16"/>
                <w:lang w:val="en-US"/>
              </w:rPr>
              <w:t xml:space="preserve"> </w:t>
            </w:r>
            <w:r w:rsidRPr="003C4524">
              <w:rPr>
                <w:rFonts w:ascii="Times New Roman" w:hAnsi="Times New Roman"/>
                <w:sz w:val="16"/>
                <w:szCs w:val="16"/>
                <w:lang w:val="en-US"/>
              </w:rPr>
              <w:t>Companies=24, VET=22,</w:t>
            </w:r>
          </w:p>
          <w:p w14:paraId="67C34A15"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 Jerusalem:</w:t>
            </w:r>
            <w:r w:rsidR="00E40876" w:rsidRPr="003C4524">
              <w:rPr>
                <w:rFonts w:ascii="Times New Roman" w:hAnsi="Times New Roman"/>
                <w:sz w:val="16"/>
                <w:szCs w:val="16"/>
                <w:lang w:val="en-US"/>
              </w:rPr>
              <w:t xml:space="preserve"> </w:t>
            </w:r>
            <w:r w:rsidRPr="003C4524">
              <w:rPr>
                <w:rFonts w:ascii="Times New Roman" w:hAnsi="Times New Roman"/>
                <w:sz w:val="16"/>
                <w:szCs w:val="16"/>
                <w:lang w:val="en-US"/>
              </w:rPr>
              <w:t>Companies=136, VET=4, Ramallah:</w:t>
            </w:r>
            <w:r w:rsidR="00E40876" w:rsidRPr="003C4524">
              <w:rPr>
                <w:rFonts w:ascii="Times New Roman" w:hAnsi="Times New Roman"/>
                <w:sz w:val="16"/>
                <w:szCs w:val="16"/>
                <w:lang w:val="en-US"/>
              </w:rPr>
              <w:t xml:space="preserve"> </w:t>
            </w:r>
            <w:r w:rsidRPr="003C4524">
              <w:rPr>
                <w:rFonts w:ascii="Times New Roman" w:hAnsi="Times New Roman"/>
                <w:sz w:val="16"/>
                <w:szCs w:val="16"/>
                <w:lang w:val="en-US"/>
              </w:rPr>
              <w:t>Companies=50,VET=9</w:t>
            </w:r>
          </w:p>
        </w:tc>
      </w:tr>
      <w:tr w:rsidR="00956907" w:rsidRPr="003C4524" w14:paraId="4005057E"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D2CFD0" w14:textId="77777777"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 xml:space="preserve">Three years after project starts more than 50% of graduate employment is due to linkages with the </w:t>
            </w:r>
            <w:r w:rsidR="003C4524">
              <w:rPr>
                <w:rFonts w:ascii="Times New Roman" w:hAnsi="Times New Roman"/>
                <w:sz w:val="20"/>
                <w:szCs w:val="20"/>
                <w:lang w:val="en-US"/>
              </w:rPr>
              <w:t>Labor</w:t>
            </w:r>
            <w:r w:rsidRPr="003C4524">
              <w:rPr>
                <w:rFonts w:ascii="Times New Roman" w:hAnsi="Times New Roman"/>
                <w:sz w:val="20"/>
                <w:szCs w:val="20"/>
                <w:lang w:val="en-US"/>
              </w:rPr>
              <w:t xml:space="preserve"> market </w:t>
            </w:r>
          </w:p>
        </w:tc>
        <w:tc>
          <w:tcPr>
            <w:tcW w:w="992" w:type="dxa"/>
            <w:tcBorders>
              <w:top w:val="nil"/>
              <w:left w:val="nil"/>
              <w:bottom w:val="single" w:sz="4" w:space="0" w:color="auto"/>
              <w:right w:val="single" w:sz="4" w:space="0" w:color="auto"/>
            </w:tcBorders>
            <w:shd w:val="clear" w:color="auto" w:fill="auto"/>
            <w:vAlign w:val="bottom"/>
            <w:hideMark/>
          </w:tcPr>
          <w:p w14:paraId="227B22AD"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19%</w:t>
            </w:r>
          </w:p>
          <w:p w14:paraId="68EDFE98"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(obtained from TNA study)</w:t>
            </w:r>
          </w:p>
        </w:tc>
        <w:tc>
          <w:tcPr>
            <w:tcW w:w="710" w:type="dxa"/>
            <w:tcBorders>
              <w:top w:val="nil"/>
              <w:left w:val="nil"/>
              <w:bottom w:val="single" w:sz="4" w:space="0" w:color="auto"/>
              <w:right w:val="single" w:sz="4" w:space="0" w:color="auto"/>
            </w:tcBorders>
            <w:shd w:val="clear" w:color="auto" w:fill="auto"/>
            <w:vAlign w:val="bottom"/>
            <w:hideMark/>
          </w:tcPr>
          <w:p w14:paraId="0D4CEC75"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50%</w:t>
            </w:r>
          </w:p>
        </w:tc>
        <w:tc>
          <w:tcPr>
            <w:tcW w:w="1276" w:type="dxa"/>
            <w:tcBorders>
              <w:top w:val="nil"/>
              <w:left w:val="nil"/>
              <w:bottom w:val="single" w:sz="4" w:space="0" w:color="auto"/>
              <w:right w:val="single" w:sz="4" w:space="0" w:color="auto"/>
            </w:tcBorders>
            <w:shd w:val="clear" w:color="auto" w:fill="auto"/>
            <w:vAlign w:val="bottom"/>
            <w:hideMark/>
          </w:tcPr>
          <w:p w14:paraId="5B17F2CF" w14:textId="59B5FB5C" w:rsidR="00956907" w:rsidRPr="003C4524" w:rsidRDefault="00153061" w:rsidP="000B537F">
            <w:pPr>
              <w:rPr>
                <w:rFonts w:ascii="Times New Roman" w:hAnsi="Times New Roman"/>
                <w:sz w:val="18"/>
                <w:szCs w:val="18"/>
                <w:lang w:val="en-US" w:eastAsia="fr-BE"/>
              </w:rPr>
            </w:pPr>
            <w:r>
              <w:rPr>
                <w:rFonts w:ascii="Times New Roman" w:hAnsi="Times New Roman"/>
                <w:sz w:val="18"/>
                <w:szCs w:val="18"/>
                <w:lang w:val="en-US" w:eastAsia="fr-BE"/>
              </w:rPr>
              <w:t>(</w:t>
            </w:r>
            <w:r w:rsidR="00956907" w:rsidRPr="003C4524">
              <w:rPr>
                <w:rFonts w:ascii="Times New Roman" w:hAnsi="Times New Roman"/>
                <w:sz w:val="18"/>
                <w:szCs w:val="18"/>
                <w:lang w:val="en-US" w:eastAsia="fr-BE"/>
              </w:rPr>
              <w:t>25%</w:t>
            </w:r>
            <w:r>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hideMark/>
          </w:tcPr>
          <w:p w14:paraId="40CAD2C7" w14:textId="5F5B6EE3" w:rsidR="00956907" w:rsidRPr="003C4524" w:rsidRDefault="00956907" w:rsidP="00153061">
            <w:pPr>
              <w:rPr>
                <w:rFonts w:ascii="Times New Roman" w:hAnsi="Times New Roman"/>
                <w:sz w:val="16"/>
                <w:szCs w:val="16"/>
                <w:lang w:val="en-US"/>
              </w:rPr>
            </w:pPr>
            <w:r w:rsidRPr="003C4524">
              <w:rPr>
                <w:rFonts w:ascii="Times New Roman" w:hAnsi="Times New Roman"/>
                <w:sz w:val="16"/>
                <w:szCs w:val="16"/>
                <w:lang w:val="en-US"/>
              </w:rPr>
              <w:t>Hundreds of VET trainees were supported in their market training (internships and apprenticeships)</w:t>
            </w:r>
            <w:r w:rsidR="00A357BD">
              <w:rPr>
                <w:rFonts w:ascii="Times New Roman" w:hAnsi="Times New Roman"/>
                <w:sz w:val="16"/>
                <w:szCs w:val="16"/>
                <w:lang w:val="en-US"/>
              </w:rPr>
              <w:t xml:space="preserve">. </w:t>
            </w:r>
            <w:r w:rsidR="00153061">
              <w:rPr>
                <w:rFonts w:ascii="Times New Roman" w:hAnsi="Times New Roman"/>
                <w:sz w:val="16"/>
                <w:szCs w:val="16"/>
                <w:lang w:val="en-US"/>
              </w:rPr>
              <w:t xml:space="preserve">In recent surveys by the relevant ministries </w:t>
            </w:r>
            <w:r w:rsidRPr="003C4524">
              <w:rPr>
                <w:rFonts w:ascii="Times New Roman" w:hAnsi="Times New Roman"/>
                <w:sz w:val="16"/>
                <w:szCs w:val="16"/>
                <w:lang w:val="en-US"/>
              </w:rPr>
              <w:t>it was found that 30% of the MOEHE apprenticeship stream and 20% of the MOEHE and MOL graduates conducted internships were employed in same place of training.</w:t>
            </w:r>
            <w:r w:rsidR="00153061">
              <w:rPr>
                <w:rFonts w:ascii="Times New Roman" w:hAnsi="Times New Roman"/>
                <w:sz w:val="16"/>
                <w:szCs w:val="16"/>
                <w:lang w:val="en-US"/>
              </w:rPr>
              <w:t xml:space="preserve"> (Tentative figures to be confirmed)</w:t>
            </w:r>
          </w:p>
        </w:tc>
      </w:tr>
      <w:tr w:rsidR="00956907" w:rsidRPr="003C4524" w14:paraId="7B92913A"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B08D84" w14:textId="77777777" w:rsidR="00956907" w:rsidRPr="003C4524" w:rsidRDefault="00956907" w:rsidP="000B537F">
            <w:pPr>
              <w:rPr>
                <w:rFonts w:ascii="Times New Roman" w:hAnsi="Times New Roman"/>
                <w:sz w:val="20"/>
                <w:szCs w:val="20"/>
                <w:lang w:val="en-US"/>
              </w:rPr>
            </w:pPr>
            <w:r w:rsidRPr="003C4524">
              <w:rPr>
                <w:rFonts w:ascii="Times New Roman" w:hAnsi="Times New Roman"/>
                <w:sz w:val="20"/>
                <w:szCs w:val="20"/>
                <w:lang w:val="en-US"/>
              </w:rPr>
              <w:t>The local TVET Coordination Committee meets regularly and agree and review an agenda of activities, which includes activities planned under project</w:t>
            </w:r>
          </w:p>
        </w:tc>
        <w:tc>
          <w:tcPr>
            <w:tcW w:w="992" w:type="dxa"/>
            <w:tcBorders>
              <w:top w:val="nil"/>
              <w:left w:val="nil"/>
              <w:bottom w:val="single" w:sz="4" w:space="0" w:color="auto"/>
              <w:right w:val="single" w:sz="4" w:space="0" w:color="auto"/>
            </w:tcBorders>
            <w:shd w:val="clear" w:color="auto" w:fill="auto"/>
            <w:vAlign w:val="bottom"/>
            <w:hideMark/>
          </w:tcPr>
          <w:p w14:paraId="5F31B327"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10B2D3D6"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3775651A"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3119" w:type="dxa"/>
            <w:tcBorders>
              <w:top w:val="nil"/>
              <w:left w:val="nil"/>
              <w:bottom w:val="single" w:sz="4" w:space="0" w:color="auto"/>
              <w:right w:val="single" w:sz="4" w:space="0" w:color="auto"/>
            </w:tcBorders>
            <w:shd w:val="clear" w:color="auto" w:fill="auto"/>
            <w:noWrap/>
            <w:vAlign w:val="center"/>
            <w:hideMark/>
          </w:tcPr>
          <w:p w14:paraId="2DB45E4E" w14:textId="275F1AF7" w:rsidR="00956907" w:rsidRPr="003C4524" w:rsidRDefault="00956907" w:rsidP="00C869C4">
            <w:pPr>
              <w:rPr>
                <w:rFonts w:ascii="Times New Roman" w:hAnsi="Times New Roman"/>
                <w:sz w:val="16"/>
                <w:szCs w:val="16"/>
                <w:lang w:val="en-US"/>
              </w:rPr>
            </w:pPr>
            <w:r w:rsidRPr="003C4524">
              <w:rPr>
                <w:rFonts w:ascii="Times New Roman" w:hAnsi="Times New Roman"/>
                <w:sz w:val="16"/>
                <w:szCs w:val="16"/>
                <w:lang w:val="en-US"/>
              </w:rPr>
              <w:t>There is a high commitment among stakeholders towards the project concept, and as various activities of the project is implemented locally committees headed by the local CCI’s had to meet regularly and frequently</w:t>
            </w:r>
            <w:r w:rsidR="00C869C4">
              <w:rPr>
                <w:rFonts w:ascii="Times New Roman" w:hAnsi="Times New Roman"/>
                <w:sz w:val="16"/>
                <w:szCs w:val="16"/>
                <w:lang w:val="en-US"/>
              </w:rPr>
              <w:t>; e.g. a part of the awareness activity plan of the CCI’s</w:t>
            </w:r>
            <w:r w:rsidRPr="003C4524">
              <w:rPr>
                <w:rFonts w:ascii="Times New Roman" w:hAnsi="Times New Roman"/>
                <w:sz w:val="16"/>
                <w:szCs w:val="16"/>
                <w:lang w:val="en-US"/>
              </w:rPr>
              <w:t xml:space="preserve">.  </w:t>
            </w:r>
          </w:p>
        </w:tc>
      </w:tr>
      <w:tr w:rsidR="00956907" w:rsidRPr="003C4524" w14:paraId="45D2A438"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DA556E" w14:textId="77777777" w:rsidR="00956907" w:rsidRPr="003C4524" w:rsidRDefault="00956907" w:rsidP="000B537F">
            <w:pPr>
              <w:rPr>
                <w:rFonts w:ascii="Times New Roman" w:hAnsi="Times New Roman"/>
                <w:sz w:val="20"/>
                <w:szCs w:val="20"/>
                <w:lang w:val="en-US"/>
              </w:rPr>
            </w:pPr>
            <w:r w:rsidRPr="003C4524">
              <w:rPr>
                <w:rFonts w:ascii="Times New Roman" w:hAnsi="Times New Roman"/>
                <w:sz w:val="20"/>
                <w:szCs w:val="20"/>
                <w:lang w:val="en-US"/>
              </w:rPr>
              <w:t xml:space="preserve">Over 70% of TVET institutes uses updated </w:t>
            </w:r>
            <w:r w:rsidR="003C4524">
              <w:rPr>
                <w:rFonts w:ascii="Times New Roman" w:hAnsi="Times New Roman"/>
                <w:sz w:val="20"/>
                <w:szCs w:val="20"/>
                <w:lang w:val="en-US"/>
              </w:rPr>
              <w:t>Labor</w:t>
            </w:r>
            <w:r w:rsidRPr="003C4524">
              <w:rPr>
                <w:rFonts w:ascii="Times New Roman" w:hAnsi="Times New Roman"/>
                <w:sz w:val="20"/>
                <w:szCs w:val="20"/>
                <w:lang w:val="en-US"/>
              </w:rPr>
              <w:t xml:space="preserve"> Market Database that is linked to national LMIS </w:t>
            </w:r>
          </w:p>
        </w:tc>
        <w:tc>
          <w:tcPr>
            <w:tcW w:w="992" w:type="dxa"/>
            <w:tcBorders>
              <w:top w:val="nil"/>
              <w:left w:val="nil"/>
              <w:bottom w:val="single" w:sz="4" w:space="0" w:color="auto"/>
              <w:right w:val="single" w:sz="4" w:space="0" w:color="auto"/>
            </w:tcBorders>
            <w:shd w:val="clear" w:color="auto" w:fill="auto"/>
            <w:vAlign w:val="bottom"/>
            <w:hideMark/>
          </w:tcPr>
          <w:p w14:paraId="130C4471"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NA</w:t>
            </w:r>
          </w:p>
        </w:tc>
        <w:tc>
          <w:tcPr>
            <w:tcW w:w="710" w:type="dxa"/>
            <w:tcBorders>
              <w:top w:val="nil"/>
              <w:left w:val="nil"/>
              <w:bottom w:val="single" w:sz="4" w:space="0" w:color="auto"/>
              <w:right w:val="single" w:sz="4" w:space="0" w:color="auto"/>
            </w:tcBorders>
            <w:shd w:val="clear" w:color="auto" w:fill="auto"/>
            <w:vAlign w:val="bottom"/>
            <w:hideMark/>
          </w:tcPr>
          <w:p w14:paraId="58AA509B"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70%</w:t>
            </w:r>
          </w:p>
        </w:tc>
        <w:tc>
          <w:tcPr>
            <w:tcW w:w="1276" w:type="dxa"/>
            <w:tcBorders>
              <w:top w:val="nil"/>
              <w:left w:val="nil"/>
              <w:bottom w:val="single" w:sz="4" w:space="0" w:color="auto"/>
              <w:right w:val="single" w:sz="4" w:space="0" w:color="auto"/>
            </w:tcBorders>
            <w:shd w:val="clear" w:color="auto" w:fill="auto"/>
            <w:vAlign w:val="bottom"/>
            <w:hideMark/>
          </w:tcPr>
          <w:p w14:paraId="18E334EF"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70%</w:t>
            </w:r>
          </w:p>
        </w:tc>
        <w:tc>
          <w:tcPr>
            <w:tcW w:w="3119" w:type="dxa"/>
            <w:tcBorders>
              <w:top w:val="nil"/>
              <w:left w:val="nil"/>
              <w:bottom w:val="single" w:sz="4" w:space="0" w:color="auto"/>
              <w:right w:val="single" w:sz="4" w:space="0" w:color="auto"/>
            </w:tcBorders>
            <w:shd w:val="clear" w:color="auto" w:fill="auto"/>
            <w:noWrap/>
            <w:vAlign w:val="center"/>
            <w:hideMark/>
          </w:tcPr>
          <w:p w14:paraId="5F727A82" w14:textId="0FB1F6E5" w:rsidR="00956907" w:rsidRPr="003C4524" w:rsidRDefault="003C4524" w:rsidP="000B537F">
            <w:pPr>
              <w:rPr>
                <w:rFonts w:ascii="Times New Roman" w:hAnsi="Times New Roman"/>
                <w:sz w:val="16"/>
                <w:szCs w:val="16"/>
                <w:lang w:val="en-US"/>
              </w:rPr>
            </w:pPr>
            <w:r>
              <w:rPr>
                <w:rFonts w:ascii="Times New Roman" w:hAnsi="Times New Roman"/>
                <w:sz w:val="16"/>
                <w:szCs w:val="16"/>
                <w:lang w:val="en-US"/>
              </w:rPr>
              <w:t>Labor</w:t>
            </w:r>
            <w:r w:rsidR="00956907" w:rsidRPr="003C4524">
              <w:rPr>
                <w:rFonts w:ascii="Times New Roman" w:hAnsi="Times New Roman"/>
                <w:sz w:val="16"/>
                <w:szCs w:val="16"/>
                <w:lang w:val="en-US"/>
              </w:rPr>
              <w:t xml:space="preserve"> market data-base was updated in 2012 </w:t>
            </w:r>
            <w:r w:rsidR="00C869C4">
              <w:rPr>
                <w:rFonts w:ascii="Times New Roman" w:hAnsi="Times New Roman"/>
                <w:sz w:val="16"/>
                <w:szCs w:val="16"/>
                <w:lang w:val="en-US"/>
              </w:rPr>
              <w:t xml:space="preserve">at CCI level </w:t>
            </w:r>
            <w:r w:rsidR="00956907" w:rsidRPr="003C4524">
              <w:rPr>
                <w:rFonts w:ascii="Times New Roman" w:hAnsi="Times New Roman"/>
                <w:sz w:val="16"/>
                <w:szCs w:val="16"/>
                <w:lang w:val="en-US"/>
              </w:rPr>
              <w:t>as the following Hebron 5,000 companies ,Ramallah 8,000, Jerusalem 2,500, and Nablus 5,500 and linked with LMIS,</w:t>
            </w:r>
          </w:p>
        </w:tc>
      </w:tr>
      <w:tr w:rsidR="00956907" w:rsidRPr="003C4524" w14:paraId="477EDF3A" w14:textId="77777777" w:rsidTr="00040844">
        <w:trPr>
          <w:gridAfter w:val="1"/>
          <w:wAfter w:w="992" w:type="dxa"/>
          <w:trHeight w:val="300"/>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CF2CDC3"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OUTPUT 2:</w:t>
            </w:r>
          </w:p>
        </w:tc>
        <w:tc>
          <w:tcPr>
            <w:tcW w:w="3119" w:type="dxa"/>
            <w:tcBorders>
              <w:top w:val="nil"/>
              <w:left w:val="nil"/>
              <w:bottom w:val="single" w:sz="4" w:space="0" w:color="auto"/>
              <w:right w:val="single" w:sz="4" w:space="0" w:color="auto"/>
            </w:tcBorders>
            <w:shd w:val="clear" w:color="000000" w:fill="BFBFBF"/>
            <w:noWrap/>
            <w:vAlign w:val="center"/>
            <w:hideMark/>
          </w:tcPr>
          <w:p w14:paraId="49CC8E60"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956907" w:rsidRPr="003C4524" w14:paraId="7C17BD93"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46928D" w14:textId="77777777" w:rsidR="00956907" w:rsidRPr="003C4524" w:rsidRDefault="00956907" w:rsidP="000B537F">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At least 30 core group people of the professional stakeholders are trained to be multipliers for upgrading capacity of other stakeholders.</w:t>
            </w:r>
          </w:p>
        </w:tc>
        <w:tc>
          <w:tcPr>
            <w:tcW w:w="992" w:type="dxa"/>
            <w:tcBorders>
              <w:top w:val="nil"/>
              <w:left w:val="nil"/>
              <w:bottom w:val="single" w:sz="4" w:space="0" w:color="auto"/>
              <w:right w:val="single" w:sz="4" w:space="0" w:color="auto"/>
            </w:tcBorders>
            <w:shd w:val="clear" w:color="auto" w:fill="auto"/>
            <w:vAlign w:val="bottom"/>
            <w:hideMark/>
          </w:tcPr>
          <w:p w14:paraId="53712D4C"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37E3A30A"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30 core group</w:t>
            </w:r>
          </w:p>
        </w:tc>
        <w:tc>
          <w:tcPr>
            <w:tcW w:w="1276" w:type="dxa"/>
            <w:tcBorders>
              <w:top w:val="nil"/>
              <w:left w:val="nil"/>
              <w:bottom w:val="single" w:sz="4" w:space="0" w:color="auto"/>
              <w:right w:val="single" w:sz="4" w:space="0" w:color="auto"/>
            </w:tcBorders>
            <w:shd w:val="clear" w:color="auto" w:fill="auto"/>
            <w:vAlign w:val="bottom"/>
            <w:hideMark/>
          </w:tcPr>
          <w:p w14:paraId="32F275B9" w14:textId="069A502C" w:rsidR="00956907" w:rsidRPr="003C4524" w:rsidRDefault="00956907" w:rsidP="005D2AC2">
            <w:pPr>
              <w:rPr>
                <w:rFonts w:ascii="Times New Roman" w:hAnsi="Times New Roman"/>
                <w:sz w:val="18"/>
                <w:szCs w:val="18"/>
                <w:lang w:val="en-US" w:eastAsia="fr-BE"/>
              </w:rPr>
            </w:pPr>
            <w:r w:rsidRPr="003C4524">
              <w:rPr>
                <w:rFonts w:ascii="Times New Roman" w:hAnsi="Times New Roman"/>
                <w:sz w:val="18"/>
                <w:szCs w:val="18"/>
                <w:lang w:val="en-US" w:eastAsia="fr-BE"/>
              </w:rPr>
              <w:t>29</w:t>
            </w:r>
            <w:r w:rsidR="00E03EFB">
              <w:rPr>
                <w:rFonts w:ascii="Times New Roman" w:hAnsi="Times New Roman"/>
                <w:sz w:val="18"/>
                <w:szCs w:val="18"/>
                <w:lang w:val="en-US" w:eastAsia="fr-BE"/>
              </w:rPr>
              <w:t>+5</w:t>
            </w:r>
            <w:r w:rsidRPr="003C4524">
              <w:rPr>
                <w:rFonts w:ascii="Times New Roman" w:hAnsi="Times New Roman"/>
                <w:sz w:val="18"/>
                <w:szCs w:val="18"/>
                <w:lang w:val="en-US" w:eastAsia="fr-BE"/>
              </w:rPr>
              <w:t xml:space="preserve"> were trained </w:t>
            </w:r>
          </w:p>
          <w:p w14:paraId="1A9B11CD" w14:textId="690264AD" w:rsidR="00956907" w:rsidRPr="003C4524" w:rsidRDefault="00956907" w:rsidP="00E03EFB">
            <w:pPr>
              <w:rPr>
                <w:rFonts w:ascii="Times New Roman" w:hAnsi="Times New Roman"/>
                <w:sz w:val="18"/>
                <w:szCs w:val="18"/>
                <w:lang w:val="en-US" w:eastAsia="fr-BE"/>
              </w:rPr>
            </w:pPr>
            <w:r w:rsidRPr="003C4524">
              <w:rPr>
                <w:rFonts w:ascii="Times New Roman" w:hAnsi="Times New Roman"/>
                <w:sz w:val="18"/>
                <w:szCs w:val="18"/>
                <w:lang w:val="en-US" w:eastAsia="fr-BE"/>
              </w:rPr>
              <w:t>(</w:t>
            </w:r>
            <w:r w:rsidR="001D3A93" w:rsidRPr="003C4524">
              <w:rPr>
                <w:rFonts w:ascii="Times New Roman" w:hAnsi="Times New Roman"/>
                <w:sz w:val="18"/>
                <w:szCs w:val="18"/>
                <w:lang w:val="en-US" w:eastAsia="fr-BE"/>
              </w:rPr>
              <w:t>Achieving</w:t>
            </w:r>
            <w:r w:rsidR="005D2AC2" w:rsidRPr="003C4524">
              <w:rPr>
                <w:rFonts w:ascii="Times New Roman" w:hAnsi="Times New Roman"/>
                <w:sz w:val="18"/>
                <w:szCs w:val="18"/>
                <w:lang w:val="en-US" w:eastAsia="fr-BE"/>
              </w:rPr>
              <w:t xml:space="preserve"> </w:t>
            </w:r>
            <w:r w:rsidR="00E03EFB">
              <w:rPr>
                <w:rFonts w:ascii="Times New Roman" w:hAnsi="Times New Roman"/>
                <w:sz w:val="18"/>
                <w:szCs w:val="18"/>
                <w:lang w:val="en-US" w:eastAsia="fr-BE"/>
              </w:rPr>
              <w:t>113</w:t>
            </w:r>
            <w:r w:rsidRPr="003C4524">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hideMark/>
          </w:tcPr>
          <w:p w14:paraId="4A06A5E9" w14:textId="3A99BDD9" w:rsidR="00956907" w:rsidRPr="003C4524" w:rsidRDefault="00956907" w:rsidP="00E03EFB">
            <w:pPr>
              <w:rPr>
                <w:rFonts w:ascii="Times New Roman" w:hAnsi="Times New Roman"/>
                <w:sz w:val="16"/>
                <w:szCs w:val="16"/>
                <w:lang w:val="en-US"/>
              </w:rPr>
            </w:pPr>
            <w:r w:rsidRPr="003C4524">
              <w:rPr>
                <w:rFonts w:ascii="Times New Roman" w:hAnsi="Times New Roman"/>
                <w:sz w:val="16"/>
                <w:szCs w:val="16"/>
                <w:lang w:val="en-US"/>
              </w:rPr>
              <w:t xml:space="preserve">29 trained multipliers in pedagogic, management and policy training for the project, in addition to 5 </w:t>
            </w:r>
            <w:r w:rsidR="00E03EFB">
              <w:rPr>
                <w:rFonts w:ascii="Times New Roman" w:hAnsi="Times New Roman"/>
                <w:sz w:val="16"/>
                <w:szCs w:val="16"/>
                <w:lang w:val="en-US"/>
              </w:rPr>
              <w:t>core trainers (</w:t>
            </w:r>
            <w:r w:rsidRPr="003C4524">
              <w:rPr>
                <w:rFonts w:ascii="Times New Roman" w:hAnsi="Times New Roman"/>
                <w:sz w:val="16"/>
                <w:szCs w:val="16"/>
                <w:lang w:val="en-US"/>
              </w:rPr>
              <w:t xml:space="preserve">trained through </w:t>
            </w:r>
            <w:r w:rsidR="00E03EFB">
              <w:rPr>
                <w:rFonts w:ascii="Times New Roman" w:hAnsi="Times New Roman"/>
                <w:sz w:val="16"/>
                <w:szCs w:val="16"/>
                <w:lang w:val="en-US"/>
              </w:rPr>
              <w:t xml:space="preserve">GIZ regional </w:t>
            </w:r>
            <w:r w:rsidRPr="003C4524">
              <w:rPr>
                <w:rFonts w:ascii="Times New Roman" w:hAnsi="Times New Roman"/>
                <w:sz w:val="16"/>
                <w:szCs w:val="16"/>
                <w:lang w:val="en-US"/>
              </w:rPr>
              <w:t>TVET project</w:t>
            </w:r>
            <w:r w:rsidR="00E03EFB">
              <w:rPr>
                <w:rFonts w:ascii="Times New Roman" w:hAnsi="Times New Roman"/>
                <w:sz w:val="16"/>
                <w:szCs w:val="16"/>
                <w:lang w:val="en-US"/>
              </w:rPr>
              <w:t>)</w:t>
            </w:r>
            <w:r w:rsidRPr="003C4524">
              <w:rPr>
                <w:rFonts w:ascii="Times New Roman" w:hAnsi="Times New Roman"/>
                <w:sz w:val="16"/>
                <w:szCs w:val="16"/>
                <w:lang w:val="en-US"/>
              </w:rPr>
              <w:t xml:space="preserve"> </w:t>
            </w:r>
            <w:r w:rsidR="00E03EFB">
              <w:rPr>
                <w:rFonts w:ascii="Times New Roman" w:hAnsi="Times New Roman"/>
                <w:sz w:val="16"/>
                <w:szCs w:val="16"/>
                <w:lang w:val="en-US"/>
              </w:rPr>
              <w:t xml:space="preserve">facilitating the replication of the </w:t>
            </w:r>
            <w:r w:rsidRPr="003C4524">
              <w:rPr>
                <w:rFonts w:ascii="Times New Roman" w:hAnsi="Times New Roman"/>
                <w:sz w:val="16"/>
                <w:szCs w:val="16"/>
                <w:lang w:val="en-US"/>
              </w:rPr>
              <w:t>multiplied training through the project</w:t>
            </w:r>
            <w:r w:rsidR="00E03EFB">
              <w:rPr>
                <w:rFonts w:ascii="Times New Roman" w:hAnsi="Times New Roman"/>
                <w:sz w:val="16"/>
                <w:szCs w:val="16"/>
                <w:lang w:val="en-US"/>
              </w:rPr>
              <w:t xml:space="preserve"> (matching funds)</w:t>
            </w:r>
            <w:r w:rsidRPr="003C4524">
              <w:rPr>
                <w:rFonts w:ascii="Times New Roman" w:hAnsi="Times New Roman"/>
                <w:sz w:val="16"/>
                <w:szCs w:val="16"/>
                <w:lang w:val="en-US"/>
              </w:rPr>
              <w:t>.</w:t>
            </w:r>
          </w:p>
        </w:tc>
      </w:tr>
      <w:tr w:rsidR="00956907" w:rsidRPr="003C4524" w14:paraId="210740C7"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5D099C1" w14:textId="77777777" w:rsidR="00956907" w:rsidRPr="003C4524" w:rsidRDefault="00956907" w:rsidP="000B537F">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All training conducted is gender sensitive and have gender specific elements</w:t>
            </w:r>
          </w:p>
        </w:tc>
        <w:tc>
          <w:tcPr>
            <w:tcW w:w="992" w:type="dxa"/>
            <w:tcBorders>
              <w:top w:val="nil"/>
              <w:left w:val="nil"/>
              <w:bottom w:val="single" w:sz="4" w:space="0" w:color="auto"/>
              <w:right w:val="single" w:sz="4" w:space="0" w:color="auto"/>
            </w:tcBorders>
            <w:shd w:val="clear" w:color="auto" w:fill="auto"/>
            <w:vAlign w:val="bottom"/>
            <w:hideMark/>
          </w:tcPr>
          <w:p w14:paraId="1EA7439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vAlign w:val="bottom"/>
            <w:hideMark/>
          </w:tcPr>
          <w:p w14:paraId="11D83CAA"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30%</w:t>
            </w:r>
          </w:p>
        </w:tc>
        <w:tc>
          <w:tcPr>
            <w:tcW w:w="1276" w:type="dxa"/>
            <w:tcBorders>
              <w:top w:val="nil"/>
              <w:left w:val="nil"/>
              <w:bottom w:val="single" w:sz="4" w:space="0" w:color="auto"/>
              <w:right w:val="single" w:sz="4" w:space="0" w:color="auto"/>
            </w:tcBorders>
            <w:shd w:val="clear" w:color="auto" w:fill="auto"/>
            <w:vAlign w:val="bottom"/>
            <w:hideMark/>
          </w:tcPr>
          <w:p w14:paraId="2F9C0C91"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30%</w:t>
            </w:r>
          </w:p>
        </w:tc>
        <w:tc>
          <w:tcPr>
            <w:tcW w:w="3119" w:type="dxa"/>
            <w:tcBorders>
              <w:top w:val="nil"/>
              <w:left w:val="nil"/>
              <w:bottom w:val="single" w:sz="4" w:space="0" w:color="auto"/>
              <w:right w:val="single" w:sz="4" w:space="0" w:color="auto"/>
            </w:tcBorders>
            <w:shd w:val="clear" w:color="auto" w:fill="auto"/>
            <w:noWrap/>
            <w:vAlign w:val="center"/>
            <w:hideMark/>
          </w:tcPr>
          <w:p w14:paraId="109AE31B" w14:textId="390B6EBD" w:rsidR="00956907" w:rsidRPr="003C4524" w:rsidRDefault="00956907" w:rsidP="00A357BD">
            <w:pPr>
              <w:rPr>
                <w:rFonts w:ascii="Times New Roman" w:hAnsi="Times New Roman"/>
                <w:sz w:val="16"/>
                <w:szCs w:val="16"/>
                <w:lang w:val="en-US"/>
              </w:rPr>
            </w:pPr>
            <w:r w:rsidRPr="003C4524">
              <w:rPr>
                <w:rFonts w:ascii="Times New Roman" w:hAnsi="Times New Roman"/>
                <w:sz w:val="16"/>
                <w:szCs w:val="16"/>
                <w:lang w:val="en-US"/>
              </w:rPr>
              <w:t xml:space="preserve">All conducted training ensured gender access, yet not all conducted training have gender specific elements. Nevertheless some had, as </w:t>
            </w:r>
            <w:r w:rsidRPr="003C4524">
              <w:rPr>
                <w:rFonts w:ascii="Times New Roman" w:hAnsi="Times New Roman"/>
                <w:sz w:val="16"/>
                <w:szCs w:val="16"/>
                <w:lang w:val="en-US"/>
              </w:rPr>
              <w:lastRenderedPageBreak/>
              <w:t xml:space="preserve">TVET systems training for TVET directors and stakeholders had </w:t>
            </w:r>
            <w:r w:rsidR="00A357BD">
              <w:rPr>
                <w:rFonts w:ascii="Times New Roman" w:hAnsi="Times New Roman"/>
                <w:sz w:val="16"/>
                <w:szCs w:val="16"/>
                <w:lang w:val="en-US"/>
              </w:rPr>
              <w:t xml:space="preserve">a specific </w:t>
            </w:r>
            <w:r w:rsidRPr="003C4524">
              <w:rPr>
                <w:rFonts w:ascii="Times New Roman" w:hAnsi="Times New Roman"/>
                <w:sz w:val="16"/>
                <w:szCs w:val="16"/>
                <w:lang w:val="en-US"/>
              </w:rPr>
              <w:t xml:space="preserve">gender training </w:t>
            </w:r>
            <w:r w:rsidR="00A357BD">
              <w:rPr>
                <w:rFonts w:ascii="Times New Roman" w:hAnsi="Times New Roman"/>
                <w:sz w:val="16"/>
                <w:szCs w:val="16"/>
                <w:lang w:val="en-US"/>
              </w:rPr>
              <w:t>compon</w:t>
            </w:r>
            <w:r w:rsidR="000D1039">
              <w:rPr>
                <w:rFonts w:ascii="Times New Roman" w:hAnsi="Times New Roman"/>
                <w:sz w:val="16"/>
                <w:szCs w:val="16"/>
                <w:lang w:val="en-US"/>
              </w:rPr>
              <w:t>ent</w:t>
            </w:r>
            <w:r w:rsidR="00A357BD">
              <w:rPr>
                <w:rFonts w:ascii="Times New Roman" w:hAnsi="Times New Roman"/>
                <w:sz w:val="16"/>
                <w:szCs w:val="16"/>
                <w:lang w:val="en-US"/>
              </w:rPr>
              <w:t>.</w:t>
            </w:r>
            <w:r w:rsidRPr="003C4524">
              <w:rPr>
                <w:rFonts w:ascii="Times New Roman" w:hAnsi="Times New Roman"/>
                <w:sz w:val="16"/>
                <w:szCs w:val="16"/>
                <w:lang w:val="en-US"/>
              </w:rPr>
              <w:t xml:space="preserve">, </w:t>
            </w:r>
          </w:p>
        </w:tc>
      </w:tr>
      <w:tr w:rsidR="00956907" w:rsidRPr="003C4524" w14:paraId="7FF600E0"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4CCE16" w14:textId="77777777" w:rsidR="00956907" w:rsidRPr="003C4524" w:rsidRDefault="00956907" w:rsidP="000B537F">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lastRenderedPageBreak/>
              <w:t>At least 30 % of those trained are women</w:t>
            </w:r>
          </w:p>
        </w:tc>
        <w:tc>
          <w:tcPr>
            <w:tcW w:w="992" w:type="dxa"/>
            <w:tcBorders>
              <w:top w:val="nil"/>
              <w:left w:val="nil"/>
              <w:bottom w:val="single" w:sz="4" w:space="0" w:color="auto"/>
              <w:right w:val="single" w:sz="4" w:space="0" w:color="auto"/>
            </w:tcBorders>
            <w:shd w:val="clear" w:color="auto" w:fill="auto"/>
            <w:vAlign w:val="bottom"/>
            <w:hideMark/>
          </w:tcPr>
          <w:p w14:paraId="538AF9E2"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15A12F6B"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30%</w:t>
            </w:r>
          </w:p>
        </w:tc>
        <w:tc>
          <w:tcPr>
            <w:tcW w:w="1276" w:type="dxa"/>
            <w:tcBorders>
              <w:top w:val="nil"/>
              <w:left w:val="nil"/>
              <w:bottom w:val="single" w:sz="4" w:space="0" w:color="auto"/>
              <w:right w:val="single" w:sz="4" w:space="0" w:color="auto"/>
            </w:tcBorders>
            <w:shd w:val="clear" w:color="auto" w:fill="auto"/>
            <w:vAlign w:val="bottom"/>
            <w:hideMark/>
          </w:tcPr>
          <w:p w14:paraId="63A4C6F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31% in 2010/2011,</w:t>
            </w:r>
          </w:p>
          <w:p w14:paraId="4371697D" w14:textId="77777777" w:rsidR="00956907" w:rsidRPr="003C4524" w:rsidRDefault="00956907" w:rsidP="000B537F">
            <w:pPr>
              <w:rPr>
                <w:rFonts w:ascii="Times New Roman" w:hAnsi="Times New Roman"/>
                <w:sz w:val="18"/>
                <w:szCs w:val="18"/>
                <w:lang w:val="en-US" w:eastAsia="fr-BE"/>
              </w:rPr>
            </w:pPr>
          </w:p>
          <w:p w14:paraId="70E8BAFF"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23% in 2013</w:t>
            </w:r>
          </w:p>
          <w:p w14:paraId="2B5AB9A1" w14:textId="77777777" w:rsidR="00956907" w:rsidRPr="003C4524" w:rsidRDefault="00956907" w:rsidP="000B537F">
            <w:pPr>
              <w:rPr>
                <w:rFonts w:ascii="Times New Roman" w:hAnsi="Times New Roman"/>
                <w:sz w:val="18"/>
                <w:szCs w:val="18"/>
                <w:lang w:val="en-US" w:eastAsia="fr-BE"/>
              </w:rPr>
            </w:pPr>
          </w:p>
        </w:tc>
        <w:tc>
          <w:tcPr>
            <w:tcW w:w="3119" w:type="dxa"/>
            <w:tcBorders>
              <w:top w:val="nil"/>
              <w:left w:val="nil"/>
              <w:bottom w:val="single" w:sz="4" w:space="0" w:color="auto"/>
              <w:right w:val="single" w:sz="4" w:space="0" w:color="auto"/>
            </w:tcBorders>
            <w:shd w:val="clear" w:color="auto" w:fill="auto"/>
            <w:noWrap/>
            <w:vAlign w:val="center"/>
            <w:hideMark/>
          </w:tcPr>
          <w:p w14:paraId="52902C08" w14:textId="405A42C5" w:rsidR="00956907" w:rsidRPr="003C4524" w:rsidRDefault="00956907" w:rsidP="008B1BBD">
            <w:pPr>
              <w:rPr>
                <w:rFonts w:ascii="Times New Roman" w:hAnsi="Times New Roman"/>
                <w:sz w:val="16"/>
                <w:szCs w:val="16"/>
                <w:lang w:val="en-US"/>
              </w:rPr>
            </w:pPr>
            <w:r w:rsidRPr="003C4524">
              <w:rPr>
                <w:rFonts w:ascii="Times New Roman" w:hAnsi="Times New Roman"/>
                <w:sz w:val="16"/>
                <w:szCs w:val="16"/>
                <w:lang w:val="en-US"/>
              </w:rPr>
              <w:t xml:space="preserve">In each training female teachers, trainers, directors and CCI representatives were involved. But the pedagogic and training methods that was conducted in 2010/2011 they represented 31%, while in 2013, they represented 23% as training were technical and </w:t>
            </w:r>
            <w:r w:rsidR="008B1BBD">
              <w:rPr>
                <w:rFonts w:ascii="Times New Roman" w:hAnsi="Times New Roman"/>
                <w:sz w:val="16"/>
                <w:szCs w:val="16"/>
                <w:lang w:val="en-US"/>
              </w:rPr>
              <w:t>mostly targeting ‘traditionally</w:t>
            </w:r>
            <w:r w:rsidR="008B1BBD" w:rsidRPr="003C4524">
              <w:rPr>
                <w:rFonts w:ascii="Times New Roman" w:hAnsi="Times New Roman"/>
                <w:sz w:val="16"/>
                <w:szCs w:val="16"/>
                <w:lang w:val="en-US"/>
              </w:rPr>
              <w:t xml:space="preserve"> </w:t>
            </w:r>
            <w:r w:rsidRPr="003C4524">
              <w:rPr>
                <w:rFonts w:ascii="Times New Roman" w:hAnsi="Times New Roman"/>
                <w:sz w:val="16"/>
                <w:szCs w:val="16"/>
                <w:lang w:val="en-US"/>
              </w:rPr>
              <w:t>male oriented field</w:t>
            </w:r>
            <w:r w:rsidR="008B1BBD">
              <w:rPr>
                <w:rFonts w:ascii="Times New Roman" w:hAnsi="Times New Roman"/>
                <w:sz w:val="16"/>
                <w:szCs w:val="16"/>
                <w:lang w:val="en-US"/>
              </w:rPr>
              <w:t>s’.</w:t>
            </w:r>
          </w:p>
        </w:tc>
      </w:tr>
      <w:tr w:rsidR="00956907" w:rsidRPr="003C4524" w14:paraId="5C4E1A0C"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86A4" w14:textId="77777777" w:rsidR="00956907" w:rsidRPr="003C4524" w:rsidRDefault="00956907" w:rsidP="000B537F">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At least 70% of trained TVET trainers are able to use new technology through capacity building by 2013</w:t>
            </w:r>
          </w:p>
        </w:tc>
        <w:tc>
          <w:tcPr>
            <w:tcW w:w="992" w:type="dxa"/>
            <w:tcBorders>
              <w:top w:val="nil"/>
              <w:left w:val="nil"/>
              <w:bottom w:val="single" w:sz="4" w:space="0" w:color="auto"/>
              <w:right w:val="single" w:sz="4" w:space="0" w:color="auto"/>
            </w:tcBorders>
            <w:shd w:val="clear" w:color="auto" w:fill="auto"/>
            <w:vAlign w:val="bottom"/>
            <w:hideMark/>
          </w:tcPr>
          <w:p w14:paraId="7915FF6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NA</w:t>
            </w:r>
          </w:p>
        </w:tc>
        <w:tc>
          <w:tcPr>
            <w:tcW w:w="710" w:type="dxa"/>
            <w:tcBorders>
              <w:top w:val="nil"/>
              <w:left w:val="nil"/>
              <w:bottom w:val="single" w:sz="4" w:space="0" w:color="auto"/>
              <w:right w:val="single" w:sz="4" w:space="0" w:color="auto"/>
            </w:tcBorders>
            <w:shd w:val="clear" w:color="auto" w:fill="auto"/>
            <w:vAlign w:val="bottom"/>
            <w:hideMark/>
          </w:tcPr>
          <w:p w14:paraId="5BF399E9"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70%</w:t>
            </w:r>
          </w:p>
        </w:tc>
        <w:tc>
          <w:tcPr>
            <w:tcW w:w="1276" w:type="dxa"/>
            <w:tcBorders>
              <w:top w:val="nil"/>
              <w:left w:val="nil"/>
              <w:bottom w:val="single" w:sz="4" w:space="0" w:color="auto"/>
              <w:right w:val="single" w:sz="4" w:space="0" w:color="auto"/>
            </w:tcBorders>
            <w:shd w:val="clear" w:color="auto" w:fill="auto"/>
            <w:vAlign w:val="bottom"/>
            <w:hideMark/>
          </w:tcPr>
          <w:p w14:paraId="2B645FC7"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62%</w:t>
            </w:r>
          </w:p>
        </w:tc>
        <w:tc>
          <w:tcPr>
            <w:tcW w:w="3119" w:type="dxa"/>
            <w:tcBorders>
              <w:top w:val="nil"/>
              <w:left w:val="nil"/>
              <w:bottom w:val="single" w:sz="4" w:space="0" w:color="auto"/>
              <w:right w:val="single" w:sz="4" w:space="0" w:color="auto"/>
            </w:tcBorders>
            <w:shd w:val="clear" w:color="auto" w:fill="auto"/>
            <w:noWrap/>
            <w:vAlign w:val="center"/>
            <w:hideMark/>
          </w:tcPr>
          <w:p w14:paraId="44BB30DB" w14:textId="4EF3BB21" w:rsidR="00956907" w:rsidRPr="003C4524" w:rsidRDefault="00956907" w:rsidP="008B1BBD">
            <w:pPr>
              <w:rPr>
                <w:rFonts w:ascii="Times New Roman" w:hAnsi="Times New Roman"/>
                <w:sz w:val="16"/>
                <w:szCs w:val="16"/>
                <w:lang w:val="en-US"/>
              </w:rPr>
            </w:pPr>
            <w:r w:rsidRPr="003C4524">
              <w:rPr>
                <w:rFonts w:ascii="Times New Roman" w:hAnsi="Times New Roman"/>
                <w:sz w:val="16"/>
                <w:szCs w:val="16"/>
                <w:lang w:val="en-US"/>
              </w:rPr>
              <w:t xml:space="preserve">62% (120 M, 28 F) teachers and trainers from TVET institutes participated in the technical training courses conducted in 2013 and are able to use new </w:t>
            </w:r>
            <w:r w:rsidR="008B1BBD">
              <w:rPr>
                <w:rFonts w:ascii="Times New Roman" w:hAnsi="Times New Roman"/>
                <w:sz w:val="16"/>
                <w:szCs w:val="16"/>
                <w:lang w:val="en-US"/>
              </w:rPr>
              <w:t>‘</w:t>
            </w:r>
            <w:r w:rsidRPr="003C4524">
              <w:rPr>
                <w:rFonts w:ascii="Times New Roman" w:hAnsi="Times New Roman"/>
                <w:sz w:val="16"/>
                <w:szCs w:val="16"/>
                <w:lang w:val="en-US"/>
              </w:rPr>
              <w:t>technology</w:t>
            </w:r>
            <w:r w:rsidR="008B1BBD">
              <w:rPr>
                <w:rFonts w:ascii="Times New Roman" w:hAnsi="Times New Roman"/>
                <w:sz w:val="16"/>
                <w:szCs w:val="16"/>
                <w:lang w:val="en-US"/>
              </w:rPr>
              <w:t>’ (upgraded techniques)</w:t>
            </w:r>
            <w:r w:rsidRPr="003C4524">
              <w:rPr>
                <w:rFonts w:ascii="Times New Roman" w:hAnsi="Times New Roman"/>
                <w:sz w:val="16"/>
                <w:szCs w:val="16"/>
                <w:lang w:val="en-US"/>
              </w:rPr>
              <w:t>.</w:t>
            </w:r>
          </w:p>
        </w:tc>
      </w:tr>
      <w:tr w:rsidR="00956907" w:rsidRPr="003C4524" w14:paraId="023F126E"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B4A2C0E" w14:textId="77777777" w:rsidR="00956907" w:rsidRPr="003C4524" w:rsidRDefault="00956907" w:rsidP="000B537F">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 xml:space="preserve">At least 400 Stakeholders trained on developing &amp; implementing market relevant training program development (Enterprises, TVET teachers &amp; trainers, CCI training unit) per area by third year </w:t>
            </w:r>
          </w:p>
        </w:tc>
        <w:tc>
          <w:tcPr>
            <w:tcW w:w="992" w:type="dxa"/>
            <w:tcBorders>
              <w:top w:val="nil"/>
              <w:left w:val="nil"/>
              <w:bottom w:val="single" w:sz="4" w:space="0" w:color="auto"/>
              <w:right w:val="single" w:sz="4" w:space="0" w:color="auto"/>
            </w:tcBorders>
            <w:shd w:val="clear" w:color="auto" w:fill="auto"/>
            <w:vAlign w:val="bottom"/>
            <w:hideMark/>
          </w:tcPr>
          <w:p w14:paraId="2788EBEE"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4ACFD0F1"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218F9255" w14:textId="61C04BC4" w:rsidR="00956907" w:rsidRPr="003C4524" w:rsidRDefault="00956907" w:rsidP="008B1BBD">
            <w:pPr>
              <w:rPr>
                <w:rFonts w:ascii="Times New Roman" w:hAnsi="Times New Roman"/>
                <w:sz w:val="18"/>
                <w:szCs w:val="18"/>
                <w:lang w:val="en-US" w:eastAsia="fr-BE"/>
              </w:rPr>
            </w:pPr>
            <w:r w:rsidRPr="003C4524">
              <w:rPr>
                <w:rFonts w:ascii="Times New Roman" w:hAnsi="Times New Roman"/>
                <w:sz w:val="18"/>
                <w:szCs w:val="18"/>
                <w:lang w:val="en-US" w:eastAsia="fr-BE"/>
              </w:rPr>
              <w:t> </w:t>
            </w:r>
            <w:r w:rsidR="008B1BBD">
              <w:rPr>
                <w:rFonts w:ascii="Times New Roman" w:hAnsi="Times New Roman"/>
                <w:sz w:val="18"/>
                <w:szCs w:val="18"/>
                <w:lang w:val="en-US" w:eastAsia="fr-BE"/>
              </w:rPr>
              <w:t>87</w:t>
            </w:r>
            <w:r w:rsidRPr="003C4524">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hideMark/>
          </w:tcPr>
          <w:p w14:paraId="1BED861F"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Over 350 stakeholders ( teachers, market representatives, VET institutes directors and principles, local committees and CCI’s) were trained in pedagogic, training program development, management and TVET-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 systems and linkages were trained</w:t>
            </w:r>
          </w:p>
        </w:tc>
      </w:tr>
      <w:tr w:rsidR="00956907" w:rsidRPr="003C4524" w14:paraId="2ACE870C"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2BE28" w14:textId="77777777" w:rsidR="00956907" w:rsidRPr="003C4524" w:rsidRDefault="00956907" w:rsidP="000B537F">
            <w:pPr>
              <w:ind w:left="360"/>
              <w:jc w:val="both"/>
              <w:rPr>
                <w:rFonts w:ascii="Times New Roman" w:hAnsi="Times New Roman"/>
                <w:sz w:val="20"/>
                <w:szCs w:val="20"/>
                <w:lang w:val="en-US"/>
              </w:rPr>
            </w:pPr>
            <w:r w:rsidRPr="003C4524">
              <w:rPr>
                <w:rFonts w:ascii="Times New Roman" w:hAnsi="Times New Roman"/>
                <w:sz w:val="20"/>
                <w:szCs w:val="20"/>
                <w:lang w:val="en-US"/>
              </w:rPr>
              <w:t>Annual conference to share lessons learned is conducted at end of each year</w:t>
            </w:r>
          </w:p>
        </w:tc>
        <w:tc>
          <w:tcPr>
            <w:tcW w:w="992" w:type="dxa"/>
            <w:tcBorders>
              <w:top w:val="nil"/>
              <w:left w:val="nil"/>
              <w:bottom w:val="single" w:sz="4" w:space="0" w:color="auto"/>
              <w:right w:val="single" w:sz="4" w:space="0" w:color="auto"/>
            </w:tcBorders>
            <w:shd w:val="clear" w:color="auto" w:fill="auto"/>
            <w:noWrap/>
            <w:vAlign w:val="bottom"/>
            <w:hideMark/>
          </w:tcPr>
          <w:p w14:paraId="0C35E738"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0AF3FBEE" w14:textId="292793FE"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w:t>
            </w:r>
            <w:r w:rsidR="008B1BBD">
              <w:rPr>
                <w:rFonts w:ascii="Times New Roman" w:hAnsi="Times New Roman"/>
                <w:sz w:val="18"/>
                <w:szCs w:val="18"/>
                <w:lang w:val="en-US" w:eastAsia="fr-BE"/>
              </w:rPr>
              <w:t>4</w:t>
            </w:r>
          </w:p>
        </w:tc>
        <w:tc>
          <w:tcPr>
            <w:tcW w:w="1276" w:type="dxa"/>
            <w:tcBorders>
              <w:top w:val="nil"/>
              <w:left w:val="nil"/>
              <w:bottom w:val="single" w:sz="4" w:space="0" w:color="auto"/>
              <w:right w:val="single" w:sz="4" w:space="0" w:color="auto"/>
            </w:tcBorders>
            <w:shd w:val="clear" w:color="auto" w:fill="auto"/>
            <w:noWrap/>
            <w:vAlign w:val="bottom"/>
            <w:hideMark/>
          </w:tcPr>
          <w:p w14:paraId="4D148FDC" w14:textId="6E653F6D"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w:t>
            </w:r>
            <w:r w:rsidR="008B1BBD">
              <w:rPr>
                <w:rFonts w:ascii="Times New Roman" w:hAnsi="Times New Roman"/>
                <w:sz w:val="18"/>
                <w:szCs w:val="18"/>
                <w:lang w:val="en-US" w:eastAsia="fr-BE"/>
              </w:rPr>
              <w:t>3</w:t>
            </w:r>
          </w:p>
        </w:tc>
        <w:tc>
          <w:tcPr>
            <w:tcW w:w="3119" w:type="dxa"/>
            <w:tcBorders>
              <w:top w:val="nil"/>
              <w:left w:val="nil"/>
              <w:bottom w:val="single" w:sz="4" w:space="0" w:color="auto"/>
              <w:right w:val="single" w:sz="4" w:space="0" w:color="auto"/>
            </w:tcBorders>
            <w:shd w:val="clear" w:color="auto" w:fill="auto"/>
            <w:noWrap/>
            <w:vAlign w:val="center"/>
            <w:hideMark/>
          </w:tcPr>
          <w:p w14:paraId="28DFBFD1" w14:textId="77777777" w:rsidR="00956907" w:rsidRPr="003C4524" w:rsidRDefault="00956907" w:rsidP="000B537F">
            <w:pPr>
              <w:rPr>
                <w:rFonts w:ascii="Times New Roman" w:hAnsi="Times New Roman"/>
                <w:sz w:val="16"/>
                <w:szCs w:val="16"/>
                <w:lang w:val="en-US"/>
              </w:rPr>
            </w:pPr>
            <w:r w:rsidRPr="003C4524">
              <w:rPr>
                <w:rFonts w:ascii="Times New Roman" w:hAnsi="Times New Roman"/>
                <w:sz w:val="16"/>
                <w:szCs w:val="16"/>
                <w:lang w:val="en-US"/>
              </w:rPr>
              <w:t xml:space="preserve">Annual exhibitions were held in </w:t>
            </w:r>
            <w:r w:rsidR="009C6C9E" w:rsidRPr="003C4524">
              <w:rPr>
                <w:rFonts w:ascii="Times New Roman" w:hAnsi="Times New Roman"/>
                <w:sz w:val="16"/>
                <w:szCs w:val="16"/>
                <w:lang w:val="en-US"/>
              </w:rPr>
              <w:t>2011</w:t>
            </w:r>
            <w:r w:rsidRPr="003C4524">
              <w:rPr>
                <w:rFonts w:ascii="Times New Roman" w:hAnsi="Times New Roman"/>
                <w:sz w:val="16"/>
                <w:szCs w:val="16"/>
                <w:lang w:val="en-US"/>
              </w:rPr>
              <w:t xml:space="preserve"> and 2012 that supported TVET and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 innovative initiatives, around 500 participants of different stakeholders participated each year, more than 30 projects that reflected innovation in TVET and cooperation between </w:t>
            </w:r>
            <w:r w:rsidR="003C4524">
              <w:rPr>
                <w:rFonts w:ascii="Times New Roman" w:hAnsi="Times New Roman"/>
                <w:sz w:val="16"/>
                <w:szCs w:val="16"/>
                <w:lang w:val="en-US"/>
              </w:rPr>
              <w:t>Labor</w:t>
            </w:r>
            <w:r w:rsidRPr="003C4524">
              <w:rPr>
                <w:rFonts w:ascii="Times New Roman" w:hAnsi="Times New Roman"/>
                <w:sz w:val="16"/>
                <w:szCs w:val="16"/>
                <w:lang w:val="en-US"/>
              </w:rPr>
              <w:t xml:space="preserve"> market and VET were illustrated. In 2013 project participated in the annual employment week and conference presenting the new market study findings and sharing experience around youth employment and TVET</w:t>
            </w:r>
          </w:p>
        </w:tc>
      </w:tr>
      <w:tr w:rsidR="00956907" w:rsidRPr="003C4524" w14:paraId="1396E08C" w14:textId="77777777" w:rsidTr="00040844">
        <w:trPr>
          <w:gridAfter w:val="1"/>
          <w:wAfter w:w="992" w:type="dxa"/>
          <w:trHeight w:val="300"/>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01FB432"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OUTPUT 3:</w:t>
            </w:r>
          </w:p>
        </w:tc>
        <w:tc>
          <w:tcPr>
            <w:tcW w:w="3119" w:type="dxa"/>
            <w:tcBorders>
              <w:top w:val="nil"/>
              <w:left w:val="nil"/>
              <w:bottom w:val="single" w:sz="4" w:space="0" w:color="auto"/>
              <w:right w:val="single" w:sz="4" w:space="0" w:color="auto"/>
            </w:tcBorders>
            <w:shd w:val="clear" w:color="000000" w:fill="BFBFBF"/>
            <w:noWrap/>
            <w:vAlign w:val="center"/>
            <w:hideMark/>
          </w:tcPr>
          <w:p w14:paraId="6B50BE06"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956907" w:rsidRPr="003C4524" w14:paraId="6E27280F"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3111C9" w14:textId="77777777"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By the end of the project At least 16 training programs are developed for the 5 fields. Including occupational profiles, training program outlines and 3 training program materials including modules.</w:t>
            </w:r>
          </w:p>
        </w:tc>
        <w:tc>
          <w:tcPr>
            <w:tcW w:w="992" w:type="dxa"/>
            <w:tcBorders>
              <w:top w:val="nil"/>
              <w:left w:val="nil"/>
              <w:bottom w:val="single" w:sz="4" w:space="0" w:color="auto"/>
              <w:right w:val="single" w:sz="4" w:space="0" w:color="auto"/>
            </w:tcBorders>
            <w:shd w:val="clear" w:color="auto" w:fill="auto"/>
            <w:noWrap/>
            <w:vAlign w:val="bottom"/>
            <w:hideMark/>
          </w:tcPr>
          <w:p w14:paraId="5B8404F7"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72BF535D"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noWrap/>
            <w:vAlign w:val="bottom"/>
            <w:hideMark/>
          </w:tcPr>
          <w:p w14:paraId="30EE1C9C"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194%</w:t>
            </w:r>
          </w:p>
        </w:tc>
        <w:tc>
          <w:tcPr>
            <w:tcW w:w="3119" w:type="dxa"/>
            <w:tcBorders>
              <w:top w:val="nil"/>
              <w:left w:val="nil"/>
              <w:bottom w:val="single" w:sz="4" w:space="0" w:color="auto"/>
              <w:right w:val="single" w:sz="4" w:space="0" w:color="auto"/>
            </w:tcBorders>
            <w:shd w:val="clear" w:color="auto" w:fill="auto"/>
            <w:noWrap/>
            <w:vAlign w:val="center"/>
            <w:hideMark/>
          </w:tcPr>
          <w:p w14:paraId="39CC5008" w14:textId="2F147B13" w:rsidR="00956907" w:rsidRPr="003C4524" w:rsidRDefault="00956907" w:rsidP="008B1BBD">
            <w:pPr>
              <w:rPr>
                <w:rFonts w:ascii="Times New Roman" w:hAnsi="Times New Roman"/>
                <w:sz w:val="16"/>
                <w:lang w:val="en-US"/>
              </w:rPr>
            </w:pPr>
            <w:r w:rsidRPr="003C4524">
              <w:rPr>
                <w:rFonts w:ascii="Times New Roman" w:hAnsi="Times New Roman"/>
                <w:sz w:val="16"/>
                <w:lang w:val="en-US"/>
              </w:rPr>
              <w:t>16 training programs are developed for the 5 fields</w:t>
            </w:r>
            <w:r w:rsidR="008B1BBD">
              <w:rPr>
                <w:rFonts w:ascii="Times New Roman" w:hAnsi="Times New Roman"/>
                <w:sz w:val="16"/>
                <w:lang w:val="en-US"/>
              </w:rPr>
              <w:t xml:space="preserve"> including </w:t>
            </w:r>
            <w:r w:rsidRPr="003C4524">
              <w:rPr>
                <w:rFonts w:ascii="Times New Roman" w:hAnsi="Times New Roman"/>
                <w:sz w:val="16"/>
                <w:lang w:val="en-US"/>
              </w:rPr>
              <w:t xml:space="preserve">1 life skills </w:t>
            </w:r>
            <w:r w:rsidR="008B1BBD">
              <w:rPr>
                <w:rFonts w:ascii="Times New Roman" w:hAnsi="Times New Roman"/>
                <w:sz w:val="16"/>
                <w:lang w:val="en-US"/>
              </w:rPr>
              <w:t>(</w:t>
            </w:r>
            <w:r w:rsidRPr="003C4524">
              <w:rPr>
                <w:rFonts w:ascii="Times New Roman" w:hAnsi="Times New Roman"/>
                <w:sz w:val="16"/>
                <w:lang w:val="en-US"/>
              </w:rPr>
              <w:t>in all vocations</w:t>
            </w:r>
            <w:r w:rsidR="008B1BBD">
              <w:rPr>
                <w:rFonts w:ascii="Times New Roman" w:hAnsi="Times New Roman"/>
                <w:sz w:val="16"/>
                <w:lang w:val="en-US"/>
              </w:rPr>
              <w:t>)</w:t>
            </w:r>
            <w:r w:rsidRPr="003C4524">
              <w:rPr>
                <w:rFonts w:ascii="Times New Roman" w:hAnsi="Times New Roman"/>
                <w:sz w:val="16"/>
                <w:lang w:val="en-US"/>
              </w:rPr>
              <w:t xml:space="preserve"> as planned. </w:t>
            </w:r>
            <w:r w:rsidR="008B1BBD">
              <w:rPr>
                <w:rFonts w:ascii="Times New Roman" w:hAnsi="Times New Roman"/>
                <w:sz w:val="16"/>
                <w:lang w:val="en-US"/>
              </w:rPr>
              <w:t>In total</w:t>
            </w:r>
            <w:r w:rsidR="008B1BBD" w:rsidRPr="003C4524">
              <w:rPr>
                <w:rFonts w:ascii="Times New Roman" w:hAnsi="Times New Roman"/>
                <w:sz w:val="16"/>
                <w:lang w:val="en-US"/>
              </w:rPr>
              <w:t xml:space="preserve"> </w:t>
            </w:r>
            <w:r w:rsidRPr="003C4524">
              <w:rPr>
                <w:rFonts w:ascii="Times New Roman" w:hAnsi="Times New Roman"/>
                <w:sz w:val="16"/>
                <w:lang w:val="en-US"/>
              </w:rPr>
              <w:t xml:space="preserve">93 modules </w:t>
            </w:r>
            <w:r w:rsidR="008B1BBD">
              <w:rPr>
                <w:rFonts w:ascii="Times New Roman" w:hAnsi="Times New Roman"/>
                <w:sz w:val="16"/>
                <w:lang w:val="en-US"/>
              </w:rPr>
              <w:t xml:space="preserve">were </w:t>
            </w:r>
            <w:r w:rsidRPr="003C4524">
              <w:rPr>
                <w:rFonts w:ascii="Times New Roman" w:hAnsi="Times New Roman"/>
                <w:sz w:val="16"/>
                <w:lang w:val="en-US"/>
              </w:rPr>
              <w:t>developed instead of 48</w:t>
            </w:r>
            <w:r w:rsidR="008B1BBD">
              <w:rPr>
                <w:rFonts w:ascii="Times New Roman" w:hAnsi="Times New Roman"/>
                <w:sz w:val="16"/>
                <w:lang w:val="en-US"/>
              </w:rPr>
              <w:t>,</w:t>
            </w:r>
            <w:r w:rsidRPr="003C4524">
              <w:rPr>
                <w:rFonts w:ascii="Times New Roman" w:hAnsi="Times New Roman"/>
                <w:sz w:val="16"/>
                <w:lang w:val="en-US"/>
              </w:rPr>
              <w:t xml:space="preserve"> </w:t>
            </w:r>
            <w:r w:rsidR="008B1BBD">
              <w:rPr>
                <w:rFonts w:ascii="Times New Roman" w:hAnsi="Times New Roman"/>
                <w:sz w:val="16"/>
                <w:lang w:val="en-US"/>
              </w:rPr>
              <w:t xml:space="preserve">which is on average </w:t>
            </w:r>
            <w:r w:rsidRPr="003C4524">
              <w:rPr>
                <w:rFonts w:ascii="Times New Roman" w:hAnsi="Times New Roman"/>
                <w:sz w:val="16"/>
                <w:lang w:val="en-US"/>
              </w:rPr>
              <w:t xml:space="preserve">5-6 for each program.  </w:t>
            </w:r>
            <w:r w:rsidR="0025402C">
              <w:rPr>
                <w:rFonts w:ascii="Times New Roman" w:hAnsi="Times New Roman"/>
                <w:sz w:val="16"/>
                <w:lang w:val="en-US"/>
              </w:rPr>
              <w:t xml:space="preserve">At least 1 copy of each of these </w:t>
            </w:r>
            <w:r w:rsidRPr="003C4524">
              <w:rPr>
                <w:rFonts w:ascii="Times New Roman" w:hAnsi="Times New Roman"/>
                <w:sz w:val="16"/>
                <w:lang w:val="en-US"/>
              </w:rPr>
              <w:t>93 modules were printed and distributed to all the TVET institutes at MOEHE and MOL, UNRWA, NGO.</w:t>
            </w:r>
          </w:p>
        </w:tc>
      </w:tr>
      <w:tr w:rsidR="00956907" w:rsidRPr="003C4524" w14:paraId="69ABEFAF"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38A987" w14:textId="77777777"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All developed training program materials are gender sensitive and allow participation of women and special needs groups</w:t>
            </w:r>
          </w:p>
        </w:tc>
        <w:tc>
          <w:tcPr>
            <w:tcW w:w="992" w:type="dxa"/>
            <w:tcBorders>
              <w:top w:val="nil"/>
              <w:left w:val="nil"/>
              <w:bottom w:val="single" w:sz="4" w:space="0" w:color="auto"/>
              <w:right w:val="single" w:sz="4" w:space="0" w:color="auto"/>
            </w:tcBorders>
            <w:shd w:val="clear" w:color="auto" w:fill="auto"/>
            <w:noWrap/>
            <w:vAlign w:val="bottom"/>
            <w:hideMark/>
          </w:tcPr>
          <w:p w14:paraId="6BCC9767"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NA</w:t>
            </w:r>
          </w:p>
        </w:tc>
        <w:tc>
          <w:tcPr>
            <w:tcW w:w="710" w:type="dxa"/>
            <w:tcBorders>
              <w:top w:val="nil"/>
              <w:left w:val="nil"/>
              <w:bottom w:val="single" w:sz="4" w:space="0" w:color="auto"/>
              <w:right w:val="single" w:sz="4" w:space="0" w:color="auto"/>
            </w:tcBorders>
            <w:shd w:val="clear" w:color="auto" w:fill="auto"/>
            <w:noWrap/>
            <w:vAlign w:val="bottom"/>
            <w:hideMark/>
          </w:tcPr>
          <w:p w14:paraId="22D931E5"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15BF231"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3F66E6AA" w14:textId="1BD10E5E" w:rsidR="00956907" w:rsidRPr="003C4524" w:rsidRDefault="00956907" w:rsidP="0025402C">
            <w:pPr>
              <w:jc w:val="both"/>
              <w:rPr>
                <w:rFonts w:ascii="Times New Roman" w:hAnsi="Times New Roman"/>
                <w:sz w:val="16"/>
                <w:lang w:val="en-US"/>
              </w:rPr>
            </w:pPr>
            <w:r w:rsidRPr="003C4524">
              <w:rPr>
                <w:rFonts w:ascii="Times New Roman" w:hAnsi="Times New Roman"/>
                <w:sz w:val="16"/>
                <w:lang w:val="en-US"/>
              </w:rPr>
              <w:t>Gender sensitivity elements were integrated initially. Gender units in both ministries MOE HE and MOL were involved in a technical committee for the project</w:t>
            </w:r>
            <w:r w:rsidR="0025402C">
              <w:rPr>
                <w:rFonts w:ascii="Times New Roman" w:hAnsi="Times New Roman"/>
                <w:sz w:val="16"/>
                <w:lang w:val="en-US"/>
              </w:rPr>
              <w:t xml:space="preserve"> and have been invited to scrutinize on gender-sensitivity the new TVET modules before publication. </w:t>
            </w:r>
          </w:p>
        </w:tc>
      </w:tr>
      <w:tr w:rsidR="00956907" w:rsidRPr="003C4524" w14:paraId="5C06E3CD"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16EF69" w14:textId="77777777"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400 market representatives in the targeted fields have integrated their input in training program development</w:t>
            </w:r>
          </w:p>
        </w:tc>
        <w:tc>
          <w:tcPr>
            <w:tcW w:w="992" w:type="dxa"/>
            <w:tcBorders>
              <w:top w:val="nil"/>
              <w:left w:val="nil"/>
              <w:bottom w:val="single" w:sz="4" w:space="0" w:color="auto"/>
              <w:right w:val="single" w:sz="4" w:space="0" w:color="auto"/>
            </w:tcBorders>
            <w:shd w:val="clear" w:color="auto" w:fill="auto"/>
            <w:noWrap/>
            <w:vAlign w:val="bottom"/>
            <w:hideMark/>
          </w:tcPr>
          <w:p w14:paraId="7EEB32A8"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20035AFB"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BC6241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3B62E563" w14:textId="41CBD4E1" w:rsidR="00956907" w:rsidRPr="003C4524" w:rsidRDefault="0025402C" w:rsidP="0025402C">
            <w:pPr>
              <w:jc w:val="both"/>
              <w:rPr>
                <w:rFonts w:ascii="Times New Roman" w:hAnsi="Times New Roman"/>
                <w:sz w:val="16"/>
                <w:lang w:val="en-US"/>
              </w:rPr>
            </w:pPr>
            <w:r>
              <w:rPr>
                <w:rFonts w:ascii="Times New Roman" w:hAnsi="Times New Roman"/>
                <w:sz w:val="16"/>
                <w:lang w:val="en-US"/>
              </w:rPr>
              <w:t xml:space="preserve">At least 1000 have participated in the first TNA allowing for their training needs to be incorporated in new training </w:t>
            </w:r>
            <w:proofErr w:type="spellStart"/>
            <w:r>
              <w:rPr>
                <w:rFonts w:ascii="Times New Roman" w:hAnsi="Times New Roman"/>
                <w:sz w:val="16"/>
                <w:lang w:val="en-US"/>
              </w:rPr>
              <w:t>programmes</w:t>
            </w:r>
            <w:proofErr w:type="spellEnd"/>
            <w:r>
              <w:rPr>
                <w:rFonts w:ascii="Times New Roman" w:hAnsi="Times New Roman"/>
                <w:sz w:val="16"/>
                <w:lang w:val="en-US"/>
              </w:rPr>
              <w:t>.</w:t>
            </w:r>
            <w:r w:rsidR="00956907" w:rsidRPr="003C4524">
              <w:rPr>
                <w:rFonts w:ascii="Times New Roman" w:hAnsi="Times New Roman"/>
                <w:sz w:val="16"/>
                <w:lang w:val="en-US"/>
              </w:rPr>
              <w:t xml:space="preserve"> 400 employers and market representatives have </w:t>
            </w:r>
            <w:r>
              <w:rPr>
                <w:rFonts w:ascii="Times New Roman" w:hAnsi="Times New Roman"/>
                <w:sz w:val="16"/>
                <w:lang w:val="en-US"/>
              </w:rPr>
              <w:t xml:space="preserve">further </w:t>
            </w:r>
            <w:r w:rsidR="00956907" w:rsidRPr="003C4524">
              <w:rPr>
                <w:rFonts w:ascii="Times New Roman" w:hAnsi="Times New Roman"/>
                <w:sz w:val="16"/>
                <w:lang w:val="en-US"/>
              </w:rPr>
              <w:t>participated in validation of the training programs (through validation workshops and questionnaires</w:t>
            </w:r>
            <w:r w:rsidRPr="003C4524">
              <w:rPr>
                <w:rFonts w:ascii="Times New Roman" w:hAnsi="Times New Roman"/>
                <w:sz w:val="16"/>
                <w:lang w:val="en-US"/>
              </w:rPr>
              <w:t>)</w:t>
            </w:r>
            <w:r>
              <w:rPr>
                <w:rFonts w:ascii="Times New Roman" w:hAnsi="Times New Roman"/>
                <w:sz w:val="16"/>
                <w:lang w:val="en-US"/>
              </w:rPr>
              <w:t>. I</w:t>
            </w:r>
            <w:r w:rsidR="00956907" w:rsidRPr="003C4524">
              <w:rPr>
                <w:rFonts w:ascii="Times New Roman" w:hAnsi="Times New Roman"/>
                <w:sz w:val="16"/>
                <w:lang w:val="en-US"/>
              </w:rPr>
              <w:t xml:space="preserve">n addition some </w:t>
            </w:r>
            <w:r>
              <w:rPr>
                <w:rFonts w:ascii="Times New Roman" w:hAnsi="Times New Roman"/>
                <w:sz w:val="16"/>
                <w:lang w:val="en-US"/>
              </w:rPr>
              <w:t xml:space="preserve">private sector </w:t>
            </w:r>
            <w:r w:rsidR="00956907" w:rsidRPr="003C4524">
              <w:rPr>
                <w:rFonts w:ascii="Times New Roman" w:hAnsi="Times New Roman"/>
                <w:sz w:val="16"/>
                <w:lang w:val="en-US"/>
              </w:rPr>
              <w:t>ha</w:t>
            </w:r>
            <w:r>
              <w:rPr>
                <w:rFonts w:ascii="Times New Roman" w:hAnsi="Times New Roman"/>
                <w:sz w:val="16"/>
                <w:lang w:val="en-US"/>
              </w:rPr>
              <w:t>ve</w:t>
            </w:r>
            <w:r w:rsidR="00956907" w:rsidRPr="003C4524">
              <w:rPr>
                <w:rFonts w:ascii="Times New Roman" w:hAnsi="Times New Roman"/>
                <w:sz w:val="16"/>
                <w:lang w:val="en-US"/>
              </w:rPr>
              <w:t xml:space="preserve"> participated in committees that developed and reviewed the training programs.</w:t>
            </w:r>
            <w:r>
              <w:rPr>
                <w:rFonts w:ascii="Times New Roman" w:hAnsi="Times New Roman"/>
                <w:sz w:val="16"/>
                <w:lang w:val="en-US"/>
              </w:rPr>
              <w:t xml:space="preserve"> </w:t>
            </w:r>
            <w:r w:rsidR="00956907" w:rsidRPr="003C4524">
              <w:rPr>
                <w:rFonts w:ascii="Times New Roman" w:hAnsi="Times New Roman"/>
                <w:sz w:val="16"/>
                <w:lang w:val="en-US"/>
              </w:rPr>
              <w:t>So target is more than achieved.</w:t>
            </w:r>
          </w:p>
        </w:tc>
      </w:tr>
      <w:tr w:rsidR="00956907" w:rsidRPr="003C4524" w14:paraId="6D6D4269"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5E0B57" w14:textId="77777777" w:rsidR="00956907" w:rsidRPr="003C4524" w:rsidRDefault="00956907" w:rsidP="000B537F">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A working methodology is laid down in a guidebook at the end of 2013</w:t>
            </w:r>
          </w:p>
        </w:tc>
        <w:tc>
          <w:tcPr>
            <w:tcW w:w="992" w:type="dxa"/>
            <w:tcBorders>
              <w:top w:val="nil"/>
              <w:left w:val="nil"/>
              <w:bottom w:val="single" w:sz="4" w:space="0" w:color="auto"/>
              <w:right w:val="single" w:sz="4" w:space="0" w:color="auto"/>
            </w:tcBorders>
            <w:shd w:val="clear" w:color="auto" w:fill="auto"/>
            <w:noWrap/>
            <w:vAlign w:val="bottom"/>
            <w:hideMark/>
          </w:tcPr>
          <w:p w14:paraId="25E5B03F"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77A717BB"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noWrap/>
            <w:vAlign w:val="bottom"/>
            <w:hideMark/>
          </w:tcPr>
          <w:p w14:paraId="60465FA3"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3119" w:type="dxa"/>
            <w:tcBorders>
              <w:top w:val="nil"/>
              <w:left w:val="nil"/>
              <w:bottom w:val="single" w:sz="4" w:space="0" w:color="auto"/>
              <w:right w:val="single" w:sz="4" w:space="0" w:color="auto"/>
            </w:tcBorders>
            <w:shd w:val="clear" w:color="auto" w:fill="auto"/>
            <w:noWrap/>
            <w:vAlign w:val="center"/>
          </w:tcPr>
          <w:p w14:paraId="06CFD00D" w14:textId="77777777" w:rsidR="00956907" w:rsidRPr="003C4524" w:rsidRDefault="00956907" w:rsidP="000B537F">
            <w:pPr>
              <w:rPr>
                <w:rFonts w:ascii="Times New Roman" w:hAnsi="Times New Roman"/>
                <w:sz w:val="16"/>
                <w:lang w:val="en-US"/>
              </w:rPr>
            </w:pPr>
            <w:r w:rsidRPr="003C4524">
              <w:rPr>
                <w:rFonts w:ascii="Times New Roman" w:hAnsi="Times New Roman"/>
                <w:sz w:val="16"/>
                <w:lang w:val="en-US"/>
              </w:rPr>
              <w:t xml:space="preserve">A guiding manual was developed in 2013 that documents the process of market relevant training program development; it was </w:t>
            </w:r>
            <w:r w:rsidRPr="003C4524">
              <w:rPr>
                <w:rFonts w:ascii="Times New Roman" w:hAnsi="Times New Roman"/>
                <w:sz w:val="16"/>
                <w:lang w:val="en-US"/>
              </w:rPr>
              <w:lastRenderedPageBreak/>
              <w:t>approved by Steering committee and distributed to TVET institutes.</w:t>
            </w:r>
          </w:p>
        </w:tc>
      </w:tr>
      <w:tr w:rsidR="00956907" w:rsidRPr="003C4524" w14:paraId="48DFD3A4"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999F1F" w14:textId="77777777" w:rsidR="00956907" w:rsidRPr="003C4524" w:rsidRDefault="00956907" w:rsidP="000B537F">
            <w:pPr>
              <w:rPr>
                <w:rFonts w:ascii="Times New Roman" w:hAnsi="Times New Roman"/>
                <w:sz w:val="20"/>
                <w:szCs w:val="20"/>
                <w:lang w:val="en-US"/>
              </w:rPr>
            </w:pPr>
            <w:r w:rsidRPr="003C4524">
              <w:rPr>
                <w:rFonts w:ascii="Times New Roman" w:hAnsi="Times New Roman"/>
                <w:sz w:val="20"/>
                <w:szCs w:val="20"/>
                <w:lang w:val="en-US"/>
              </w:rPr>
              <w:lastRenderedPageBreak/>
              <w:t>At least 2 training programs per vocational field are new or revised and being implemented</w:t>
            </w:r>
          </w:p>
        </w:tc>
        <w:tc>
          <w:tcPr>
            <w:tcW w:w="992" w:type="dxa"/>
            <w:tcBorders>
              <w:top w:val="nil"/>
              <w:left w:val="nil"/>
              <w:bottom w:val="single" w:sz="4" w:space="0" w:color="auto"/>
              <w:right w:val="single" w:sz="4" w:space="0" w:color="auto"/>
            </w:tcBorders>
            <w:shd w:val="clear" w:color="auto" w:fill="auto"/>
            <w:noWrap/>
            <w:vAlign w:val="bottom"/>
            <w:hideMark/>
          </w:tcPr>
          <w:p w14:paraId="077A2E2C"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754A138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125%</w:t>
            </w:r>
          </w:p>
        </w:tc>
        <w:tc>
          <w:tcPr>
            <w:tcW w:w="1276" w:type="dxa"/>
            <w:tcBorders>
              <w:top w:val="nil"/>
              <w:left w:val="nil"/>
              <w:bottom w:val="single" w:sz="4" w:space="0" w:color="auto"/>
              <w:right w:val="single" w:sz="4" w:space="0" w:color="auto"/>
            </w:tcBorders>
            <w:shd w:val="clear" w:color="auto" w:fill="auto"/>
            <w:noWrap/>
            <w:vAlign w:val="bottom"/>
            <w:hideMark/>
          </w:tcPr>
          <w:p w14:paraId="35DB9E5F"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125%</w:t>
            </w:r>
          </w:p>
        </w:tc>
        <w:tc>
          <w:tcPr>
            <w:tcW w:w="3119" w:type="dxa"/>
            <w:tcBorders>
              <w:top w:val="nil"/>
              <w:left w:val="nil"/>
              <w:bottom w:val="single" w:sz="4" w:space="0" w:color="auto"/>
              <w:right w:val="single" w:sz="4" w:space="0" w:color="auto"/>
            </w:tcBorders>
            <w:shd w:val="clear" w:color="auto" w:fill="auto"/>
            <w:noWrap/>
            <w:vAlign w:val="center"/>
            <w:hideMark/>
          </w:tcPr>
          <w:p w14:paraId="4557803F" w14:textId="47D53AE7" w:rsidR="00956907" w:rsidRPr="003C4524" w:rsidRDefault="00956907" w:rsidP="000B537F">
            <w:pPr>
              <w:rPr>
                <w:rFonts w:ascii="Times New Roman" w:hAnsi="Times New Roman"/>
                <w:sz w:val="16"/>
                <w:lang w:val="en-US"/>
              </w:rPr>
            </w:pPr>
            <w:r w:rsidRPr="003C4524">
              <w:rPr>
                <w:rFonts w:ascii="Times New Roman" w:hAnsi="Times New Roman"/>
                <w:sz w:val="16"/>
                <w:lang w:val="en-US"/>
              </w:rPr>
              <w:t xml:space="preserve">1-4 training program per field were new or revised, 5 programs are currently piloted (from 3 fields), so partly indicator has over achieved (150% and 200% for some fields) and partly under achieved (50% for one field, and implementation only in 67% of fields). In Year 2012 the MOL starts piloting at least 1-3 from each field. </w:t>
            </w:r>
            <w:r w:rsidR="009C6C9E" w:rsidRPr="003C4524">
              <w:rPr>
                <w:rFonts w:ascii="Times New Roman" w:hAnsi="Times New Roman"/>
                <w:sz w:val="16"/>
                <w:lang w:val="en-US"/>
              </w:rPr>
              <w:t>In</w:t>
            </w:r>
            <w:r w:rsidRPr="003C4524">
              <w:rPr>
                <w:rFonts w:ascii="Times New Roman" w:hAnsi="Times New Roman"/>
                <w:sz w:val="16"/>
                <w:lang w:val="en-US"/>
              </w:rPr>
              <w:t xml:space="preserve"> year 2013 MOEHE started piloting the electrical installation training program in all its </w:t>
            </w:r>
            <w:r w:rsidR="00A13BDD">
              <w:rPr>
                <w:rFonts w:ascii="Times New Roman" w:hAnsi="Times New Roman"/>
                <w:sz w:val="16"/>
                <w:lang w:val="en-US"/>
              </w:rPr>
              <w:t xml:space="preserve">industrial vocational </w:t>
            </w:r>
            <w:r w:rsidRPr="003C4524">
              <w:rPr>
                <w:rFonts w:ascii="Times New Roman" w:hAnsi="Times New Roman"/>
                <w:sz w:val="16"/>
                <w:lang w:val="en-US"/>
              </w:rPr>
              <w:t>schools.</w:t>
            </w:r>
          </w:p>
        </w:tc>
      </w:tr>
      <w:tr w:rsidR="00956907" w:rsidRPr="003C4524" w14:paraId="60B7509B" w14:textId="77777777" w:rsidTr="00040844">
        <w:trPr>
          <w:gridAfter w:val="1"/>
          <w:wAfter w:w="992" w:type="dxa"/>
          <w:trHeight w:val="1521"/>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723DA" w14:textId="77777777" w:rsidR="00956907" w:rsidRPr="003C4524" w:rsidRDefault="00956907" w:rsidP="000B537F">
            <w:pPr>
              <w:rPr>
                <w:rFonts w:ascii="Times New Roman" w:hAnsi="Times New Roman"/>
                <w:sz w:val="20"/>
                <w:szCs w:val="20"/>
                <w:lang w:val="en-US"/>
              </w:rPr>
            </w:pPr>
            <w:r w:rsidRPr="003C4524">
              <w:rPr>
                <w:rFonts w:ascii="Times New Roman" w:hAnsi="Times New Roman"/>
                <w:sz w:val="20"/>
                <w:szCs w:val="20"/>
                <w:lang w:val="en-US"/>
              </w:rPr>
              <w:t>At the end of the project, all occupations with high demand (in the 5 vocational areas) are served by a new or revised training program</w:t>
            </w:r>
          </w:p>
        </w:tc>
        <w:tc>
          <w:tcPr>
            <w:tcW w:w="992" w:type="dxa"/>
            <w:tcBorders>
              <w:top w:val="nil"/>
              <w:left w:val="nil"/>
              <w:bottom w:val="single" w:sz="4" w:space="0" w:color="auto"/>
              <w:right w:val="single" w:sz="4" w:space="0" w:color="auto"/>
            </w:tcBorders>
            <w:shd w:val="clear" w:color="auto" w:fill="auto"/>
            <w:noWrap/>
            <w:vAlign w:val="bottom"/>
            <w:hideMark/>
          </w:tcPr>
          <w:p w14:paraId="6BB743E6"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70B4C95C"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29DC388"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59633503" w14:textId="77777777" w:rsidR="00956907" w:rsidRPr="003C4524" w:rsidRDefault="00956907" w:rsidP="000B537F">
            <w:pPr>
              <w:rPr>
                <w:rFonts w:ascii="Times New Roman" w:hAnsi="Times New Roman"/>
                <w:sz w:val="16"/>
                <w:lang w:val="en-US"/>
              </w:rPr>
            </w:pPr>
            <w:r w:rsidRPr="003C4524">
              <w:rPr>
                <w:rFonts w:ascii="Times New Roman" w:hAnsi="Times New Roman"/>
                <w:sz w:val="16"/>
                <w:lang w:val="en-US"/>
              </w:rPr>
              <w:t>15 programs selected according to TNA were prepared, of which10 were new to MOE and MOL schools and VTCs, and 5 were revised and new skills integrated.</w:t>
            </w:r>
          </w:p>
          <w:p w14:paraId="4DF5908D" w14:textId="32BCDBFC" w:rsidR="00956907" w:rsidRPr="003C4524" w:rsidRDefault="00956907" w:rsidP="00A13BDD">
            <w:pPr>
              <w:rPr>
                <w:rFonts w:ascii="Times New Roman" w:hAnsi="Times New Roman"/>
                <w:sz w:val="16"/>
                <w:lang w:val="en-US"/>
              </w:rPr>
            </w:pPr>
            <w:r w:rsidRPr="003C4524">
              <w:rPr>
                <w:rFonts w:ascii="Times New Roman" w:hAnsi="Times New Roman"/>
                <w:sz w:val="16"/>
                <w:lang w:val="en-US"/>
              </w:rPr>
              <w:t>Yet there are still more occupations that would need developing according to TNA</w:t>
            </w:r>
            <w:r w:rsidR="00A13BDD">
              <w:rPr>
                <w:rFonts w:ascii="Times New Roman" w:hAnsi="Times New Roman"/>
                <w:sz w:val="16"/>
                <w:lang w:val="en-US"/>
              </w:rPr>
              <w:t xml:space="preserve"> &amp; LMS</w:t>
            </w:r>
            <w:r w:rsidRPr="003C4524">
              <w:rPr>
                <w:rFonts w:ascii="Times New Roman" w:hAnsi="Times New Roman"/>
                <w:sz w:val="16"/>
                <w:lang w:val="en-US"/>
              </w:rPr>
              <w:t xml:space="preserve">, but </w:t>
            </w:r>
            <w:r w:rsidR="00A13BDD" w:rsidRPr="003C4524">
              <w:rPr>
                <w:rFonts w:ascii="Times New Roman" w:hAnsi="Times New Roman"/>
                <w:sz w:val="16"/>
                <w:lang w:val="en-US"/>
              </w:rPr>
              <w:t xml:space="preserve">limited </w:t>
            </w:r>
            <w:r w:rsidRPr="003C4524">
              <w:rPr>
                <w:rFonts w:ascii="Times New Roman" w:hAnsi="Times New Roman"/>
                <w:sz w:val="16"/>
                <w:lang w:val="en-US"/>
              </w:rPr>
              <w:t xml:space="preserve">resources </w:t>
            </w:r>
            <w:r w:rsidR="00A13BDD">
              <w:rPr>
                <w:rFonts w:ascii="Times New Roman" w:hAnsi="Times New Roman"/>
                <w:sz w:val="16"/>
                <w:lang w:val="en-US"/>
              </w:rPr>
              <w:t xml:space="preserve">have prevented the project from doing so. This task is considered outside the scope of this project and is left with relevant ministries to continue updating the training </w:t>
            </w:r>
            <w:proofErr w:type="spellStart"/>
            <w:r w:rsidR="00A13BDD">
              <w:rPr>
                <w:rFonts w:ascii="Times New Roman" w:hAnsi="Times New Roman"/>
                <w:sz w:val="16"/>
                <w:lang w:val="en-US"/>
              </w:rPr>
              <w:t>programmes</w:t>
            </w:r>
            <w:proofErr w:type="spellEnd"/>
            <w:r w:rsidR="00A13BDD">
              <w:rPr>
                <w:rFonts w:ascii="Times New Roman" w:hAnsi="Times New Roman"/>
                <w:sz w:val="16"/>
                <w:lang w:val="en-US"/>
              </w:rPr>
              <w:t>.</w:t>
            </w:r>
            <w:r w:rsidRPr="003C4524">
              <w:rPr>
                <w:rFonts w:ascii="Times New Roman" w:hAnsi="Times New Roman"/>
                <w:sz w:val="16"/>
                <w:lang w:val="en-US"/>
              </w:rPr>
              <w:t>.</w:t>
            </w:r>
          </w:p>
        </w:tc>
      </w:tr>
      <w:tr w:rsidR="00956907" w:rsidRPr="003C4524" w14:paraId="29AD27F0" w14:textId="77777777" w:rsidTr="00040844">
        <w:trPr>
          <w:trHeight w:val="255"/>
        </w:trPr>
        <w:tc>
          <w:tcPr>
            <w:tcW w:w="63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9C2CE9" w14:textId="77777777" w:rsidR="00956907" w:rsidRPr="003C4524" w:rsidRDefault="00956907" w:rsidP="000B537F">
            <w:pPr>
              <w:rPr>
                <w:rFonts w:ascii="Times New Roman" w:hAnsi="Times New Roman"/>
                <w:b/>
                <w:bCs/>
                <w:color w:val="000000" w:themeColor="text1"/>
                <w:sz w:val="20"/>
                <w:szCs w:val="20"/>
                <w:lang w:val="en-US" w:eastAsia="fr-BE"/>
              </w:rPr>
            </w:pPr>
            <w:r w:rsidRPr="003C4524">
              <w:rPr>
                <w:rFonts w:ascii="Times New Roman" w:hAnsi="Times New Roman"/>
                <w:b/>
                <w:bCs/>
                <w:color w:val="000000" w:themeColor="text1"/>
                <w:sz w:val="20"/>
                <w:szCs w:val="20"/>
                <w:lang w:val="en-US" w:eastAsia="fr-BE"/>
              </w:rPr>
              <w:t>OUTPUT 4</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73E858" w14:textId="77777777" w:rsidR="00956907" w:rsidRPr="003C4524" w:rsidRDefault="00956907" w:rsidP="000B537F">
            <w:pPr>
              <w:rPr>
                <w:rFonts w:ascii="Times New Roman" w:hAnsi="Times New Roman"/>
                <w:b/>
                <w:bCs/>
                <w:color w:val="000000" w:themeColor="text1"/>
                <w:sz w:val="18"/>
                <w:szCs w:val="18"/>
                <w:lang w:val="en-US" w:eastAsia="fr-BE"/>
              </w:rPr>
            </w:pPr>
            <w:r w:rsidRPr="003C4524">
              <w:rPr>
                <w:rFonts w:ascii="Times New Roman" w:hAnsi="Times New Roman"/>
                <w:b/>
                <w:bCs/>
                <w:color w:val="000000" w:themeColor="text1"/>
                <w:sz w:val="18"/>
                <w:szCs w:val="18"/>
                <w:lang w:val="en-US" w:eastAsia="fr-BE"/>
              </w:rPr>
              <w:t> </w:t>
            </w:r>
          </w:p>
        </w:tc>
        <w:tc>
          <w:tcPr>
            <w:tcW w:w="992" w:type="dxa"/>
            <w:vAlign w:val="center"/>
          </w:tcPr>
          <w:p w14:paraId="7EA561FD"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956907" w:rsidRPr="003C4524" w14:paraId="3CDDD1FF"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hideMark/>
          </w:tcPr>
          <w:p w14:paraId="72E1F3EE" w14:textId="77777777" w:rsidR="00956907" w:rsidRPr="003C4524" w:rsidRDefault="00956907" w:rsidP="000B537F">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Criteria, system, forms and mechanism are in place</w:t>
            </w:r>
          </w:p>
        </w:tc>
        <w:tc>
          <w:tcPr>
            <w:tcW w:w="992" w:type="dxa"/>
            <w:tcBorders>
              <w:top w:val="nil"/>
              <w:left w:val="nil"/>
              <w:bottom w:val="single" w:sz="4" w:space="0" w:color="auto"/>
              <w:right w:val="single" w:sz="4" w:space="0" w:color="auto"/>
            </w:tcBorders>
            <w:shd w:val="clear" w:color="auto" w:fill="auto"/>
            <w:noWrap/>
            <w:vAlign w:val="bottom"/>
            <w:hideMark/>
          </w:tcPr>
          <w:p w14:paraId="6157F82E"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06D8ED55"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B15899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144BD958" w14:textId="1250275E" w:rsidR="00956907" w:rsidRPr="003C4524" w:rsidRDefault="00956907" w:rsidP="00A13BDD">
            <w:pPr>
              <w:rPr>
                <w:rFonts w:ascii="Times New Roman" w:hAnsi="Times New Roman"/>
                <w:sz w:val="16"/>
                <w:lang w:val="en-US"/>
              </w:rPr>
            </w:pPr>
            <w:r w:rsidRPr="003C4524">
              <w:rPr>
                <w:rFonts w:ascii="Times New Roman" w:hAnsi="Times New Roman"/>
                <w:sz w:val="16"/>
                <w:lang w:val="en-US"/>
              </w:rPr>
              <w:t xml:space="preserve">Criteria, system, forms and mechanism were developed in participatory way with PM and </w:t>
            </w:r>
            <w:r w:rsidR="00A13BDD">
              <w:rPr>
                <w:rFonts w:ascii="Times New Roman" w:hAnsi="Times New Roman"/>
                <w:sz w:val="16"/>
                <w:lang w:val="en-US"/>
              </w:rPr>
              <w:t xml:space="preserve">facilitated through the </w:t>
            </w:r>
            <w:r w:rsidRPr="003C4524">
              <w:rPr>
                <w:rFonts w:ascii="Times New Roman" w:hAnsi="Times New Roman"/>
                <w:sz w:val="16"/>
                <w:lang w:val="en-US"/>
              </w:rPr>
              <w:t>CCI</w:t>
            </w:r>
            <w:r w:rsidR="00A13BDD">
              <w:rPr>
                <w:rFonts w:ascii="Times New Roman" w:hAnsi="Times New Roman"/>
                <w:sz w:val="16"/>
                <w:lang w:val="en-US"/>
              </w:rPr>
              <w:t xml:space="preserve">’s. </w:t>
            </w:r>
          </w:p>
        </w:tc>
      </w:tr>
      <w:tr w:rsidR="00956907" w:rsidRPr="003C4524" w14:paraId="6134AB83"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CDF2FD" w14:textId="77777777" w:rsidR="00956907" w:rsidRPr="003C4524" w:rsidRDefault="00956907" w:rsidP="000B537F">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At least 8 projects implemented by entities (Company in cooperation with TVET institute), two in each area.</w:t>
            </w:r>
          </w:p>
        </w:tc>
        <w:tc>
          <w:tcPr>
            <w:tcW w:w="992" w:type="dxa"/>
            <w:tcBorders>
              <w:top w:val="nil"/>
              <w:left w:val="nil"/>
              <w:bottom w:val="single" w:sz="4" w:space="0" w:color="auto"/>
              <w:right w:val="single" w:sz="4" w:space="0" w:color="auto"/>
            </w:tcBorders>
            <w:shd w:val="clear" w:color="auto" w:fill="auto"/>
            <w:noWrap/>
            <w:vAlign w:val="bottom"/>
            <w:hideMark/>
          </w:tcPr>
          <w:p w14:paraId="0BEF951A"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0137BAF9"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20CA298"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112.5%</w:t>
            </w:r>
          </w:p>
        </w:tc>
        <w:tc>
          <w:tcPr>
            <w:tcW w:w="3119" w:type="dxa"/>
            <w:tcBorders>
              <w:top w:val="nil"/>
              <w:left w:val="nil"/>
              <w:bottom w:val="single" w:sz="4" w:space="0" w:color="auto"/>
              <w:right w:val="single" w:sz="4" w:space="0" w:color="auto"/>
            </w:tcBorders>
            <w:shd w:val="clear" w:color="auto" w:fill="auto"/>
            <w:noWrap/>
            <w:vAlign w:val="center"/>
            <w:hideMark/>
          </w:tcPr>
          <w:p w14:paraId="49C68DA4" w14:textId="17FBC6EF" w:rsidR="00956907" w:rsidRPr="003C4524" w:rsidRDefault="00956907" w:rsidP="00965895">
            <w:pPr>
              <w:rPr>
                <w:rFonts w:ascii="Times New Roman" w:hAnsi="Times New Roman"/>
                <w:sz w:val="16"/>
                <w:lang w:val="en-US"/>
              </w:rPr>
            </w:pPr>
            <w:r w:rsidRPr="003C4524">
              <w:rPr>
                <w:rFonts w:ascii="Times New Roman" w:hAnsi="Times New Roman"/>
                <w:sz w:val="16"/>
                <w:lang w:val="en-US"/>
              </w:rPr>
              <w:t xml:space="preserve">Nine (9) projects were selected and implemented, two (2) in each area, except Ramallah, there are three (3) projects. </w:t>
            </w:r>
          </w:p>
        </w:tc>
      </w:tr>
      <w:tr w:rsidR="00956907" w:rsidRPr="003C4524" w14:paraId="37047A10"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49FC0" w14:textId="77777777" w:rsidR="00956907" w:rsidRPr="003C4524" w:rsidRDefault="00956907" w:rsidP="000B537F">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At least one piloted model of the implemented initiative would be up-scaled.</w:t>
            </w:r>
          </w:p>
          <w:p w14:paraId="12915674" w14:textId="77777777" w:rsidR="00956907" w:rsidRPr="003C4524" w:rsidRDefault="00956907" w:rsidP="000B537F">
            <w:pPr>
              <w:pStyle w:val="Index"/>
              <w:suppressLineNumbers w:val="0"/>
              <w:ind w:left="360"/>
              <w:rPr>
                <w:rFonts w:ascii="Times New Roman" w:hAnsi="Times New Roman"/>
                <w:sz w:val="20"/>
                <w:szCs w:val="20"/>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CAE617A"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78DE6E2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70%</w:t>
            </w:r>
          </w:p>
        </w:tc>
        <w:tc>
          <w:tcPr>
            <w:tcW w:w="1276" w:type="dxa"/>
            <w:tcBorders>
              <w:top w:val="nil"/>
              <w:left w:val="nil"/>
              <w:bottom w:val="single" w:sz="4" w:space="0" w:color="auto"/>
              <w:right w:val="single" w:sz="4" w:space="0" w:color="auto"/>
            </w:tcBorders>
            <w:shd w:val="clear" w:color="auto" w:fill="auto"/>
            <w:noWrap/>
            <w:vAlign w:val="bottom"/>
            <w:hideMark/>
          </w:tcPr>
          <w:p w14:paraId="08345FC8"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4 areas of development could be Up-scaled</w:t>
            </w:r>
          </w:p>
          <w:p w14:paraId="5C4B232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400%</w:t>
            </w:r>
          </w:p>
        </w:tc>
        <w:tc>
          <w:tcPr>
            <w:tcW w:w="3119" w:type="dxa"/>
            <w:tcBorders>
              <w:top w:val="nil"/>
              <w:left w:val="nil"/>
              <w:bottom w:val="single" w:sz="4" w:space="0" w:color="auto"/>
              <w:right w:val="single" w:sz="4" w:space="0" w:color="auto"/>
            </w:tcBorders>
            <w:shd w:val="clear" w:color="auto" w:fill="auto"/>
            <w:noWrap/>
            <w:vAlign w:val="center"/>
            <w:hideMark/>
          </w:tcPr>
          <w:p w14:paraId="499011B7" w14:textId="2305123C" w:rsidR="00956907" w:rsidRPr="003C4524" w:rsidRDefault="00956907" w:rsidP="00965895">
            <w:pPr>
              <w:rPr>
                <w:rFonts w:ascii="Times New Roman" w:hAnsi="Times New Roman"/>
                <w:sz w:val="16"/>
                <w:lang w:val="en-US"/>
              </w:rPr>
            </w:pPr>
            <w:r w:rsidRPr="003C4524">
              <w:rPr>
                <w:rFonts w:ascii="Times New Roman" w:hAnsi="Times New Roman"/>
                <w:sz w:val="16"/>
                <w:lang w:val="en-US"/>
              </w:rPr>
              <w:t xml:space="preserve">Implementation of project was during Q1 &amp; Q2 2013, self-evaluation and internal evaluation indicated such potential. </w:t>
            </w:r>
            <w:r w:rsidR="00965895">
              <w:rPr>
                <w:rFonts w:ascii="Times New Roman" w:hAnsi="Times New Roman"/>
                <w:sz w:val="16"/>
                <w:lang w:val="en-US"/>
              </w:rPr>
              <w:t>Preliminary results showed that there</w:t>
            </w:r>
            <w:r w:rsidR="00965895" w:rsidRPr="003C4524">
              <w:rPr>
                <w:rFonts w:ascii="Times New Roman" w:hAnsi="Times New Roman"/>
                <w:sz w:val="16"/>
                <w:lang w:val="en-US"/>
              </w:rPr>
              <w:t xml:space="preserve"> </w:t>
            </w:r>
            <w:r w:rsidRPr="003C4524">
              <w:rPr>
                <w:rFonts w:ascii="Times New Roman" w:hAnsi="Times New Roman"/>
                <w:sz w:val="16"/>
                <w:lang w:val="en-US"/>
              </w:rPr>
              <w:t>were 4 different areas for up-scaling that could be done</w:t>
            </w:r>
            <w:r w:rsidR="00965895">
              <w:rPr>
                <w:rFonts w:ascii="Times New Roman" w:hAnsi="Times New Roman"/>
                <w:sz w:val="16"/>
                <w:lang w:val="en-US"/>
              </w:rPr>
              <w:t>. M</w:t>
            </w:r>
            <w:r w:rsidRPr="003C4524">
              <w:rPr>
                <w:rFonts w:ascii="Times New Roman" w:hAnsi="Times New Roman"/>
                <w:sz w:val="16"/>
                <w:lang w:val="en-US"/>
              </w:rPr>
              <w:t xml:space="preserve">inistries and partners </w:t>
            </w:r>
            <w:r w:rsidR="00965895">
              <w:rPr>
                <w:rFonts w:ascii="Times New Roman" w:hAnsi="Times New Roman"/>
                <w:sz w:val="16"/>
                <w:lang w:val="en-US"/>
              </w:rPr>
              <w:t>showed</w:t>
            </w:r>
            <w:r w:rsidR="00965895" w:rsidRPr="003C4524">
              <w:rPr>
                <w:rFonts w:ascii="Times New Roman" w:hAnsi="Times New Roman"/>
                <w:sz w:val="16"/>
                <w:lang w:val="en-US"/>
              </w:rPr>
              <w:t xml:space="preserve"> </w:t>
            </w:r>
            <w:r w:rsidRPr="003C4524">
              <w:rPr>
                <w:rFonts w:ascii="Times New Roman" w:hAnsi="Times New Roman"/>
                <w:sz w:val="16"/>
                <w:lang w:val="en-US"/>
              </w:rPr>
              <w:t xml:space="preserve">committed for up-scaling during the </w:t>
            </w:r>
            <w:r w:rsidR="00965895">
              <w:rPr>
                <w:rFonts w:ascii="Times New Roman" w:hAnsi="Times New Roman"/>
                <w:sz w:val="16"/>
                <w:lang w:val="en-US"/>
              </w:rPr>
              <w:t xml:space="preserve">lessons learned </w:t>
            </w:r>
            <w:r w:rsidRPr="003C4524">
              <w:rPr>
                <w:rFonts w:ascii="Times New Roman" w:hAnsi="Times New Roman"/>
                <w:sz w:val="16"/>
                <w:lang w:val="en-US"/>
              </w:rPr>
              <w:t xml:space="preserve">workshop in Nov 2013, yet further steps and commitments are needed as </w:t>
            </w:r>
            <w:r w:rsidR="00965895">
              <w:rPr>
                <w:rFonts w:ascii="Times New Roman" w:hAnsi="Times New Roman"/>
                <w:sz w:val="16"/>
                <w:lang w:val="en-US"/>
              </w:rPr>
              <w:t>can be derived from Lessons Learned Report of these initiatives.</w:t>
            </w:r>
            <w:r w:rsidRPr="003C4524">
              <w:rPr>
                <w:rFonts w:ascii="Times New Roman" w:hAnsi="Times New Roman"/>
                <w:sz w:val="16"/>
                <w:lang w:val="en-US"/>
              </w:rPr>
              <w:t>.</w:t>
            </w:r>
          </w:p>
        </w:tc>
      </w:tr>
      <w:tr w:rsidR="00956907" w:rsidRPr="003C4524" w14:paraId="2FDD591A"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CB96D2" w14:textId="77777777" w:rsidR="00956907" w:rsidRPr="003C4524" w:rsidRDefault="00956907" w:rsidP="000B537F">
            <w:pPr>
              <w:pStyle w:val="Index"/>
              <w:suppressLineNumbers w:val="0"/>
              <w:ind w:left="360"/>
              <w:rPr>
                <w:rFonts w:ascii="Times New Roman" w:hAnsi="Times New Roman"/>
                <w:b/>
                <w:bCs/>
                <w:sz w:val="20"/>
                <w:szCs w:val="20"/>
                <w:lang w:val="en-US"/>
              </w:rPr>
            </w:pPr>
            <w:r w:rsidRPr="003C4524">
              <w:rPr>
                <w:rFonts w:ascii="Times New Roman" w:hAnsi="Times New Roman"/>
                <w:b/>
                <w:bCs/>
                <w:sz w:val="20"/>
                <w:szCs w:val="20"/>
                <w:lang w:val="en-US"/>
              </w:rPr>
              <w:t>At least 30 employment and self-employment opportunity is generated, once initiative is accomplished</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A65DC6B"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0%</w:t>
            </w:r>
          </w:p>
        </w:tc>
        <w:tc>
          <w:tcPr>
            <w:tcW w:w="7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0C5BE73"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90%</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6D2829DA" w14:textId="77777777" w:rsidR="00956907" w:rsidRPr="003C4524" w:rsidRDefault="00956907" w:rsidP="000B537F">
            <w:pPr>
              <w:rPr>
                <w:rFonts w:ascii="Times New Roman" w:hAnsi="Times New Roman"/>
                <w:b/>
                <w:bCs/>
                <w:sz w:val="18"/>
                <w:szCs w:val="18"/>
                <w:lang w:val="en-US" w:eastAsia="fr-BE"/>
              </w:rPr>
            </w:pPr>
            <w:r w:rsidRPr="003C4524">
              <w:rPr>
                <w:rFonts w:ascii="Times New Roman" w:hAnsi="Times New Roman"/>
                <w:b/>
                <w:bCs/>
                <w:sz w:val="18"/>
                <w:szCs w:val="18"/>
                <w:lang w:val="en-US" w:eastAsia="fr-BE"/>
              </w:rPr>
              <w:t>100%</w:t>
            </w:r>
          </w:p>
        </w:tc>
        <w:tc>
          <w:tcPr>
            <w:tcW w:w="3119" w:type="dxa"/>
            <w:tcBorders>
              <w:top w:val="nil"/>
              <w:left w:val="nil"/>
              <w:bottom w:val="single" w:sz="4" w:space="0" w:color="auto"/>
              <w:right w:val="single" w:sz="4" w:space="0" w:color="auto"/>
            </w:tcBorders>
            <w:shd w:val="clear" w:color="auto" w:fill="F2F2F2" w:themeFill="background1" w:themeFillShade="F2"/>
            <w:noWrap/>
            <w:vAlign w:val="center"/>
            <w:hideMark/>
          </w:tcPr>
          <w:p w14:paraId="38DA7593" w14:textId="1499452B" w:rsidR="00956907" w:rsidRPr="003C4524" w:rsidRDefault="00965895" w:rsidP="00965895">
            <w:pPr>
              <w:rPr>
                <w:rFonts w:ascii="Times New Roman" w:hAnsi="Times New Roman"/>
                <w:b/>
                <w:bCs/>
                <w:sz w:val="16"/>
                <w:lang w:val="en-US"/>
              </w:rPr>
            </w:pPr>
            <w:r>
              <w:rPr>
                <w:rFonts w:ascii="Times New Roman" w:hAnsi="Times New Roman"/>
                <w:b/>
                <w:bCs/>
                <w:sz w:val="16"/>
                <w:lang w:val="en-US"/>
              </w:rPr>
              <w:t xml:space="preserve">From Final Project Reports of R4, it is apparent that at least </w:t>
            </w:r>
            <w:r w:rsidR="00956907" w:rsidRPr="003C4524">
              <w:rPr>
                <w:rFonts w:ascii="Times New Roman" w:hAnsi="Times New Roman"/>
                <w:b/>
                <w:bCs/>
                <w:sz w:val="16"/>
                <w:lang w:val="en-US"/>
              </w:rPr>
              <w:t xml:space="preserve">30 trainees </w:t>
            </w:r>
            <w:r>
              <w:rPr>
                <w:rFonts w:ascii="Times New Roman" w:hAnsi="Times New Roman"/>
                <w:b/>
                <w:bCs/>
                <w:sz w:val="16"/>
                <w:lang w:val="en-US"/>
              </w:rPr>
              <w:t xml:space="preserve">of R4 projects </w:t>
            </w:r>
            <w:r w:rsidR="00956907" w:rsidRPr="003C4524">
              <w:rPr>
                <w:rFonts w:ascii="Times New Roman" w:hAnsi="Times New Roman"/>
                <w:b/>
                <w:bCs/>
                <w:sz w:val="16"/>
                <w:lang w:val="en-US"/>
              </w:rPr>
              <w:t xml:space="preserve">landed </w:t>
            </w:r>
            <w:r>
              <w:rPr>
                <w:rFonts w:ascii="Times New Roman" w:hAnsi="Times New Roman"/>
                <w:b/>
                <w:bCs/>
                <w:sz w:val="16"/>
                <w:lang w:val="en-US"/>
              </w:rPr>
              <w:t xml:space="preserve">in </w:t>
            </w:r>
            <w:r w:rsidR="00956907" w:rsidRPr="003C4524">
              <w:rPr>
                <w:rFonts w:ascii="Times New Roman" w:hAnsi="Times New Roman"/>
                <w:b/>
                <w:bCs/>
                <w:sz w:val="16"/>
                <w:lang w:val="en-US"/>
              </w:rPr>
              <w:t xml:space="preserve">a job opportunity and not less than 240 whom obtained new electrician license or upgraded the level of their license where they can expand their horizon at the </w:t>
            </w:r>
            <w:r w:rsidR="003C4524">
              <w:rPr>
                <w:rFonts w:ascii="Times New Roman" w:hAnsi="Times New Roman"/>
                <w:b/>
                <w:bCs/>
                <w:sz w:val="16"/>
                <w:lang w:val="en-US"/>
              </w:rPr>
              <w:t>Labor</w:t>
            </w:r>
            <w:r w:rsidR="00956907" w:rsidRPr="003C4524">
              <w:rPr>
                <w:rFonts w:ascii="Times New Roman" w:hAnsi="Times New Roman"/>
                <w:b/>
                <w:bCs/>
                <w:sz w:val="16"/>
                <w:lang w:val="en-US"/>
              </w:rPr>
              <w:t xml:space="preserve"> market.</w:t>
            </w:r>
          </w:p>
        </w:tc>
      </w:tr>
      <w:tr w:rsidR="00956907" w:rsidRPr="003C4524" w14:paraId="1DF6C1F4"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B005F9" w14:textId="77777777" w:rsidR="00956907" w:rsidRPr="003C4524" w:rsidRDefault="00956907" w:rsidP="000B537F">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At least 5 TVET- Market cooperation is initiated in each area</w:t>
            </w:r>
          </w:p>
        </w:tc>
        <w:tc>
          <w:tcPr>
            <w:tcW w:w="992" w:type="dxa"/>
            <w:tcBorders>
              <w:top w:val="nil"/>
              <w:left w:val="nil"/>
              <w:bottom w:val="single" w:sz="4" w:space="0" w:color="auto"/>
              <w:right w:val="single" w:sz="4" w:space="0" w:color="auto"/>
            </w:tcBorders>
            <w:shd w:val="clear" w:color="auto" w:fill="auto"/>
            <w:noWrap/>
            <w:vAlign w:val="bottom"/>
            <w:hideMark/>
          </w:tcPr>
          <w:p w14:paraId="50E1FEE4"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NA</w:t>
            </w:r>
          </w:p>
        </w:tc>
        <w:tc>
          <w:tcPr>
            <w:tcW w:w="710" w:type="dxa"/>
            <w:tcBorders>
              <w:top w:val="nil"/>
              <w:left w:val="nil"/>
              <w:bottom w:val="single" w:sz="4" w:space="0" w:color="auto"/>
              <w:right w:val="single" w:sz="4" w:space="0" w:color="auto"/>
            </w:tcBorders>
            <w:shd w:val="clear" w:color="auto" w:fill="auto"/>
            <w:noWrap/>
            <w:vAlign w:val="bottom"/>
            <w:hideMark/>
          </w:tcPr>
          <w:p w14:paraId="08FC5E14" w14:textId="56FF2D08" w:rsidR="00956907" w:rsidRPr="003C4524" w:rsidRDefault="00956907" w:rsidP="006A33C6">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tcPr>
          <w:p w14:paraId="54B1D24C" w14:textId="166F5E68" w:rsidR="00956907" w:rsidRPr="003C4524" w:rsidRDefault="006A33C6" w:rsidP="000B537F">
            <w:pPr>
              <w:rPr>
                <w:rFonts w:ascii="Times New Roman" w:hAnsi="Times New Roman"/>
                <w:sz w:val="18"/>
                <w:szCs w:val="18"/>
                <w:lang w:val="en-US" w:eastAsia="fr-BE"/>
              </w:rPr>
            </w:pPr>
            <w:r>
              <w:rPr>
                <w:rFonts w:ascii="Times New Roman" w:hAnsi="Times New Roman"/>
                <w:sz w:val="18"/>
                <w:szCs w:val="18"/>
                <w:lang w:val="en-US" w:eastAsia="fr-BE"/>
              </w:rPr>
              <w:t>180</w:t>
            </w:r>
            <w:r w:rsidR="00956907" w:rsidRPr="003C4524">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tcPr>
          <w:p w14:paraId="0E876901" w14:textId="77777777" w:rsidR="00956907" w:rsidRDefault="00956907" w:rsidP="000B537F">
            <w:pPr>
              <w:rPr>
                <w:rFonts w:ascii="Times New Roman" w:hAnsi="Times New Roman"/>
                <w:sz w:val="16"/>
                <w:lang w:val="en-US"/>
              </w:rPr>
            </w:pPr>
            <w:r w:rsidRPr="003C4524">
              <w:rPr>
                <w:rFonts w:ascii="Times New Roman" w:hAnsi="Times New Roman"/>
                <w:sz w:val="16"/>
                <w:lang w:val="en-US"/>
              </w:rPr>
              <w:t>All 9 Supported projects has formed cooperation, hence almost double the target (1.8)</w:t>
            </w:r>
          </w:p>
          <w:p w14:paraId="7BD3F864" w14:textId="77777777" w:rsidR="006A33C6" w:rsidRDefault="006A33C6" w:rsidP="000B537F">
            <w:pPr>
              <w:rPr>
                <w:rFonts w:ascii="Times New Roman" w:hAnsi="Times New Roman"/>
                <w:sz w:val="16"/>
                <w:lang w:val="en-US"/>
              </w:rPr>
            </w:pPr>
          </w:p>
          <w:p w14:paraId="0DED1AE7" w14:textId="7B991518" w:rsidR="006A33C6" w:rsidRPr="003C4524" w:rsidRDefault="006A33C6" w:rsidP="006A33C6">
            <w:pPr>
              <w:rPr>
                <w:rFonts w:ascii="Times New Roman" w:hAnsi="Times New Roman"/>
                <w:sz w:val="16"/>
                <w:lang w:val="en-US"/>
              </w:rPr>
            </w:pPr>
            <w:r>
              <w:rPr>
                <w:rFonts w:ascii="Times New Roman" w:hAnsi="Times New Roman"/>
                <w:sz w:val="16"/>
                <w:lang w:val="en-US"/>
              </w:rPr>
              <w:t>Moreover, one could even state that c</w:t>
            </w:r>
            <w:r w:rsidRPr="003C4524">
              <w:rPr>
                <w:rFonts w:ascii="Times New Roman" w:hAnsi="Times New Roman"/>
                <w:sz w:val="16"/>
                <w:lang w:val="en-US"/>
              </w:rPr>
              <w:t>ooperation reached 11 times of that planned (56) as follows</w:t>
            </w:r>
            <w:r>
              <w:rPr>
                <w:rFonts w:ascii="Times New Roman" w:hAnsi="Times New Roman"/>
                <w:sz w:val="16"/>
                <w:lang w:val="en-US"/>
              </w:rPr>
              <w:t xml:space="preserve"> (1120%)</w:t>
            </w:r>
            <w:r w:rsidRPr="003C4524">
              <w:rPr>
                <w:rFonts w:ascii="Times New Roman" w:hAnsi="Times New Roman"/>
                <w:sz w:val="16"/>
                <w:lang w:val="en-US"/>
              </w:rPr>
              <w:t>:</w:t>
            </w:r>
          </w:p>
          <w:p w14:paraId="5C2DCC16" w14:textId="77777777" w:rsidR="006A33C6" w:rsidRPr="003C4524" w:rsidRDefault="006A33C6" w:rsidP="006A33C6">
            <w:pPr>
              <w:rPr>
                <w:rFonts w:ascii="Times New Roman" w:hAnsi="Times New Roman"/>
                <w:sz w:val="16"/>
                <w:lang w:val="en-US"/>
              </w:rPr>
            </w:pPr>
            <w:r w:rsidRPr="003C4524">
              <w:rPr>
                <w:rFonts w:ascii="Times New Roman" w:hAnsi="Times New Roman"/>
                <w:sz w:val="16"/>
                <w:lang w:val="en-US"/>
              </w:rPr>
              <w:t>-27 projects participated, 9winning projects.</w:t>
            </w:r>
          </w:p>
          <w:p w14:paraId="63FB3C5C" w14:textId="77777777" w:rsidR="006A33C6" w:rsidRPr="003C4524" w:rsidRDefault="006A33C6" w:rsidP="006A33C6">
            <w:pPr>
              <w:rPr>
                <w:rFonts w:ascii="Times New Roman" w:hAnsi="Times New Roman"/>
                <w:sz w:val="16"/>
                <w:lang w:val="en-US"/>
              </w:rPr>
            </w:pPr>
            <w:r w:rsidRPr="003C4524">
              <w:rPr>
                <w:rFonts w:ascii="Times New Roman" w:hAnsi="Times New Roman"/>
                <w:sz w:val="16"/>
                <w:lang w:val="en-US"/>
              </w:rPr>
              <w:t>-29 projects participated on the exhibition on June 2012.</w:t>
            </w:r>
          </w:p>
          <w:p w14:paraId="60725A15" w14:textId="77777777" w:rsidR="006A33C6" w:rsidRPr="003C4524" w:rsidRDefault="006A33C6" w:rsidP="000B537F">
            <w:pPr>
              <w:rPr>
                <w:rFonts w:ascii="Times New Roman" w:hAnsi="Times New Roman"/>
                <w:sz w:val="16"/>
                <w:lang w:val="en-US"/>
              </w:rPr>
            </w:pPr>
          </w:p>
        </w:tc>
      </w:tr>
      <w:tr w:rsidR="00956907" w:rsidRPr="003C4524" w14:paraId="25BB773E"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7B7DD1" w14:textId="77777777" w:rsidR="00956907" w:rsidRPr="003C4524" w:rsidRDefault="00956907" w:rsidP="000B537F">
            <w:pPr>
              <w:pStyle w:val="Index"/>
              <w:suppressLineNumbers w:val="0"/>
              <w:ind w:left="360"/>
              <w:rPr>
                <w:rFonts w:ascii="Times New Roman" w:hAnsi="Times New Roman"/>
                <w:sz w:val="16"/>
                <w:lang w:val="en-US"/>
              </w:rPr>
            </w:pPr>
            <w:r w:rsidRPr="003C4524">
              <w:rPr>
                <w:rFonts w:ascii="Times New Roman" w:hAnsi="Times New Roman"/>
                <w:sz w:val="20"/>
                <w:szCs w:val="20"/>
                <w:lang w:val="en-US"/>
              </w:rPr>
              <w:t xml:space="preserve">At least 30% of female trainees and </w:t>
            </w:r>
            <w:r w:rsidRPr="003C4524">
              <w:rPr>
                <w:rFonts w:ascii="Times New Roman" w:hAnsi="Times New Roman"/>
                <w:sz w:val="20"/>
                <w:szCs w:val="20"/>
                <w:lang w:val="en-US"/>
              </w:rPr>
              <w:lastRenderedPageBreak/>
              <w:t xml:space="preserve">graduates are participating in the initiatives. </w:t>
            </w:r>
          </w:p>
        </w:tc>
        <w:tc>
          <w:tcPr>
            <w:tcW w:w="992" w:type="dxa"/>
            <w:tcBorders>
              <w:top w:val="nil"/>
              <w:left w:val="nil"/>
              <w:bottom w:val="single" w:sz="4" w:space="0" w:color="auto"/>
              <w:right w:val="single" w:sz="4" w:space="0" w:color="auto"/>
            </w:tcBorders>
            <w:shd w:val="clear" w:color="auto" w:fill="auto"/>
            <w:noWrap/>
            <w:vAlign w:val="bottom"/>
            <w:hideMark/>
          </w:tcPr>
          <w:p w14:paraId="02967C0B"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lastRenderedPageBreak/>
              <w:t> 0%</w:t>
            </w:r>
          </w:p>
        </w:tc>
        <w:tc>
          <w:tcPr>
            <w:tcW w:w="710" w:type="dxa"/>
            <w:tcBorders>
              <w:top w:val="nil"/>
              <w:left w:val="nil"/>
              <w:bottom w:val="single" w:sz="4" w:space="0" w:color="auto"/>
              <w:right w:val="single" w:sz="4" w:space="0" w:color="auto"/>
            </w:tcBorders>
            <w:shd w:val="clear" w:color="auto" w:fill="auto"/>
            <w:noWrap/>
            <w:vAlign w:val="bottom"/>
            <w:hideMark/>
          </w:tcPr>
          <w:p w14:paraId="62215F8D"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30%</w:t>
            </w:r>
          </w:p>
        </w:tc>
        <w:tc>
          <w:tcPr>
            <w:tcW w:w="1276" w:type="dxa"/>
            <w:tcBorders>
              <w:top w:val="nil"/>
              <w:left w:val="nil"/>
              <w:bottom w:val="single" w:sz="4" w:space="0" w:color="auto"/>
              <w:right w:val="single" w:sz="4" w:space="0" w:color="auto"/>
            </w:tcBorders>
            <w:shd w:val="clear" w:color="auto" w:fill="auto"/>
            <w:noWrap/>
            <w:vAlign w:val="bottom"/>
            <w:hideMark/>
          </w:tcPr>
          <w:p w14:paraId="355B8ED9"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 10%</w:t>
            </w:r>
          </w:p>
        </w:tc>
        <w:tc>
          <w:tcPr>
            <w:tcW w:w="3119" w:type="dxa"/>
            <w:tcBorders>
              <w:top w:val="nil"/>
              <w:left w:val="nil"/>
              <w:bottom w:val="single" w:sz="4" w:space="0" w:color="auto"/>
              <w:right w:val="single" w:sz="4" w:space="0" w:color="auto"/>
            </w:tcBorders>
            <w:shd w:val="clear" w:color="auto" w:fill="auto"/>
            <w:noWrap/>
            <w:vAlign w:val="center"/>
            <w:hideMark/>
          </w:tcPr>
          <w:p w14:paraId="1483F785" w14:textId="79AFAED5" w:rsidR="00956907" w:rsidRPr="003C4524" w:rsidRDefault="00956907" w:rsidP="00BD62B3">
            <w:pPr>
              <w:rPr>
                <w:rFonts w:ascii="Times New Roman" w:hAnsi="Times New Roman"/>
                <w:sz w:val="16"/>
                <w:lang w:val="en-US"/>
              </w:rPr>
            </w:pPr>
            <w:r w:rsidRPr="003C4524">
              <w:rPr>
                <w:rFonts w:ascii="Times New Roman" w:hAnsi="Times New Roman"/>
                <w:sz w:val="16"/>
                <w:lang w:val="en-US"/>
              </w:rPr>
              <w:t xml:space="preserve">Projects chosen through transparent methods planned for the participation of 38 female </w:t>
            </w:r>
            <w:r w:rsidRPr="003C4524">
              <w:rPr>
                <w:rFonts w:ascii="Times New Roman" w:hAnsi="Times New Roman"/>
                <w:sz w:val="16"/>
                <w:lang w:val="en-US"/>
              </w:rPr>
              <w:lastRenderedPageBreak/>
              <w:t xml:space="preserve">youth out of 372 young people only; hence female represents 10% of the beneficiaries. </w:t>
            </w:r>
            <w:r w:rsidR="00BD62B3">
              <w:rPr>
                <w:rFonts w:ascii="Times New Roman" w:hAnsi="Times New Roman"/>
                <w:sz w:val="16"/>
                <w:lang w:val="en-US"/>
              </w:rPr>
              <w:t>On the other hand</w:t>
            </w:r>
            <w:r w:rsidR="006A33C6">
              <w:rPr>
                <w:rFonts w:ascii="Times New Roman" w:hAnsi="Times New Roman"/>
                <w:sz w:val="16"/>
                <w:lang w:val="en-US"/>
              </w:rPr>
              <w:t xml:space="preserve">, 1 project in Nablus for which gender was main focus, empowering vulnerable women trained in a otherwise traditionally male dominated field of office equipment maintenance. </w:t>
            </w:r>
          </w:p>
        </w:tc>
      </w:tr>
      <w:tr w:rsidR="00956907" w:rsidRPr="003C4524" w14:paraId="4797FEAB" w14:textId="77777777" w:rsidTr="00040844">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23DA5BC5" w14:textId="77777777" w:rsidR="00956907" w:rsidRPr="003C4524" w:rsidRDefault="00956907" w:rsidP="000B537F">
            <w:pPr>
              <w:pStyle w:val="Index"/>
              <w:suppressLineNumbers w:val="0"/>
              <w:rPr>
                <w:rFonts w:ascii="Times New Roman" w:hAnsi="Times New Roman"/>
                <w:sz w:val="16"/>
                <w:lang w:val="en-US"/>
              </w:rPr>
            </w:pPr>
            <w:r w:rsidRPr="003C4524">
              <w:rPr>
                <w:rFonts w:ascii="Times New Roman" w:hAnsi="Times New Roman"/>
                <w:sz w:val="20"/>
                <w:szCs w:val="20"/>
                <w:lang w:val="en-US"/>
              </w:rPr>
              <w:lastRenderedPageBreak/>
              <w:t>The initiatives’ lessons learned and successes is documented and disseminated</w:t>
            </w:r>
          </w:p>
        </w:tc>
        <w:tc>
          <w:tcPr>
            <w:tcW w:w="992" w:type="dxa"/>
            <w:tcBorders>
              <w:top w:val="nil"/>
              <w:left w:val="nil"/>
              <w:bottom w:val="single" w:sz="4" w:space="0" w:color="auto"/>
              <w:right w:val="single" w:sz="4" w:space="0" w:color="auto"/>
            </w:tcBorders>
            <w:shd w:val="clear" w:color="auto" w:fill="auto"/>
            <w:noWrap/>
            <w:vAlign w:val="bottom"/>
          </w:tcPr>
          <w:p w14:paraId="0AFF4AAB"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tcPr>
          <w:p w14:paraId="7EE03B23"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tcPr>
          <w:p w14:paraId="7B49B6AE"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bottom"/>
          </w:tcPr>
          <w:p w14:paraId="55F232E9" w14:textId="77777777" w:rsidR="00956907" w:rsidRPr="003C4524" w:rsidRDefault="00956907" w:rsidP="000B537F">
            <w:pPr>
              <w:rPr>
                <w:rFonts w:ascii="Times New Roman" w:hAnsi="Times New Roman"/>
                <w:sz w:val="18"/>
                <w:szCs w:val="18"/>
                <w:lang w:val="en-US" w:eastAsia="fr-BE"/>
              </w:rPr>
            </w:pPr>
            <w:r w:rsidRPr="003C4524">
              <w:rPr>
                <w:rFonts w:ascii="Times New Roman" w:hAnsi="Times New Roman"/>
                <w:sz w:val="18"/>
                <w:szCs w:val="18"/>
                <w:lang w:val="en-US" w:eastAsia="fr-BE"/>
              </w:rPr>
              <w:t>A self-evaluation sheet was filled by the projects shared with program and CCIs, a final workshop was conducted on the 18</w:t>
            </w:r>
            <w:r w:rsidRPr="003C4524">
              <w:rPr>
                <w:rFonts w:ascii="Times New Roman" w:hAnsi="Times New Roman"/>
                <w:sz w:val="18"/>
                <w:szCs w:val="18"/>
                <w:vertAlign w:val="superscript"/>
                <w:lang w:val="en-US" w:eastAsia="fr-BE"/>
              </w:rPr>
              <w:t>th</w:t>
            </w:r>
            <w:r w:rsidRPr="003C4524">
              <w:rPr>
                <w:rFonts w:ascii="Times New Roman" w:hAnsi="Times New Roman"/>
                <w:sz w:val="18"/>
                <w:szCs w:val="18"/>
                <w:lang w:val="en-US" w:eastAsia="fr-BE"/>
              </w:rPr>
              <w:t xml:space="preserve"> Nov, illustrating lessons learned, A final report was produced documenting successes and lessons learned, report was shared among stakeholders.</w:t>
            </w:r>
          </w:p>
        </w:tc>
      </w:tr>
    </w:tbl>
    <w:p w14:paraId="2D11C0C9" w14:textId="77777777" w:rsidR="00181BEA" w:rsidRPr="003C4524" w:rsidRDefault="00181BEA" w:rsidP="00013EA3">
      <w:pPr>
        <w:rPr>
          <w:i/>
          <w:sz w:val="20"/>
          <w:szCs w:val="20"/>
          <w:lang w:val="en-US"/>
        </w:rPr>
      </w:pPr>
    </w:p>
    <w:p w14:paraId="1D1DB09E" w14:textId="77777777" w:rsidR="00C23402" w:rsidRPr="003C4524" w:rsidRDefault="00C23402" w:rsidP="00013EA3">
      <w:pPr>
        <w:rPr>
          <w:i/>
          <w:sz w:val="20"/>
          <w:szCs w:val="20"/>
          <w:lang w:val="en-US"/>
        </w:rPr>
      </w:pPr>
    </w:p>
    <w:p w14:paraId="170D6FD3" w14:textId="77777777" w:rsidR="00181BEA" w:rsidRPr="003C4524" w:rsidRDefault="00181BEA" w:rsidP="00013EA3">
      <w:pPr>
        <w:pStyle w:val="Heading2"/>
        <w:rPr>
          <w:rFonts w:ascii="Arial" w:hAnsi="Arial" w:cs="Arial"/>
          <w:lang w:val="en-US"/>
        </w:rPr>
      </w:pPr>
      <w:bookmarkStart w:id="33" w:name="_Toc355792847"/>
      <w:r w:rsidRPr="003C4524">
        <w:rPr>
          <w:rFonts w:ascii="Arial" w:hAnsi="Arial" w:cs="Arial"/>
          <w:lang w:val="en-US"/>
        </w:rPr>
        <w:t>Analysis of results</w:t>
      </w:r>
      <w:bookmarkEnd w:id="33"/>
    </w:p>
    <w:p w14:paraId="79879DA2" w14:textId="77777777" w:rsidR="00013EA3" w:rsidRPr="002E3F1A" w:rsidRDefault="002A7C28" w:rsidP="00B635B6">
      <w:pPr>
        <w:rPr>
          <w:rFonts w:ascii="Times New Roman" w:hAnsi="Times New Roman"/>
          <w:sz w:val="22"/>
          <w:szCs w:val="22"/>
          <w:lang w:val="en-US"/>
        </w:rPr>
      </w:pPr>
      <w:r w:rsidRPr="002E3F1A">
        <w:rPr>
          <w:rFonts w:ascii="Times New Roman" w:hAnsi="Times New Roman"/>
          <w:sz w:val="22"/>
          <w:szCs w:val="22"/>
          <w:lang w:val="en-US"/>
        </w:rPr>
        <w:t>The intervention has managed to attain almost all of its results. Level of attainment for some results was higher than planned, while for others it was below that planed. It has to be noted that although the project was delayed due to various reasons, nevertheless it managed to succeed in obtaining its results and in leaving an impact on TVET and its stakeholders, contributing to enhancing employability of youth in the future.</w:t>
      </w:r>
    </w:p>
    <w:p w14:paraId="62B74197" w14:textId="77777777" w:rsidR="007B518B" w:rsidRPr="003C4524" w:rsidRDefault="007B518B" w:rsidP="00013EA3">
      <w:pPr>
        <w:rPr>
          <w:i/>
          <w:sz w:val="20"/>
          <w:szCs w:val="20"/>
          <w:lang w:val="en-US"/>
        </w:rPr>
      </w:pPr>
    </w:p>
    <w:p w14:paraId="2B5C33DE" w14:textId="77777777" w:rsidR="007B518B" w:rsidRPr="003C4524" w:rsidRDefault="007B518B" w:rsidP="000E3B5C">
      <w:pPr>
        <w:pStyle w:val="Heading3"/>
        <w:rPr>
          <w:sz w:val="20"/>
          <w:lang w:val="en-US"/>
        </w:rPr>
      </w:pPr>
      <w:r w:rsidRPr="003C4524">
        <w:rPr>
          <w:sz w:val="20"/>
          <w:lang w:val="en-US"/>
        </w:rPr>
        <w:t>To what extent will the intervention contribute to the impact</w:t>
      </w:r>
      <w:r w:rsidRPr="003C4524">
        <w:rPr>
          <w:rStyle w:val="FootnoteReference"/>
          <w:sz w:val="20"/>
          <w:lang w:val="en-US"/>
        </w:rPr>
        <w:footnoteReference w:id="6"/>
      </w:r>
      <w:r w:rsidR="00F416EA" w:rsidRPr="003C4524">
        <w:rPr>
          <w:sz w:val="20"/>
          <w:lang w:val="en-US"/>
        </w:rPr>
        <w:t xml:space="preserve"> (potential impact)</w:t>
      </w:r>
      <w:r w:rsidRPr="003C4524">
        <w:rPr>
          <w:sz w:val="20"/>
          <w:lang w:val="en-US"/>
        </w:rPr>
        <w:t xml:space="preserve">? </w:t>
      </w:r>
    </w:p>
    <w:p w14:paraId="0B3EA8B7" w14:textId="77777777" w:rsidR="00BE39DF" w:rsidRPr="001D3A93" w:rsidRDefault="00BE39DF" w:rsidP="00BE39DF">
      <w:pPr>
        <w:pStyle w:val="BodyText"/>
        <w:spacing w:after="0"/>
        <w:rPr>
          <w:rFonts w:ascii="Times New Roman" w:hAnsi="Times New Roman"/>
          <w:sz w:val="22"/>
          <w:lang w:val="en-US"/>
        </w:rPr>
      </w:pPr>
      <w:r w:rsidRPr="001D3A93">
        <w:rPr>
          <w:rFonts w:ascii="Times New Roman" w:hAnsi="Times New Roman"/>
          <w:sz w:val="22"/>
          <w:lang w:val="en-US"/>
        </w:rPr>
        <w:t>The impact/ Overall objective, based on the Specific Agreement BTC Palestine, 27-10-2005, is:</w:t>
      </w:r>
    </w:p>
    <w:p w14:paraId="7DDB1884" w14:textId="77777777" w:rsidR="00BE39DF" w:rsidRPr="001D3A93" w:rsidRDefault="00BE39DF" w:rsidP="00BE39DF">
      <w:pPr>
        <w:pStyle w:val="BodyText"/>
        <w:ind w:left="709"/>
        <w:rPr>
          <w:rFonts w:ascii="Times New Roman" w:hAnsi="Times New Roman"/>
          <w:i/>
          <w:iCs/>
          <w:sz w:val="22"/>
          <w:lang w:val="en-US"/>
        </w:rPr>
      </w:pPr>
      <w:r w:rsidRPr="001D3A93">
        <w:rPr>
          <w:rFonts w:ascii="Times New Roman" w:hAnsi="Times New Roman"/>
          <w:i/>
          <w:iCs/>
          <w:sz w:val="22"/>
          <w:lang w:val="en-US"/>
        </w:rPr>
        <w:t>“Sustainable economic diversification and increased income opportunities are generated through the provision of appropriate vocational training”</w:t>
      </w:r>
    </w:p>
    <w:p w14:paraId="59488E51" w14:textId="1EF5E98E" w:rsidR="00822C14" w:rsidRPr="001D3A93" w:rsidRDefault="00822C14" w:rsidP="008813E5">
      <w:pPr>
        <w:spacing w:after="240"/>
        <w:jc w:val="both"/>
        <w:rPr>
          <w:rFonts w:ascii="Times New Roman" w:eastAsia="Calibri" w:hAnsi="Times New Roman"/>
          <w:sz w:val="22"/>
          <w:szCs w:val="22"/>
          <w:lang w:val="en-US"/>
        </w:rPr>
      </w:pPr>
      <w:r w:rsidRPr="001D3A93">
        <w:rPr>
          <w:rFonts w:ascii="Times New Roman" w:eastAsia="Calibri" w:hAnsi="Times New Roman"/>
          <w:sz w:val="22"/>
          <w:szCs w:val="22"/>
          <w:lang w:val="en-US"/>
        </w:rPr>
        <w:t>The process in which the training program were developed and int</w:t>
      </w:r>
      <w:r w:rsidR="008813E5" w:rsidRPr="001D3A93">
        <w:rPr>
          <w:rFonts w:ascii="Times New Roman" w:eastAsia="Calibri" w:hAnsi="Times New Roman"/>
          <w:sz w:val="22"/>
          <w:szCs w:val="22"/>
          <w:lang w:val="en-US"/>
        </w:rPr>
        <w:t>r</w:t>
      </w:r>
      <w:r w:rsidRPr="001D3A93">
        <w:rPr>
          <w:rFonts w:ascii="Times New Roman" w:eastAsia="Calibri" w:hAnsi="Times New Roman"/>
          <w:sz w:val="22"/>
          <w:szCs w:val="22"/>
          <w:lang w:val="en-US"/>
        </w:rPr>
        <w:t>oduced</w:t>
      </w:r>
      <w:r w:rsidR="008813E5" w:rsidRPr="001D3A93">
        <w:rPr>
          <w:rFonts w:ascii="Times New Roman" w:eastAsia="Calibri" w:hAnsi="Times New Roman"/>
          <w:sz w:val="22"/>
          <w:szCs w:val="22"/>
          <w:lang w:val="en-US"/>
        </w:rPr>
        <w:t xml:space="preserve"> were market relevant</w:t>
      </w:r>
      <w:r w:rsidR="00BD62B3">
        <w:rPr>
          <w:rFonts w:ascii="Times New Roman" w:eastAsia="Calibri" w:hAnsi="Times New Roman"/>
          <w:sz w:val="22"/>
          <w:szCs w:val="22"/>
          <w:lang w:val="en-US"/>
        </w:rPr>
        <w:t>;</w:t>
      </w:r>
      <w:r w:rsidRPr="001D3A93">
        <w:rPr>
          <w:rFonts w:ascii="Times New Roman" w:eastAsia="Calibri" w:hAnsi="Times New Roman"/>
          <w:sz w:val="22"/>
          <w:szCs w:val="22"/>
          <w:lang w:val="en-US"/>
        </w:rPr>
        <w:t xml:space="preserve"> </w:t>
      </w:r>
      <w:r w:rsidR="008813E5" w:rsidRPr="001D3A93">
        <w:rPr>
          <w:rFonts w:ascii="Times New Roman" w:eastAsia="Calibri" w:hAnsi="Times New Roman"/>
          <w:sz w:val="22"/>
          <w:szCs w:val="22"/>
          <w:lang w:val="en-US"/>
        </w:rPr>
        <w:t xml:space="preserve">it is expected that the graduates of such training programs would meet the needs of the </w:t>
      </w:r>
      <w:r w:rsidR="003C4524" w:rsidRPr="001D3A93">
        <w:rPr>
          <w:rFonts w:ascii="Times New Roman" w:eastAsia="Calibri" w:hAnsi="Times New Roman"/>
          <w:sz w:val="22"/>
          <w:szCs w:val="22"/>
          <w:lang w:val="en-US"/>
        </w:rPr>
        <w:t>Labor</w:t>
      </w:r>
      <w:r w:rsidR="008813E5" w:rsidRPr="001D3A93">
        <w:rPr>
          <w:rFonts w:ascii="Times New Roman" w:eastAsia="Calibri" w:hAnsi="Times New Roman"/>
          <w:sz w:val="22"/>
          <w:szCs w:val="22"/>
          <w:lang w:val="en-US"/>
        </w:rPr>
        <w:t xml:space="preserve"> market.</w:t>
      </w:r>
    </w:p>
    <w:p w14:paraId="4F8897C3" w14:textId="63D30D6C" w:rsidR="008813E5" w:rsidRPr="001D3A93" w:rsidRDefault="00BE39DF" w:rsidP="008813E5">
      <w:pPr>
        <w:spacing w:after="240"/>
        <w:jc w:val="both"/>
        <w:rPr>
          <w:rFonts w:ascii="Times New Roman" w:eastAsia="Calibri" w:hAnsi="Times New Roman"/>
          <w:sz w:val="22"/>
          <w:szCs w:val="22"/>
          <w:lang w:val="en-US"/>
        </w:rPr>
      </w:pPr>
      <w:r w:rsidRPr="001D3A93">
        <w:rPr>
          <w:rFonts w:ascii="Times New Roman" w:eastAsia="Calibri" w:hAnsi="Times New Roman"/>
          <w:sz w:val="22"/>
          <w:szCs w:val="22"/>
          <w:lang w:val="en-US"/>
        </w:rPr>
        <w:t xml:space="preserve">The </w:t>
      </w:r>
      <w:r w:rsidR="00E72661" w:rsidRPr="001D3A93">
        <w:rPr>
          <w:rFonts w:ascii="Times New Roman" w:eastAsia="Calibri" w:hAnsi="Times New Roman"/>
          <w:sz w:val="22"/>
          <w:szCs w:val="22"/>
          <w:lang w:val="en-US"/>
        </w:rPr>
        <w:t xml:space="preserve">project has conducted a training needs assessment in 2010, through which </w:t>
      </w:r>
      <w:r w:rsidRPr="001D3A93">
        <w:rPr>
          <w:rFonts w:ascii="Times New Roman" w:eastAsia="Calibri" w:hAnsi="Times New Roman"/>
          <w:sz w:val="22"/>
          <w:szCs w:val="22"/>
          <w:lang w:val="en-US"/>
        </w:rPr>
        <w:t xml:space="preserve">identification of market relevant opportunities </w:t>
      </w:r>
      <w:r w:rsidR="00E72661" w:rsidRPr="001D3A93">
        <w:rPr>
          <w:rFonts w:ascii="Times New Roman" w:eastAsia="Calibri" w:hAnsi="Times New Roman"/>
          <w:sz w:val="22"/>
          <w:szCs w:val="22"/>
          <w:lang w:val="en-US"/>
        </w:rPr>
        <w:t>was done</w:t>
      </w:r>
      <w:r w:rsidR="00BD07FA" w:rsidRPr="001D3A93">
        <w:rPr>
          <w:rFonts w:ascii="Times New Roman" w:eastAsia="Calibri" w:hAnsi="Times New Roman"/>
          <w:sz w:val="22"/>
          <w:szCs w:val="22"/>
          <w:lang w:val="en-US"/>
        </w:rPr>
        <w:t>.</w:t>
      </w:r>
      <w:r w:rsidR="00F03C57" w:rsidRPr="001D3A93">
        <w:rPr>
          <w:rFonts w:ascii="Times New Roman" w:eastAsia="Calibri" w:hAnsi="Times New Roman"/>
          <w:sz w:val="22"/>
          <w:szCs w:val="22"/>
          <w:lang w:val="en-US"/>
        </w:rPr>
        <w:t xml:space="preserve"> </w:t>
      </w:r>
      <w:r w:rsidR="00BD07FA" w:rsidRPr="001D3A93">
        <w:rPr>
          <w:rFonts w:ascii="Times New Roman" w:eastAsia="Calibri" w:hAnsi="Times New Roman"/>
          <w:sz w:val="22"/>
          <w:szCs w:val="22"/>
          <w:lang w:val="en-US"/>
        </w:rPr>
        <w:t xml:space="preserve">The </w:t>
      </w:r>
      <w:r w:rsidRPr="001D3A93">
        <w:rPr>
          <w:rFonts w:ascii="Times New Roman" w:eastAsia="Calibri" w:hAnsi="Times New Roman"/>
          <w:sz w:val="22"/>
          <w:szCs w:val="22"/>
          <w:lang w:val="en-US"/>
        </w:rPr>
        <w:t xml:space="preserve">2298 </w:t>
      </w:r>
      <w:r w:rsidR="00BD07FA" w:rsidRPr="001D3A93">
        <w:rPr>
          <w:rFonts w:ascii="Times New Roman" w:eastAsia="Calibri" w:hAnsi="Times New Roman"/>
          <w:sz w:val="22"/>
          <w:szCs w:val="22"/>
          <w:lang w:val="en-US"/>
        </w:rPr>
        <w:t xml:space="preserve">consulted </w:t>
      </w:r>
      <w:r w:rsidRPr="001D3A93">
        <w:rPr>
          <w:rFonts w:ascii="Times New Roman" w:eastAsia="Calibri" w:hAnsi="Times New Roman"/>
          <w:sz w:val="22"/>
          <w:szCs w:val="22"/>
          <w:lang w:val="en-US"/>
        </w:rPr>
        <w:t>stakeholders, half of them are employers</w:t>
      </w:r>
      <w:r w:rsidR="00BD07FA" w:rsidRPr="001D3A93">
        <w:rPr>
          <w:rFonts w:ascii="Times New Roman" w:eastAsia="Calibri" w:hAnsi="Times New Roman"/>
          <w:sz w:val="22"/>
          <w:szCs w:val="22"/>
          <w:lang w:val="en-US"/>
        </w:rPr>
        <w:t>,</w:t>
      </w:r>
      <w:r w:rsidRPr="001D3A93">
        <w:rPr>
          <w:rFonts w:ascii="Times New Roman" w:eastAsia="Calibri" w:hAnsi="Times New Roman"/>
          <w:sz w:val="22"/>
          <w:szCs w:val="22"/>
          <w:lang w:val="en-US"/>
        </w:rPr>
        <w:t xml:space="preserve"> have identified market relevant training opportunities, </w:t>
      </w:r>
      <w:r w:rsidR="008813E5" w:rsidRPr="001D3A93">
        <w:rPr>
          <w:rFonts w:ascii="Times New Roman" w:eastAsia="Calibri" w:hAnsi="Times New Roman"/>
          <w:sz w:val="22"/>
          <w:szCs w:val="22"/>
          <w:lang w:val="en-US"/>
        </w:rPr>
        <w:t>following which 15 of these programs</w:t>
      </w:r>
      <w:r w:rsidRPr="001D3A93">
        <w:rPr>
          <w:rFonts w:ascii="Times New Roman" w:eastAsia="Calibri" w:hAnsi="Times New Roman"/>
          <w:sz w:val="22"/>
          <w:szCs w:val="22"/>
          <w:lang w:val="en-US"/>
        </w:rPr>
        <w:t xml:space="preserve"> were developed in further consultation with employers and </w:t>
      </w:r>
      <w:r w:rsidR="00BD07FA" w:rsidRPr="001D3A93">
        <w:rPr>
          <w:rFonts w:ascii="Times New Roman" w:eastAsia="Calibri" w:hAnsi="Times New Roman"/>
          <w:sz w:val="22"/>
          <w:szCs w:val="22"/>
          <w:lang w:val="en-US"/>
        </w:rPr>
        <w:t>were</w:t>
      </w:r>
      <w:r w:rsidRPr="001D3A93">
        <w:rPr>
          <w:rFonts w:ascii="Times New Roman" w:eastAsia="Calibri" w:hAnsi="Times New Roman"/>
          <w:sz w:val="22"/>
          <w:szCs w:val="22"/>
          <w:lang w:val="en-US"/>
        </w:rPr>
        <w:t xml:space="preserve"> piloted, </w:t>
      </w:r>
      <w:r w:rsidR="00BD07FA" w:rsidRPr="001D3A93">
        <w:rPr>
          <w:rFonts w:ascii="Times New Roman" w:eastAsia="Calibri" w:hAnsi="Times New Roman"/>
          <w:sz w:val="22"/>
          <w:szCs w:val="22"/>
          <w:lang w:val="en-US"/>
        </w:rPr>
        <w:t xml:space="preserve">and currently partially adopted by MOL and MOEHE, it is expected that </w:t>
      </w:r>
      <w:r w:rsidRPr="001D3A93">
        <w:rPr>
          <w:rFonts w:ascii="Times New Roman" w:eastAsia="Calibri" w:hAnsi="Times New Roman"/>
          <w:sz w:val="22"/>
          <w:szCs w:val="22"/>
          <w:lang w:val="en-US"/>
        </w:rPr>
        <w:t xml:space="preserve">the outputs of the training would be producing </w:t>
      </w:r>
      <w:r w:rsidR="00BD62B3">
        <w:rPr>
          <w:rFonts w:ascii="Times New Roman" w:eastAsia="Calibri" w:hAnsi="Times New Roman"/>
          <w:sz w:val="22"/>
          <w:szCs w:val="22"/>
          <w:lang w:val="en-US"/>
        </w:rPr>
        <w:t xml:space="preserve">better </w:t>
      </w:r>
      <w:r w:rsidRPr="001D3A93">
        <w:rPr>
          <w:rFonts w:ascii="Times New Roman" w:eastAsia="Calibri" w:hAnsi="Times New Roman"/>
          <w:sz w:val="22"/>
          <w:szCs w:val="22"/>
          <w:lang w:val="en-US"/>
        </w:rPr>
        <w:t xml:space="preserve">qualified VET graduates with skills relevant to the </w:t>
      </w:r>
      <w:r w:rsidR="003C4524" w:rsidRPr="001D3A93">
        <w:rPr>
          <w:rFonts w:ascii="Times New Roman" w:eastAsia="Calibri" w:hAnsi="Times New Roman"/>
          <w:sz w:val="22"/>
          <w:szCs w:val="22"/>
          <w:lang w:val="en-US"/>
        </w:rPr>
        <w:t>Labor</w:t>
      </w:r>
      <w:r w:rsidRPr="001D3A93">
        <w:rPr>
          <w:rFonts w:ascii="Times New Roman" w:eastAsia="Calibri" w:hAnsi="Times New Roman"/>
          <w:sz w:val="22"/>
          <w:szCs w:val="22"/>
          <w:lang w:val="en-US"/>
        </w:rPr>
        <w:t xml:space="preserve"> market. </w:t>
      </w:r>
    </w:p>
    <w:p w14:paraId="2D986704" w14:textId="77777777" w:rsidR="00BD62B3" w:rsidRDefault="008813E5" w:rsidP="00C01B05">
      <w:pPr>
        <w:spacing w:after="240"/>
        <w:jc w:val="both"/>
        <w:rPr>
          <w:rFonts w:ascii="Times New Roman" w:eastAsia="Calibri" w:hAnsi="Times New Roman"/>
          <w:sz w:val="22"/>
          <w:szCs w:val="22"/>
          <w:lang w:val="en-US"/>
        </w:rPr>
      </w:pPr>
      <w:r w:rsidRPr="001D3A93">
        <w:rPr>
          <w:rFonts w:ascii="Times New Roman" w:eastAsia="Calibri" w:hAnsi="Times New Roman"/>
          <w:sz w:val="22"/>
          <w:szCs w:val="22"/>
          <w:lang w:val="en-US"/>
        </w:rPr>
        <w:t>Moreover; t</w:t>
      </w:r>
      <w:r w:rsidR="00BE39DF" w:rsidRPr="001D3A93">
        <w:rPr>
          <w:rFonts w:ascii="Times New Roman" w:eastAsia="Calibri" w:hAnsi="Times New Roman"/>
          <w:sz w:val="22"/>
          <w:szCs w:val="22"/>
          <w:lang w:val="en-US"/>
        </w:rPr>
        <w:t xml:space="preserve">he </w:t>
      </w:r>
      <w:r w:rsidR="00302EF7" w:rsidRPr="001D3A93">
        <w:rPr>
          <w:rFonts w:ascii="Times New Roman" w:eastAsia="Calibri" w:hAnsi="Times New Roman"/>
          <w:sz w:val="22"/>
          <w:szCs w:val="22"/>
          <w:lang w:val="en-US"/>
        </w:rPr>
        <w:t xml:space="preserve">15 </w:t>
      </w:r>
      <w:r w:rsidRPr="001D3A93">
        <w:rPr>
          <w:rFonts w:ascii="Times New Roman" w:eastAsia="Calibri" w:hAnsi="Times New Roman"/>
          <w:sz w:val="22"/>
          <w:szCs w:val="22"/>
          <w:lang w:val="en-US"/>
        </w:rPr>
        <w:t xml:space="preserve">developed </w:t>
      </w:r>
      <w:r w:rsidR="00BE39DF" w:rsidRPr="001D3A93">
        <w:rPr>
          <w:rFonts w:ascii="Times New Roman" w:eastAsia="Calibri" w:hAnsi="Times New Roman"/>
          <w:sz w:val="22"/>
          <w:szCs w:val="22"/>
          <w:lang w:val="en-US"/>
        </w:rPr>
        <w:t>training program</w:t>
      </w:r>
      <w:r w:rsidRPr="001D3A93">
        <w:rPr>
          <w:rFonts w:ascii="Times New Roman" w:eastAsia="Calibri" w:hAnsi="Times New Roman"/>
          <w:sz w:val="22"/>
          <w:szCs w:val="22"/>
          <w:lang w:val="en-US"/>
        </w:rPr>
        <w:t>s</w:t>
      </w:r>
      <w:r w:rsidR="00BE39DF" w:rsidRPr="001D3A93">
        <w:rPr>
          <w:rFonts w:ascii="Times New Roman" w:eastAsia="Calibri" w:hAnsi="Times New Roman"/>
          <w:sz w:val="22"/>
          <w:szCs w:val="22"/>
          <w:lang w:val="en-US"/>
        </w:rPr>
        <w:t xml:space="preserve"> led to introducing new training fields within priority specializations that would support </w:t>
      </w:r>
      <w:r w:rsidRPr="001D3A93">
        <w:rPr>
          <w:rFonts w:ascii="Times New Roman" w:eastAsia="Calibri" w:hAnsi="Times New Roman"/>
          <w:sz w:val="22"/>
          <w:szCs w:val="22"/>
          <w:lang w:val="en-US"/>
        </w:rPr>
        <w:t xml:space="preserve">economic </w:t>
      </w:r>
      <w:r w:rsidR="00BE39DF" w:rsidRPr="001D3A93">
        <w:rPr>
          <w:rFonts w:ascii="Times New Roman" w:eastAsia="Calibri" w:hAnsi="Times New Roman"/>
          <w:sz w:val="22"/>
          <w:szCs w:val="22"/>
          <w:lang w:val="en-US"/>
        </w:rPr>
        <w:t>diversification of opportunities. Producing the VET graduates with market relevant skills</w:t>
      </w:r>
      <w:r w:rsidR="00302EF7" w:rsidRPr="001D3A93">
        <w:rPr>
          <w:rFonts w:ascii="Times New Roman" w:eastAsia="Calibri" w:hAnsi="Times New Roman"/>
          <w:sz w:val="22"/>
          <w:szCs w:val="22"/>
          <w:lang w:val="en-US"/>
        </w:rPr>
        <w:t>,</w:t>
      </w:r>
      <w:r w:rsidR="00BE39DF" w:rsidRPr="001D3A93">
        <w:rPr>
          <w:rFonts w:ascii="Times New Roman" w:eastAsia="Calibri" w:hAnsi="Times New Roman"/>
          <w:sz w:val="22"/>
          <w:szCs w:val="22"/>
          <w:lang w:val="en-US"/>
        </w:rPr>
        <w:t xml:space="preserve"> will facilitate </w:t>
      </w:r>
      <w:r w:rsidR="00BE39DF" w:rsidRPr="001D3A93">
        <w:rPr>
          <w:rFonts w:ascii="Times New Roman" w:eastAsia="Calibri" w:hAnsi="Times New Roman"/>
          <w:sz w:val="22"/>
          <w:szCs w:val="22"/>
          <w:lang w:val="en-US"/>
        </w:rPr>
        <w:lastRenderedPageBreak/>
        <w:t xml:space="preserve">employment and increased income of the graduate and the employer; it would provide the employer with the required qualified </w:t>
      </w:r>
      <w:r w:rsidR="003C4524" w:rsidRPr="001D3A93">
        <w:rPr>
          <w:rFonts w:ascii="Times New Roman" w:eastAsia="Calibri" w:hAnsi="Times New Roman"/>
          <w:sz w:val="22"/>
          <w:szCs w:val="22"/>
          <w:lang w:val="en-US"/>
        </w:rPr>
        <w:t>Labor</w:t>
      </w:r>
      <w:r w:rsidR="00BE39DF" w:rsidRPr="001D3A93">
        <w:rPr>
          <w:rFonts w:ascii="Times New Roman" w:eastAsia="Calibri" w:hAnsi="Times New Roman"/>
          <w:sz w:val="22"/>
          <w:szCs w:val="22"/>
          <w:lang w:val="en-US"/>
        </w:rPr>
        <w:t xml:space="preserve"> force to develop and expand the business</w:t>
      </w:r>
      <w:r w:rsidR="00BD62B3">
        <w:rPr>
          <w:rFonts w:ascii="Times New Roman" w:eastAsia="Calibri" w:hAnsi="Times New Roman"/>
          <w:sz w:val="22"/>
          <w:szCs w:val="22"/>
          <w:lang w:val="en-US"/>
        </w:rPr>
        <w:t>.</w:t>
      </w:r>
    </w:p>
    <w:p w14:paraId="4632E19E" w14:textId="57C223DD" w:rsidR="00BE39DF" w:rsidRPr="001D3A93" w:rsidRDefault="00BD62B3" w:rsidP="00C01B05">
      <w:pPr>
        <w:spacing w:after="240"/>
        <w:jc w:val="both"/>
        <w:rPr>
          <w:rFonts w:ascii="Times New Roman" w:eastAsia="Calibri" w:hAnsi="Times New Roman"/>
          <w:sz w:val="22"/>
          <w:szCs w:val="22"/>
          <w:lang w:val="en-US"/>
        </w:rPr>
      </w:pPr>
      <w:r>
        <w:rPr>
          <w:rFonts w:ascii="Times New Roman" w:eastAsia="Calibri" w:hAnsi="Times New Roman"/>
          <w:sz w:val="22"/>
          <w:szCs w:val="22"/>
          <w:lang w:val="en-US"/>
        </w:rPr>
        <w:t>In theory, an</w:t>
      </w:r>
      <w:r w:rsidR="00BE39DF" w:rsidRPr="001D3A93">
        <w:rPr>
          <w:rFonts w:ascii="Times New Roman" w:eastAsia="Calibri" w:hAnsi="Times New Roman"/>
          <w:b/>
          <w:bCs/>
          <w:sz w:val="22"/>
          <w:szCs w:val="22"/>
          <w:lang w:val="en-US"/>
        </w:rPr>
        <w:t xml:space="preserve"> impact can be measured three years after pr</w:t>
      </w:r>
      <w:r w:rsidR="00093228" w:rsidRPr="001D3A93">
        <w:rPr>
          <w:rFonts w:ascii="Times New Roman" w:eastAsia="Calibri" w:hAnsi="Times New Roman"/>
          <w:b/>
          <w:bCs/>
          <w:sz w:val="22"/>
          <w:szCs w:val="22"/>
          <w:lang w:val="en-US"/>
        </w:rPr>
        <w:t>oject ends</w:t>
      </w:r>
      <w:r w:rsidR="00093228" w:rsidRPr="001D3A93">
        <w:rPr>
          <w:rFonts w:ascii="Times New Roman" w:eastAsia="Calibri" w:hAnsi="Times New Roman"/>
          <w:sz w:val="22"/>
          <w:szCs w:val="22"/>
          <w:lang w:val="en-US"/>
        </w:rPr>
        <w:t>, yet preliminary data of first pilot graduates follow-up after 3 month of graduation</w:t>
      </w:r>
      <w:r w:rsidR="00D940B8">
        <w:rPr>
          <w:rFonts w:ascii="Times New Roman" w:eastAsia="Calibri" w:hAnsi="Times New Roman"/>
          <w:sz w:val="22"/>
          <w:szCs w:val="22"/>
          <w:lang w:val="en-US"/>
        </w:rPr>
        <w:t xml:space="preserve"> </w:t>
      </w:r>
      <w:r w:rsidR="00D02740" w:rsidRPr="001D3A93">
        <w:rPr>
          <w:rFonts w:ascii="Times New Roman" w:eastAsia="Calibri" w:hAnsi="Times New Roman"/>
          <w:sz w:val="22"/>
          <w:szCs w:val="22"/>
          <w:lang w:val="en-US"/>
        </w:rPr>
        <w:t xml:space="preserve">(less than the period allowed to assess employment rates of graduates 6 month to 1 year) </w:t>
      </w:r>
      <w:r w:rsidR="00093228" w:rsidRPr="001D3A93">
        <w:rPr>
          <w:rFonts w:ascii="Times New Roman" w:eastAsia="Calibri" w:hAnsi="Times New Roman"/>
          <w:sz w:val="22"/>
          <w:szCs w:val="22"/>
          <w:lang w:val="en-US"/>
        </w:rPr>
        <w:t>indicates</w:t>
      </w:r>
      <w:r w:rsidR="00D02740" w:rsidRPr="001D3A93">
        <w:rPr>
          <w:rFonts w:ascii="Times New Roman" w:eastAsia="Calibri" w:hAnsi="Times New Roman"/>
          <w:sz w:val="22"/>
          <w:szCs w:val="22"/>
          <w:lang w:val="en-US"/>
        </w:rPr>
        <w:t xml:space="preserve"> that over 80% of graduates were employed within electricity, car electric and air conditioning (training program was not developed but training modules from other fields were integrated) fields, </w:t>
      </w:r>
      <w:r w:rsidR="00C01B05" w:rsidRPr="001D3A93">
        <w:rPr>
          <w:rFonts w:ascii="Times New Roman" w:eastAsia="Calibri" w:hAnsi="Times New Roman"/>
          <w:sz w:val="22"/>
          <w:szCs w:val="22"/>
          <w:lang w:val="en-US"/>
        </w:rPr>
        <w:t xml:space="preserve">employment rates in these fields were higher than the 2010-2012  graduates with </w:t>
      </w:r>
      <w:r w:rsidR="00D940B8">
        <w:rPr>
          <w:rFonts w:ascii="Times New Roman" w:eastAsia="Calibri" w:hAnsi="Times New Roman"/>
          <w:sz w:val="22"/>
          <w:szCs w:val="22"/>
          <w:lang w:val="en-US"/>
        </w:rPr>
        <w:t xml:space="preserve">an increase of </w:t>
      </w:r>
      <w:r w:rsidR="00C01B05" w:rsidRPr="001D3A93">
        <w:rPr>
          <w:rFonts w:ascii="Times New Roman" w:eastAsia="Calibri" w:hAnsi="Times New Roman"/>
          <w:sz w:val="22"/>
          <w:szCs w:val="22"/>
          <w:lang w:val="en-US"/>
        </w:rPr>
        <w:t>at least 15%</w:t>
      </w:r>
      <w:r>
        <w:rPr>
          <w:rFonts w:ascii="Times New Roman" w:eastAsia="Calibri" w:hAnsi="Times New Roman"/>
          <w:sz w:val="22"/>
          <w:szCs w:val="22"/>
          <w:lang w:val="en-US"/>
        </w:rPr>
        <w:t>. W</w:t>
      </w:r>
      <w:r w:rsidR="00D02740" w:rsidRPr="001D3A93">
        <w:rPr>
          <w:rFonts w:ascii="Times New Roman" w:eastAsia="Calibri" w:hAnsi="Times New Roman"/>
          <w:sz w:val="22"/>
          <w:szCs w:val="22"/>
          <w:lang w:val="en-US"/>
        </w:rPr>
        <w:t xml:space="preserve">hile </w:t>
      </w:r>
      <w:r>
        <w:rPr>
          <w:rFonts w:ascii="Times New Roman" w:eastAsia="Calibri" w:hAnsi="Times New Roman"/>
          <w:sz w:val="22"/>
          <w:szCs w:val="22"/>
          <w:lang w:val="en-US"/>
        </w:rPr>
        <w:t xml:space="preserve">the results were less obvious the fields of </w:t>
      </w:r>
      <w:r w:rsidR="00D02740" w:rsidRPr="001D3A93">
        <w:rPr>
          <w:rFonts w:ascii="Times New Roman" w:eastAsia="Calibri" w:hAnsi="Times New Roman"/>
          <w:sz w:val="22"/>
          <w:szCs w:val="22"/>
          <w:lang w:val="en-US"/>
        </w:rPr>
        <w:t xml:space="preserve">office equipment </w:t>
      </w:r>
      <w:r>
        <w:rPr>
          <w:rFonts w:ascii="Times New Roman" w:eastAsia="Calibri" w:hAnsi="Times New Roman"/>
          <w:sz w:val="22"/>
          <w:szCs w:val="22"/>
          <w:lang w:val="en-US"/>
        </w:rPr>
        <w:t xml:space="preserve">(with a ratio of </w:t>
      </w:r>
      <w:r w:rsidRPr="001D3A93">
        <w:rPr>
          <w:rFonts w:ascii="Times New Roman" w:eastAsia="Calibri" w:hAnsi="Times New Roman"/>
          <w:sz w:val="22"/>
          <w:szCs w:val="22"/>
          <w:lang w:val="en-US"/>
        </w:rPr>
        <w:t>only 40%</w:t>
      </w:r>
      <w:r>
        <w:rPr>
          <w:rFonts w:ascii="Times New Roman" w:eastAsia="Calibri" w:hAnsi="Times New Roman"/>
          <w:sz w:val="22"/>
          <w:szCs w:val="22"/>
          <w:lang w:val="en-US"/>
        </w:rPr>
        <w:t xml:space="preserve">) and </w:t>
      </w:r>
      <w:r w:rsidR="00D02740" w:rsidRPr="001D3A93">
        <w:rPr>
          <w:rFonts w:ascii="Times New Roman" w:eastAsia="Calibri" w:hAnsi="Times New Roman"/>
          <w:sz w:val="22"/>
          <w:szCs w:val="22"/>
          <w:lang w:val="en-US"/>
        </w:rPr>
        <w:t>secretarial work</w:t>
      </w:r>
      <w:r>
        <w:rPr>
          <w:rFonts w:ascii="Times New Roman" w:eastAsia="Calibri" w:hAnsi="Times New Roman"/>
          <w:sz w:val="22"/>
          <w:szCs w:val="22"/>
          <w:lang w:val="en-US"/>
        </w:rPr>
        <w:t xml:space="preserve"> (</w:t>
      </w:r>
      <w:r w:rsidR="00D940B8">
        <w:rPr>
          <w:rFonts w:ascii="Times New Roman" w:eastAsia="Calibri" w:hAnsi="Times New Roman"/>
          <w:sz w:val="22"/>
          <w:szCs w:val="22"/>
          <w:lang w:val="en-US"/>
        </w:rPr>
        <w:t>a limited</w:t>
      </w:r>
      <w:r>
        <w:rPr>
          <w:rFonts w:ascii="Times New Roman" w:eastAsia="Calibri" w:hAnsi="Times New Roman"/>
          <w:sz w:val="22"/>
          <w:szCs w:val="22"/>
          <w:lang w:val="en-US"/>
        </w:rPr>
        <w:t xml:space="preserve"> 11</w:t>
      </w:r>
      <w:r w:rsidR="00102DB0">
        <w:rPr>
          <w:rFonts w:ascii="Times New Roman" w:eastAsia="Calibri" w:hAnsi="Times New Roman"/>
          <w:sz w:val="22"/>
          <w:szCs w:val="22"/>
          <w:lang w:val="en-US"/>
        </w:rPr>
        <w:t>%)</w:t>
      </w:r>
      <w:r w:rsidR="00D02740" w:rsidRPr="001D3A93">
        <w:rPr>
          <w:rFonts w:ascii="Times New Roman" w:eastAsia="Calibri" w:hAnsi="Times New Roman"/>
          <w:sz w:val="22"/>
          <w:szCs w:val="22"/>
          <w:lang w:val="en-US"/>
        </w:rPr>
        <w:t xml:space="preserve">. The follow-up of the </w:t>
      </w:r>
      <w:r w:rsidR="00102DB0">
        <w:rPr>
          <w:rFonts w:ascii="Times New Roman" w:eastAsia="Calibri" w:hAnsi="Times New Roman"/>
          <w:sz w:val="22"/>
          <w:szCs w:val="22"/>
          <w:lang w:val="en-US"/>
        </w:rPr>
        <w:t xml:space="preserve">same </w:t>
      </w:r>
      <w:r w:rsidR="00D02740" w:rsidRPr="001D3A93">
        <w:rPr>
          <w:rFonts w:ascii="Times New Roman" w:eastAsia="Calibri" w:hAnsi="Times New Roman"/>
          <w:sz w:val="22"/>
          <w:szCs w:val="22"/>
          <w:lang w:val="en-US"/>
        </w:rPr>
        <w:t xml:space="preserve">group in 2014 could provide the assessment needed for the pilot, and could highlight issues to be included in the assessment and feedback for the pilot. These training were piloted by </w:t>
      </w:r>
      <w:proofErr w:type="spellStart"/>
      <w:r w:rsidR="00D02740" w:rsidRPr="001D3A93">
        <w:rPr>
          <w:rFonts w:ascii="Times New Roman" w:eastAsia="Calibri" w:hAnsi="Times New Roman"/>
          <w:sz w:val="22"/>
          <w:szCs w:val="22"/>
          <w:lang w:val="en-US"/>
        </w:rPr>
        <w:t>MoL</w:t>
      </w:r>
      <w:proofErr w:type="spellEnd"/>
      <w:r w:rsidR="00D02740" w:rsidRPr="001D3A93">
        <w:rPr>
          <w:rFonts w:ascii="Times New Roman" w:eastAsia="Calibri" w:hAnsi="Times New Roman"/>
          <w:sz w:val="22"/>
          <w:szCs w:val="22"/>
          <w:lang w:val="en-US"/>
        </w:rPr>
        <w:t xml:space="preserve"> while </w:t>
      </w:r>
      <w:proofErr w:type="spellStart"/>
      <w:r w:rsidR="00D02740" w:rsidRPr="001D3A93">
        <w:rPr>
          <w:rFonts w:ascii="Times New Roman" w:eastAsia="Calibri" w:hAnsi="Times New Roman"/>
          <w:sz w:val="22"/>
          <w:szCs w:val="22"/>
          <w:lang w:val="en-US"/>
        </w:rPr>
        <w:t>MoEHE</w:t>
      </w:r>
      <w:proofErr w:type="spellEnd"/>
      <w:r w:rsidR="00D02740" w:rsidRPr="001D3A93">
        <w:rPr>
          <w:rFonts w:ascii="Times New Roman" w:eastAsia="Calibri" w:hAnsi="Times New Roman"/>
          <w:sz w:val="22"/>
          <w:szCs w:val="22"/>
          <w:lang w:val="en-US"/>
        </w:rPr>
        <w:t xml:space="preserve"> has only started the piloting in 2013, graduation will be in 2015 of the group, </w:t>
      </w:r>
      <w:r w:rsidR="00102DB0">
        <w:rPr>
          <w:rFonts w:ascii="Times New Roman" w:eastAsia="Calibri" w:hAnsi="Times New Roman"/>
          <w:sz w:val="22"/>
          <w:szCs w:val="22"/>
          <w:lang w:val="en-US"/>
        </w:rPr>
        <w:t>while</w:t>
      </w:r>
      <w:r w:rsidR="00102DB0" w:rsidRPr="001D3A93">
        <w:rPr>
          <w:rFonts w:ascii="Times New Roman" w:eastAsia="Calibri" w:hAnsi="Times New Roman"/>
          <w:sz w:val="22"/>
          <w:szCs w:val="22"/>
          <w:lang w:val="en-US"/>
        </w:rPr>
        <w:t xml:space="preserve"> </w:t>
      </w:r>
      <w:r w:rsidR="00272CD4" w:rsidRPr="001D3A93">
        <w:rPr>
          <w:rFonts w:ascii="Times New Roman" w:eastAsia="Calibri" w:hAnsi="Times New Roman"/>
          <w:sz w:val="22"/>
          <w:szCs w:val="22"/>
          <w:lang w:val="en-US"/>
        </w:rPr>
        <w:t>other</w:t>
      </w:r>
      <w:r w:rsidR="00D02740" w:rsidRPr="001D3A93">
        <w:rPr>
          <w:rFonts w:ascii="Times New Roman" w:eastAsia="Calibri" w:hAnsi="Times New Roman"/>
          <w:sz w:val="22"/>
          <w:szCs w:val="22"/>
          <w:lang w:val="en-US"/>
        </w:rPr>
        <w:t xml:space="preserve"> training programs are not piloted</w:t>
      </w:r>
      <w:r w:rsidR="00102DB0">
        <w:rPr>
          <w:rFonts w:ascii="Times New Roman" w:eastAsia="Calibri" w:hAnsi="Times New Roman"/>
          <w:sz w:val="22"/>
          <w:szCs w:val="22"/>
          <w:lang w:val="en-US"/>
        </w:rPr>
        <w:t xml:space="preserve"> yet</w:t>
      </w:r>
      <w:r w:rsidR="00D02740" w:rsidRPr="001D3A93">
        <w:rPr>
          <w:rFonts w:ascii="Times New Roman" w:eastAsia="Calibri" w:hAnsi="Times New Roman"/>
          <w:sz w:val="22"/>
          <w:szCs w:val="22"/>
          <w:lang w:val="en-US"/>
        </w:rPr>
        <w:t>.</w:t>
      </w:r>
      <w:r w:rsidR="00BF62AD" w:rsidRPr="001D3A93">
        <w:rPr>
          <w:rFonts w:ascii="Times New Roman" w:eastAsia="Calibri" w:hAnsi="Times New Roman"/>
          <w:sz w:val="22"/>
          <w:szCs w:val="22"/>
          <w:lang w:val="en-US"/>
        </w:rPr>
        <w:t xml:space="preserve"> An impact assessment to be done in 2016 could provide an insight and true measure of achieved impact, and would be able to assess pilots and provide feedbacks.</w:t>
      </w:r>
      <w:r w:rsidR="00102DB0">
        <w:rPr>
          <w:rFonts w:ascii="Times New Roman" w:eastAsia="Calibri" w:hAnsi="Times New Roman"/>
          <w:sz w:val="22"/>
          <w:szCs w:val="22"/>
          <w:lang w:val="en-US"/>
        </w:rPr>
        <w:t xml:space="preserve"> </w:t>
      </w:r>
      <w:r w:rsidR="00D940B8">
        <w:rPr>
          <w:rFonts w:ascii="Times New Roman" w:eastAsia="Calibri" w:hAnsi="Times New Roman"/>
          <w:sz w:val="22"/>
          <w:szCs w:val="22"/>
          <w:lang w:val="en-US"/>
        </w:rPr>
        <w:t>Such a</w:t>
      </w:r>
      <w:r w:rsidR="00102DB0">
        <w:rPr>
          <w:rFonts w:ascii="Times New Roman" w:eastAsia="Calibri" w:hAnsi="Times New Roman"/>
          <w:sz w:val="22"/>
          <w:szCs w:val="22"/>
          <w:lang w:val="en-US"/>
        </w:rPr>
        <w:t xml:space="preserve"> follow up </w:t>
      </w:r>
      <w:r w:rsidR="00D940B8">
        <w:rPr>
          <w:rFonts w:ascii="Times New Roman" w:eastAsia="Calibri" w:hAnsi="Times New Roman"/>
          <w:sz w:val="22"/>
          <w:szCs w:val="22"/>
          <w:lang w:val="en-US"/>
        </w:rPr>
        <w:t xml:space="preserve">for impact tracing, as well as the continued roll out of the newly developed training programs in 15+1 vocations and the collection of feedback from the field are activities featuring the exit strategy of the project with dedicated roles for the partner ministries. </w:t>
      </w:r>
    </w:p>
    <w:p w14:paraId="290632B5" w14:textId="26ADE6BB" w:rsidR="00BE39DF" w:rsidRPr="001D3A93" w:rsidRDefault="00BE39DF" w:rsidP="00AD7BE8">
      <w:pPr>
        <w:spacing w:after="240"/>
        <w:jc w:val="both"/>
        <w:rPr>
          <w:rFonts w:ascii="Times New Roman" w:eastAsia="Calibri" w:hAnsi="Times New Roman"/>
          <w:sz w:val="22"/>
          <w:szCs w:val="22"/>
          <w:lang w:val="en-US"/>
        </w:rPr>
      </w:pPr>
      <w:r w:rsidRPr="001D3A93">
        <w:rPr>
          <w:rFonts w:ascii="Times New Roman" w:eastAsia="Calibri" w:hAnsi="Times New Roman"/>
          <w:sz w:val="22"/>
          <w:szCs w:val="22"/>
          <w:lang w:val="en-US"/>
        </w:rPr>
        <w:t xml:space="preserve">Yet the new market study conducted by </w:t>
      </w:r>
      <w:r w:rsidR="00093228" w:rsidRPr="001D3A93">
        <w:rPr>
          <w:rFonts w:ascii="Times New Roman" w:eastAsia="Calibri" w:hAnsi="Times New Roman"/>
          <w:sz w:val="22"/>
          <w:szCs w:val="22"/>
          <w:lang w:val="en-US"/>
        </w:rPr>
        <w:t>the project</w:t>
      </w:r>
      <w:r w:rsidR="00AD7BE8" w:rsidRPr="001D3A93">
        <w:rPr>
          <w:rFonts w:ascii="Times New Roman" w:eastAsia="Calibri" w:hAnsi="Times New Roman"/>
          <w:sz w:val="22"/>
          <w:szCs w:val="22"/>
          <w:lang w:val="en-US"/>
        </w:rPr>
        <w:t xml:space="preserve"> in 2012-2013</w:t>
      </w:r>
      <w:r w:rsidR="00093228" w:rsidRPr="001D3A93">
        <w:rPr>
          <w:rFonts w:ascii="Times New Roman" w:eastAsia="Calibri" w:hAnsi="Times New Roman"/>
          <w:sz w:val="22"/>
          <w:szCs w:val="22"/>
          <w:lang w:val="en-US"/>
        </w:rPr>
        <w:t xml:space="preserve"> addressing 3681 employers, has indicated </w:t>
      </w:r>
      <w:r w:rsidR="008813E5" w:rsidRPr="001D3A93">
        <w:rPr>
          <w:rFonts w:ascii="Times New Roman" w:eastAsia="Calibri" w:hAnsi="Times New Roman"/>
          <w:sz w:val="22"/>
          <w:szCs w:val="22"/>
          <w:lang w:val="en-US"/>
        </w:rPr>
        <w:t xml:space="preserve">the demand for VET graduates within the developed fields and other fields, the demand reached 19% of current </w:t>
      </w:r>
      <w:r w:rsidR="003C4524" w:rsidRPr="001D3A93">
        <w:rPr>
          <w:rFonts w:ascii="Times New Roman" w:eastAsia="Calibri" w:hAnsi="Times New Roman"/>
          <w:sz w:val="22"/>
          <w:szCs w:val="22"/>
          <w:lang w:val="en-US"/>
        </w:rPr>
        <w:t>Labor</w:t>
      </w:r>
      <w:r w:rsidR="008813E5" w:rsidRPr="001D3A93">
        <w:rPr>
          <w:rFonts w:ascii="Times New Roman" w:eastAsia="Calibri" w:hAnsi="Times New Roman"/>
          <w:sz w:val="22"/>
          <w:szCs w:val="22"/>
          <w:lang w:val="en-US"/>
        </w:rPr>
        <w:t xml:space="preserve"> force annually for the coming three years, </w:t>
      </w:r>
      <w:r w:rsidR="00AD7BE8" w:rsidRPr="001D3A93">
        <w:rPr>
          <w:rFonts w:ascii="Times New Roman" w:eastAsia="Calibri" w:hAnsi="Times New Roman"/>
          <w:sz w:val="22"/>
          <w:szCs w:val="22"/>
          <w:lang w:val="en-US"/>
        </w:rPr>
        <w:t xml:space="preserve">opening up the opportunity for youth graduates to be employed in market relevant fields. </w:t>
      </w:r>
      <w:r w:rsidR="00AD7BE8" w:rsidRPr="001D3A93">
        <w:rPr>
          <w:rFonts w:ascii="Times New Roman" w:eastAsia="Calibri" w:hAnsi="Times New Roman"/>
          <w:b/>
          <w:bCs/>
          <w:sz w:val="22"/>
          <w:szCs w:val="22"/>
          <w:u w:val="single"/>
          <w:lang w:val="en-US"/>
        </w:rPr>
        <w:t xml:space="preserve">Indicating that introducing market relevant field of training </w:t>
      </w:r>
      <w:r w:rsidR="00D940B8">
        <w:rPr>
          <w:rFonts w:ascii="Times New Roman" w:eastAsia="Calibri" w:hAnsi="Times New Roman"/>
          <w:b/>
          <w:bCs/>
          <w:sz w:val="22"/>
          <w:szCs w:val="22"/>
          <w:u w:val="single"/>
          <w:lang w:val="en-US"/>
        </w:rPr>
        <w:t xml:space="preserve">has a significant potential for increased </w:t>
      </w:r>
      <w:r w:rsidR="00AD7BE8" w:rsidRPr="001D3A93">
        <w:rPr>
          <w:rFonts w:ascii="Times New Roman" w:eastAsia="Calibri" w:hAnsi="Times New Roman"/>
          <w:b/>
          <w:bCs/>
          <w:sz w:val="22"/>
          <w:szCs w:val="22"/>
          <w:u w:val="single"/>
          <w:lang w:val="en-US"/>
        </w:rPr>
        <w:t>employment of its graduates</w:t>
      </w:r>
      <w:r w:rsidR="00AD7BE8" w:rsidRPr="001D3A93">
        <w:rPr>
          <w:rFonts w:ascii="Times New Roman" w:eastAsia="Calibri" w:hAnsi="Times New Roman"/>
          <w:sz w:val="22"/>
          <w:szCs w:val="22"/>
          <w:lang w:val="en-US"/>
        </w:rPr>
        <w:t>.</w:t>
      </w:r>
      <w:r w:rsidR="004737C7" w:rsidRPr="001D3A93">
        <w:rPr>
          <w:rFonts w:ascii="Times New Roman" w:eastAsia="Calibri" w:hAnsi="Times New Roman"/>
          <w:sz w:val="22"/>
          <w:szCs w:val="22"/>
          <w:lang w:val="en-US"/>
        </w:rPr>
        <w:t xml:space="preserve"> The demand has increased to 31% for female youth, indicating that introducing the training programs would lead to employment of male and female youth.</w:t>
      </w:r>
    </w:p>
    <w:p w14:paraId="6DD40817" w14:textId="21D08195" w:rsidR="00BD1BC9" w:rsidRPr="003C4524" w:rsidRDefault="00093228" w:rsidP="00CF63B0">
      <w:pPr>
        <w:spacing w:after="240"/>
        <w:jc w:val="both"/>
        <w:rPr>
          <w:rFonts w:eastAsia="Calibri" w:cs="Arial"/>
          <w:sz w:val="22"/>
          <w:szCs w:val="22"/>
          <w:lang w:val="en-US"/>
        </w:rPr>
      </w:pPr>
      <w:r w:rsidRPr="001D3A93">
        <w:rPr>
          <w:rFonts w:ascii="Times New Roman" w:eastAsia="Calibri" w:hAnsi="Times New Roman"/>
          <w:sz w:val="22"/>
          <w:szCs w:val="22"/>
          <w:lang w:val="en-US"/>
        </w:rPr>
        <w:t>F</w:t>
      </w:r>
      <w:r w:rsidR="00AD7BE8" w:rsidRPr="001D3A93">
        <w:rPr>
          <w:rFonts w:ascii="Times New Roman" w:eastAsia="Calibri" w:hAnsi="Times New Roman"/>
          <w:sz w:val="22"/>
          <w:szCs w:val="22"/>
          <w:lang w:val="en-US"/>
        </w:rPr>
        <w:t xml:space="preserve">urthermore </w:t>
      </w:r>
      <w:r w:rsidR="00BE39DF" w:rsidRPr="001D3A93">
        <w:rPr>
          <w:rFonts w:ascii="Times New Roman" w:eastAsia="Calibri" w:hAnsi="Times New Roman"/>
          <w:sz w:val="22"/>
          <w:szCs w:val="22"/>
          <w:lang w:val="en-US"/>
        </w:rPr>
        <w:t xml:space="preserve">result 4 </w:t>
      </w:r>
      <w:r w:rsidR="00AD7BE8" w:rsidRPr="001D3A93">
        <w:rPr>
          <w:rFonts w:ascii="Times New Roman" w:eastAsia="Calibri" w:hAnsi="Times New Roman"/>
          <w:sz w:val="22"/>
          <w:szCs w:val="22"/>
          <w:lang w:val="en-US"/>
        </w:rPr>
        <w:t>were</w:t>
      </w:r>
      <w:r w:rsidR="00BE39DF" w:rsidRPr="001D3A93">
        <w:rPr>
          <w:rFonts w:ascii="Times New Roman" w:eastAsia="Calibri" w:hAnsi="Times New Roman"/>
          <w:sz w:val="22"/>
          <w:szCs w:val="22"/>
          <w:lang w:val="en-US"/>
        </w:rPr>
        <w:t xml:space="preserve"> directed towards initiatives that would update workers competencies and increase employment for youth and graduates, </w:t>
      </w:r>
      <w:r w:rsidR="00AD7BE8" w:rsidRPr="001D3A93">
        <w:rPr>
          <w:rFonts w:ascii="Times New Roman" w:eastAsia="Calibri" w:hAnsi="Times New Roman"/>
          <w:sz w:val="22"/>
          <w:szCs w:val="22"/>
          <w:lang w:val="en-US"/>
        </w:rPr>
        <w:t xml:space="preserve">to </w:t>
      </w:r>
      <w:r w:rsidR="00D0744C" w:rsidRPr="001D3A93">
        <w:rPr>
          <w:rFonts w:ascii="Times New Roman" w:eastAsia="Calibri" w:hAnsi="Times New Roman"/>
          <w:sz w:val="22"/>
          <w:szCs w:val="22"/>
          <w:lang w:val="en-US"/>
        </w:rPr>
        <w:t xml:space="preserve">complement </w:t>
      </w:r>
      <w:r w:rsidR="00D940B8">
        <w:rPr>
          <w:rFonts w:ascii="Times New Roman" w:eastAsia="Calibri" w:hAnsi="Times New Roman"/>
          <w:sz w:val="22"/>
          <w:szCs w:val="22"/>
          <w:lang w:val="en-US"/>
        </w:rPr>
        <w:t xml:space="preserve">the </w:t>
      </w:r>
      <w:r w:rsidR="00D940B8" w:rsidRPr="001D3A93">
        <w:rPr>
          <w:rFonts w:ascii="Times New Roman" w:eastAsia="Calibri" w:hAnsi="Times New Roman"/>
          <w:sz w:val="22"/>
          <w:szCs w:val="22"/>
          <w:lang w:val="en-US"/>
        </w:rPr>
        <w:t>other outputs</w:t>
      </w:r>
      <w:r w:rsidR="00D940B8">
        <w:rPr>
          <w:rFonts w:ascii="Times New Roman" w:eastAsia="Calibri" w:hAnsi="Times New Roman"/>
          <w:sz w:val="22"/>
          <w:szCs w:val="22"/>
          <w:lang w:val="en-US"/>
        </w:rPr>
        <w:t xml:space="preserve"> of the </w:t>
      </w:r>
      <w:r w:rsidR="00D0744C" w:rsidRPr="001D3A93">
        <w:rPr>
          <w:rFonts w:ascii="Times New Roman" w:eastAsia="Calibri" w:hAnsi="Times New Roman"/>
          <w:sz w:val="22"/>
          <w:szCs w:val="22"/>
          <w:lang w:val="en-US"/>
        </w:rPr>
        <w:t>project and lead to the specific objective and impact</w:t>
      </w:r>
      <w:r w:rsidR="00D940B8">
        <w:rPr>
          <w:rFonts w:ascii="Times New Roman" w:eastAsia="Calibri" w:hAnsi="Times New Roman"/>
          <w:sz w:val="22"/>
          <w:szCs w:val="22"/>
          <w:lang w:val="en-US"/>
        </w:rPr>
        <w:t>. R</w:t>
      </w:r>
      <w:r w:rsidRPr="001D3A93">
        <w:rPr>
          <w:rFonts w:ascii="Times New Roman" w:eastAsia="Calibri" w:hAnsi="Times New Roman"/>
          <w:sz w:val="22"/>
          <w:szCs w:val="22"/>
          <w:lang w:val="en-US"/>
        </w:rPr>
        <w:t xml:space="preserve">esults </w:t>
      </w:r>
      <w:r w:rsidR="00D940B8">
        <w:rPr>
          <w:rFonts w:ascii="Times New Roman" w:eastAsia="Calibri" w:hAnsi="Times New Roman"/>
          <w:sz w:val="22"/>
          <w:szCs w:val="22"/>
          <w:lang w:val="en-US"/>
        </w:rPr>
        <w:t>of</w:t>
      </w:r>
      <w:r w:rsidR="006A159A">
        <w:rPr>
          <w:rFonts w:ascii="Times New Roman" w:eastAsia="Calibri" w:hAnsi="Times New Roman"/>
          <w:sz w:val="22"/>
          <w:szCs w:val="22"/>
          <w:lang w:val="en-US"/>
        </w:rPr>
        <w:t xml:space="preserve"> the 9 small scale projects </w:t>
      </w:r>
      <w:r w:rsidRPr="001D3A93">
        <w:rPr>
          <w:rFonts w:ascii="Times New Roman" w:eastAsia="Calibri" w:hAnsi="Times New Roman"/>
          <w:sz w:val="22"/>
          <w:szCs w:val="22"/>
          <w:lang w:val="en-US"/>
        </w:rPr>
        <w:t xml:space="preserve">indicated </w:t>
      </w:r>
      <w:r w:rsidR="006A159A">
        <w:rPr>
          <w:rFonts w:ascii="Times New Roman" w:eastAsia="Calibri" w:hAnsi="Times New Roman"/>
          <w:sz w:val="22"/>
          <w:szCs w:val="22"/>
          <w:lang w:val="en-US"/>
        </w:rPr>
        <w:t xml:space="preserve">the creation of </w:t>
      </w:r>
      <w:r w:rsidRPr="001D3A93">
        <w:rPr>
          <w:rFonts w:ascii="Times New Roman" w:eastAsia="Calibri" w:hAnsi="Times New Roman"/>
          <w:sz w:val="22"/>
          <w:szCs w:val="22"/>
          <w:lang w:val="en-US"/>
        </w:rPr>
        <w:t xml:space="preserve">29 </w:t>
      </w:r>
      <w:r w:rsidR="00D940B8">
        <w:rPr>
          <w:rFonts w:ascii="Times New Roman" w:eastAsia="Calibri" w:hAnsi="Times New Roman"/>
          <w:sz w:val="22"/>
          <w:szCs w:val="22"/>
          <w:lang w:val="en-US"/>
        </w:rPr>
        <w:t xml:space="preserve">effective </w:t>
      </w:r>
      <w:r w:rsidRPr="001D3A93">
        <w:rPr>
          <w:rFonts w:ascii="Times New Roman" w:eastAsia="Calibri" w:hAnsi="Times New Roman"/>
          <w:sz w:val="22"/>
          <w:szCs w:val="22"/>
          <w:lang w:val="en-US"/>
        </w:rPr>
        <w:t>employment opportunities through the initiatives.</w:t>
      </w:r>
    </w:p>
    <w:p w14:paraId="7A475F5A" w14:textId="77777777" w:rsidR="000E3B5C" w:rsidRPr="003C4524" w:rsidRDefault="000E3B5C" w:rsidP="000E3B5C">
      <w:pPr>
        <w:pStyle w:val="Heading3"/>
        <w:rPr>
          <w:sz w:val="20"/>
          <w:lang w:val="en-US"/>
        </w:rPr>
      </w:pPr>
      <w:r w:rsidRPr="003C4524">
        <w:rPr>
          <w:sz w:val="20"/>
          <w:lang w:val="en-US"/>
        </w:rPr>
        <w:t>To what extent has the outcome been achieved?</w:t>
      </w:r>
      <w:r w:rsidR="007B518B" w:rsidRPr="003C4524">
        <w:rPr>
          <w:sz w:val="20"/>
          <w:lang w:val="en-US"/>
        </w:rPr>
        <w:t xml:space="preserve"> Explain</w:t>
      </w:r>
    </w:p>
    <w:p w14:paraId="1F21E96C" w14:textId="77777777" w:rsidR="00CF63B0" w:rsidRPr="001D3A93" w:rsidRDefault="00CF63B0" w:rsidP="00CF63B0">
      <w:pPr>
        <w:rPr>
          <w:rFonts w:ascii="Times New Roman" w:hAnsi="Times New Roman"/>
          <w:sz w:val="22"/>
          <w:szCs w:val="22"/>
          <w:lang w:val="en-US"/>
        </w:rPr>
      </w:pPr>
      <w:r w:rsidRPr="001D3A93">
        <w:rPr>
          <w:rFonts w:ascii="Times New Roman" w:hAnsi="Times New Roman"/>
          <w:sz w:val="22"/>
          <w:szCs w:val="22"/>
          <w:lang w:val="en-US"/>
        </w:rPr>
        <w:t xml:space="preserve">The outcome: specific objective of the project is: </w:t>
      </w:r>
    </w:p>
    <w:p w14:paraId="73049319" w14:textId="77777777" w:rsidR="00CF63B0" w:rsidRPr="001D3A93" w:rsidRDefault="00CF63B0" w:rsidP="00B635B6">
      <w:pPr>
        <w:ind w:left="709"/>
        <w:rPr>
          <w:rFonts w:ascii="Times New Roman" w:hAnsi="Times New Roman"/>
          <w:i/>
          <w:iCs/>
          <w:sz w:val="22"/>
          <w:szCs w:val="22"/>
          <w:lang w:val="en-US"/>
        </w:rPr>
      </w:pPr>
      <w:r w:rsidRPr="001D3A93">
        <w:rPr>
          <w:rFonts w:ascii="Times New Roman" w:hAnsi="Times New Roman"/>
          <w:i/>
          <w:iCs/>
          <w:sz w:val="22"/>
          <w:szCs w:val="22"/>
          <w:lang w:val="en-US"/>
        </w:rPr>
        <w:t xml:space="preserve">Youth and adults are enabled to acquire and update their competences on an equal basis through continuously adapting market-based vocational training programs in some selected priority fields (Electro-technology, Electronics, Communication technology, Information technology, </w:t>
      </w:r>
      <w:r w:rsidR="00272CD4" w:rsidRPr="001D3A93">
        <w:rPr>
          <w:rFonts w:ascii="Times New Roman" w:hAnsi="Times New Roman"/>
          <w:i/>
          <w:iCs/>
          <w:sz w:val="22"/>
          <w:szCs w:val="22"/>
          <w:lang w:val="en-US"/>
        </w:rPr>
        <w:t>and Business</w:t>
      </w:r>
      <w:r w:rsidRPr="001D3A93">
        <w:rPr>
          <w:rFonts w:ascii="Times New Roman" w:hAnsi="Times New Roman"/>
          <w:i/>
          <w:iCs/>
          <w:sz w:val="22"/>
          <w:szCs w:val="22"/>
          <w:lang w:val="en-US"/>
        </w:rPr>
        <w:t xml:space="preserve"> administration)</w:t>
      </w:r>
    </w:p>
    <w:p w14:paraId="7875A854" w14:textId="77777777" w:rsidR="006A159A" w:rsidRDefault="006A159A" w:rsidP="00B635B6">
      <w:pPr>
        <w:jc w:val="both"/>
        <w:rPr>
          <w:rFonts w:ascii="Times New Roman" w:hAnsi="Times New Roman"/>
          <w:sz w:val="22"/>
          <w:szCs w:val="22"/>
          <w:lang w:val="en-US"/>
        </w:rPr>
      </w:pPr>
    </w:p>
    <w:p w14:paraId="118C0F22" w14:textId="6A20E332" w:rsidR="009E7914" w:rsidRPr="001D3A93" w:rsidRDefault="00CF63B0" w:rsidP="00B635B6">
      <w:pPr>
        <w:jc w:val="both"/>
        <w:rPr>
          <w:rFonts w:ascii="Times New Roman" w:hAnsi="Times New Roman"/>
          <w:sz w:val="22"/>
          <w:szCs w:val="22"/>
          <w:lang w:val="en-US"/>
        </w:rPr>
      </w:pPr>
      <w:r w:rsidRPr="001D3A93">
        <w:rPr>
          <w:rFonts w:ascii="Times New Roman" w:hAnsi="Times New Roman"/>
          <w:sz w:val="22"/>
          <w:szCs w:val="22"/>
          <w:lang w:val="en-US"/>
        </w:rPr>
        <w:t xml:space="preserve">The 15 developed training programs with the 93 developed modules were prepared, published and handed </w:t>
      </w:r>
      <w:r w:rsidR="00B123C5" w:rsidRPr="001D3A93">
        <w:rPr>
          <w:rFonts w:ascii="Times New Roman" w:hAnsi="Times New Roman"/>
          <w:sz w:val="22"/>
          <w:szCs w:val="22"/>
          <w:lang w:val="en-US"/>
        </w:rPr>
        <w:t>officially</w:t>
      </w:r>
      <w:r w:rsidR="00FC339C" w:rsidRPr="001D3A93">
        <w:rPr>
          <w:rFonts w:ascii="Times New Roman" w:hAnsi="Times New Roman"/>
          <w:sz w:val="22"/>
          <w:szCs w:val="22"/>
          <w:lang w:val="en-US"/>
        </w:rPr>
        <w:t xml:space="preserve"> </w:t>
      </w:r>
      <w:r w:rsidR="00B123C5" w:rsidRPr="001D3A93">
        <w:rPr>
          <w:rFonts w:ascii="Times New Roman" w:hAnsi="Times New Roman"/>
          <w:sz w:val="22"/>
          <w:szCs w:val="22"/>
          <w:lang w:val="en-US"/>
        </w:rPr>
        <w:t xml:space="preserve">in hard and soft copies </w:t>
      </w:r>
      <w:r w:rsidRPr="001D3A93">
        <w:rPr>
          <w:rFonts w:ascii="Times New Roman" w:hAnsi="Times New Roman"/>
          <w:sz w:val="22"/>
          <w:szCs w:val="22"/>
          <w:lang w:val="en-US"/>
        </w:rPr>
        <w:t xml:space="preserve">to all VET </w:t>
      </w:r>
      <w:r w:rsidR="00B123C5" w:rsidRPr="001D3A93">
        <w:rPr>
          <w:rFonts w:ascii="Times New Roman" w:hAnsi="Times New Roman"/>
          <w:sz w:val="22"/>
          <w:szCs w:val="22"/>
          <w:lang w:val="en-US"/>
        </w:rPr>
        <w:t xml:space="preserve">responsible bodies, including MOL, MOEHE, UNRWA and NGO-VET institutes, part of the programs were piloted in MOL VTCs, others are being piloted in MOEHE VSS, while in developing other programs for NGO-VET League they were used as a main resource. </w:t>
      </w:r>
      <w:r w:rsidR="00B123C5" w:rsidRPr="001D3A93">
        <w:rPr>
          <w:rFonts w:ascii="Times New Roman" w:hAnsi="Times New Roman"/>
          <w:i/>
          <w:iCs/>
          <w:sz w:val="22"/>
          <w:szCs w:val="22"/>
          <w:lang w:val="en-US"/>
        </w:rPr>
        <w:t xml:space="preserve">Enabling </w:t>
      </w:r>
      <w:r w:rsidR="00B123C5" w:rsidRPr="001D3A93">
        <w:rPr>
          <w:rFonts w:ascii="Times New Roman" w:hAnsi="Times New Roman"/>
          <w:i/>
          <w:iCs/>
          <w:sz w:val="22"/>
          <w:szCs w:val="22"/>
          <w:u w:val="single"/>
          <w:lang w:val="en-US"/>
        </w:rPr>
        <w:t>youth</w:t>
      </w:r>
      <w:r w:rsidR="00B123C5" w:rsidRPr="001D3A93">
        <w:rPr>
          <w:rFonts w:ascii="Times New Roman" w:hAnsi="Times New Roman"/>
          <w:i/>
          <w:iCs/>
          <w:sz w:val="22"/>
          <w:szCs w:val="22"/>
          <w:lang w:val="en-US"/>
        </w:rPr>
        <w:t xml:space="preserve"> graduates to update their competencies</w:t>
      </w:r>
      <w:r w:rsidR="00FC339C" w:rsidRPr="001D3A93">
        <w:rPr>
          <w:rFonts w:ascii="Times New Roman" w:hAnsi="Times New Roman"/>
          <w:i/>
          <w:iCs/>
          <w:sz w:val="22"/>
          <w:szCs w:val="22"/>
          <w:lang w:val="en-US"/>
        </w:rPr>
        <w:t xml:space="preserve"> </w:t>
      </w:r>
      <w:r w:rsidR="00B123C5" w:rsidRPr="001D3A93">
        <w:rPr>
          <w:rFonts w:ascii="Times New Roman" w:hAnsi="Times New Roman"/>
          <w:i/>
          <w:iCs/>
          <w:sz w:val="22"/>
          <w:szCs w:val="22"/>
          <w:lang w:val="en-US"/>
        </w:rPr>
        <w:t xml:space="preserve">through continuously adapting market-based </w:t>
      </w:r>
      <w:r w:rsidR="00B123C5" w:rsidRPr="001D3A93">
        <w:rPr>
          <w:rFonts w:ascii="Times New Roman" w:hAnsi="Times New Roman"/>
          <w:i/>
          <w:iCs/>
          <w:sz w:val="22"/>
          <w:szCs w:val="22"/>
          <w:lang w:val="en-US"/>
        </w:rPr>
        <w:lastRenderedPageBreak/>
        <w:t>vocational training programs</w:t>
      </w:r>
      <w:r w:rsidR="009E7914" w:rsidRPr="001D3A93">
        <w:rPr>
          <w:rFonts w:ascii="Times New Roman" w:hAnsi="Times New Roman"/>
          <w:i/>
          <w:iCs/>
          <w:sz w:val="22"/>
          <w:szCs w:val="22"/>
          <w:lang w:val="en-US"/>
        </w:rPr>
        <w:t>.</w:t>
      </w:r>
    </w:p>
    <w:p w14:paraId="452D584E" w14:textId="77777777" w:rsidR="009E7914" w:rsidRPr="001D3A93" w:rsidRDefault="009E7914" w:rsidP="00B123C5">
      <w:pPr>
        <w:jc w:val="both"/>
        <w:rPr>
          <w:rFonts w:ascii="Times New Roman" w:hAnsi="Times New Roman"/>
          <w:sz w:val="22"/>
          <w:szCs w:val="22"/>
          <w:lang w:val="en-US"/>
        </w:rPr>
      </w:pPr>
    </w:p>
    <w:p w14:paraId="77A170B7" w14:textId="71CA09ED" w:rsidR="00B123C5" w:rsidRPr="001D3A93" w:rsidRDefault="009E7914" w:rsidP="009E7914">
      <w:pPr>
        <w:jc w:val="both"/>
        <w:rPr>
          <w:rFonts w:ascii="Times New Roman" w:hAnsi="Times New Roman"/>
          <w:sz w:val="22"/>
          <w:szCs w:val="22"/>
          <w:lang w:val="en-US"/>
        </w:rPr>
      </w:pPr>
      <w:r w:rsidRPr="001D3A93">
        <w:rPr>
          <w:rFonts w:ascii="Times New Roman" w:hAnsi="Times New Roman"/>
          <w:sz w:val="22"/>
          <w:szCs w:val="22"/>
          <w:lang w:val="en-US"/>
        </w:rPr>
        <w:t>Furthermore</w:t>
      </w:r>
      <w:r w:rsidR="006A159A">
        <w:rPr>
          <w:rFonts w:ascii="Times New Roman" w:hAnsi="Times New Roman"/>
          <w:sz w:val="22"/>
          <w:szCs w:val="22"/>
          <w:lang w:val="en-US"/>
        </w:rPr>
        <w:t>,</w:t>
      </w:r>
      <w:r w:rsidRPr="001D3A93">
        <w:rPr>
          <w:rFonts w:ascii="Times New Roman" w:hAnsi="Times New Roman"/>
          <w:sz w:val="22"/>
          <w:szCs w:val="22"/>
          <w:lang w:val="en-US"/>
        </w:rPr>
        <w:t xml:space="preserve"> t</w:t>
      </w:r>
      <w:r w:rsidR="00B123C5" w:rsidRPr="001D3A93">
        <w:rPr>
          <w:rFonts w:ascii="Times New Roman" w:hAnsi="Times New Roman"/>
          <w:sz w:val="22"/>
          <w:szCs w:val="22"/>
          <w:lang w:val="en-US"/>
        </w:rPr>
        <w:t xml:space="preserve">he </w:t>
      </w:r>
      <w:r w:rsidRPr="001D3A93">
        <w:rPr>
          <w:rFonts w:ascii="Times New Roman" w:hAnsi="Times New Roman"/>
          <w:sz w:val="22"/>
          <w:szCs w:val="22"/>
          <w:lang w:val="en-US"/>
        </w:rPr>
        <w:t>training program development</w:t>
      </w:r>
      <w:r w:rsidR="00B123C5" w:rsidRPr="001D3A93">
        <w:rPr>
          <w:rFonts w:ascii="Times New Roman" w:hAnsi="Times New Roman"/>
          <w:sz w:val="22"/>
          <w:szCs w:val="22"/>
          <w:lang w:val="en-US"/>
        </w:rPr>
        <w:t xml:space="preserve"> guideline that was developed </w:t>
      </w:r>
      <w:r w:rsidR="006A159A">
        <w:rPr>
          <w:rFonts w:ascii="Times New Roman" w:hAnsi="Times New Roman"/>
          <w:sz w:val="22"/>
          <w:szCs w:val="22"/>
          <w:lang w:val="en-US"/>
        </w:rPr>
        <w:t xml:space="preserve">and officially endorsed by the </w:t>
      </w:r>
      <w:proofErr w:type="spellStart"/>
      <w:r w:rsidR="006A159A">
        <w:rPr>
          <w:rFonts w:ascii="Times New Roman" w:hAnsi="Times New Roman"/>
          <w:sz w:val="22"/>
          <w:szCs w:val="22"/>
          <w:lang w:val="en-US"/>
        </w:rPr>
        <w:t>MoEHE</w:t>
      </w:r>
      <w:proofErr w:type="spellEnd"/>
      <w:r w:rsidR="006A159A">
        <w:rPr>
          <w:rFonts w:ascii="Times New Roman" w:hAnsi="Times New Roman"/>
          <w:sz w:val="22"/>
          <w:szCs w:val="22"/>
          <w:lang w:val="en-US"/>
        </w:rPr>
        <w:t xml:space="preserve"> and </w:t>
      </w:r>
      <w:proofErr w:type="spellStart"/>
      <w:r w:rsidR="006A159A">
        <w:rPr>
          <w:rFonts w:ascii="Times New Roman" w:hAnsi="Times New Roman"/>
          <w:sz w:val="22"/>
          <w:szCs w:val="22"/>
          <w:lang w:val="en-US"/>
        </w:rPr>
        <w:t>MoL</w:t>
      </w:r>
      <w:proofErr w:type="spellEnd"/>
      <w:r w:rsidR="006A159A">
        <w:rPr>
          <w:rFonts w:ascii="Times New Roman" w:hAnsi="Times New Roman"/>
          <w:sz w:val="22"/>
          <w:szCs w:val="22"/>
          <w:lang w:val="en-US"/>
        </w:rPr>
        <w:t xml:space="preserve"> </w:t>
      </w:r>
      <w:r w:rsidR="00B123C5" w:rsidRPr="001D3A93">
        <w:rPr>
          <w:rFonts w:ascii="Times New Roman" w:hAnsi="Times New Roman"/>
          <w:sz w:val="22"/>
          <w:szCs w:val="22"/>
          <w:lang w:val="en-US"/>
        </w:rPr>
        <w:t>and disseminated to all will enable further adaptation of the market relevant training program development methodology, and in using the developed training program and modules as resource for further development.</w:t>
      </w:r>
    </w:p>
    <w:p w14:paraId="076E0828" w14:textId="77777777" w:rsidR="00B123C5" w:rsidRDefault="00B123C5" w:rsidP="00B123C5">
      <w:pPr>
        <w:jc w:val="both"/>
        <w:rPr>
          <w:rFonts w:ascii="Times New Roman" w:hAnsi="Times New Roman"/>
          <w:sz w:val="22"/>
          <w:szCs w:val="22"/>
          <w:lang w:val="en-US"/>
        </w:rPr>
      </w:pPr>
    </w:p>
    <w:p w14:paraId="14F554DA" w14:textId="1244C6E7" w:rsidR="006A159A" w:rsidRDefault="006A159A" w:rsidP="00B123C5">
      <w:pPr>
        <w:jc w:val="both"/>
        <w:rPr>
          <w:rFonts w:ascii="Times New Roman" w:hAnsi="Times New Roman"/>
          <w:sz w:val="22"/>
          <w:szCs w:val="22"/>
          <w:lang w:val="en-US"/>
        </w:rPr>
      </w:pPr>
      <w:r>
        <w:rPr>
          <w:rFonts w:ascii="Times New Roman" w:hAnsi="Times New Roman"/>
          <w:sz w:val="22"/>
          <w:szCs w:val="22"/>
          <w:lang w:val="en-US"/>
        </w:rPr>
        <w:t xml:space="preserve">In addition, a series of </w:t>
      </w:r>
      <w:proofErr w:type="spellStart"/>
      <w:r>
        <w:rPr>
          <w:rFonts w:ascii="Times New Roman" w:hAnsi="Times New Roman"/>
          <w:sz w:val="22"/>
          <w:szCs w:val="22"/>
          <w:lang w:val="en-US"/>
        </w:rPr>
        <w:t>ToT</w:t>
      </w:r>
      <w:proofErr w:type="spellEnd"/>
      <w:r>
        <w:rPr>
          <w:rFonts w:ascii="Times New Roman" w:hAnsi="Times New Roman"/>
          <w:sz w:val="22"/>
          <w:szCs w:val="22"/>
          <w:lang w:val="en-US"/>
        </w:rPr>
        <w:t xml:space="preserve"> and other training sessions have enhanced the capacities of the TVET stakeholders and private sector representatives to engage and continue to engage utilizing this methodology for upgrading of additional TVET fields. </w:t>
      </w:r>
    </w:p>
    <w:p w14:paraId="22C4D902" w14:textId="77777777" w:rsidR="006A159A" w:rsidRPr="001D3A93" w:rsidRDefault="006A159A" w:rsidP="00B123C5">
      <w:pPr>
        <w:jc w:val="both"/>
        <w:rPr>
          <w:rFonts w:ascii="Times New Roman" w:hAnsi="Times New Roman"/>
          <w:sz w:val="22"/>
          <w:szCs w:val="22"/>
          <w:lang w:val="en-US"/>
        </w:rPr>
      </w:pPr>
    </w:p>
    <w:p w14:paraId="233B9AC2" w14:textId="55F8F3EC" w:rsidR="00F76A87" w:rsidRPr="001D3A93" w:rsidRDefault="00B123C5" w:rsidP="00B635B6">
      <w:pPr>
        <w:jc w:val="both"/>
        <w:rPr>
          <w:rFonts w:ascii="Times New Roman" w:hAnsi="Times New Roman"/>
          <w:sz w:val="22"/>
          <w:szCs w:val="22"/>
          <w:lang w:val="en-US"/>
        </w:rPr>
      </w:pPr>
      <w:r w:rsidRPr="001D3A93">
        <w:rPr>
          <w:rFonts w:ascii="Times New Roman" w:hAnsi="Times New Roman"/>
          <w:sz w:val="22"/>
          <w:szCs w:val="22"/>
          <w:lang w:val="en-US"/>
        </w:rPr>
        <w:t>Some of the developed modules will be used for upgrading courses</w:t>
      </w:r>
      <w:r w:rsidR="009E7914" w:rsidRPr="001D3A93">
        <w:rPr>
          <w:rFonts w:ascii="Times New Roman" w:hAnsi="Times New Roman"/>
          <w:sz w:val="22"/>
          <w:szCs w:val="22"/>
          <w:lang w:val="en-US"/>
        </w:rPr>
        <w:t xml:space="preserve"> for employees and practitioners in the market, </w:t>
      </w:r>
      <w:r w:rsidR="009E7914" w:rsidRPr="001D3A93">
        <w:rPr>
          <w:rFonts w:ascii="Times New Roman" w:hAnsi="Times New Roman"/>
          <w:i/>
          <w:iCs/>
          <w:sz w:val="22"/>
          <w:szCs w:val="22"/>
          <w:lang w:val="en-US"/>
        </w:rPr>
        <w:t xml:space="preserve">hence enabling </w:t>
      </w:r>
      <w:r w:rsidR="009E7914" w:rsidRPr="001D3A93">
        <w:rPr>
          <w:rFonts w:ascii="Times New Roman" w:hAnsi="Times New Roman"/>
          <w:i/>
          <w:iCs/>
          <w:sz w:val="22"/>
          <w:szCs w:val="22"/>
          <w:u w:val="single"/>
          <w:lang w:val="en-US"/>
        </w:rPr>
        <w:t>adults</w:t>
      </w:r>
      <w:r w:rsidR="009E7914" w:rsidRPr="001D3A93">
        <w:rPr>
          <w:rFonts w:ascii="Times New Roman" w:hAnsi="Times New Roman"/>
          <w:i/>
          <w:iCs/>
          <w:sz w:val="22"/>
          <w:szCs w:val="22"/>
          <w:lang w:val="en-US"/>
        </w:rPr>
        <w:t xml:space="preserve"> working in the field to update their competencies</w:t>
      </w:r>
      <w:r w:rsidR="00FC339C" w:rsidRPr="001D3A93">
        <w:rPr>
          <w:rFonts w:ascii="Times New Roman" w:hAnsi="Times New Roman"/>
          <w:i/>
          <w:iCs/>
          <w:sz w:val="22"/>
          <w:szCs w:val="22"/>
          <w:lang w:val="en-US"/>
        </w:rPr>
        <w:t xml:space="preserve"> </w:t>
      </w:r>
      <w:r w:rsidR="009E7914" w:rsidRPr="001D3A93">
        <w:rPr>
          <w:rFonts w:ascii="Times New Roman" w:hAnsi="Times New Roman"/>
          <w:i/>
          <w:iCs/>
          <w:sz w:val="22"/>
          <w:szCs w:val="22"/>
          <w:lang w:val="en-US"/>
        </w:rPr>
        <w:t>through continuously adapting market-based vocational training programs</w:t>
      </w:r>
      <w:r w:rsidR="009E7914" w:rsidRPr="001D3A93">
        <w:rPr>
          <w:rFonts w:ascii="Times New Roman" w:hAnsi="Times New Roman"/>
          <w:sz w:val="22"/>
          <w:szCs w:val="22"/>
          <w:lang w:val="en-US"/>
        </w:rPr>
        <w:t xml:space="preserve">. This fact was supported by the recent </w:t>
      </w:r>
      <w:r w:rsidR="003C4524" w:rsidRPr="001D3A93">
        <w:rPr>
          <w:rFonts w:ascii="Times New Roman" w:hAnsi="Times New Roman"/>
          <w:sz w:val="22"/>
          <w:szCs w:val="22"/>
          <w:lang w:val="en-US"/>
        </w:rPr>
        <w:t>Labor</w:t>
      </w:r>
      <w:r w:rsidR="009E7914" w:rsidRPr="001D3A93">
        <w:rPr>
          <w:rFonts w:ascii="Times New Roman" w:hAnsi="Times New Roman"/>
          <w:sz w:val="22"/>
          <w:szCs w:val="22"/>
          <w:lang w:val="en-US"/>
        </w:rPr>
        <w:t xml:space="preserve"> </w:t>
      </w:r>
      <w:r w:rsidR="006A159A">
        <w:rPr>
          <w:rFonts w:ascii="Times New Roman" w:hAnsi="Times New Roman"/>
          <w:sz w:val="22"/>
          <w:szCs w:val="22"/>
          <w:lang w:val="en-US"/>
        </w:rPr>
        <w:t>M</w:t>
      </w:r>
      <w:r w:rsidR="006A159A" w:rsidRPr="001D3A93">
        <w:rPr>
          <w:rFonts w:ascii="Times New Roman" w:hAnsi="Times New Roman"/>
          <w:sz w:val="22"/>
          <w:szCs w:val="22"/>
          <w:lang w:val="en-US"/>
        </w:rPr>
        <w:t xml:space="preserve">arket </w:t>
      </w:r>
      <w:r w:rsidR="006A159A">
        <w:rPr>
          <w:rFonts w:ascii="Times New Roman" w:hAnsi="Times New Roman"/>
          <w:sz w:val="22"/>
          <w:szCs w:val="22"/>
          <w:lang w:val="en-US"/>
        </w:rPr>
        <w:t>S</w:t>
      </w:r>
      <w:r w:rsidR="006A159A" w:rsidRPr="001D3A93">
        <w:rPr>
          <w:rFonts w:ascii="Times New Roman" w:hAnsi="Times New Roman"/>
          <w:sz w:val="22"/>
          <w:szCs w:val="22"/>
          <w:lang w:val="en-US"/>
        </w:rPr>
        <w:t xml:space="preserve">urvey </w:t>
      </w:r>
      <w:r w:rsidR="009E7914" w:rsidRPr="001D3A93">
        <w:rPr>
          <w:rFonts w:ascii="Times New Roman" w:hAnsi="Times New Roman"/>
          <w:sz w:val="22"/>
          <w:szCs w:val="22"/>
          <w:lang w:val="en-US"/>
        </w:rPr>
        <w:t>findings</w:t>
      </w:r>
      <w:r w:rsidR="00F51304" w:rsidRPr="001D3A93">
        <w:rPr>
          <w:rFonts w:ascii="Times New Roman" w:hAnsi="Times New Roman"/>
          <w:sz w:val="22"/>
          <w:szCs w:val="22"/>
          <w:lang w:val="en-US"/>
        </w:rPr>
        <w:t xml:space="preserve">, as 85% </w:t>
      </w:r>
      <w:r w:rsidR="00F76A87" w:rsidRPr="001D3A93">
        <w:rPr>
          <w:rFonts w:ascii="Times New Roman" w:hAnsi="Times New Roman"/>
          <w:sz w:val="22"/>
          <w:szCs w:val="22"/>
          <w:lang w:val="en-US"/>
        </w:rPr>
        <w:t xml:space="preserve">of employers </w:t>
      </w:r>
      <w:r w:rsidR="006A159A">
        <w:rPr>
          <w:rFonts w:ascii="Times New Roman" w:hAnsi="Times New Roman"/>
          <w:sz w:val="22"/>
          <w:szCs w:val="22"/>
          <w:lang w:val="en-US"/>
        </w:rPr>
        <w:t>stated to be</w:t>
      </w:r>
      <w:r w:rsidR="006A159A" w:rsidRPr="001D3A93">
        <w:rPr>
          <w:rFonts w:ascii="Times New Roman" w:hAnsi="Times New Roman"/>
          <w:sz w:val="22"/>
          <w:szCs w:val="22"/>
          <w:lang w:val="en-US"/>
        </w:rPr>
        <w:t xml:space="preserve"> </w:t>
      </w:r>
      <w:r w:rsidR="00F76A87" w:rsidRPr="001D3A93">
        <w:rPr>
          <w:rFonts w:ascii="Times New Roman" w:hAnsi="Times New Roman"/>
          <w:sz w:val="22"/>
          <w:szCs w:val="22"/>
          <w:lang w:val="en-US"/>
        </w:rPr>
        <w:t xml:space="preserve">interested in linking with VET institutes, </w:t>
      </w:r>
      <w:r w:rsidR="00F51304" w:rsidRPr="001D3A93">
        <w:rPr>
          <w:rFonts w:ascii="Times New Roman" w:hAnsi="Times New Roman"/>
          <w:sz w:val="22"/>
          <w:szCs w:val="22"/>
          <w:lang w:val="en-US"/>
        </w:rPr>
        <w:t>73</w:t>
      </w:r>
      <w:r w:rsidR="00F76A87" w:rsidRPr="001D3A93">
        <w:rPr>
          <w:rFonts w:ascii="Times New Roman" w:hAnsi="Times New Roman"/>
          <w:sz w:val="22"/>
          <w:szCs w:val="22"/>
          <w:lang w:val="en-US"/>
        </w:rPr>
        <w:t xml:space="preserve">% of employers indicated the that upgrading courses for their employees is needed from VET institutes, while </w:t>
      </w:r>
      <w:r w:rsidR="006A159A">
        <w:rPr>
          <w:rFonts w:ascii="Times New Roman" w:hAnsi="Times New Roman"/>
          <w:sz w:val="22"/>
          <w:szCs w:val="22"/>
          <w:lang w:val="en-US"/>
        </w:rPr>
        <w:t xml:space="preserve">a </w:t>
      </w:r>
      <w:r w:rsidR="00F76A87" w:rsidRPr="001D3A93">
        <w:rPr>
          <w:rFonts w:ascii="Times New Roman" w:hAnsi="Times New Roman"/>
          <w:sz w:val="22"/>
          <w:szCs w:val="22"/>
          <w:lang w:val="en-US"/>
        </w:rPr>
        <w:t xml:space="preserve">quarter of employers mentioned they would upgrade their employees </w:t>
      </w:r>
      <w:r w:rsidR="006A159A">
        <w:rPr>
          <w:rFonts w:ascii="Times New Roman" w:hAnsi="Times New Roman"/>
          <w:sz w:val="22"/>
          <w:szCs w:val="22"/>
          <w:lang w:val="en-US"/>
        </w:rPr>
        <w:t>e</w:t>
      </w:r>
      <w:r w:rsidR="00F76A87" w:rsidRPr="001D3A93">
        <w:rPr>
          <w:rFonts w:ascii="Times New Roman" w:hAnsi="Times New Roman"/>
          <w:sz w:val="22"/>
          <w:szCs w:val="22"/>
          <w:lang w:val="en-US"/>
        </w:rPr>
        <w:t xml:space="preserve">specially in new </w:t>
      </w:r>
      <w:r w:rsidR="006A159A">
        <w:rPr>
          <w:rFonts w:ascii="Times New Roman" w:hAnsi="Times New Roman"/>
          <w:sz w:val="22"/>
          <w:szCs w:val="22"/>
          <w:lang w:val="en-US"/>
        </w:rPr>
        <w:t>‘</w:t>
      </w:r>
      <w:r w:rsidR="00F76A87" w:rsidRPr="001D3A93">
        <w:rPr>
          <w:rFonts w:ascii="Times New Roman" w:hAnsi="Times New Roman"/>
          <w:sz w:val="22"/>
          <w:szCs w:val="22"/>
          <w:lang w:val="en-US"/>
        </w:rPr>
        <w:t>t</w:t>
      </w:r>
      <w:r w:rsidR="00750478" w:rsidRPr="001D3A93">
        <w:rPr>
          <w:rFonts w:ascii="Times New Roman" w:hAnsi="Times New Roman"/>
          <w:sz w:val="22"/>
          <w:szCs w:val="22"/>
          <w:lang w:val="en-US"/>
        </w:rPr>
        <w:t>echnology</w:t>
      </w:r>
      <w:r w:rsidR="006A159A">
        <w:rPr>
          <w:rFonts w:ascii="Times New Roman" w:hAnsi="Times New Roman"/>
          <w:sz w:val="22"/>
          <w:szCs w:val="22"/>
          <w:lang w:val="en-US"/>
        </w:rPr>
        <w:t>’ (enhanced technical competencies)</w:t>
      </w:r>
      <w:r w:rsidR="00750478" w:rsidRPr="001D3A93">
        <w:rPr>
          <w:rFonts w:ascii="Times New Roman" w:hAnsi="Times New Roman"/>
          <w:sz w:val="22"/>
          <w:szCs w:val="22"/>
          <w:lang w:val="en-US"/>
        </w:rPr>
        <w:t xml:space="preserve"> related to the field, most of the modules were developed in the new technology related to the field.</w:t>
      </w:r>
    </w:p>
    <w:p w14:paraId="40ACCF1B" w14:textId="77777777" w:rsidR="00B123C5" w:rsidRPr="003C4524" w:rsidRDefault="00B123C5" w:rsidP="00B123C5">
      <w:pPr>
        <w:jc w:val="both"/>
        <w:rPr>
          <w:lang w:val="en-US"/>
        </w:rPr>
      </w:pPr>
    </w:p>
    <w:p w14:paraId="4092155A" w14:textId="77777777" w:rsidR="007B518B" w:rsidRPr="003C4524" w:rsidRDefault="009D6D51" w:rsidP="007B518B">
      <w:pPr>
        <w:pStyle w:val="Heading3"/>
        <w:rPr>
          <w:sz w:val="20"/>
          <w:szCs w:val="20"/>
          <w:lang w:val="en-US"/>
        </w:rPr>
      </w:pPr>
      <w:r w:rsidRPr="003C4524">
        <w:rPr>
          <w:sz w:val="20"/>
          <w:szCs w:val="20"/>
          <w:lang w:val="en-US"/>
        </w:rPr>
        <w:t>To what extent have outputs been achieved?</w:t>
      </w:r>
      <w:r w:rsidR="007B518B" w:rsidRPr="003C4524">
        <w:rPr>
          <w:sz w:val="20"/>
          <w:szCs w:val="20"/>
          <w:lang w:val="en-US"/>
        </w:rPr>
        <w:t xml:space="preserve"> Explain </w:t>
      </w:r>
    </w:p>
    <w:p w14:paraId="3F49EFAB" w14:textId="6551F44A" w:rsidR="00CA4865" w:rsidRPr="001D3A93" w:rsidRDefault="00CA4865" w:rsidP="00CA4865">
      <w:pPr>
        <w:pStyle w:val="Footer"/>
        <w:keepNext/>
        <w:spacing w:before="120"/>
        <w:rPr>
          <w:rFonts w:ascii="Times New Roman" w:hAnsi="Times New Roman"/>
          <w:sz w:val="22"/>
          <w:szCs w:val="22"/>
          <w:lang w:val="en-US"/>
        </w:rPr>
      </w:pPr>
      <w:r w:rsidRPr="001D3A93">
        <w:rPr>
          <w:rFonts w:ascii="Times New Roman" w:hAnsi="Times New Roman"/>
          <w:sz w:val="22"/>
          <w:szCs w:val="22"/>
          <w:lang w:val="en-US"/>
        </w:rPr>
        <w:t xml:space="preserve">The outputs were mostly achieved, some have achieved more than </w:t>
      </w:r>
      <w:r w:rsidR="006A159A">
        <w:rPr>
          <w:rFonts w:ascii="Times New Roman" w:hAnsi="Times New Roman"/>
          <w:sz w:val="22"/>
          <w:szCs w:val="22"/>
          <w:lang w:val="en-US"/>
        </w:rPr>
        <w:t xml:space="preserve">originally </w:t>
      </w:r>
      <w:r w:rsidRPr="001D3A93">
        <w:rPr>
          <w:rFonts w:ascii="Times New Roman" w:hAnsi="Times New Roman"/>
          <w:sz w:val="22"/>
          <w:szCs w:val="22"/>
          <w:lang w:val="en-US"/>
        </w:rPr>
        <w:t>targeted, as follows:</w:t>
      </w:r>
    </w:p>
    <w:p w14:paraId="127C4206" w14:textId="77777777" w:rsidR="00496438" w:rsidRPr="001D3A93" w:rsidRDefault="00496438" w:rsidP="00F72AFA">
      <w:pPr>
        <w:pStyle w:val="Footer"/>
        <w:keepNext/>
        <w:numPr>
          <w:ilvl w:val="0"/>
          <w:numId w:val="23"/>
        </w:numPr>
        <w:spacing w:before="120"/>
        <w:rPr>
          <w:rFonts w:ascii="Times New Roman" w:hAnsi="Times New Roman"/>
          <w:sz w:val="22"/>
          <w:szCs w:val="22"/>
          <w:lang w:val="en-US"/>
        </w:rPr>
      </w:pPr>
      <w:r w:rsidRPr="001D3A93">
        <w:rPr>
          <w:rFonts w:ascii="Times New Roman" w:hAnsi="Times New Roman"/>
          <w:sz w:val="22"/>
          <w:szCs w:val="22"/>
          <w:lang w:val="en-US"/>
        </w:rPr>
        <w:t xml:space="preserve">Sustainable multi partner alliance is fully established and functional (R1), and working on linking VET institutes with the </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other donors are linking with the training </w:t>
      </w:r>
      <w:proofErr w:type="spellStart"/>
      <w:r w:rsidR="004D61D1" w:rsidRPr="001D3A93">
        <w:rPr>
          <w:rFonts w:ascii="Times New Roman" w:hAnsi="Times New Roman"/>
          <w:sz w:val="22"/>
          <w:szCs w:val="22"/>
          <w:lang w:val="en-US"/>
        </w:rPr>
        <w:t>centre</w:t>
      </w:r>
      <w:proofErr w:type="spellEnd"/>
      <w:r w:rsidRPr="001D3A93">
        <w:rPr>
          <w:rFonts w:ascii="Times New Roman" w:hAnsi="Times New Roman"/>
          <w:sz w:val="22"/>
          <w:szCs w:val="22"/>
          <w:lang w:val="en-US"/>
        </w:rPr>
        <w:t xml:space="preserve"> in the CCI’s the project had developed its capacity, CCI’s head of training are also linking with VET institutes and enterprises for o</w:t>
      </w:r>
      <w:r w:rsidR="00F72AFA" w:rsidRPr="001D3A93">
        <w:rPr>
          <w:rFonts w:ascii="Times New Roman" w:hAnsi="Times New Roman"/>
          <w:sz w:val="22"/>
          <w:szCs w:val="22"/>
          <w:lang w:val="en-US"/>
        </w:rPr>
        <w:t>ther VET support in their areas.</w:t>
      </w:r>
      <w:r w:rsidR="00CA4865" w:rsidRPr="001D3A93">
        <w:rPr>
          <w:rFonts w:ascii="Times New Roman" w:hAnsi="Times New Roman"/>
          <w:sz w:val="22"/>
          <w:szCs w:val="22"/>
          <w:lang w:val="en-US"/>
        </w:rPr>
        <w:t xml:space="preserve"> ( fully achieved)</w:t>
      </w:r>
    </w:p>
    <w:p w14:paraId="43FD9DEC" w14:textId="146AE746" w:rsidR="00496438" w:rsidRPr="001D3A93" w:rsidRDefault="00F72AFA" w:rsidP="00CB1737">
      <w:pPr>
        <w:pStyle w:val="ListParagraph"/>
        <w:numPr>
          <w:ilvl w:val="0"/>
          <w:numId w:val="23"/>
        </w:numPr>
        <w:rPr>
          <w:rFonts w:ascii="Times New Roman" w:hAnsi="Times New Roman"/>
          <w:sz w:val="22"/>
          <w:szCs w:val="22"/>
          <w:lang w:val="en-US"/>
        </w:rPr>
      </w:pPr>
      <w:r w:rsidRPr="001D3A93">
        <w:rPr>
          <w:rFonts w:ascii="Times New Roman" w:hAnsi="Times New Roman"/>
          <w:sz w:val="22"/>
          <w:szCs w:val="22"/>
          <w:lang w:val="en-US"/>
        </w:rPr>
        <w:t>Progress towards the capacity building of stakeholders and institutes was evident</w:t>
      </w:r>
      <w:r w:rsidR="003C6EF5" w:rsidRPr="001D3A93">
        <w:rPr>
          <w:rFonts w:ascii="Times New Roman" w:hAnsi="Times New Roman"/>
          <w:sz w:val="22"/>
          <w:szCs w:val="22"/>
          <w:lang w:val="en-US"/>
        </w:rPr>
        <w:t xml:space="preserve"> (R2)</w:t>
      </w:r>
      <w:r w:rsidRPr="001D3A93">
        <w:rPr>
          <w:rFonts w:ascii="Times New Roman" w:hAnsi="Times New Roman"/>
          <w:sz w:val="22"/>
          <w:szCs w:val="22"/>
          <w:lang w:val="en-US"/>
        </w:rPr>
        <w:t>, as the people trained in training program development were able to implement immediately, the multipliers were able to transfer the skills to others, and some directors started implementing some 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initiatives. In addition, technical training given to the teachers for implementing the pilot program</w:t>
      </w:r>
      <w:r w:rsidR="004737C7" w:rsidRPr="001D3A93">
        <w:rPr>
          <w:rFonts w:ascii="Times New Roman" w:hAnsi="Times New Roman"/>
          <w:sz w:val="22"/>
          <w:szCs w:val="22"/>
          <w:lang w:val="en-US"/>
        </w:rPr>
        <w:t>s</w:t>
      </w:r>
      <w:r w:rsidRPr="001D3A93">
        <w:rPr>
          <w:rFonts w:ascii="Times New Roman" w:hAnsi="Times New Roman"/>
          <w:sz w:val="22"/>
          <w:szCs w:val="22"/>
          <w:lang w:val="en-US"/>
        </w:rPr>
        <w:t xml:space="preserve"> in </w:t>
      </w:r>
      <w:r w:rsidR="004737C7" w:rsidRPr="001D3A93">
        <w:rPr>
          <w:rFonts w:ascii="Times New Roman" w:hAnsi="Times New Roman"/>
          <w:sz w:val="22"/>
          <w:szCs w:val="22"/>
          <w:lang w:val="en-US"/>
        </w:rPr>
        <w:t>targeted fields was also achieved</w:t>
      </w:r>
      <w:r w:rsidRPr="001D3A93">
        <w:rPr>
          <w:rFonts w:ascii="Times New Roman" w:hAnsi="Times New Roman"/>
          <w:sz w:val="22"/>
          <w:szCs w:val="22"/>
          <w:lang w:val="en-US"/>
        </w:rPr>
        <w:t xml:space="preserve">. </w:t>
      </w:r>
      <w:r w:rsidR="00CB1737" w:rsidRPr="001D3A93">
        <w:rPr>
          <w:rFonts w:ascii="Times New Roman" w:hAnsi="Times New Roman"/>
          <w:sz w:val="22"/>
          <w:szCs w:val="22"/>
          <w:lang w:val="en-US"/>
        </w:rPr>
        <w:t>The use of multipliers enabled increase of training output</w:t>
      </w:r>
      <w:r w:rsidR="006A159A">
        <w:rPr>
          <w:rFonts w:ascii="Times New Roman" w:hAnsi="Times New Roman"/>
          <w:sz w:val="22"/>
          <w:szCs w:val="22"/>
          <w:lang w:val="en-US"/>
        </w:rPr>
        <w:t>s</w:t>
      </w:r>
      <w:r w:rsidR="00CB1737" w:rsidRPr="001D3A93">
        <w:rPr>
          <w:rFonts w:ascii="Times New Roman" w:hAnsi="Times New Roman"/>
          <w:sz w:val="22"/>
          <w:szCs w:val="22"/>
          <w:lang w:val="en-US"/>
        </w:rPr>
        <w:t xml:space="preserve"> and spread (more than planned) to reach most of the VET teachers and trainers in MOL and MOEHE VET institutes</w:t>
      </w:r>
      <w:r w:rsidR="00870731">
        <w:rPr>
          <w:rFonts w:ascii="Times New Roman" w:hAnsi="Times New Roman"/>
          <w:sz w:val="22"/>
          <w:szCs w:val="22"/>
          <w:lang w:val="en-US"/>
        </w:rPr>
        <w:t xml:space="preserve"> (including not targeted governorates)</w:t>
      </w:r>
      <w:r w:rsidR="00CB1737" w:rsidRPr="001D3A93">
        <w:rPr>
          <w:rFonts w:ascii="Times New Roman" w:hAnsi="Times New Roman"/>
          <w:sz w:val="22"/>
          <w:szCs w:val="22"/>
          <w:lang w:val="en-US"/>
        </w:rPr>
        <w:t>.</w:t>
      </w:r>
    </w:p>
    <w:p w14:paraId="73A033FC" w14:textId="77777777" w:rsidR="009D6D51" w:rsidRPr="001D3A93" w:rsidRDefault="00F72AFA" w:rsidP="00B635B6">
      <w:pPr>
        <w:pStyle w:val="ListParagraph"/>
        <w:numPr>
          <w:ilvl w:val="0"/>
          <w:numId w:val="23"/>
        </w:numPr>
        <w:rPr>
          <w:rFonts w:ascii="Times New Roman" w:hAnsi="Times New Roman"/>
          <w:sz w:val="22"/>
          <w:szCs w:val="22"/>
          <w:lang w:val="en-US"/>
        </w:rPr>
      </w:pPr>
      <w:r w:rsidRPr="001D3A93">
        <w:rPr>
          <w:rFonts w:ascii="Times New Roman" w:hAnsi="Times New Roman"/>
          <w:sz w:val="22"/>
          <w:szCs w:val="22"/>
          <w:lang w:val="en-US"/>
        </w:rPr>
        <w:t>The activities allowed the development of market relevant training</w:t>
      </w:r>
      <w:r w:rsidR="003C6EF5" w:rsidRPr="001D3A93">
        <w:rPr>
          <w:rFonts w:ascii="Times New Roman" w:hAnsi="Times New Roman"/>
          <w:sz w:val="22"/>
          <w:szCs w:val="22"/>
          <w:lang w:val="en-US"/>
        </w:rPr>
        <w:t xml:space="preserve"> (R3)</w:t>
      </w:r>
      <w:r w:rsidRPr="001D3A93">
        <w:rPr>
          <w:rFonts w:ascii="Times New Roman" w:hAnsi="Times New Roman"/>
          <w:sz w:val="22"/>
          <w:szCs w:val="22"/>
          <w:lang w:val="en-US"/>
        </w:rPr>
        <w:t>, and the implementation in all MOL VTCs in the reviewed taught vocations they have resources for (5 of 15), purchasing the planed equipment allow</w:t>
      </w:r>
      <w:r w:rsidR="003C6EF5" w:rsidRPr="001D3A93">
        <w:rPr>
          <w:rFonts w:ascii="Times New Roman" w:hAnsi="Times New Roman"/>
          <w:sz w:val="22"/>
          <w:szCs w:val="22"/>
          <w:lang w:val="en-US"/>
        </w:rPr>
        <w:t>ed</w:t>
      </w:r>
      <w:r w:rsidRPr="001D3A93">
        <w:rPr>
          <w:rFonts w:ascii="Times New Roman" w:hAnsi="Times New Roman"/>
          <w:sz w:val="22"/>
          <w:szCs w:val="22"/>
          <w:lang w:val="en-US"/>
        </w:rPr>
        <w:t xml:space="preserve"> the implementation of the new training programs in the VTCs. </w:t>
      </w:r>
      <w:r w:rsidR="003C6EF5" w:rsidRPr="001D3A93">
        <w:rPr>
          <w:rFonts w:ascii="Times New Roman" w:hAnsi="Times New Roman"/>
          <w:sz w:val="22"/>
          <w:szCs w:val="22"/>
          <w:lang w:val="en-US"/>
        </w:rPr>
        <w:t>Furthermore</w:t>
      </w:r>
      <w:r w:rsidRPr="001D3A93">
        <w:rPr>
          <w:rFonts w:ascii="Times New Roman" w:hAnsi="Times New Roman"/>
          <w:sz w:val="22"/>
          <w:szCs w:val="22"/>
          <w:lang w:val="en-US"/>
        </w:rPr>
        <w:t>, MOE</w:t>
      </w:r>
      <w:r w:rsidR="003C6EF5" w:rsidRPr="001D3A93">
        <w:rPr>
          <w:rFonts w:ascii="Times New Roman" w:hAnsi="Times New Roman"/>
          <w:sz w:val="22"/>
          <w:szCs w:val="22"/>
          <w:lang w:val="en-US"/>
        </w:rPr>
        <w:t>HE</w:t>
      </w:r>
      <w:r w:rsidRPr="001D3A93">
        <w:rPr>
          <w:rFonts w:ascii="Times New Roman" w:hAnsi="Times New Roman"/>
          <w:sz w:val="22"/>
          <w:szCs w:val="22"/>
          <w:lang w:val="en-US"/>
        </w:rPr>
        <w:t xml:space="preserve"> started implementation of </w:t>
      </w:r>
      <w:r w:rsidR="003C6EF5" w:rsidRPr="001D3A93">
        <w:rPr>
          <w:rFonts w:ascii="Times New Roman" w:hAnsi="Times New Roman"/>
          <w:sz w:val="22"/>
          <w:szCs w:val="22"/>
          <w:lang w:val="en-US"/>
        </w:rPr>
        <w:t>training programs (Electrical Installation) in all its vocational schools</w:t>
      </w:r>
      <w:r w:rsidRPr="001D3A93">
        <w:rPr>
          <w:rFonts w:ascii="Times New Roman" w:hAnsi="Times New Roman"/>
          <w:sz w:val="22"/>
          <w:szCs w:val="22"/>
          <w:lang w:val="en-US"/>
        </w:rPr>
        <w:t xml:space="preserve"> this Sept 2013</w:t>
      </w:r>
      <w:r w:rsidR="003C6EF5" w:rsidRPr="001D3A93">
        <w:rPr>
          <w:rFonts w:ascii="Times New Roman" w:hAnsi="Times New Roman"/>
          <w:sz w:val="22"/>
          <w:szCs w:val="22"/>
          <w:lang w:val="en-US"/>
        </w:rPr>
        <w:t>, the guideline for developing the market-relevant training program was also developed and endorsed by stakeholders</w:t>
      </w:r>
      <w:r w:rsidRPr="001D3A93">
        <w:rPr>
          <w:rFonts w:ascii="Times New Roman" w:hAnsi="Times New Roman"/>
          <w:sz w:val="22"/>
          <w:szCs w:val="22"/>
          <w:lang w:val="en-US"/>
        </w:rPr>
        <w:t>.</w:t>
      </w:r>
      <w:r w:rsidR="00937673" w:rsidRPr="001D3A93">
        <w:rPr>
          <w:rFonts w:ascii="Times New Roman" w:hAnsi="Times New Roman"/>
          <w:sz w:val="22"/>
          <w:szCs w:val="22"/>
          <w:lang w:val="en-US"/>
        </w:rPr>
        <w:t xml:space="preserve"> </w:t>
      </w:r>
      <w:r w:rsidR="00CB1737" w:rsidRPr="001D3A93">
        <w:rPr>
          <w:rFonts w:ascii="Times New Roman" w:hAnsi="Times New Roman"/>
          <w:sz w:val="22"/>
          <w:szCs w:val="22"/>
          <w:lang w:val="en-US"/>
        </w:rPr>
        <w:t>The modules developed were more than planned (5-6 instead of 3 each).</w:t>
      </w:r>
    </w:p>
    <w:p w14:paraId="63F72ECD" w14:textId="23567CEF" w:rsidR="009D6D51" w:rsidRPr="001D3A93" w:rsidRDefault="003C6EF5" w:rsidP="00C87F10">
      <w:pPr>
        <w:pStyle w:val="ListParagraph"/>
        <w:numPr>
          <w:ilvl w:val="0"/>
          <w:numId w:val="23"/>
        </w:numPr>
        <w:rPr>
          <w:rFonts w:ascii="Times New Roman" w:hAnsi="Times New Roman"/>
          <w:sz w:val="22"/>
          <w:szCs w:val="22"/>
          <w:lang w:val="en-US"/>
        </w:rPr>
      </w:pPr>
      <w:r w:rsidRPr="001D3A93">
        <w:rPr>
          <w:rFonts w:ascii="Times New Roman" w:hAnsi="Times New Roman"/>
          <w:sz w:val="22"/>
          <w:szCs w:val="22"/>
          <w:lang w:val="en-US"/>
        </w:rPr>
        <w:t>Supporting TVET Stakeholders’ Initiatives was conducted, as the i</w:t>
      </w:r>
      <w:r w:rsidR="00F72AFA" w:rsidRPr="001D3A93">
        <w:rPr>
          <w:rFonts w:ascii="Times New Roman" w:hAnsi="Times New Roman"/>
          <w:sz w:val="22"/>
          <w:szCs w:val="22"/>
          <w:lang w:val="en-US"/>
        </w:rPr>
        <w:t xml:space="preserve">mplementation of the nine (9) projects </w:t>
      </w:r>
      <w:r w:rsidR="00C87F10" w:rsidRPr="001D3A93">
        <w:rPr>
          <w:rFonts w:ascii="Times New Roman" w:hAnsi="Times New Roman"/>
          <w:sz w:val="22"/>
          <w:szCs w:val="22"/>
          <w:lang w:val="en-US"/>
        </w:rPr>
        <w:t xml:space="preserve">was </w:t>
      </w:r>
      <w:r w:rsidR="00F72AFA" w:rsidRPr="001D3A93">
        <w:rPr>
          <w:rFonts w:ascii="Times New Roman" w:hAnsi="Times New Roman"/>
          <w:sz w:val="22"/>
          <w:szCs w:val="22"/>
          <w:lang w:val="en-US"/>
        </w:rPr>
        <w:t>completed mid of year 2013. Accordingly, lesson</w:t>
      </w:r>
      <w:r w:rsidR="0036314D">
        <w:rPr>
          <w:rFonts w:ascii="Times New Roman" w:hAnsi="Times New Roman"/>
          <w:sz w:val="22"/>
          <w:szCs w:val="22"/>
          <w:lang w:val="en-US"/>
        </w:rPr>
        <w:t>s</w:t>
      </w:r>
      <w:r w:rsidR="00F72AFA" w:rsidRPr="001D3A93">
        <w:rPr>
          <w:rFonts w:ascii="Times New Roman" w:hAnsi="Times New Roman"/>
          <w:sz w:val="22"/>
          <w:szCs w:val="22"/>
          <w:lang w:val="en-US"/>
        </w:rPr>
        <w:t xml:space="preserve"> </w:t>
      </w:r>
      <w:r w:rsidR="00F72AFA" w:rsidRPr="001D3A93">
        <w:rPr>
          <w:rFonts w:ascii="Times New Roman" w:hAnsi="Times New Roman"/>
          <w:sz w:val="22"/>
          <w:szCs w:val="22"/>
          <w:lang w:val="en-US"/>
        </w:rPr>
        <w:lastRenderedPageBreak/>
        <w:t xml:space="preserve">learned </w:t>
      </w:r>
      <w:r w:rsidR="0036314D">
        <w:rPr>
          <w:rFonts w:ascii="Times New Roman" w:hAnsi="Times New Roman"/>
          <w:sz w:val="22"/>
          <w:szCs w:val="22"/>
          <w:lang w:val="en-US"/>
        </w:rPr>
        <w:t>have been</w:t>
      </w:r>
      <w:r w:rsidR="00F72AFA" w:rsidRPr="001D3A93">
        <w:rPr>
          <w:rFonts w:ascii="Times New Roman" w:hAnsi="Times New Roman"/>
          <w:sz w:val="22"/>
          <w:szCs w:val="22"/>
          <w:lang w:val="en-US"/>
        </w:rPr>
        <w:t xml:space="preserve"> documented</w:t>
      </w:r>
      <w:r w:rsidR="0036314D">
        <w:rPr>
          <w:rFonts w:ascii="Times New Roman" w:hAnsi="Times New Roman"/>
          <w:sz w:val="22"/>
          <w:szCs w:val="22"/>
          <w:lang w:val="en-US"/>
        </w:rPr>
        <w:t xml:space="preserve"> in a report</w:t>
      </w:r>
      <w:r w:rsidR="00F72AFA" w:rsidRPr="001D3A93">
        <w:rPr>
          <w:rFonts w:ascii="Times New Roman" w:hAnsi="Times New Roman"/>
          <w:sz w:val="22"/>
          <w:szCs w:val="22"/>
          <w:lang w:val="en-US"/>
        </w:rPr>
        <w:t xml:space="preserve"> allowing for </w:t>
      </w:r>
      <w:r w:rsidR="0036314D">
        <w:rPr>
          <w:rFonts w:ascii="Times New Roman" w:hAnsi="Times New Roman"/>
          <w:sz w:val="22"/>
          <w:szCs w:val="22"/>
          <w:lang w:val="en-US"/>
        </w:rPr>
        <w:t xml:space="preserve">well informed </w:t>
      </w:r>
      <w:r w:rsidR="00F72AFA" w:rsidRPr="001D3A93">
        <w:rPr>
          <w:rFonts w:ascii="Times New Roman" w:hAnsi="Times New Roman"/>
          <w:sz w:val="22"/>
          <w:szCs w:val="22"/>
          <w:lang w:val="en-US"/>
        </w:rPr>
        <w:t xml:space="preserve">scaling up in the future </w:t>
      </w:r>
      <w:r w:rsidR="0036314D">
        <w:rPr>
          <w:rFonts w:ascii="Times New Roman" w:hAnsi="Times New Roman"/>
          <w:sz w:val="22"/>
          <w:szCs w:val="22"/>
          <w:lang w:val="en-US"/>
        </w:rPr>
        <w:t>(</w:t>
      </w:r>
      <w:r w:rsidR="00F72AFA" w:rsidRPr="001D3A93">
        <w:rPr>
          <w:rFonts w:ascii="Times New Roman" w:hAnsi="Times New Roman"/>
          <w:sz w:val="22"/>
          <w:szCs w:val="22"/>
          <w:lang w:val="en-US"/>
        </w:rPr>
        <w:t>but not necessary during the remaining lifetime of the project</w:t>
      </w:r>
      <w:r w:rsidR="0036314D">
        <w:rPr>
          <w:rFonts w:ascii="Times New Roman" w:hAnsi="Times New Roman"/>
          <w:sz w:val="22"/>
          <w:szCs w:val="22"/>
          <w:lang w:val="en-US"/>
        </w:rPr>
        <w:t>)</w:t>
      </w:r>
      <w:r w:rsidR="00F72AFA" w:rsidRPr="001D3A93">
        <w:rPr>
          <w:rFonts w:ascii="Times New Roman" w:hAnsi="Times New Roman"/>
          <w:sz w:val="22"/>
          <w:szCs w:val="22"/>
          <w:lang w:val="en-US"/>
        </w:rPr>
        <w:t xml:space="preserve">. </w:t>
      </w:r>
      <w:r w:rsidR="00C87F10" w:rsidRPr="001D3A93">
        <w:rPr>
          <w:rFonts w:ascii="Times New Roman" w:hAnsi="Times New Roman"/>
          <w:sz w:val="22"/>
          <w:szCs w:val="22"/>
          <w:lang w:val="en-US"/>
        </w:rPr>
        <w:t xml:space="preserve">This result was changed based on MTR results in </w:t>
      </w:r>
      <w:r w:rsidR="00272CD4" w:rsidRPr="001D3A93">
        <w:rPr>
          <w:rFonts w:ascii="Times New Roman" w:hAnsi="Times New Roman"/>
          <w:sz w:val="22"/>
          <w:szCs w:val="22"/>
          <w:lang w:val="en-US"/>
        </w:rPr>
        <w:t>2010;</w:t>
      </w:r>
      <w:r w:rsidR="00C87F10" w:rsidRPr="001D3A93">
        <w:rPr>
          <w:rFonts w:ascii="Times New Roman" w:hAnsi="Times New Roman"/>
          <w:sz w:val="22"/>
          <w:szCs w:val="22"/>
          <w:lang w:val="en-US"/>
        </w:rPr>
        <w:t xml:space="preserve"> hence preparation took part in 2011-2012 and implementation in 2012-2013. Preparation included</w:t>
      </w:r>
      <w:r w:rsidR="00F72AFA" w:rsidRPr="001D3A93">
        <w:rPr>
          <w:rFonts w:ascii="Times New Roman" w:hAnsi="Times New Roman"/>
          <w:sz w:val="22"/>
          <w:szCs w:val="22"/>
          <w:lang w:val="en-US"/>
        </w:rPr>
        <w:t xml:space="preserve"> agreeing on the con</w:t>
      </w:r>
      <w:r w:rsidR="00C87F10" w:rsidRPr="001D3A93">
        <w:rPr>
          <w:rFonts w:ascii="Times New Roman" w:hAnsi="Times New Roman"/>
          <w:sz w:val="22"/>
          <w:szCs w:val="22"/>
          <w:lang w:val="en-US"/>
        </w:rPr>
        <w:t>cept of implementation, developing the</w:t>
      </w:r>
      <w:r w:rsidR="00F72AFA" w:rsidRPr="001D3A93">
        <w:rPr>
          <w:rFonts w:ascii="Times New Roman" w:hAnsi="Times New Roman"/>
          <w:sz w:val="22"/>
          <w:szCs w:val="22"/>
          <w:lang w:val="en-US"/>
        </w:rPr>
        <w:t xml:space="preserve"> concept, </w:t>
      </w:r>
      <w:r w:rsidR="00C87F10" w:rsidRPr="001D3A93">
        <w:rPr>
          <w:rFonts w:ascii="Times New Roman" w:hAnsi="Times New Roman"/>
          <w:sz w:val="22"/>
          <w:szCs w:val="22"/>
          <w:lang w:val="en-US"/>
        </w:rPr>
        <w:t xml:space="preserve">the </w:t>
      </w:r>
      <w:r w:rsidR="00F72AFA" w:rsidRPr="001D3A93">
        <w:rPr>
          <w:rFonts w:ascii="Times New Roman" w:hAnsi="Times New Roman"/>
          <w:sz w:val="22"/>
          <w:szCs w:val="22"/>
          <w:lang w:val="en-US"/>
        </w:rPr>
        <w:t>related plans and upgrad</w:t>
      </w:r>
      <w:r w:rsidR="00C87F10" w:rsidRPr="001D3A93">
        <w:rPr>
          <w:rFonts w:ascii="Times New Roman" w:hAnsi="Times New Roman"/>
          <w:sz w:val="22"/>
          <w:szCs w:val="22"/>
          <w:lang w:val="en-US"/>
        </w:rPr>
        <w:t>ing the</w:t>
      </w:r>
      <w:r w:rsidR="00F72AFA" w:rsidRPr="001D3A93">
        <w:rPr>
          <w:rFonts w:ascii="Times New Roman" w:hAnsi="Times New Roman"/>
          <w:sz w:val="22"/>
          <w:szCs w:val="22"/>
          <w:lang w:val="en-US"/>
        </w:rPr>
        <w:t xml:space="preserve"> Log-frame </w:t>
      </w:r>
      <w:r w:rsidR="00C87F10" w:rsidRPr="001D3A93">
        <w:rPr>
          <w:rFonts w:ascii="Times New Roman" w:hAnsi="Times New Roman"/>
          <w:sz w:val="22"/>
          <w:szCs w:val="22"/>
          <w:lang w:val="en-US"/>
        </w:rPr>
        <w:t xml:space="preserve">in a participatory way with stakeholders, while endorsing them </w:t>
      </w:r>
      <w:r w:rsidR="00F72AFA" w:rsidRPr="001D3A93">
        <w:rPr>
          <w:rFonts w:ascii="Times New Roman" w:hAnsi="Times New Roman"/>
          <w:sz w:val="22"/>
          <w:szCs w:val="22"/>
          <w:lang w:val="en-US"/>
        </w:rPr>
        <w:t xml:space="preserve">by the JLCB, </w:t>
      </w:r>
      <w:r w:rsidR="00C87F10" w:rsidRPr="001D3A93">
        <w:rPr>
          <w:rFonts w:ascii="Times New Roman" w:hAnsi="Times New Roman"/>
          <w:sz w:val="22"/>
          <w:szCs w:val="22"/>
          <w:lang w:val="en-US"/>
        </w:rPr>
        <w:t xml:space="preserve">projects varied but all related to TVET- Private </w:t>
      </w:r>
      <w:r w:rsidR="00215CC2" w:rsidRPr="001D3A93">
        <w:rPr>
          <w:rFonts w:ascii="Times New Roman" w:hAnsi="Times New Roman"/>
          <w:sz w:val="22"/>
          <w:szCs w:val="22"/>
          <w:lang w:val="en-US"/>
        </w:rPr>
        <w:t>Sector</w:t>
      </w:r>
      <w:r w:rsidR="00C87F10" w:rsidRPr="001D3A93">
        <w:rPr>
          <w:rFonts w:ascii="Times New Roman" w:hAnsi="Times New Roman"/>
          <w:sz w:val="22"/>
          <w:szCs w:val="22"/>
          <w:lang w:val="en-US"/>
        </w:rPr>
        <w:t xml:space="preserve"> and other stakeholders linkages in-line with program planning.</w:t>
      </w:r>
      <w:r w:rsidR="00CB1737" w:rsidRPr="001D3A93">
        <w:rPr>
          <w:rFonts w:ascii="Times New Roman" w:hAnsi="Times New Roman"/>
          <w:sz w:val="22"/>
          <w:szCs w:val="22"/>
          <w:lang w:val="en-US"/>
        </w:rPr>
        <w:t xml:space="preserve"> (the number of initiatives were more than planned, yet documenting and disseminating its effects and studying up-scaling </w:t>
      </w:r>
      <w:r w:rsidR="0036314D">
        <w:rPr>
          <w:rFonts w:ascii="Times New Roman" w:hAnsi="Times New Roman"/>
          <w:sz w:val="22"/>
          <w:szCs w:val="22"/>
          <w:lang w:val="en-US"/>
        </w:rPr>
        <w:t xml:space="preserve">will </w:t>
      </w:r>
      <w:r w:rsidR="00CB1737" w:rsidRPr="001D3A93">
        <w:rPr>
          <w:rFonts w:ascii="Times New Roman" w:hAnsi="Times New Roman"/>
          <w:sz w:val="22"/>
          <w:szCs w:val="22"/>
          <w:lang w:val="en-US"/>
        </w:rPr>
        <w:t>requir</w:t>
      </w:r>
      <w:r w:rsidR="0036314D">
        <w:rPr>
          <w:rFonts w:ascii="Times New Roman" w:hAnsi="Times New Roman"/>
          <w:sz w:val="22"/>
          <w:szCs w:val="22"/>
          <w:lang w:val="en-US"/>
        </w:rPr>
        <w:t>e</w:t>
      </w:r>
      <w:r w:rsidR="00CB1737" w:rsidRPr="001D3A93">
        <w:rPr>
          <w:rFonts w:ascii="Times New Roman" w:hAnsi="Times New Roman"/>
          <w:sz w:val="22"/>
          <w:szCs w:val="22"/>
          <w:lang w:val="en-US"/>
        </w:rPr>
        <w:t xml:space="preserve"> more time)</w:t>
      </w:r>
    </w:p>
    <w:p w14:paraId="1CCB49D0" w14:textId="77777777" w:rsidR="000E3B5C" w:rsidRPr="003C4524" w:rsidRDefault="00683729" w:rsidP="009D6D51">
      <w:pPr>
        <w:pStyle w:val="Heading3"/>
        <w:rPr>
          <w:sz w:val="20"/>
          <w:szCs w:val="20"/>
          <w:lang w:val="en-US"/>
        </w:rPr>
      </w:pPr>
      <w:r w:rsidRPr="003C4524">
        <w:rPr>
          <w:sz w:val="20"/>
          <w:szCs w:val="20"/>
          <w:lang w:val="en-US"/>
        </w:rPr>
        <w:t>To what extent did outputs contribute to the achievement of the outcome</w:t>
      </w:r>
    </w:p>
    <w:p w14:paraId="3DDB7426" w14:textId="66603040" w:rsidR="00BA1A20" w:rsidRPr="001D3A93" w:rsidRDefault="00BA1A20" w:rsidP="00371ADB">
      <w:pPr>
        <w:pStyle w:val="Footer"/>
        <w:keepNext/>
        <w:spacing w:before="120"/>
        <w:jc w:val="both"/>
        <w:rPr>
          <w:rFonts w:ascii="Times New Roman" w:hAnsi="Times New Roman"/>
          <w:sz w:val="22"/>
          <w:szCs w:val="22"/>
          <w:lang w:val="en-US"/>
        </w:rPr>
      </w:pPr>
      <w:r w:rsidRPr="001D3A93">
        <w:rPr>
          <w:rFonts w:ascii="Times New Roman" w:hAnsi="Times New Roman"/>
          <w:sz w:val="22"/>
          <w:szCs w:val="22"/>
          <w:lang w:val="en-US"/>
        </w:rPr>
        <w:t>Firstly; establishing the stakeholder alliances at the local level in the four (4) geographic areas led by the CCI’s (R1) has constructed the base for conducting various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linkage activities that is linked to all results in the project, leading to achievement of the outcome.</w:t>
      </w:r>
      <w:r w:rsidR="0036314D">
        <w:rPr>
          <w:rFonts w:ascii="Times New Roman" w:hAnsi="Times New Roman"/>
          <w:sz w:val="22"/>
          <w:szCs w:val="22"/>
          <w:lang w:val="en-US"/>
        </w:rPr>
        <w:t xml:space="preserve"> Moreover, the capacities built and the experiences gained over the course of the project, have reinforced the CCI’s role as a broker for making TVET more relevant to the labor market. </w:t>
      </w:r>
    </w:p>
    <w:p w14:paraId="2703A980" w14:textId="480393E5" w:rsidR="00BA1A20" w:rsidRPr="001D3A93" w:rsidRDefault="00BA1A20" w:rsidP="00371ADB">
      <w:pPr>
        <w:pStyle w:val="Footer"/>
        <w:keepNext/>
        <w:spacing w:before="120"/>
        <w:jc w:val="both"/>
        <w:rPr>
          <w:rFonts w:ascii="Times New Roman" w:hAnsi="Times New Roman"/>
          <w:sz w:val="22"/>
          <w:szCs w:val="22"/>
          <w:lang w:val="en-US"/>
        </w:rPr>
      </w:pPr>
      <w:r w:rsidRPr="001D3A93">
        <w:rPr>
          <w:rFonts w:ascii="Times New Roman" w:hAnsi="Times New Roman"/>
          <w:sz w:val="22"/>
          <w:szCs w:val="22"/>
          <w:lang w:val="en-US"/>
        </w:rPr>
        <w:t>Secondly; conducting the second training needs assessment, which identified market relevant fields followed by the development of training programs in 15 market relevant fields within the priority sectors, in addition to enhancing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linkages and capacities of TVET teachers/trainers and directors (R2&amp;R3) enable</w:t>
      </w:r>
      <w:r w:rsidR="00371ADB" w:rsidRPr="001D3A93">
        <w:rPr>
          <w:rFonts w:ascii="Times New Roman" w:hAnsi="Times New Roman"/>
          <w:sz w:val="22"/>
          <w:szCs w:val="22"/>
          <w:lang w:val="en-US"/>
        </w:rPr>
        <w:t>d</w:t>
      </w:r>
      <w:r w:rsidRPr="001D3A93">
        <w:rPr>
          <w:rFonts w:ascii="Times New Roman" w:hAnsi="Times New Roman"/>
          <w:sz w:val="22"/>
          <w:szCs w:val="22"/>
          <w:lang w:val="en-US"/>
        </w:rPr>
        <w:t xml:space="preserve"> achieving the </w:t>
      </w:r>
      <w:r w:rsidR="0036314D">
        <w:rPr>
          <w:rFonts w:ascii="Times New Roman" w:hAnsi="Times New Roman"/>
          <w:sz w:val="22"/>
          <w:szCs w:val="22"/>
          <w:lang w:val="en-US"/>
        </w:rPr>
        <w:t>objective</w:t>
      </w:r>
      <w:r w:rsidR="0036314D"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of: youth and adults acquire and update their competences on an equal basis through continuously adapting market-based vocational training programs in some selected priority fields. The identification of the new fields in the priority area and development of their programs would enable higher participation of women in the priority fields hoping to narrow the gender gaps in the field and allow equal access, hence contributing to the outcome. </w:t>
      </w:r>
    </w:p>
    <w:p w14:paraId="528A6938" w14:textId="77777777" w:rsidR="00371ADB" w:rsidRPr="001D3A93" w:rsidRDefault="00371ADB" w:rsidP="00371ADB">
      <w:pPr>
        <w:rPr>
          <w:rFonts w:ascii="Times New Roman" w:hAnsi="Times New Roman"/>
          <w:sz w:val="22"/>
          <w:szCs w:val="22"/>
          <w:lang w:val="en-US"/>
        </w:rPr>
      </w:pPr>
    </w:p>
    <w:p w14:paraId="22F35B64" w14:textId="77777777" w:rsidR="009D6D51" w:rsidRPr="001D3A93" w:rsidRDefault="00BA1A20" w:rsidP="00371ADB">
      <w:pPr>
        <w:rPr>
          <w:rFonts w:ascii="Times New Roman" w:hAnsi="Times New Roman"/>
          <w:sz w:val="22"/>
          <w:szCs w:val="22"/>
          <w:lang w:val="en-US"/>
        </w:rPr>
      </w:pPr>
      <w:r w:rsidRPr="001D3A93">
        <w:rPr>
          <w:rFonts w:ascii="Times New Roman" w:hAnsi="Times New Roman"/>
          <w:sz w:val="22"/>
          <w:szCs w:val="22"/>
          <w:lang w:val="en-US"/>
        </w:rPr>
        <w:t>Lastly, R4 which supports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initiatives</w:t>
      </w:r>
      <w:r w:rsidR="00371ADB" w:rsidRPr="001D3A93">
        <w:rPr>
          <w:rFonts w:ascii="Times New Roman" w:hAnsi="Times New Roman"/>
          <w:sz w:val="22"/>
          <w:szCs w:val="22"/>
          <w:lang w:val="en-US"/>
        </w:rPr>
        <w:t xml:space="preserve">, enabled acquiring of competencies by youth and adults, adding </w:t>
      </w:r>
      <w:r w:rsidRPr="001D3A93">
        <w:rPr>
          <w:rFonts w:ascii="Times New Roman" w:hAnsi="Times New Roman"/>
          <w:sz w:val="22"/>
          <w:szCs w:val="22"/>
          <w:lang w:val="en-US"/>
        </w:rPr>
        <w:t xml:space="preserve">to the achievements of the outcome, </w:t>
      </w:r>
    </w:p>
    <w:p w14:paraId="6D05E132" w14:textId="77777777" w:rsidR="00803979" w:rsidRPr="001D3A93" w:rsidRDefault="00803979" w:rsidP="00371ADB">
      <w:pPr>
        <w:rPr>
          <w:rFonts w:ascii="Times New Roman" w:hAnsi="Times New Roman"/>
          <w:sz w:val="22"/>
          <w:szCs w:val="22"/>
          <w:lang w:val="en-US"/>
        </w:rPr>
      </w:pPr>
    </w:p>
    <w:p w14:paraId="159D1B26" w14:textId="77777777" w:rsidR="00581931" w:rsidRPr="001D3A93" w:rsidRDefault="00581931" w:rsidP="00581931">
      <w:pPr>
        <w:jc w:val="both"/>
        <w:rPr>
          <w:rFonts w:ascii="Times New Roman" w:hAnsi="Times New Roman"/>
          <w:sz w:val="22"/>
          <w:szCs w:val="22"/>
          <w:lang w:val="en-US"/>
        </w:rPr>
      </w:pPr>
      <w:r w:rsidRPr="001D3A93">
        <w:rPr>
          <w:rFonts w:ascii="Times New Roman" w:hAnsi="Times New Roman"/>
          <w:sz w:val="22"/>
          <w:szCs w:val="22"/>
          <w:lang w:val="en-US"/>
        </w:rPr>
        <w:t>Overall the program has increased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relations and awareness towards this linkage and towards the importance of market relevant VET programs, as the following was noted by the</w:t>
      </w:r>
      <w:r w:rsidR="00803979" w:rsidRPr="001D3A93">
        <w:rPr>
          <w:rFonts w:ascii="Times New Roman" w:hAnsi="Times New Roman"/>
          <w:sz w:val="22"/>
          <w:szCs w:val="22"/>
          <w:lang w:val="en-US"/>
        </w:rPr>
        <w:t xml:space="preserve"> recently conducted </w:t>
      </w:r>
      <w:r w:rsidR="003C4524" w:rsidRPr="001D3A93">
        <w:rPr>
          <w:rFonts w:ascii="Times New Roman" w:hAnsi="Times New Roman"/>
          <w:sz w:val="22"/>
          <w:szCs w:val="22"/>
          <w:lang w:val="en-US"/>
        </w:rPr>
        <w:t>Labor</w:t>
      </w:r>
      <w:r w:rsidR="00803979" w:rsidRPr="001D3A93">
        <w:rPr>
          <w:rFonts w:ascii="Times New Roman" w:hAnsi="Times New Roman"/>
          <w:sz w:val="22"/>
          <w:szCs w:val="22"/>
          <w:lang w:val="en-US"/>
        </w:rPr>
        <w:t xml:space="preserve"> market study</w:t>
      </w:r>
      <w:r w:rsidRPr="001D3A93">
        <w:rPr>
          <w:rFonts w:ascii="Times New Roman" w:hAnsi="Times New Roman"/>
          <w:sz w:val="22"/>
          <w:szCs w:val="22"/>
          <w:lang w:val="en-US"/>
        </w:rPr>
        <w:t>:</w:t>
      </w:r>
    </w:p>
    <w:p w14:paraId="47274E81" w14:textId="30C13ED7" w:rsidR="00281462" w:rsidRPr="001D3A93" w:rsidRDefault="00281462" w:rsidP="000E016B">
      <w:pPr>
        <w:pStyle w:val="ListParagraph"/>
        <w:numPr>
          <w:ilvl w:val="0"/>
          <w:numId w:val="45"/>
        </w:numPr>
        <w:rPr>
          <w:rFonts w:ascii="Times New Roman" w:hAnsi="Times New Roman"/>
          <w:color w:val="000000" w:themeColor="text1"/>
          <w:sz w:val="22"/>
          <w:szCs w:val="22"/>
          <w:lang w:val="en-US"/>
        </w:rPr>
      </w:pPr>
      <w:r w:rsidRPr="001D3A93">
        <w:rPr>
          <w:rFonts w:ascii="Times New Roman" w:hAnsi="Times New Roman"/>
          <w:color w:val="000000" w:themeColor="text1"/>
          <w:sz w:val="22"/>
          <w:szCs w:val="22"/>
          <w:lang w:val="en-US"/>
        </w:rPr>
        <w:t xml:space="preserve">10% of the establishments have benefited or currently benefiting from </w:t>
      </w:r>
      <w:r w:rsidR="00D57861">
        <w:rPr>
          <w:rFonts w:ascii="Times New Roman" w:hAnsi="Times New Roman"/>
          <w:color w:val="000000" w:themeColor="text1"/>
          <w:sz w:val="22"/>
          <w:szCs w:val="22"/>
          <w:lang w:val="en-US"/>
        </w:rPr>
        <w:t xml:space="preserve">cooperation with </w:t>
      </w:r>
      <w:r w:rsidRPr="001D3A93">
        <w:rPr>
          <w:rFonts w:ascii="Times New Roman" w:hAnsi="Times New Roman"/>
          <w:color w:val="000000" w:themeColor="text1"/>
          <w:sz w:val="22"/>
          <w:szCs w:val="22"/>
          <w:lang w:val="en-US"/>
        </w:rPr>
        <w:t>VET institutes, as stated in LMS 2013</w:t>
      </w:r>
      <w:r w:rsidR="00D57861">
        <w:rPr>
          <w:rFonts w:ascii="Times New Roman" w:hAnsi="Times New Roman"/>
          <w:color w:val="000000" w:themeColor="text1"/>
          <w:sz w:val="22"/>
          <w:szCs w:val="22"/>
          <w:lang w:val="en-US"/>
        </w:rPr>
        <w:t xml:space="preserve"> (</w:t>
      </w:r>
      <w:r w:rsidRPr="001D3A93">
        <w:rPr>
          <w:rFonts w:ascii="Times New Roman" w:hAnsi="Times New Roman"/>
          <w:color w:val="000000" w:themeColor="text1"/>
          <w:sz w:val="22"/>
          <w:szCs w:val="22"/>
          <w:lang w:val="en-US"/>
        </w:rPr>
        <w:t>this percentage is higher in governorates and fields</w:t>
      </w:r>
      <w:r w:rsidR="00D57861">
        <w:rPr>
          <w:rFonts w:ascii="Times New Roman" w:hAnsi="Times New Roman"/>
          <w:color w:val="000000" w:themeColor="text1"/>
          <w:sz w:val="22"/>
          <w:szCs w:val="22"/>
          <w:lang w:val="en-US"/>
        </w:rPr>
        <w:t xml:space="preserve"> targeted under the project)</w:t>
      </w:r>
      <w:r w:rsidRPr="001D3A93">
        <w:rPr>
          <w:rFonts w:ascii="Times New Roman" w:hAnsi="Times New Roman"/>
          <w:color w:val="000000" w:themeColor="text1"/>
          <w:sz w:val="22"/>
          <w:szCs w:val="22"/>
          <w:lang w:val="en-US"/>
        </w:rPr>
        <w:t xml:space="preserve">. </w:t>
      </w:r>
    </w:p>
    <w:p w14:paraId="49FB9290" w14:textId="77777777" w:rsidR="00803979" w:rsidRPr="001D3A93" w:rsidRDefault="00581931" w:rsidP="009613B9">
      <w:pPr>
        <w:pStyle w:val="ListParagraph"/>
        <w:numPr>
          <w:ilvl w:val="0"/>
          <w:numId w:val="45"/>
        </w:numPr>
        <w:rPr>
          <w:rFonts w:ascii="Times New Roman" w:hAnsi="Times New Roman"/>
          <w:b/>
          <w:bCs/>
          <w:color w:val="000000" w:themeColor="text1"/>
          <w:sz w:val="22"/>
          <w:szCs w:val="22"/>
          <w:u w:val="single"/>
          <w:lang w:val="en-US"/>
        </w:rPr>
      </w:pPr>
      <w:r w:rsidRPr="001D3A93">
        <w:rPr>
          <w:rFonts w:ascii="Times New Roman" w:hAnsi="Times New Roman"/>
          <w:b/>
          <w:bCs/>
          <w:color w:val="000000" w:themeColor="text1"/>
          <w:sz w:val="22"/>
          <w:szCs w:val="22"/>
          <w:u w:val="single"/>
          <w:lang w:val="en-US"/>
        </w:rPr>
        <w:t xml:space="preserve">Over </w:t>
      </w:r>
      <w:r w:rsidR="002D2063" w:rsidRPr="001D3A93">
        <w:rPr>
          <w:rFonts w:ascii="Times New Roman" w:hAnsi="Times New Roman"/>
          <w:b/>
          <w:bCs/>
          <w:color w:val="000000" w:themeColor="text1"/>
          <w:sz w:val="22"/>
          <w:szCs w:val="22"/>
          <w:u w:val="single"/>
          <w:lang w:val="en-US"/>
        </w:rPr>
        <w:t>78</w:t>
      </w:r>
      <w:r w:rsidRPr="001D3A93">
        <w:rPr>
          <w:rFonts w:ascii="Times New Roman" w:hAnsi="Times New Roman"/>
          <w:b/>
          <w:bCs/>
          <w:color w:val="000000" w:themeColor="text1"/>
          <w:sz w:val="22"/>
          <w:szCs w:val="22"/>
          <w:u w:val="single"/>
          <w:lang w:val="en-US"/>
        </w:rPr>
        <w:t xml:space="preserve">% of the establishments in the targeted fields </w:t>
      </w:r>
      <w:r w:rsidR="002D2063" w:rsidRPr="001D3A93">
        <w:rPr>
          <w:rFonts w:ascii="Times New Roman" w:hAnsi="Times New Roman"/>
          <w:b/>
          <w:bCs/>
          <w:color w:val="000000" w:themeColor="text1"/>
          <w:sz w:val="22"/>
          <w:szCs w:val="22"/>
          <w:u w:val="single"/>
          <w:lang w:val="en-US"/>
        </w:rPr>
        <w:t xml:space="preserve">and governorates </w:t>
      </w:r>
      <w:r w:rsidRPr="001D3A93">
        <w:rPr>
          <w:rFonts w:ascii="Times New Roman" w:hAnsi="Times New Roman"/>
          <w:b/>
          <w:bCs/>
          <w:color w:val="000000" w:themeColor="text1"/>
          <w:sz w:val="22"/>
          <w:szCs w:val="22"/>
          <w:u w:val="single"/>
          <w:lang w:val="en-US"/>
        </w:rPr>
        <w:t xml:space="preserve">by the program are willing to participate with VET institutes as stated in LMS conducted in 2012-2013 as opposed to </w:t>
      </w:r>
      <w:r w:rsidR="009613B9" w:rsidRPr="001D3A93">
        <w:rPr>
          <w:rFonts w:ascii="Times New Roman" w:hAnsi="Times New Roman"/>
          <w:b/>
          <w:bCs/>
          <w:color w:val="000000" w:themeColor="text1"/>
          <w:sz w:val="22"/>
          <w:szCs w:val="22"/>
          <w:u w:val="single"/>
          <w:lang w:val="en-US"/>
        </w:rPr>
        <w:t>53</w:t>
      </w:r>
      <w:r w:rsidRPr="001D3A93">
        <w:rPr>
          <w:rFonts w:ascii="Times New Roman" w:hAnsi="Times New Roman"/>
          <w:b/>
          <w:bCs/>
          <w:color w:val="000000" w:themeColor="text1"/>
          <w:sz w:val="22"/>
          <w:szCs w:val="22"/>
          <w:u w:val="single"/>
          <w:lang w:val="en-US"/>
        </w:rPr>
        <w:t>% as stated by establishments in 2010.</w:t>
      </w:r>
    </w:p>
    <w:p w14:paraId="53328723" w14:textId="77777777" w:rsidR="00581931" w:rsidRPr="001D3A93" w:rsidRDefault="00281462" w:rsidP="00281462">
      <w:pPr>
        <w:pStyle w:val="ListParagraph"/>
        <w:numPr>
          <w:ilvl w:val="0"/>
          <w:numId w:val="45"/>
        </w:numPr>
        <w:rPr>
          <w:rFonts w:ascii="Times New Roman" w:hAnsi="Times New Roman"/>
          <w:color w:val="000000" w:themeColor="text1"/>
          <w:sz w:val="22"/>
          <w:szCs w:val="22"/>
          <w:lang w:val="en-US"/>
        </w:rPr>
      </w:pPr>
      <w:r w:rsidRPr="001D3A93">
        <w:rPr>
          <w:rFonts w:ascii="Times New Roman" w:hAnsi="Times New Roman"/>
          <w:color w:val="000000" w:themeColor="text1"/>
          <w:sz w:val="22"/>
          <w:szCs w:val="22"/>
          <w:lang w:val="en-US"/>
        </w:rPr>
        <w:t xml:space="preserve">13% of the establishments are cooperating with CCIs, and 95% are willing to cooperate in the future, this percentage is much higher in targeted governorates,  </w:t>
      </w:r>
    </w:p>
    <w:p w14:paraId="547727F9" w14:textId="77777777" w:rsidR="002D2063" w:rsidRPr="001D3A93" w:rsidRDefault="00281462" w:rsidP="004B1B4E">
      <w:pPr>
        <w:pStyle w:val="ListParagraph"/>
        <w:numPr>
          <w:ilvl w:val="0"/>
          <w:numId w:val="45"/>
        </w:numPr>
        <w:rPr>
          <w:rFonts w:ascii="Times New Roman" w:hAnsi="Times New Roman"/>
          <w:color w:val="000000" w:themeColor="text1"/>
          <w:sz w:val="22"/>
          <w:szCs w:val="22"/>
          <w:lang w:val="en-US"/>
        </w:rPr>
      </w:pPr>
      <w:r w:rsidRPr="001D3A93">
        <w:rPr>
          <w:rFonts w:ascii="Times New Roman" w:hAnsi="Times New Roman"/>
          <w:color w:val="000000" w:themeColor="text1"/>
          <w:sz w:val="22"/>
          <w:szCs w:val="22"/>
          <w:lang w:val="en-US"/>
        </w:rPr>
        <w:t xml:space="preserve">The case of Jerusalem CCI, using the alliance lead by CCI as a hub for other VET and </w:t>
      </w:r>
      <w:r w:rsidR="003C4524" w:rsidRPr="001D3A93">
        <w:rPr>
          <w:rFonts w:ascii="Times New Roman" w:hAnsi="Times New Roman"/>
          <w:color w:val="000000" w:themeColor="text1"/>
          <w:sz w:val="22"/>
          <w:szCs w:val="22"/>
          <w:lang w:val="en-US"/>
        </w:rPr>
        <w:t>Labor</w:t>
      </w:r>
      <w:r w:rsidRPr="001D3A93">
        <w:rPr>
          <w:rFonts w:ascii="Times New Roman" w:hAnsi="Times New Roman"/>
          <w:color w:val="000000" w:themeColor="text1"/>
          <w:sz w:val="22"/>
          <w:szCs w:val="22"/>
          <w:lang w:val="en-US"/>
        </w:rPr>
        <w:t xml:space="preserve"> market support and development, was reflected in the LMS findings, where 47% of establishments mentioned they are cooperating with </w:t>
      </w:r>
      <w:r w:rsidR="002D2063" w:rsidRPr="001D3A93">
        <w:rPr>
          <w:rFonts w:ascii="Times New Roman" w:hAnsi="Times New Roman"/>
          <w:color w:val="000000" w:themeColor="text1"/>
          <w:sz w:val="22"/>
          <w:szCs w:val="22"/>
          <w:lang w:val="en-US"/>
        </w:rPr>
        <w:t>CCI and most wanted to cooperate in the future.</w:t>
      </w:r>
    </w:p>
    <w:p w14:paraId="7A4568A0" w14:textId="77777777" w:rsidR="004B1B4E" w:rsidRPr="001D3A93" w:rsidRDefault="004B1B4E" w:rsidP="004B1B4E">
      <w:pPr>
        <w:pStyle w:val="ListParagraph"/>
        <w:numPr>
          <w:ilvl w:val="0"/>
          <w:numId w:val="45"/>
        </w:numPr>
        <w:rPr>
          <w:rFonts w:ascii="Times New Roman" w:hAnsi="Times New Roman"/>
          <w:color w:val="000000" w:themeColor="text1"/>
          <w:sz w:val="22"/>
          <w:szCs w:val="22"/>
          <w:lang w:val="en-US"/>
        </w:rPr>
      </w:pPr>
      <w:r w:rsidRPr="001D3A93">
        <w:rPr>
          <w:rFonts w:ascii="Times New Roman" w:hAnsi="Times New Roman"/>
          <w:color w:val="000000" w:themeColor="text1"/>
          <w:sz w:val="22"/>
          <w:szCs w:val="22"/>
          <w:lang w:val="en-US"/>
        </w:rPr>
        <w:t xml:space="preserve">20% of the institutes in the targeted governorates and fields have worked with </w:t>
      </w:r>
      <w:r w:rsidRPr="001D3A93">
        <w:rPr>
          <w:rFonts w:ascii="Times New Roman" w:hAnsi="Times New Roman"/>
          <w:color w:val="000000" w:themeColor="text1"/>
          <w:sz w:val="22"/>
          <w:szCs w:val="22"/>
          <w:lang w:val="en-US"/>
        </w:rPr>
        <w:lastRenderedPageBreak/>
        <w:t xml:space="preserve">the program, 63% in training program analysis, 2% in training program development, 20% in TNA and </w:t>
      </w:r>
      <w:r w:rsidR="009613B9" w:rsidRPr="001D3A93">
        <w:rPr>
          <w:rFonts w:ascii="Times New Roman" w:hAnsi="Times New Roman"/>
          <w:color w:val="000000" w:themeColor="text1"/>
          <w:sz w:val="22"/>
          <w:szCs w:val="22"/>
          <w:lang w:val="en-US"/>
        </w:rPr>
        <w:t xml:space="preserve">assessment </w:t>
      </w:r>
      <w:r w:rsidRPr="001D3A93">
        <w:rPr>
          <w:rFonts w:ascii="Times New Roman" w:hAnsi="Times New Roman"/>
          <w:color w:val="000000" w:themeColor="text1"/>
          <w:sz w:val="22"/>
          <w:szCs w:val="22"/>
          <w:lang w:val="en-US"/>
        </w:rPr>
        <w:t xml:space="preserve">workshops, </w:t>
      </w:r>
      <w:r w:rsidR="009613B9" w:rsidRPr="001D3A93">
        <w:rPr>
          <w:rFonts w:ascii="Times New Roman" w:hAnsi="Times New Roman"/>
          <w:color w:val="000000" w:themeColor="text1"/>
          <w:sz w:val="22"/>
          <w:szCs w:val="22"/>
          <w:lang w:val="en-US"/>
        </w:rPr>
        <w:t xml:space="preserve">and </w:t>
      </w:r>
      <w:r w:rsidRPr="001D3A93">
        <w:rPr>
          <w:rFonts w:ascii="Times New Roman" w:hAnsi="Times New Roman"/>
          <w:color w:val="000000" w:themeColor="text1"/>
          <w:sz w:val="22"/>
          <w:szCs w:val="22"/>
          <w:lang w:val="en-US"/>
        </w:rPr>
        <w:t>9% in exhibitions.</w:t>
      </w:r>
    </w:p>
    <w:p w14:paraId="53CBB4EA" w14:textId="77777777" w:rsidR="009D6D51" w:rsidRPr="001D3A93" w:rsidRDefault="009D6D51" w:rsidP="009D6D51">
      <w:pPr>
        <w:rPr>
          <w:rFonts w:ascii="Times New Roman" w:hAnsi="Times New Roman"/>
          <w:sz w:val="22"/>
          <w:szCs w:val="22"/>
          <w:lang w:val="en-US"/>
        </w:rPr>
      </w:pPr>
    </w:p>
    <w:p w14:paraId="48E85956" w14:textId="3DFAD570" w:rsidR="00DA68D8" w:rsidRPr="001D3A93" w:rsidRDefault="00DA68D8" w:rsidP="00DA68D8">
      <w:pPr>
        <w:jc w:val="both"/>
        <w:rPr>
          <w:rFonts w:ascii="Times New Roman" w:hAnsi="Times New Roman"/>
          <w:sz w:val="22"/>
          <w:szCs w:val="22"/>
          <w:lang w:val="en-US"/>
        </w:rPr>
      </w:pPr>
      <w:r w:rsidRPr="001D3A93">
        <w:rPr>
          <w:rFonts w:ascii="Times New Roman" w:hAnsi="Times New Roman"/>
          <w:sz w:val="22"/>
          <w:szCs w:val="22"/>
          <w:lang w:val="en-US"/>
        </w:rPr>
        <w:t>In addition to the physical outputs (alliance built, training program</w:t>
      </w:r>
      <w:r w:rsidR="00D57861">
        <w:rPr>
          <w:rFonts w:ascii="Times New Roman" w:hAnsi="Times New Roman"/>
          <w:sz w:val="22"/>
          <w:szCs w:val="22"/>
          <w:lang w:val="en-US"/>
        </w:rPr>
        <w:t>s</w:t>
      </w:r>
      <w:r w:rsidRPr="001D3A93">
        <w:rPr>
          <w:rFonts w:ascii="Times New Roman" w:hAnsi="Times New Roman"/>
          <w:sz w:val="22"/>
          <w:szCs w:val="22"/>
          <w:lang w:val="en-US"/>
        </w:rPr>
        <w:t xml:space="preserve"> developed and </w:t>
      </w:r>
      <w:r w:rsidR="00D57861" w:rsidRPr="001D3A93">
        <w:rPr>
          <w:rFonts w:ascii="Times New Roman" w:hAnsi="Times New Roman"/>
          <w:sz w:val="22"/>
          <w:szCs w:val="22"/>
          <w:lang w:val="en-US"/>
        </w:rPr>
        <w:t>capacit</w:t>
      </w:r>
      <w:r w:rsidR="00D57861">
        <w:rPr>
          <w:rFonts w:ascii="Times New Roman" w:hAnsi="Times New Roman"/>
          <w:sz w:val="22"/>
          <w:szCs w:val="22"/>
          <w:lang w:val="en-US"/>
        </w:rPr>
        <w:t xml:space="preserve">ies </w:t>
      </w:r>
      <w:r w:rsidRPr="001D3A93">
        <w:rPr>
          <w:rFonts w:ascii="Times New Roman" w:hAnsi="Times New Roman"/>
          <w:sz w:val="22"/>
          <w:szCs w:val="22"/>
          <w:lang w:val="en-US"/>
        </w:rPr>
        <w:t xml:space="preserve">enhanced), </w:t>
      </w:r>
      <w:r w:rsidR="00D57861">
        <w:rPr>
          <w:rFonts w:ascii="Times New Roman" w:hAnsi="Times New Roman"/>
          <w:sz w:val="22"/>
          <w:szCs w:val="22"/>
          <w:lang w:val="en-US"/>
        </w:rPr>
        <w:t>a</w:t>
      </w:r>
      <w:r w:rsidRPr="001D3A93">
        <w:rPr>
          <w:rFonts w:ascii="Times New Roman" w:hAnsi="Times New Roman"/>
          <w:sz w:val="22"/>
          <w:szCs w:val="22"/>
          <w:lang w:val="en-US"/>
        </w:rPr>
        <w:t xml:space="preserve">ll the outputs </w:t>
      </w:r>
      <w:r w:rsidR="00D57861">
        <w:rPr>
          <w:rFonts w:ascii="Times New Roman" w:hAnsi="Times New Roman"/>
          <w:sz w:val="22"/>
          <w:szCs w:val="22"/>
          <w:lang w:val="en-US"/>
        </w:rPr>
        <w:t>contributed to</w:t>
      </w:r>
      <w:r w:rsidR="00D57861"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linking </w:t>
      </w:r>
      <w:r w:rsidR="00D57861">
        <w:rPr>
          <w:rFonts w:ascii="Times New Roman" w:hAnsi="Times New Roman"/>
          <w:sz w:val="22"/>
          <w:szCs w:val="22"/>
          <w:lang w:val="en-US"/>
        </w:rPr>
        <w:t>the l</w:t>
      </w:r>
      <w:r w:rsidR="00D57861" w:rsidRPr="001D3A93">
        <w:rPr>
          <w:rFonts w:ascii="Times New Roman" w:hAnsi="Times New Roman"/>
          <w:sz w:val="22"/>
          <w:szCs w:val="22"/>
          <w:lang w:val="en-US"/>
        </w:rPr>
        <w:t xml:space="preserve">abor </w:t>
      </w:r>
      <w:r w:rsidRPr="001D3A93">
        <w:rPr>
          <w:rFonts w:ascii="Times New Roman" w:hAnsi="Times New Roman"/>
          <w:sz w:val="22"/>
          <w:szCs w:val="22"/>
          <w:lang w:val="en-US"/>
        </w:rPr>
        <w:t>market to VET institutes, most of these institutes had very week linkages before</w:t>
      </w:r>
      <w:r w:rsidR="00D57861">
        <w:rPr>
          <w:rFonts w:ascii="Times New Roman" w:hAnsi="Times New Roman"/>
          <w:sz w:val="22"/>
          <w:szCs w:val="22"/>
          <w:lang w:val="en-US"/>
        </w:rPr>
        <w:t xml:space="preserve">. </w:t>
      </w:r>
      <w:r w:rsidR="00D57861">
        <w:rPr>
          <w:rFonts w:ascii="Times New Roman" w:hAnsi="Times New Roman"/>
          <w:b/>
          <w:bCs/>
          <w:sz w:val="22"/>
          <w:szCs w:val="22"/>
          <w:lang w:val="en-US"/>
        </w:rPr>
        <w:t>S</w:t>
      </w:r>
      <w:r w:rsidRPr="001D3A93">
        <w:rPr>
          <w:rFonts w:ascii="Times New Roman" w:hAnsi="Times New Roman"/>
          <w:b/>
          <w:bCs/>
          <w:sz w:val="22"/>
          <w:szCs w:val="22"/>
          <w:lang w:val="en-US"/>
        </w:rPr>
        <w:t>uch linkages changed attitudes towards market relevance of the provided training</w:t>
      </w:r>
      <w:r w:rsidRPr="001D3A93">
        <w:rPr>
          <w:rFonts w:ascii="Times New Roman" w:hAnsi="Times New Roman"/>
          <w:sz w:val="22"/>
          <w:szCs w:val="22"/>
          <w:lang w:val="en-US"/>
        </w:rPr>
        <w:t>, as illustrated above.</w:t>
      </w:r>
    </w:p>
    <w:p w14:paraId="14B81A67" w14:textId="77777777" w:rsidR="00155EB5" w:rsidRPr="003C4524" w:rsidRDefault="009D6D51" w:rsidP="00155EB5">
      <w:pPr>
        <w:pStyle w:val="Heading3"/>
        <w:rPr>
          <w:sz w:val="20"/>
          <w:szCs w:val="20"/>
          <w:lang w:val="en-US"/>
        </w:rPr>
      </w:pPr>
      <w:r w:rsidRPr="003C4524">
        <w:rPr>
          <w:sz w:val="20"/>
          <w:szCs w:val="20"/>
          <w:lang w:val="en-US"/>
        </w:rPr>
        <w:t>Assess the most important influencing factors. What were major issues encountered?</w:t>
      </w:r>
      <w:r w:rsidR="00782BF3">
        <w:rPr>
          <w:sz w:val="20"/>
          <w:szCs w:val="20"/>
          <w:lang w:val="en-US"/>
        </w:rPr>
        <w:t xml:space="preserve"> </w:t>
      </w:r>
      <w:r w:rsidR="001675F2" w:rsidRPr="003C4524">
        <w:rPr>
          <w:sz w:val="20"/>
          <w:szCs w:val="20"/>
          <w:lang w:val="en-US"/>
        </w:rPr>
        <w:t xml:space="preserve">How were </w:t>
      </w:r>
      <w:r w:rsidR="00D92532" w:rsidRPr="003C4524">
        <w:rPr>
          <w:sz w:val="20"/>
          <w:szCs w:val="20"/>
          <w:lang w:val="en-US"/>
        </w:rPr>
        <w:t xml:space="preserve">they </w:t>
      </w:r>
      <w:r w:rsidR="001675F2" w:rsidRPr="003C4524">
        <w:rPr>
          <w:sz w:val="20"/>
          <w:szCs w:val="20"/>
          <w:lang w:val="en-US"/>
        </w:rPr>
        <w:t>addressed by the intervention</w:t>
      </w:r>
      <w:r w:rsidR="00155EB5" w:rsidRPr="003C4524">
        <w:rPr>
          <w:sz w:val="20"/>
          <w:szCs w:val="20"/>
          <w:lang w:val="en-US"/>
        </w:rPr>
        <w:t>?</w:t>
      </w:r>
      <w:r w:rsidR="00B40696" w:rsidRPr="003C4524">
        <w:rPr>
          <w:rStyle w:val="FootnoteReference"/>
          <w:sz w:val="20"/>
          <w:szCs w:val="20"/>
          <w:lang w:val="en-US"/>
        </w:rPr>
        <w:footnoteReference w:id="7"/>
      </w:r>
    </w:p>
    <w:p w14:paraId="75D992F1" w14:textId="5ADAF763" w:rsidR="004C3759" w:rsidRPr="001D3A93" w:rsidRDefault="0068011D" w:rsidP="0068011D">
      <w:pPr>
        <w:pStyle w:val="Index"/>
        <w:suppressLineNumbers w:val="0"/>
        <w:spacing w:after="240"/>
        <w:jc w:val="both"/>
        <w:rPr>
          <w:rFonts w:ascii="Times New Roman" w:hAnsi="Times New Roman"/>
          <w:sz w:val="22"/>
          <w:szCs w:val="22"/>
          <w:lang w:val="en-US"/>
        </w:rPr>
      </w:pPr>
      <w:r w:rsidRPr="001D3A93">
        <w:rPr>
          <w:rFonts w:ascii="Times New Roman" w:hAnsi="Times New Roman"/>
          <w:b/>
          <w:bCs/>
          <w:sz w:val="22"/>
          <w:szCs w:val="22"/>
          <w:lang w:val="en-US"/>
        </w:rPr>
        <w:t>Major encountered obstacle was the f</w:t>
      </w:r>
      <w:r w:rsidR="004C3759" w:rsidRPr="001D3A93">
        <w:rPr>
          <w:rFonts w:ascii="Times New Roman" w:hAnsi="Times New Roman"/>
          <w:b/>
          <w:bCs/>
          <w:sz w:val="22"/>
          <w:szCs w:val="22"/>
          <w:lang w:val="en-US"/>
        </w:rPr>
        <w:t>inancial procedures delays</w:t>
      </w:r>
      <w:r w:rsidR="008D3B0C" w:rsidRPr="001D3A93">
        <w:rPr>
          <w:rFonts w:ascii="Times New Roman" w:hAnsi="Times New Roman"/>
          <w:b/>
          <w:bCs/>
          <w:sz w:val="22"/>
          <w:szCs w:val="22"/>
          <w:lang w:val="en-US"/>
        </w:rPr>
        <w:t xml:space="preserve"> during the first 18 months of the program</w:t>
      </w:r>
      <w:r w:rsidR="004C3759" w:rsidRPr="001D3A93">
        <w:rPr>
          <w:rFonts w:ascii="Times New Roman" w:hAnsi="Times New Roman"/>
          <w:b/>
          <w:bCs/>
          <w:sz w:val="22"/>
          <w:szCs w:val="22"/>
          <w:lang w:val="en-US"/>
        </w:rPr>
        <w:t>:</w:t>
      </w:r>
      <w:r w:rsidR="00937673" w:rsidRPr="001D3A93">
        <w:rPr>
          <w:rFonts w:ascii="Times New Roman" w:hAnsi="Times New Roman"/>
          <w:b/>
          <w:bCs/>
          <w:sz w:val="22"/>
          <w:szCs w:val="22"/>
          <w:lang w:val="en-US"/>
        </w:rPr>
        <w:t xml:space="preserve"> </w:t>
      </w:r>
      <w:r w:rsidR="004C3759" w:rsidRPr="001D3A93">
        <w:rPr>
          <w:rFonts w:ascii="Times New Roman" w:hAnsi="Times New Roman"/>
          <w:sz w:val="22"/>
          <w:szCs w:val="22"/>
          <w:lang w:val="en-US"/>
        </w:rPr>
        <w:t>One of the main influencing factors at the start of the project, and appeared in MTR 2010 was “</w:t>
      </w:r>
      <w:r w:rsidR="004C3759" w:rsidRPr="001D3A93">
        <w:rPr>
          <w:rFonts w:ascii="Times New Roman" w:hAnsi="Times New Roman"/>
          <w:b/>
          <w:bCs/>
          <w:i/>
          <w:iCs/>
          <w:sz w:val="22"/>
          <w:szCs w:val="22"/>
          <w:lang w:val="en-US"/>
        </w:rPr>
        <w:t>the complex and time-consuming finance management procedures of the ministry, which are in effect making disbursement almost impossible</w:t>
      </w:r>
      <w:r w:rsidR="004C3759" w:rsidRPr="001D3A93">
        <w:rPr>
          <w:rFonts w:ascii="Times New Roman" w:hAnsi="Times New Roman"/>
          <w:sz w:val="22"/>
          <w:szCs w:val="22"/>
          <w:lang w:val="en-US"/>
        </w:rPr>
        <w:t xml:space="preserve">” as described by the MTR report, </w:t>
      </w:r>
      <w:r w:rsidR="001118D3" w:rsidRPr="001D3A93">
        <w:rPr>
          <w:rFonts w:ascii="Times New Roman" w:hAnsi="Times New Roman"/>
          <w:sz w:val="22"/>
          <w:szCs w:val="22"/>
          <w:lang w:val="en-US"/>
        </w:rPr>
        <w:t xml:space="preserve">this risk </w:t>
      </w:r>
      <w:r w:rsidR="00D57861">
        <w:rPr>
          <w:rFonts w:ascii="Times New Roman" w:hAnsi="Times New Roman"/>
          <w:sz w:val="22"/>
          <w:szCs w:val="22"/>
          <w:lang w:val="en-US"/>
        </w:rPr>
        <w:t>has</w:t>
      </w:r>
      <w:r w:rsidR="00D57861" w:rsidRPr="001D3A93">
        <w:rPr>
          <w:rFonts w:ascii="Times New Roman" w:hAnsi="Times New Roman"/>
          <w:sz w:val="22"/>
          <w:szCs w:val="22"/>
          <w:lang w:val="en-US"/>
        </w:rPr>
        <w:t xml:space="preserve"> </w:t>
      </w:r>
      <w:r w:rsidR="001118D3" w:rsidRPr="001D3A93">
        <w:rPr>
          <w:rFonts w:ascii="Times New Roman" w:hAnsi="Times New Roman"/>
          <w:sz w:val="22"/>
          <w:szCs w:val="22"/>
          <w:lang w:val="en-US"/>
        </w:rPr>
        <w:t>jeopardized the results of the project at that time, stakeholders were frustrated, time and effort were consumed, efficiency was low with planned activities below that achieved and program budget was under</w:t>
      </w:r>
      <w:r w:rsidR="00937673" w:rsidRPr="001D3A93">
        <w:rPr>
          <w:rFonts w:ascii="Times New Roman" w:hAnsi="Times New Roman"/>
          <w:sz w:val="22"/>
          <w:szCs w:val="22"/>
          <w:lang w:val="en-US"/>
        </w:rPr>
        <w:t xml:space="preserve"> </w:t>
      </w:r>
      <w:r w:rsidR="001118D3" w:rsidRPr="001D3A93">
        <w:rPr>
          <w:rFonts w:ascii="Times New Roman" w:hAnsi="Times New Roman"/>
          <w:sz w:val="22"/>
          <w:szCs w:val="22"/>
          <w:lang w:val="en-US"/>
        </w:rPr>
        <w:t xml:space="preserve">spent, </w:t>
      </w:r>
      <w:r w:rsidR="004C3759" w:rsidRPr="001D3A93">
        <w:rPr>
          <w:rFonts w:ascii="Times New Roman" w:hAnsi="Times New Roman"/>
          <w:sz w:val="22"/>
          <w:szCs w:val="22"/>
          <w:lang w:val="en-US"/>
        </w:rPr>
        <w:t xml:space="preserve">it was recommended </w:t>
      </w:r>
      <w:r w:rsidR="001118D3" w:rsidRPr="001D3A93">
        <w:rPr>
          <w:rFonts w:ascii="Times New Roman" w:hAnsi="Times New Roman"/>
          <w:sz w:val="22"/>
          <w:szCs w:val="22"/>
          <w:lang w:val="en-US"/>
        </w:rPr>
        <w:t xml:space="preserve">by the MTR </w:t>
      </w:r>
      <w:r w:rsidR="004C3759" w:rsidRPr="001D3A93">
        <w:rPr>
          <w:rFonts w:ascii="Times New Roman" w:hAnsi="Times New Roman"/>
          <w:sz w:val="22"/>
          <w:szCs w:val="22"/>
          <w:lang w:val="en-US"/>
        </w:rPr>
        <w:t xml:space="preserve">that measures should be taken to adhere to this risk. </w:t>
      </w:r>
    </w:p>
    <w:p w14:paraId="36E72A3A" w14:textId="4EF76629" w:rsidR="004C3759" w:rsidRPr="001D3A93" w:rsidRDefault="004C3759" w:rsidP="001118D3">
      <w:pPr>
        <w:pStyle w:val="Index"/>
        <w:suppressLineNumbers w:val="0"/>
        <w:spacing w:after="240"/>
        <w:jc w:val="both"/>
        <w:rPr>
          <w:rFonts w:ascii="Times New Roman" w:hAnsi="Times New Roman"/>
          <w:sz w:val="22"/>
          <w:szCs w:val="22"/>
          <w:lang w:val="en-US"/>
        </w:rPr>
      </w:pPr>
      <w:r w:rsidRPr="001D3A93">
        <w:rPr>
          <w:rFonts w:ascii="Times New Roman" w:hAnsi="Times New Roman"/>
          <w:sz w:val="22"/>
          <w:szCs w:val="22"/>
          <w:lang w:val="en-US"/>
        </w:rPr>
        <w:t>The exerted effort by the BTC representation, the BTC Project and the MOEHE to accelerate the financial procedures (included on-going meetings, and appointing admin and financial officer at the BTC office in Ramallah, to follow all financial issues at the ministry, with on</w:t>
      </w:r>
      <w:r w:rsidR="001118D3" w:rsidRPr="001D3A93">
        <w:rPr>
          <w:rFonts w:ascii="Times New Roman" w:hAnsi="Times New Roman"/>
          <w:sz w:val="22"/>
          <w:szCs w:val="22"/>
          <w:lang w:val="en-US"/>
        </w:rPr>
        <w:t>-</w:t>
      </w:r>
      <w:r w:rsidRPr="001D3A93">
        <w:rPr>
          <w:rFonts w:ascii="Times New Roman" w:hAnsi="Times New Roman"/>
          <w:sz w:val="22"/>
          <w:szCs w:val="22"/>
          <w:lang w:val="en-US"/>
        </w:rPr>
        <w:t xml:space="preserve">going monitoring of the BTC </w:t>
      </w:r>
      <w:r w:rsidR="00D57861">
        <w:rPr>
          <w:rFonts w:ascii="Times New Roman" w:hAnsi="Times New Roman"/>
          <w:sz w:val="22"/>
          <w:szCs w:val="22"/>
          <w:lang w:val="en-US"/>
        </w:rPr>
        <w:t xml:space="preserve">representative </w:t>
      </w:r>
      <w:r w:rsidRPr="001D3A93">
        <w:rPr>
          <w:rFonts w:ascii="Times New Roman" w:hAnsi="Times New Roman"/>
          <w:sz w:val="22"/>
          <w:szCs w:val="22"/>
          <w:lang w:val="en-US"/>
        </w:rPr>
        <w:t xml:space="preserve">office) during the year 2011has resulted in having a smooth financial system </w:t>
      </w:r>
      <w:r w:rsidR="001118D3" w:rsidRPr="001D3A93">
        <w:rPr>
          <w:rFonts w:ascii="Times New Roman" w:hAnsi="Times New Roman"/>
          <w:sz w:val="22"/>
          <w:szCs w:val="22"/>
          <w:lang w:val="en-US"/>
        </w:rPr>
        <w:t>during the years 2012 and 2013</w:t>
      </w:r>
      <w:r w:rsidRPr="001D3A93">
        <w:rPr>
          <w:rFonts w:ascii="Times New Roman" w:hAnsi="Times New Roman"/>
          <w:sz w:val="22"/>
          <w:szCs w:val="22"/>
          <w:lang w:val="en-US"/>
        </w:rPr>
        <w:t xml:space="preserve"> that facilitate</w:t>
      </w:r>
      <w:r w:rsidR="001118D3" w:rsidRPr="001D3A93">
        <w:rPr>
          <w:rFonts w:ascii="Times New Roman" w:hAnsi="Times New Roman"/>
          <w:sz w:val="22"/>
          <w:szCs w:val="22"/>
          <w:lang w:val="en-US"/>
        </w:rPr>
        <w:t>d</w:t>
      </w:r>
      <w:r w:rsidRPr="001D3A93">
        <w:rPr>
          <w:rFonts w:ascii="Times New Roman" w:hAnsi="Times New Roman"/>
          <w:sz w:val="22"/>
          <w:szCs w:val="22"/>
          <w:lang w:val="en-US"/>
        </w:rPr>
        <w:t xml:space="preserve"> the running of the project. </w:t>
      </w:r>
    </w:p>
    <w:p w14:paraId="5D4BC484" w14:textId="1D5178AB" w:rsidR="004C3759" w:rsidRPr="001D3A93" w:rsidRDefault="001118D3" w:rsidP="00232D91">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The management change agreed by the JLCB</w:t>
      </w:r>
      <w:r w:rsidR="00D57861">
        <w:rPr>
          <w:rFonts w:ascii="Times New Roman" w:hAnsi="Times New Roman"/>
          <w:sz w:val="22"/>
          <w:szCs w:val="22"/>
          <w:lang w:val="en-US"/>
        </w:rPr>
        <w:t xml:space="preserve"> after the MTR</w:t>
      </w:r>
      <w:r w:rsidRPr="001D3A93">
        <w:rPr>
          <w:rFonts w:ascii="Times New Roman" w:hAnsi="Times New Roman"/>
          <w:sz w:val="22"/>
          <w:szCs w:val="22"/>
          <w:lang w:val="en-US"/>
        </w:rPr>
        <w:t>, ha</w:t>
      </w:r>
      <w:r w:rsidR="00D57861">
        <w:rPr>
          <w:rFonts w:ascii="Times New Roman" w:hAnsi="Times New Roman"/>
          <w:sz w:val="22"/>
          <w:szCs w:val="22"/>
          <w:lang w:val="en-US"/>
        </w:rPr>
        <w:t>s</w:t>
      </w:r>
      <w:r w:rsidRPr="001D3A93">
        <w:rPr>
          <w:rFonts w:ascii="Times New Roman" w:hAnsi="Times New Roman"/>
          <w:sz w:val="22"/>
          <w:szCs w:val="22"/>
          <w:lang w:val="en-US"/>
        </w:rPr>
        <w:t xml:space="preserve"> </w:t>
      </w:r>
      <w:r w:rsidR="00D57861">
        <w:rPr>
          <w:rFonts w:ascii="Times New Roman" w:hAnsi="Times New Roman"/>
          <w:sz w:val="22"/>
          <w:szCs w:val="22"/>
          <w:lang w:val="en-US"/>
        </w:rPr>
        <w:t xml:space="preserve">had </w:t>
      </w:r>
      <w:r w:rsidRPr="001D3A93">
        <w:rPr>
          <w:rFonts w:ascii="Times New Roman" w:hAnsi="Times New Roman"/>
          <w:sz w:val="22"/>
          <w:szCs w:val="22"/>
          <w:lang w:val="en-US"/>
        </w:rPr>
        <w:t xml:space="preserve">also its effect on accelerating implantation. </w:t>
      </w:r>
      <w:r w:rsidR="00232D91" w:rsidRPr="001D3A93">
        <w:rPr>
          <w:rFonts w:ascii="Times New Roman" w:hAnsi="Times New Roman"/>
          <w:sz w:val="22"/>
          <w:szCs w:val="22"/>
          <w:lang w:val="en-US"/>
        </w:rPr>
        <w:t xml:space="preserve">While expanding the project for one year till 2013, has enabled the program to compensate for the delay witnessed during years 2009-2010 due to the above. </w:t>
      </w:r>
    </w:p>
    <w:p w14:paraId="3EBEE6CD" w14:textId="77777777" w:rsidR="00232D91" w:rsidRPr="001D3A93" w:rsidRDefault="00232D91" w:rsidP="00232D91">
      <w:pPr>
        <w:widowControl/>
        <w:suppressAutoHyphens w:val="0"/>
        <w:jc w:val="lowKashida"/>
        <w:rPr>
          <w:rFonts w:ascii="Times New Roman" w:hAnsi="Times New Roman"/>
          <w:sz w:val="22"/>
          <w:szCs w:val="22"/>
          <w:lang w:val="en-US"/>
        </w:rPr>
      </w:pPr>
    </w:p>
    <w:p w14:paraId="3CA92110" w14:textId="598EFA95" w:rsidR="004C3759" w:rsidRPr="001D3A93" w:rsidRDefault="00232D91" w:rsidP="00232D91">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 xml:space="preserve">The </w:t>
      </w:r>
      <w:r w:rsidR="00D57861">
        <w:rPr>
          <w:rFonts w:ascii="Times New Roman" w:hAnsi="Times New Roman"/>
          <w:sz w:val="22"/>
          <w:szCs w:val="22"/>
          <w:lang w:val="en-US"/>
        </w:rPr>
        <w:t>continued</w:t>
      </w:r>
      <w:r w:rsidR="00D57861" w:rsidRPr="001D3A93">
        <w:rPr>
          <w:rFonts w:ascii="Times New Roman" w:hAnsi="Times New Roman"/>
          <w:sz w:val="22"/>
          <w:szCs w:val="22"/>
          <w:lang w:val="en-US"/>
        </w:rPr>
        <w:t xml:space="preserve"> </w:t>
      </w:r>
      <w:r w:rsidRPr="001D3A93">
        <w:rPr>
          <w:rFonts w:ascii="Times New Roman" w:hAnsi="Times New Roman"/>
          <w:sz w:val="22"/>
          <w:szCs w:val="22"/>
          <w:lang w:val="en-US"/>
        </w:rPr>
        <w:t>meeting</w:t>
      </w:r>
      <w:r w:rsidR="00D57861">
        <w:rPr>
          <w:rFonts w:ascii="Times New Roman" w:hAnsi="Times New Roman"/>
          <w:sz w:val="22"/>
          <w:szCs w:val="22"/>
          <w:lang w:val="en-US"/>
        </w:rPr>
        <w:t>s</w:t>
      </w:r>
      <w:r w:rsidRPr="001D3A93">
        <w:rPr>
          <w:rFonts w:ascii="Times New Roman" w:hAnsi="Times New Roman"/>
          <w:sz w:val="22"/>
          <w:szCs w:val="22"/>
          <w:lang w:val="en-US"/>
        </w:rPr>
        <w:t xml:space="preserve"> between the Program Management, National Advisor and BTC representation, at pivotal times in year 2011, has enabled planning to accelerate the process and ensure achievement. </w:t>
      </w:r>
      <w:r w:rsidR="004C3759" w:rsidRPr="001D3A93">
        <w:rPr>
          <w:rFonts w:ascii="Times New Roman" w:hAnsi="Times New Roman"/>
          <w:sz w:val="22"/>
          <w:szCs w:val="22"/>
          <w:lang w:val="en-US"/>
        </w:rPr>
        <w:t xml:space="preserve">The involvement of the BTC Belgium office Educational Officer with his visits to the project and the area had contributed positively towards addressing the obstacles and accelerating the process. </w:t>
      </w:r>
    </w:p>
    <w:p w14:paraId="3F662D71" w14:textId="77777777" w:rsidR="00CA3E89" w:rsidRPr="001D3A93" w:rsidRDefault="00CA3E89" w:rsidP="009D6D51">
      <w:pPr>
        <w:rPr>
          <w:rFonts w:ascii="Times New Roman" w:hAnsi="Times New Roman"/>
          <w:sz w:val="22"/>
          <w:szCs w:val="22"/>
          <w:lang w:val="en-US"/>
        </w:rPr>
      </w:pPr>
    </w:p>
    <w:p w14:paraId="4DEA1E98" w14:textId="77777777" w:rsidR="009D6D51" w:rsidRPr="001D3A93" w:rsidRDefault="00232D91" w:rsidP="0068011D">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 xml:space="preserve">Measures taken to accelerate the process and compensate for the delay were many, including contracting 2 TPDCs instead of 1 so as work </w:t>
      </w:r>
      <w:r w:rsidR="0068011D" w:rsidRPr="001D3A93">
        <w:rPr>
          <w:rFonts w:ascii="Times New Roman" w:hAnsi="Times New Roman"/>
          <w:sz w:val="22"/>
          <w:szCs w:val="22"/>
          <w:lang w:val="en-US"/>
        </w:rPr>
        <w:t xml:space="preserve">on (R3) </w:t>
      </w:r>
      <w:r w:rsidRPr="001D3A93">
        <w:rPr>
          <w:rFonts w:ascii="Times New Roman" w:hAnsi="Times New Roman"/>
          <w:sz w:val="22"/>
          <w:szCs w:val="22"/>
          <w:lang w:val="en-US"/>
        </w:rPr>
        <w:t xml:space="preserve">can be done in parallel for the planned achievement, including more staff to the PMU, assistant and driver, </w:t>
      </w:r>
      <w:r w:rsidR="0068011D" w:rsidRPr="001D3A93">
        <w:rPr>
          <w:rFonts w:ascii="Times New Roman" w:hAnsi="Times New Roman"/>
          <w:sz w:val="22"/>
          <w:szCs w:val="22"/>
          <w:lang w:val="en-US"/>
        </w:rPr>
        <w:t xml:space="preserve">measures </w:t>
      </w:r>
      <w:r w:rsidRPr="001D3A93">
        <w:rPr>
          <w:rFonts w:ascii="Times New Roman" w:hAnsi="Times New Roman"/>
          <w:sz w:val="22"/>
          <w:szCs w:val="22"/>
          <w:lang w:val="en-US"/>
        </w:rPr>
        <w:t>includ</w:t>
      </w:r>
      <w:r w:rsidR="0068011D" w:rsidRPr="001D3A93">
        <w:rPr>
          <w:rFonts w:ascii="Times New Roman" w:hAnsi="Times New Roman"/>
          <w:sz w:val="22"/>
          <w:szCs w:val="22"/>
          <w:lang w:val="en-US"/>
        </w:rPr>
        <w:t>ed</w:t>
      </w:r>
      <w:r w:rsidR="00CB5F24" w:rsidRPr="001D3A93">
        <w:rPr>
          <w:rFonts w:ascii="Times New Roman" w:hAnsi="Times New Roman"/>
          <w:sz w:val="22"/>
          <w:szCs w:val="22"/>
          <w:lang w:val="en-US"/>
        </w:rPr>
        <w:t xml:space="preserve"> </w:t>
      </w:r>
      <w:r w:rsidR="0068011D" w:rsidRPr="001D3A93">
        <w:rPr>
          <w:rFonts w:ascii="Times New Roman" w:hAnsi="Times New Roman"/>
          <w:sz w:val="22"/>
          <w:szCs w:val="22"/>
          <w:lang w:val="en-US"/>
        </w:rPr>
        <w:t xml:space="preserve">enabling elements as well, such as </w:t>
      </w:r>
      <w:r w:rsidRPr="001D3A93">
        <w:rPr>
          <w:rFonts w:ascii="Times New Roman" w:hAnsi="Times New Roman"/>
          <w:sz w:val="22"/>
          <w:szCs w:val="22"/>
          <w:lang w:val="en-US"/>
        </w:rPr>
        <w:t>adding missing equipment to enable the implementation of the developed training program.</w:t>
      </w:r>
    </w:p>
    <w:p w14:paraId="29A47F31" w14:textId="77777777" w:rsidR="0068011D" w:rsidRPr="001D3A93" w:rsidRDefault="0068011D" w:rsidP="0068011D">
      <w:pPr>
        <w:widowControl/>
        <w:suppressAutoHyphens w:val="0"/>
        <w:jc w:val="lowKashida"/>
        <w:rPr>
          <w:rFonts w:ascii="Times New Roman" w:hAnsi="Times New Roman"/>
          <w:sz w:val="22"/>
          <w:szCs w:val="22"/>
          <w:lang w:val="en-US"/>
        </w:rPr>
      </w:pPr>
    </w:p>
    <w:p w14:paraId="26B049B4" w14:textId="77777777" w:rsidR="005E6262" w:rsidRPr="001D3A93" w:rsidRDefault="0068011D" w:rsidP="00C03880">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 xml:space="preserve">A second obstacle is the lack of the unified body for TVET and the scattered responsible bodies, </w:t>
      </w:r>
      <w:r w:rsidR="00C03880" w:rsidRPr="001D3A93">
        <w:rPr>
          <w:rFonts w:ascii="Times New Roman" w:hAnsi="Times New Roman"/>
          <w:sz w:val="22"/>
          <w:szCs w:val="22"/>
          <w:lang w:val="en-US"/>
        </w:rPr>
        <w:t xml:space="preserve">MOE, MOL and MOHE, although agreement was signed with MOE, MOE and MOHE were joined and split during the project implementation, nevertheless representation in the JLCB took into consideration these changes. </w:t>
      </w:r>
    </w:p>
    <w:p w14:paraId="54083C21" w14:textId="77777777" w:rsidR="00C03880" w:rsidRPr="001D3A93" w:rsidRDefault="00C03880" w:rsidP="00C03880">
      <w:pPr>
        <w:widowControl/>
        <w:suppressAutoHyphens w:val="0"/>
        <w:jc w:val="lowKashida"/>
        <w:rPr>
          <w:rFonts w:ascii="Times New Roman" w:hAnsi="Times New Roman"/>
          <w:sz w:val="22"/>
          <w:szCs w:val="22"/>
          <w:lang w:val="en-US"/>
        </w:rPr>
      </w:pPr>
    </w:p>
    <w:p w14:paraId="5AF7B19A" w14:textId="16253723" w:rsidR="005E6262" w:rsidRPr="001D3A93" w:rsidRDefault="00C03880" w:rsidP="002B2CF7">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Another effect of this issue is the seriousness towards sustaining the results of the program;</w:t>
      </w:r>
      <w:r w:rsidR="002B2CF7" w:rsidRPr="001D3A93">
        <w:rPr>
          <w:rFonts w:ascii="Times New Roman" w:hAnsi="Times New Roman"/>
          <w:sz w:val="22"/>
          <w:szCs w:val="22"/>
          <w:lang w:val="en-US"/>
        </w:rPr>
        <w:t xml:space="preserve"> (Non-TVET officials)</w:t>
      </w:r>
      <w:r w:rsidR="00E4451A">
        <w:rPr>
          <w:rFonts w:ascii="Times New Roman" w:hAnsi="Times New Roman"/>
          <w:sz w:val="22"/>
          <w:szCs w:val="22"/>
          <w:lang w:val="en-US"/>
        </w:rPr>
        <w:t xml:space="preserve"> </w:t>
      </w:r>
      <w:r w:rsidR="005E6262" w:rsidRPr="001D3A93">
        <w:rPr>
          <w:rFonts w:ascii="Times New Roman" w:hAnsi="Times New Roman"/>
          <w:sz w:val="22"/>
          <w:szCs w:val="22"/>
          <w:lang w:val="en-US"/>
        </w:rPr>
        <w:t>and</w:t>
      </w:r>
      <w:r w:rsidR="002B2CF7" w:rsidRPr="001D3A93">
        <w:rPr>
          <w:rFonts w:ascii="Times New Roman" w:hAnsi="Times New Roman"/>
          <w:sz w:val="22"/>
          <w:szCs w:val="22"/>
          <w:lang w:val="en-US"/>
        </w:rPr>
        <w:t xml:space="preserve"> their</w:t>
      </w:r>
      <w:r w:rsidR="005E6262" w:rsidRPr="001D3A93">
        <w:rPr>
          <w:rFonts w:ascii="Times New Roman" w:hAnsi="Times New Roman"/>
          <w:sz w:val="22"/>
          <w:szCs w:val="22"/>
          <w:lang w:val="en-US"/>
        </w:rPr>
        <w:t xml:space="preserve"> perception of the program </w:t>
      </w:r>
      <w:r w:rsidR="002B2CF7" w:rsidRPr="001D3A93">
        <w:rPr>
          <w:rFonts w:ascii="Times New Roman" w:hAnsi="Times New Roman"/>
          <w:sz w:val="22"/>
          <w:szCs w:val="22"/>
          <w:lang w:val="en-US"/>
        </w:rPr>
        <w:t>as</w:t>
      </w:r>
      <w:r w:rsidR="005E6262" w:rsidRPr="001D3A93">
        <w:rPr>
          <w:rFonts w:ascii="Times New Roman" w:hAnsi="Times New Roman"/>
          <w:sz w:val="22"/>
          <w:szCs w:val="22"/>
          <w:lang w:val="en-US"/>
        </w:rPr>
        <w:t xml:space="preserve"> another curricula development program, rather than TVET- </w:t>
      </w:r>
      <w:r w:rsidR="003C4524" w:rsidRPr="001D3A93">
        <w:rPr>
          <w:rFonts w:ascii="Times New Roman" w:hAnsi="Times New Roman"/>
          <w:sz w:val="22"/>
          <w:szCs w:val="22"/>
          <w:lang w:val="en-US"/>
        </w:rPr>
        <w:t>Labor</w:t>
      </w:r>
      <w:r w:rsidR="005E6262" w:rsidRPr="001D3A93">
        <w:rPr>
          <w:rFonts w:ascii="Times New Roman" w:hAnsi="Times New Roman"/>
          <w:sz w:val="22"/>
          <w:szCs w:val="22"/>
          <w:lang w:val="en-US"/>
        </w:rPr>
        <w:t xml:space="preserve"> market linkages program and that of market-relevance of VET provided programs, which is introducing new method of work in developing the VET training programs, </w:t>
      </w:r>
      <w:r w:rsidR="002B2CF7" w:rsidRPr="001D3A93">
        <w:rPr>
          <w:rFonts w:ascii="Times New Roman" w:hAnsi="Times New Roman"/>
          <w:sz w:val="22"/>
          <w:szCs w:val="22"/>
          <w:lang w:val="en-US"/>
        </w:rPr>
        <w:t>that would lead to better employment of youth within current contextual changes, such</w:t>
      </w:r>
      <w:r w:rsidR="005E6262" w:rsidRPr="001D3A93">
        <w:rPr>
          <w:rFonts w:ascii="Times New Roman" w:hAnsi="Times New Roman"/>
          <w:sz w:val="22"/>
          <w:szCs w:val="22"/>
          <w:lang w:val="en-US"/>
        </w:rPr>
        <w:t xml:space="preserve"> method </w:t>
      </w:r>
      <w:r w:rsidR="002B2CF7" w:rsidRPr="001D3A93">
        <w:rPr>
          <w:rFonts w:ascii="Times New Roman" w:hAnsi="Times New Roman"/>
          <w:sz w:val="22"/>
          <w:szCs w:val="22"/>
          <w:lang w:val="en-US"/>
        </w:rPr>
        <w:t xml:space="preserve">is a </w:t>
      </w:r>
      <w:r w:rsidR="003C4524" w:rsidRPr="001D3A93">
        <w:rPr>
          <w:rFonts w:ascii="Times New Roman" w:hAnsi="Times New Roman"/>
          <w:sz w:val="22"/>
          <w:szCs w:val="22"/>
          <w:lang w:val="en-US"/>
        </w:rPr>
        <w:t>Labor</w:t>
      </w:r>
      <w:r w:rsidR="002B2CF7" w:rsidRPr="001D3A93">
        <w:rPr>
          <w:rFonts w:ascii="Times New Roman" w:hAnsi="Times New Roman"/>
          <w:sz w:val="22"/>
          <w:szCs w:val="22"/>
          <w:lang w:val="en-US"/>
        </w:rPr>
        <w:t xml:space="preserve"> market demand </w:t>
      </w:r>
      <w:r w:rsidR="00E4451A">
        <w:rPr>
          <w:rFonts w:ascii="Times New Roman" w:hAnsi="Times New Roman"/>
          <w:sz w:val="22"/>
          <w:szCs w:val="22"/>
          <w:lang w:val="en-US"/>
        </w:rPr>
        <w:t xml:space="preserve">based approach as </w:t>
      </w:r>
      <w:r w:rsidR="002B2CF7" w:rsidRPr="001D3A93">
        <w:rPr>
          <w:rFonts w:ascii="Times New Roman" w:hAnsi="Times New Roman"/>
          <w:sz w:val="22"/>
          <w:szCs w:val="22"/>
          <w:lang w:val="en-US"/>
        </w:rPr>
        <w:t xml:space="preserve">conducted </w:t>
      </w:r>
      <w:r w:rsidR="00E4451A">
        <w:rPr>
          <w:rFonts w:ascii="Times New Roman" w:hAnsi="Times New Roman"/>
          <w:sz w:val="22"/>
          <w:szCs w:val="22"/>
          <w:lang w:val="en-US"/>
        </w:rPr>
        <w:t xml:space="preserve">through the </w:t>
      </w:r>
      <w:r w:rsidR="002B2CF7" w:rsidRPr="001D3A93">
        <w:rPr>
          <w:rFonts w:ascii="Times New Roman" w:hAnsi="Times New Roman"/>
          <w:sz w:val="22"/>
          <w:szCs w:val="22"/>
          <w:lang w:val="en-US"/>
        </w:rPr>
        <w:t xml:space="preserve">TNA and </w:t>
      </w:r>
      <w:r w:rsidR="00E4451A">
        <w:rPr>
          <w:rFonts w:ascii="Times New Roman" w:hAnsi="Times New Roman"/>
          <w:sz w:val="22"/>
          <w:szCs w:val="22"/>
          <w:lang w:val="en-US"/>
        </w:rPr>
        <w:t xml:space="preserve">the </w:t>
      </w:r>
      <w:r w:rsidR="003C4524" w:rsidRPr="001D3A93">
        <w:rPr>
          <w:rFonts w:ascii="Times New Roman" w:hAnsi="Times New Roman"/>
          <w:sz w:val="22"/>
          <w:szCs w:val="22"/>
          <w:lang w:val="en-US"/>
        </w:rPr>
        <w:t>Labor</w:t>
      </w:r>
      <w:r w:rsidR="002B2CF7" w:rsidRPr="001D3A93">
        <w:rPr>
          <w:rFonts w:ascii="Times New Roman" w:hAnsi="Times New Roman"/>
          <w:sz w:val="22"/>
          <w:szCs w:val="22"/>
          <w:lang w:val="en-US"/>
        </w:rPr>
        <w:t xml:space="preserve"> market study</w:t>
      </w:r>
      <w:r w:rsidR="005E6262" w:rsidRPr="001D3A93">
        <w:rPr>
          <w:rFonts w:ascii="Times New Roman" w:hAnsi="Times New Roman"/>
          <w:sz w:val="22"/>
          <w:szCs w:val="22"/>
          <w:lang w:val="en-US"/>
        </w:rPr>
        <w:t xml:space="preserve">. </w:t>
      </w:r>
    </w:p>
    <w:p w14:paraId="6B654532" w14:textId="77777777" w:rsidR="002B2CF7" w:rsidRPr="001D3A93" w:rsidRDefault="002B2CF7" w:rsidP="002B2CF7">
      <w:pPr>
        <w:widowControl/>
        <w:suppressAutoHyphens w:val="0"/>
        <w:jc w:val="lowKashida"/>
        <w:rPr>
          <w:rFonts w:ascii="Times New Roman" w:hAnsi="Times New Roman"/>
          <w:sz w:val="22"/>
          <w:szCs w:val="22"/>
          <w:lang w:val="en-US"/>
        </w:rPr>
      </w:pPr>
    </w:p>
    <w:p w14:paraId="271C90B8" w14:textId="77777777" w:rsidR="002B2CF7" w:rsidRPr="001D3A93" w:rsidRDefault="002B2CF7" w:rsidP="002B2CF7">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 xml:space="preserve">Such issue was reflected in the MTR suggesting </w:t>
      </w:r>
      <w:r w:rsidR="00840A55" w:rsidRPr="001D3A93">
        <w:rPr>
          <w:rFonts w:ascii="Times New Roman" w:hAnsi="Times New Roman"/>
          <w:sz w:val="22"/>
          <w:szCs w:val="22"/>
          <w:lang w:val="en-US"/>
        </w:rPr>
        <w:t xml:space="preserve">reviewing the curricula development elements and </w:t>
      </w:r>
      <w:r w:rsidRPr="001D3A93">
        <w:rPr>
          <w:rFonts w:ascii="Times New Roman" w:hAnsi="Times New Roman"/>
          <w:sz w:val="22"/>
          <w:szCs w:val="22"/>
          <w:lang w:val="en-US"/>
        </w:rPr>
        <w:t xml:space="preserve">removing the fourth result of accreditation among other suggestions. </w:t>
      </w:r>
    </w:p>
    <w:p w14:paraId="0DE89892" w14:textId="77777777" w:rsidR="002B2CF7" w:rsidRPr="001D3A93" w:rsidRDefault="002B2CF7" w:rsidP="002B2CF7">
      <w:pPr>
        <w:widowControl/>
        <w:suppressAutoHyphens w:val="0"/>
        <w:jc w:val="lowKashida"/>
        <w:rPr>
          <w:rFonts w:ascii="Times New Roman" w:hAnsi="Times New Roman"/>
          <w:sz w:val="22"/>
          <w:szCs w:val="22"/>
          <w:lang w:val="en-US"/>
        </w:rPr>
      </w:pPr>
    </w:p>
    <w:p w14:paraId="2F31D595" w14:textId="2CC10625" w:rsidR="0068011D" w:rsidRDefault="00840A55" w:rsidP="00840A55">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 xml:space="preserve">To address the issue; in reviewing the program, the curricula development element was changed to training program development using available developed curricula, while presenting a market relevant training program outline, with developed modules that addresses the new technology in the profession, and R4 was changed based on thorough consultation with stakeholders and steering committee, it was ensured that </w:t>
      </w:r>
      <w:r w:rsidR="002B2CF7" w:rsidRPr="001D3A93">
        <w:rPr>
          <w:rFonts w:ascii="Times New Roman" w:hAnsi="Times New Roman"/>
          <w:sz w:val="22"/>
          <w:szCs w:val="22"/>
          <w:lang w:val="en-US"/>
        </w:rPr>
        <w:t xml:space="preserve">R4 </w:t>
      </w:r>
      <w:r w:rsidR="00E4451A">
        <w:rPr>
          <w:rFonts w:ascii="Times New Roman" w:hAnsi="Times New Roman"/>
          <w:sz w:val="22"/>
          <w:szCs w:val="22"/>
          <w:lang w:val="en-US"/>
        </w:rPr>
        <w:t>was</w:t>
      </w:r>
      <w:r w:rsidR="00E4451A"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linked </w:t>
      </w:r>
      <w:r w:rsidR="00E4451A">
        <w:rPr>
          <w:rFonts w:ascii="Times New Roman" w:hAnsi="Times New Roman"/>
          <w:sz w:val="22"/>
          <w:szCs w:val="22"/>
          <w:lang w:val="en-US"/>
        </w:rPr>
        <w:t xml:space="preserve">more closely </w:t>
      </w:r>
      <w:r w:rsidR="002B2CF7" w:rsidRPr="001D3A93">
        <w:rPr>
          <w:rFonts w:ascii="Times New Roman" w:hAnsi="Times New Roman"/>
          <w:sz w:val="22"/>
          <w:szCs w:val="22"/>
          <w:lang w:val="en-US"/>
        </w:rPr>
        <w:t>with the specific objective of the program</w:t>
      </w:r>
      <w:r w:rsidRPr="001D3A93">
        <w:rPr>
          <w:rFonts w:ascii="Times New Roman" w:hAnsi="Times New Roman"/>
          <w:sz w:val="22"/>
          <w:szCs w:val="22"/>
          <w:lang w:val="en-US"/>
        </w:rPr>
        <w:t xml:space="preserve"> and would lead to it. Moreover; priority was</w:t>
      </w:r>
      <w:r w:rsidR="00B635B6"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given to measures that would sustain outcomes of the program, </w:t>
      </w:r>
      <w:r w:rsidR="00C03880" w:rsidRPr="001D3A93">
        <w:rPr>
          <w:rFonts w:ascii="Times New Roman" w:hAnsi="Times New Roman"/>
          <w:sz w:val="22"/>
          <w:szCs w:val="22"/>
          <w:lang w:val="en-US"/>
        </w:rPr>
        <w:t xml:space="preserve">hence measures as documenting </w:t>
      </w:r>
      <w:r w:rsidR="00E4451A">
        <w:rPr>
          <w:rFonts w:ascii="Times New Roman" w:hAnsi="Times New Roman"/>
          <w:sz w:val="22"/>
          <w:szCs w:val="22"/>
          <w:lang w:val="en-US"/>
        </w:rPr>
        <w:t xml:space="preserve">lessons learned </w:t>
      </w:r>
      <w:r w:rsidR="00C03880" w:rsidRPr="001D3A93">
        <w:rPr>
          <w:rFonts w:ascii="Times New Roman" w:hAnsi="Times New Roman"/>
          <w:sz w:val="22"/>
          <w:szCs w:val="22"/>
          <w:lang w:val="en-US"/>
        </w:rPr>
        <w:t xml:space="preserve">and endorsing the guidelines, as well as piloting in MOE and MOL VET institutes </w:t>
      </w:r>
      <w:r w:rsidR="005E6262" w:rsidRPr="001D3A93">
        <w:rPr>
          <w:rFonts w:ascii="Times New Roman" w:hAnsi="Times New Roman"/>
          <w:sz w:val="22"/>
          <w:szCs w:val="22"/>
          <w:lang w:val="en-US"/>
        </w:rPr>
        <w:t>was</w:t>
      </w:r>
      <w:r w:rsidR="00C03880" w:rsidRPr="001D3A93">
        <w:rPr>
          <w:rFonts w:ascii="Times New Roman" w:hAnsi="Times New Roman"/>
          <w:sz w:val="22"/>
          <w:szCs w:val="22"/>
          <w:lang w:val="en-US"/>
        </w:rPr>
        <w:t xml:space="preserve"> given priority.</w:t>
      </w:r>
    </w:p>
    <w:p w14:paraId="36DA9652" w14:textId="77777777" w:rsidR="00E4451A" w:rsidRPr="001D3A93" w:rsidRDefault="00E4451A" w:rsidP="00840A55">
      <w:pPr>
        <w:widowControl/>
        <w:suppressAutoHyphens w:val="0"/>
        <w:jc w:val="lowKashida"/>
        <w:rPr>
          <w:rFonts w:ascii="Times New Roman" w:hAnsi="Times New Roman"/>
          <w:sz w:val="22"/>
          <w:szCs w:val="22"/>
          <w:lang w:val="en-US"/>
        </w:rPr>
      </w:pPr>
    </w:p>
    <w:p w14:paraId="25DB85FA" w14:textId="77777777" w:rsidR="007C350A" w:rsidRPr="001D3A93" w:rsidRDefault="007C350A" w:rsidP="001A056A">
      <w:pPr>
        <w:widowControl/>
        <w:suppressAutoHyphens w:val="0"/>
        <w:jc w:val="lowKashida"/>
        <w:rPr>
          <w:rFonts w:ascii="Times New Roman" w:hAnsi="Times New Roman"/>
          <w:sz w:val="22"/>
          <w:szCs w:val="22"/>
          <w:lang w:val="en-US"/>
        </w:rPr>
      </w:pPr>
      <w:r w:rsidRPr="001D3A93">
        <w:rPr>
          <w:rFonts w:ascii="Times New Roman" w:hAnsi="Times New Roman"/>
          <w:sz w:val="22"/>
          <w:szCs w:val="22"/>
          <w:lang w:val="en-US"/>
        </w:rPr>
        <w:t xml:space="preserve">Program was also faced with various challenges related to political and economic instability, and PA </w:t>
      </w:r>
      <w:r w:rsidR="001A056A" w:rsidRPr="001D3A93">
        <w:rPr>
          <w:rFonts w:ascii="Times New Roman" w:hAnsi="Times New Roman"/>
          <w:sz w:val="22"/>
          <w:szCs w:val="22"/>
          <w:lang w:val="en-US"/>
        </w:rPr>
        <w:t>employees’</w:t>
      </w:r>
      <w:r w:rsidRPr="001D3A93">
        <w:rPr>
          <w:rFonts w:ascii="Times New Roman" w:hAnsi="Times New Roman"/>
          <w:sz w:val="22"/>
          <w:szCs w:val="22"/>
          <w:lang w:val="en-US"/>
        </w:rPr>
        <w:t xml:space="preserve"> strikes at various </w:t>
      </w:r>
      <w:r w:rsidR="001A056A" w:rsidRPr="001D3A93">
        <w:rPr>
          <w:rFonts w:ascii="Times New Roman" w:hAnsi="Times New Roman"/>
          <w:sz w:val="22"/>
          <w:szCs w:val="22"/>
          <w:lang w:val="en-US"/>
        </w:rPr>
        <w:t>instances,</w:t>
      </w:r>
      <w:r w:rsidRPr="001D3A93">
        <w:rPr>
          <w:rFonts w:ascii="Times New Roman" w:hAnsi="Times New Roman"/>
          <w:sz w:val="22"/>
          <w:szCs w:val="22"/>
          <w:lang w:val="en-US"/>
        </w:rPr>
        <w:t xml:space="preserve"> close monitoring and re</w:t>
      </w:r>
      <w:r w:rsidR="001A056A" w:rsidRPr="001D3A93">
        <w:rPr>
          <w:rFonts w:ascii="Times New Roman" w:hAnsi="Times New Roman"/>
          <w:sz w:val="22"/>
          <w:szCs w:val="22"/>
          <w:lang w:val="en-US"/>
        </w:rPr>
        <w:t>-planning</w:t>
      </w:r>
      <w:r w:rsidRPr="001D3A93">
        <w:rPr>
          <w:rFonts w:ascii="Times New Roman" w:hAnsi="Times New Roman"/>
          <w:sz w:val="22"/>
          <w:szCs w:val="22"/>
          <w:lang w:val="en-US"/>
        </w:rPr>
        <w:t xml:space="preserve"> of activities ensured that program met its </w:t>
      </w:r>
      <w:r w:rsidR="007410BF" w:rsidRPr="001D3A93">
        <w:rPr>
          <w:rFonts w:ascii="Times New Roman" w:hAnsi="Times New Roman"/>
          <w:sz w:val="22"/>
          <w:szCs w:val="22"/>
          <w:lang w:val="en-US"/>
        </w:rPr>
        <w:t>planned</w:t>
      </w:r>
      <w:r w:rsidR="001A056A" w:rsidRPr="001D3A93">
        <w:rPr>
          <w:rFonts w:ascii="Times New Roman" w:hAnsi="Times New Roman"/>
          <w:sz w:val="22"/>
          <w:szCs w:val="22"/>
          <w:lang w:val="en-US"/>
        </w:rPr>
        <w:t xml:space="preserve"> activities</w:t>
      </w:r>
      <w:r w:rsidRPr="001D3A93">
        <w:rPr>
          <w:rFonts w:ascii="Times New Roman" w:hAnsi="Times New Roman"/>
          <w:sz w:val="22"/>
          <w:szCs w:val="22"/>
          <w:lang w:val="en-US"/>
        </w:rPr>
        <w:t>.</w:t>
      </w:r>
    </w:p>
    <w:p w14:paraId="71AFA148" w14:textId="77777777" w:rsidR="009D6D51" w:rsidRPr="003C4524" w:rsidRDefault="009D6D51" w:rsidP="009D6D51">
      <w:pPr>
        <w:pStyle w:val="Heading3"/>
        <w:rPr>
          <w:sz w:val="20"/>
          <w:szCs w:val="20"/>
          <w:lang w:val="en-US"/>
        </w:rPr>
      </w:pPr>
      <w:r w:rsidRPr="003C4524">
        <w:rPr>
          <w:sz w:val="20"/>
          <w:szCs w:val="20"/>
          <w:lang w:val="en-US"/>
        </w:rPr>
        <w:t>Assess the unexpected results, both negative and positive ones</w:t>
      </w:r>
    </w:p>
    <w:p w14:paraId="79CB42B6" w14:textId="04157769" w:rsidR="00F84901" w:rsidRPr="001D3A93" w:rsidRDefault="00F84901" w:rsidP="00696B3C">
      <w:pPr>
        <w:jc w:val="both"/>
        <w:rPr>
          <w:rFonts w:ascii="Times New Roman" w:hAnsi="Times New Roman"/>
          <w:sz w:val="22"/>
          <w:szCs w:val="22"/>
          <w:lang w:val="en-US"/>
        </w:rPr>
      </w:pPr>
      <w:r w:rsidRPr="001D3A93">
        <w:rPr>
          <w:rFonts w:ascii="Times New Roman" w:hAnsi="Times New Roman"/>
          <w:sz w:val="22"/>
          <w:szCs w:val="22"/>
          <w:lang w:val="en-US"/>
        </w:rPr>
        <w:t>The local stakeholder alliance lead by the CCIs as a hub for the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at the local/governorate level,  </w:t>
      </w:r>
      <w:r w:rsidR="00696B3C" w:rsidRPr="001D3A93">
        <w:rPr>
          <w:rFonts w:ascii="Times New Roman" w:hAnsi="Times New Roman"/>
          <w:sz w:val="22"/>
          <w:szCs w:val="22"/>
          <w:lang w:val="en-US"/>
        </w:rPr>
        <w:t xml:space="preserve">planned </w:t>
      </w:r>
      <w:r w:rsidRPr="001D3A93">
        <w:rPr>
          <w:rFonts w:ascii="Times New Roman" w:hAnsi="Times New Roman"/>
          <w:sz w:val="22"/>
          <w:szCs w:val="22"/>
          <w:lang w:val="en-US"/>
        </w:rPr>
        <w:t xml:space="preserve">to enable the implementation of the project, </w:t>
      </w:r>
      <w:r w:rsidR="00696B3C" w:rsidRPr="001D3A93">
        <w:rPr>
          <w:rFonts w:ascii="Times New Roman" w:hAnsi="Times New Roman"/>
          <w:sz w:val="22"/>
          <w:szCs w:val="22"/>
          <w:lang w:val="en-US"/>
        </w:rPr>
        <w:t xml:space="preserve">was utilized as a hub for </w:t>
      </w:r>
      <w:r w:rsidRPr="001D3A93">
        <w:rPr>
          <w:rFonts w:ascii="Times New Roman" w:hAnsi="Times New Roman"/>
          <w:sz w:val="22"/>
          <w:szCs w:val="22"/>
          <w:lang w:val="en-US"/>
        </w:rPr>
        <w:t xml:space="preserve">the implementation of </w:t>
      </w:r>
      <w:r w:rsidR="00696B3C" w:rsidRPr="001D3A93">
        <w:rPr>
          <w:rFonts w:ascii="Times New Roman" w:hAnsi="Times New Roman"/>
          <w:sz w:val="22"/>
          <w:szCs w:val="22"/>
          <w:lang w:val="en-US"/>
        </w:rPr>
        <w:t xml:space="preserve">the </w:t>
      </w:r>
      <w:r w:rsidRPr="001D3A93">
        <w:rPr>
          <w:rFonts w:ascii="Times New Roman" w:hAnsi="Times New Roman"/>
          <w:sz w:val="22"/>
          <w:szCs w:val="22"/>
          <w:lang w:val="en-US"/>
        </w:rPr>
        <w:t>added R4, concerning the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initiatives. </w:t>
      </w:r>
      <w:r w:rsidR="00696B3C" w:rsidRPr="001D3A93">
        <w:rPr>
          <w:rFonts w:ascii="Times New Roman" w:hAnsi="Times New Roman"/>
          <w:sz w:val="22"/>
          <w:szCs w:val="22"/>
          <w:lang w:val="en-US"/>
        </w:rPr>
        <w:t>Moreover, the alliance and the developed TVET-</w:t>
      </w:r>
      <w:r w:rsidR="003C4524" w:rsidRPr="001D3A93">
        <w:rPr>
          <w:rFonts w:ascii="Times New Roman" w:hAnsi="Times New Roman"/>
          <w:sz w:val="22"/>
          <w:szCs w:val="22"/>
          <w:lang w:val="en-US"/>
        </w:rPr>
        <w:t>Labor</w:t>
      </w:r>
      <w:r w:rsidR="00696B3C" w:rsidRPr="001D3A93">
        <w:rPr>
          <w:rFonts w:ascii="Times New Roman" w:hAnsi="Times New Roman"/>
          <w:sz w:val="22"/>
          <w:szCs w:val="22"/>
          <w:lang w:val="en-US"/>
        </w:rPr>
        <w:t xml:space="preserve"> market mechanism and dynamics enabled its use for implementing other projects, as Jerusalem case, paving the way towards </w:t>
      </w:r>
      <w:r w:rsidR="00E4451A">
        <w:rPr>
          <w:rFonts w:ascii="Times New Roman" w:hAnsi="Times New Roman"/>
          <w:sz w:val="22"/>
          <w:szCs w:val="22"/>
          <w:lang w:val="en-US"/>
        </w:rPr>
        <w:t>the</w:t>
      </w:r>
      <w:r w:rsidR="00E4451A" w:rsidRPr="001D3A93">
        <w:rPr>
          <w:rFonts w:ascii="Times New Roman" w:hAnsi="Times New Roman"/>
          <w:sz w:val="22"/>
          <w:szCs w:val="22"/>
          <w:lang w:val="en-US"/>
        </w:rPr>
        <w:t xml:space="preserve"> </w:t>
      </w:r>
      <w:r w:rsidR="00696B3C" w:rsidRPr="001D3A93">
        <w:rPr>
          <w:rFonts w:ascii="Times New Roman" w:hAnsi="Times New Roman"/>
          <w:sz w:val="22"/>
          <w:szCs w:val="22"/>
          <w:lang w:val="en-US"/>
        </w:rPr>
        <w:t>sustainability</w:t>
      </w:r>
      <w:r w:rsidR="00E4451A">
        <w:rPr>
          <w:rFonts w:ascii="Times New Roman" w:hAnsi="Times New Roman"/>
          <w:sz w:val="22"/>
          <w:szCs w:val="22"/>
          <w:lang w:val="en-US"/>
        </w:rPr>
        <w:t xml:space="preserve"> of the approach</w:t>
      </w:r>
      <w:r w:rsidR="00696B3C" w:rsidRPr="001D3A93">
        <w:rPr>
          <w:rFonts w:ascii="Times New Roman" w:hAnsi="Times New Roman"/>
          <w:sz w:val="22"/>
          <w:szCs w:val="22"/>
          <w:lang w:val="en-US"/>
        </w:rPr>
        <w:t>.</w:t>
      </w:r>
    </w:p>
    <w:p w14:paraId="05CB2E31" w14:textId="6A16D003" w:rsidR="00696B3C" w:rsidRPr="001D3A93" w:rsidRDefault="00696B3C" w:rsidP="00696B3C">
      <w:pPr>
        <w:pStyle w:val="Footer"/>
        <w:keepNext/>
        <w:spacing w:before="120"/>
        <w:jc w:val="both"/>
        <w:rPr>
          <w:rFonts w:ascii="Times New Roman" w:hAnsi="Times New Roman"/>
          <w:sz w:val="22"/>
          <w:szCs w:val="22"/>
          <w:lang w:val="en-US"/>
        </w:rPr>
      </w:pPr>
      <w:r w:rsidRPr="001D3A93">
        <w:rPr>
          <w:rFonts w:ascii="Times New Roman" w:hAnsi="Times New Roman"/>
          <w:sz w:val="22"/>
          <w:szCs w:val="22"/>
          <w:lang w:val="en-US"/>
        </w:rPr>
        <w:t xml:space="preserve">Matching with other donors initiatives has increased the achievements, where the program has developed the data base for the </w:t>
      </w:r>
      <w:r w:rsidR="00E4451A">
        <w:rPr>
          <w:rFonts w:ascii="Times New Roman" w:hAnsi="Times New Roman"/>
          <w:sz w:val="22"/>
          <w:szCs w:val="22"/>
          <w:lang w:val="en-US"/>
        </w:rPr>
        <w:t xml:space="preserve">CCIs </w:t>
      </w:r>
      <w:r w:rsidR="003D47D6">
        <w:rPr>
          <w:rFonts w:ascii="Times New Roman" w:hAnsi="Times New Roman"/>
          <w:sz w:val="22"/>
          <w:szCs w:val="22"/>
          <w:lang w:val="en-US"/>
        </w:rPr>
        <w:t xml:space="preserve">feeding into the </w:t>
      </w:r>
      <w:r w:rsidRPr="001D3A93">
        <w:rPr>
          <w:rFonts w:ascii="Times New Roman" w:hAnsi="Times New Roman"/>
          <w:sz w:val="22"/>
          <w:szCs w:val="22"/>
          <w:lang w:val="en-US"/>
        </w:rPr>
        <w:t>LMIS system (supported by the GIZ), and has enabled the regionally trained trainers on methods of learning and teaching (by the GIZ) to deliver the training for 240 VET trainers and teachers</w:t>
      </w:r>
      <w:r w:rsidR="003D47D6">
        <w:rPr>
          <w:rFonts w:ascii="Times New Roman" w:hAnsi="Times New Roman"/>
          <w:sz w:val="22"/>
          <w:szCs w:val="22"/>
          <w:lang w:val="en-US"/>
        </w:rPr>
        <w:t xml:space="preserve"> and roll out the Know About Business (KAB) capacity building program of ILO</w:t>
      </w:r>
      <w:r w:rsidRPr="001D3A93">
        <w:rPr>
          <w:rFonts w:ascii="Times New Roman" w:hAnsi="Times New Roman"/>
          <w:sz w:val="22"/>
          <w:szCs w:val="22"/>
          <w:lang w:val="en-US"/>
        </w:rPr>
        <w:t>.</w:t>
      </w:r>
    </w:p>
    <w:p w14:paraId="5EB7BAD5" w14:textId="77777777" w:rsidR="000433D4" w:rsidRPr="001D3A93" w:rsidRDefault="000433D4" w:rsidP="00696B3C">
      <w:pPr>
        <w:pStyle w:val="Footer"/>
        <w:keepNext/>
        <w:spacing w:before="120"/>
        <w:jc w:val="both"/>
        <w:rPr>
          <w:rFonts w:ascii="Times New Roman" w:hAnsi="Times New Roman"/>
          <w:sz w:val="22"/>
          <w:szCs w:val="22"/>
          <w:lang w:val="en-US"/>
        </w:rPr>
      </w:pPr>
    </w:p>
    <w:p w14:paraId="49875D96" w14:textId="77777777" w:rsidR="00F84901" w:rsidRPr="001D3A93" w:rsidRDefault="00F84901" w:rsidP="00696B3C">
      <w:pPr>
        <w:pStyle w:val="Footer"/>
        <w:keepNext/>
        <w:spacing w:before="120"/>
        <w:jc w:val="both"/>
        <w:rPr>
          <w:rFonts w:ascii="Times New Roman" w:hAnsi="Times New Roman"/>
          <w:sz w:val="22"/>
          <w:szCs w:val="22"/>
          <w:lang w:val="en-US"/>
        </w:rPr>
      </w:pPr>
      <w:r w:rsidRPr="001D3A93">
        <w:rPr>
          <w:rFonts w:ascii="Times New Roman" w:hAnsi="Times New Roman"/>
          <w:sz w:val="22"/>
          <w:szCs w:val="22"/>
          <w:lang w:val="en-US"/>
        </w:rPr>
        <w:t>The addition of result 4</w:t>
      </w:r>
      <w:r w:rsidR="00696B3C" w:rsidRPr="001D3A93">
        <w:rPr>
          <w:rFonts w:ascii="Times New Roman" w:hAnsi="Times New Roman"/>
          <w:sz w:val="22"/>
          <w:szCs w:val="22"/>
          <w:lang w:val="en-US"/>
        </w:rPr>
        <w:t xml:space="preserve"> at the second year of the project (2011)</w:t>
      </w:r>
      <w:r w:rsidRPr="001D3A93">
        <w:rPr>
          <w:rFonts w:ascii="Times New Roman" w:hAnsi="Times New Roman"/>
          <w:sz w:val="22"/>
          <w:szCs w:val="22"/>
          <w:lang w:val="en-US"/>
        </w:rPr>
        <w:t>, which was suggested in MTR, and then conceptualized and planed at the beginning of the year with the approval of the JLCB, would strengthen outcome achievement without deviation, the set criteria and selected projects accordingly would lead to increased employment opportunities for youth, increased access for women into TVET and to increased TVET-</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linkages.</w:t>
      </w:r>
    </w:p>
    <w:p w14:paraId="691E2605" w14:textId="2BD4F577" w:rsidR="00611F76" w:rsidRPr="001D3A93" w:rsidRDefault="00F84901" w:rsidP="00611F76">
      <w:pPr>
        <w:pStyle w:val="Footer"/>
        <w:keepNext/>
        <w:spacing w:before="120"/>
        <w:jc w:val="both"/>
        <w:rPr>
          <w:rFonts w:ascii="Times New Roman" w:hAnsi="Times New Roman"/>
          <w:sz w:val="22"/>
          <w:szCs w:val="22"/>
          <w:lang w:val="en-US"/>
        </w:rPr>
      </w:pPr>
      <w:r w:rsidRPr="001D3A93">
        <w:rPr>
          <w:rFonts w:ascii="Times New Roman" w:hAnsi="Times New Roman"/>
          <w:sz w:val="22"/>
          <w:szCs w:val="22"/>
          <w:lang w:val="en-US"/>
        </w:rPr>
        <w:t xml:space="preserve">The </w:t>
      </w:r>
      <w:r w:rsidR="00696B3C" w:rsidRPr="001D3A93">
        <w:rPr>
          <w:rFonts w:ascii="Times New Roman" w:hAnsi="Times New Roman"/>
          <w:sz w:val="22"/>
          <w:szCs w:val="22"/>
          <w:lang w:val="en-US"/>
        </w:rPr>
        <w:t xml:space="preserve">capacity development of VET teachers, trainers and professionals has enabled implementing </w:t>
      </w:r>
      <w:r w:rsidR="003D47D6">
        <w:rPr>
          <w:rFonts w:ascii="Times New Roman" w:hAnsi="Times New Roman"/>
          <w:sz w:val="22"/>
          <w:szCs w:val="22"/>
          <w:lang w:val="en-US"/>
        </w:rPr>
        <w:t>similar</w:t>
      </w:r>
      <w:r w:rsidR="003D47D6" w:rsidRPr="001D3A93">
        <w:rPr>
          <w:rFonts w:ascii="Times New Roman" w:hAnsi="Times New Roman"/>
          <w:sz w:val="22"/>
          <w:szCs w:val="22"/>
          <w:lang w:val="en-US"/>
        </w:rPr>
        <w:t xml:space="preserve"> </w:t>
      </w:r>
      <w:r w:rsidR="00696B3C" w:rsidRPr="001D3A93">
        <w:rPr>
          <w:rFonts w:ascii="Times New Roman" w:hAnsi="Times New Roman"/>
          <w:sz w:val="22"/>
          <w:szCs w:val="22"/>
          <w:lang w:val="en-US"/>
        </w:rPr>
        <w:t>USAID and EU supported projects</w:t>
      </w:r>
      <w:r w:rsidR="00611F76" w:rsidRPr="001D3A93">
        <w:rPr>
          <w:rFonts w:ascii="Times New Roman" w:hAnsi="Times New Roman"/>
          <w:sz w:val="22"/>
          <w:szCs w:val="22"/>
          <w:lang w:val="en-US"/>
        </w:rPr>
        <w:t xml:space="preserve"> to NGO-VET institutes</w:t>
      </w:r>
      <w:r w:rsidR="003D47D6">
        <w:rPr>
          <w:rFonts w:ascii="Times New Roman" w:hAnsi="Times New Roman"/>
          <w:sz w:val="22"/>
          <w:szCs w:val="22"/>
          <w:lang w:val="en-US"/>
        </w:rPr>
        <w:t>. H</w:t>
      </w:r>
      <w:r w:rsidR="00696B3C" w:rsidRPr="001D3A93">
        <w:rPr>
          <w:rFonts w:ascii="Times New Roman" w:hAnsi="Times New Roman"/>
          <w:sz w:val="22"/>
          <w:szCs w:val="22"/>
          <w:lang w:val="en-US"/>
        </w:rPr>
        <w:t>ence the use of the methodology</w:t>
      </w:r>
      <w:r w:rsidR="00611F76" w:rsidRPr="001D3A93">
        <w:rPr>
          <w:rFonts w:ascii="Times New Roman" w:hAnsi="Times New Roman"/>
          <w:sz w:val="22"/>
          <w:szCs w:val="22"/>
          <w:lang w:val="en-US"/>
        </w:rPr>
        <w:t xml:space="preserve"> </w:t>
      </w:r>
      <w:r w:rsidR="003D47D6">
        <w:rPr>
          <w:rFonts w:ascii="Times New Roman" w:hAnsi="Times New Roman"/>
          <w:sz w:val="22"/>
          <w:szCs w:val="22"/>
          <w:lang w:val="en-US"/>
        </w:rPr>
        <w:t>has</w:t>
      </w:r>
      <w:r w:rsidR="003D47D6" w:rsidRPr="001D3A93">
        <w:rPr>
          <w:rFonts w:ascii="Times New Roman" w:hAnsi="Times New Roman"/>
          <w:sz w:val="22"/>
          <w:szCs w:val="22"/>
          <w:lang w:val="en-US"/>
        </w:rPr>
        <w:t xml:space="preserve"> spread </w:t>
      </w:r>
      <w:r w:rsidR="00611F76" w:rsidRPr="001D3A93">
        <w:rPr>
          <w:rFonts w:ascii="Times New Roman" w:hAnsi="Times New Roman"/>
          <w:sz w:val="22"/>
          <w:szCs w:val="22"/>
          <w:lang w:val="en-US"/>
        </w:rPr>
        <w:t>on national level involving more stakeholders</w:t>
      </w:r>
      <w:r w:rsidR="00696B3C" w:rsidRPr="001D3A93">
        <w:rPr>
          <w:rFonts w:ascii="Times New Roman" w:hAnsi="Times New Roman"/>
          <w:sz w:val="22"/>
          <w:szCs w:val="22"/>
          <w:lang w:val="en-US"/>
        </w:rPr>
        <w:t xml:space="preserve">, </w:t>
      </w:r>
      <w:r w:rsidR="00696B3C" w:rsidRPr="001D3A93">
        <w:rPr>
          <w:rFonts w:ascii="Times New Roman" w:hAnsi="Times New Roman"/>
          <w:sz w:val="22"/>
          <w:szCs w:val="22"/>
          <w:lang w:val="en-US"/>
        </w:rPr>
        <w:lastRenderedPageBreak/>
        <w:t>paving the way to higher impacts and sustainability</w:t>
      </w:r>
      <w:r w:rsidR="003D47D6">
        <w:rPr>
          <w:rFonts w:ascii="Times New Roman" w:hAnsi="Times New Roman"/>
          <w:sz w:val="22"/>
          <w:szCs w:val="22"/>
          <w:lang w:val="en-US"/>
        </w:rPr>
        <w:t>, as well as has contributed to make competency based, market relevant upgrading of modular TVET curricula the standard process for Palestine.</w:t>
      </w:r>
    </w:p>
    <w:p w14:paraId="44A5888D" w14:textId="77777777" w:rsidR="00611F76" w:rsidRPr="001D3A93" w:rsidRDefault="00611F76" w:rsidP="00611F76">
      <w:pPr>
        <w:pStyle w:val="Footer"/>
        <w:keepNext/>
        <w:spacing w:before="120"/>
        <w:jc w:val="both"/>
        <w:rPr>
          <w:rFonts w:ascii="Times New Roman" w:hAnsi="Times New Roman"/>
          <w:sz w:val="22"/>
          <w:szCs w:val="22"/>
          <w:lang w:val="en-US"/>
        </w:rPr>
      </w:pPr>
      <w:r w:rsidRPr="001D3A93">
        <w:rPr>
          <w:rFonts w:ascii="Times New Roman" w:hAnsi="Times New Roman"/>
          <w:sz w:val="22"/>
          <w:szCs w:val="22"/>
          <w:lang w:val="en-US"/>
        </w:rPr>
        <w:t>Other unexpected positive results were:</w:t>
      </w:r>
    </w:p>
    <w:p w14:paraId="1D7450EE" w14:textId="77777777" w:rsidR="009B5CD0" w:rsidRPr="001D3A93" w:rsidRDefault="009B5CD0" w:rsidP="00C500BE">
      <w:pPr>
        <w:pStyle w:val="Footer"/>
        <w:keepNext/>
        <w:numPr>
          <w:ilvl w:val="0"/>
          <w:numId w:val="40"/>
        </w:numPr>
        <w:spacing w:before="120"/>
        <w:jc w:val="both"/>
        <w:rPr>
          <w:rFonts w:ascii="Times New Roman" w:hAnsi="Times New Roman"/>
          <w:sz w:val="22"/>
          <w:szCs w:val="22"/>
          <w:lang w:val="en-US"/>
        </w:rPr>
      </w:pPr>
      <w:r w:rsidRPr="001D3A93">
        <w:rPr>
          <w:rFonts w:ascii="Times New Roman" w:hAnsi="Times New Roman"/>
          <w:sz w:val="22"/>
          <w:szCs w:val="22"/>
          <w:lang w:val="en-US"/>
        </w:rPr>
        <w:t xml:space="preserve">The innovation in the TVET awareness plan in each </w:t>
      </w:r>
      <w:r w:rsidR="00C500BE" w:rsidRPr="001D3A93">
        <w:rPr>
          <w:rFonts w:ascii="Times New Roman" w:hAnsi="Times New Roman"/>
          <w:sz w:val="22"/>
          <w:szCs w:val="22"/>
          <w:lang w:val="en-US"/>
        </w:rPr>
        <w:t>governorate</w:t>
      </w:r>
      <w:r w:rsidRPr="001D3A93">
        <w:rPr>
          <w:rFonts w:ascii="Times New Roman" w:hAnsi="Times New Roman"/>
          <w:sz w:val="22"/>
          <w:szCs w:val="22"/>
          <w:lang w:val="en-US"/>
        </w:rPr>
        <w:t xml:space="preserve"> was a positive unexpected result, which has enabled debate and discussions on VET among stakeholders on local level with involvement of media, theatre and social media.</w:t>
      </w:r>
    </w:p>
    <w:p w14:paraId="12518DC9" w14:textId="1FE945AC" w:rsidR="00611F76" w:rsidRPr="001D3A93" w:rsidRDefault="009B5CD0" w:rsidP="009B5CD0">
      <w:pPr>
        <w:pStyle w:val="Footer"/>
        <w:keepNext/>
        <w:numPr>
          <w:ilvl w:val="0"/>
          <w:numId w:val="40"/>
        </w:numPr>
        <w:spacing w:before="120"/>
        <w:jc w:val="both"/>
        <w:rPr>
          <w:rFonts w:ascii="Times New Roman" w:hAnsi="Times New Roman"/>
          <w:sz w:val="22"/>
          <w:szCs w:val="22"/>
          <w:lang w:val="en-US"/>
        </w:rPr>
      </w:pPr>
      <w:r w:rsidRPr="001D3A93">
        <w:rPr>
          <w:rFonts w:ascii="Times New Roman" w:hAnsi="Times New Roman"/>
          <w:sz w:val="22"/>
          <w:szCs w:val="22"/>
          <w:lang w:val="en-US"/>
        </w:rPr>
        <w:t>The project supported an exhibition titled “innovation and excellence for year 2012”.  Approximately thirty (30) projects participated between both TVET institutions and the private sector will lead to hiring Information Technology (IT) graduates from TVET sector. The winning project was “Designing CNC Router”. One of the other projects participated in the exhibition has won</w:t>
      </w:r>
      <w:r w:rsidR="003D47D6">
        <w:rPr>
          <w:rFonts w:ascii="Times New Roman" w:hAnsi="Times New Roman"/>
          <w:sz w:val="22"/>
          <w:szCs w:val="22"/>
          <w:lang w:val="en-US"/>
        </w:rPr>
        <w:t xml:space="preserve"> an</w:t>
      </w:r>
      <w:r w:rsidRPr="001D3A93">
        <w:rPr>
          <w:rFonts w:ascii="Times New Roman" w:hAnsi="Times New Roman"/>
          <w:sz w:val="22"/>
          <w:szCs w:val="22"/>
          <w:lang w:val="en-US"/>
        </w:rPr>
        <w:t xml:space="preserve"> international prize, indicating the innovation of VET students, and giving value to their training</w:t>
      </w:r>
      <w:r w:rsidR="003D47D6">
        <w:rPr>
          <w:rFonts w:ascii="Times New Roman" w:hAnsi="Times New Roman"/>
          <w:sz w:val="22"/>
          <w:szCs w:val="22"/>
          <w:lang w:val="en-US"/>
        </w:rPr>
        <w:t>.</w:t>
      </w:r>
    </w:p>
    <w:p w14:paraId="5DB90AE5" w14:textId="77777777" w:rsidR="00C500BE" w:rsidRPr="001D3A93" w:rsidRDefault="00C500BE" w:rsidP="009B5CD0">
      <w:pPr>
        <w:pStyle w:val="Footer"/>
        <w:keepNext/>
        <w:numPr>
          <w:ilvl w:val="0"/>
          <w:numId w:val="40"/>
        </w:numPr>
        <w:spacing w:before="120"/>
        <w:jc w:val="both"/>
        <w:rPr>
          <w:rFonts w:ascii="Times New Roman" w:hAnsi="Times New Roman"/>
          <w:sz w:val="22"/>
          <w:szCs w:val="22"/>
          <w:lang w:val="en-US"/>
        </w:rPr>
      </w:pPr>
      <w:r w:rsidRPr="001D3A93">
        <w:rPr>
          <w:rFonts w:ascii="Times New Roman" w:hAnsi="Times New Roman"/>
          <w:sz w:val="22"/>
          <w:szCs w:val="22"/>
          <w:lang w:val="en-US"/>
        </w:rPr>
        <w:t>The 2011 Training Needs assessment made as an activity to provide data needed for the training program development within the selected field is considered as a national study used by researchers in the TVET sector nationally, by donors and stakeholders for policy making.</w:t>
      </w:r>
    </w:p>
    <w:p w14:paraId="1EE3D9D8" w14:textId="23D9B0D2" w:rsidR="00C500BE" w:rsidRPr="001D3A93" w:rsidRDefault="00C500BE" w:rsidP="009B5CD0">
      <w:pPr>
        <w:pStyle w:val="Footer"/>
        <w:keepNext/>
        <w:numPr>
          <w:ilvl w:val="0"/>
          <w:numId w:val="40"/>
        </w:numPr>
        <w:spacing w:before="120"/>
        <w:jc w:val="both"/>
        <w:rPr>
          <w:rFonts w:ascii="Times New Roman" w:hAnsi="Times New Roman"/>
          <w:sz w:val="22"/>
          <w:szCs w:val="22"/>
          <w:lang w:val="en-US"/>
        </w:rPr>
      </w:pPr>
      <w:r w:rsidRPr="001D3A93">
        <w:rPr>
          <w:rFonts w:ascii="Times New Roman" w:hAnsi="Times New Roman"/>
          <w:sz w:val="22"/>
          <w:szCs w:val="22"/>
          <w:lang w:val="en-US"/>
        </w:rPr>
        <w:t xml:space="preserve">The second TNA was </w:t>
      </w:r>
      <w:r w:rsidR="003D47D6">
        <w:rPr>
          <w:rFonts w:ascii="Times New Roman" w:hAnsi="Times New Roman"/>
          <w:sz w:val="22"/>
          <w:szCs w:val="22"/>
          <w:lang w:val="en-US"/>
        </w:rPr>
        <w:t>foreseen to be limited</w:t>
      </w:r>
      <w:r w:rsidR="003D47D6" w:rsidRPr="001D3A93">
        <w:rPr>
          <w:rFonts w:ascii="Times New Roman" w:hAnsi="Times New Roman"/>
          <w:sz w:val="22"/>
          <w:szCs w:val="22"/>
          <w:lang w:val="en-US"/>
        </w:rPr>
        <w:t xml:space="preserve"> </w:t>
      </w:r>
      <w:r w:rsidRPr="001D3A93">
        <w:rPr>
          <w:rFonts w:ascii="Times New Roman" w:hAnsi="Times New Roman"/>
          <w:sz w:val="22"/>
          <w:szCs w:val="22"/>
          <w:lang w:val="en-US"/>
        </w:rPr>
        <w:t>to measure the change from first TNA based on achievement of the project, was changed to be a comprehensive national study</w:t>
      </w:r>
      <w:r w:rsidR="000433D4" w:rsidRPr="001D3A93">
        <w:rPr>
          <w:rFonts w:ascii="Times New Roman" w:hAnsi="Times New Roman"/>
          <w:sz w:val="22"/>
          <w:szCs w:val="22"/>
          <w:lang w:val="en-US"/>
        </w:rPr>
        <w:t xml:space="preserve"> that addresses </w:t>
      </w:r>
      <w:r w:rsidR="003C4524" w:rsidRPr="001D3A93">
        <w:rPr>
          <w:rFonts w:ascii="Times New Roman" w:hAnsi="Times New Roman"/>
          <w:sz w:val="22"/>
          <w:szCs w:val="22"/>
          <w:lang w:val="en-US"/>
        </w:rPr>
        <w:t>Labor</w:t>
      </w:r>
      <w:r w:rsidR="000433D4" w:rsidRPr="001D3A93">
        <w:rPr>
          <w:rFonts w:ascii="Times New Roman" w:hAnsi="Times New Roman"/>
          <w:sz w:val="22"/>
          <w:szCs w:val="22"/>
          <w:lang w:val="en-US"/>
        </w:rPr>
        <w:t xml:space="preserve"> market demand in all sectors and subsectors relevant to VET graduates, enabling stakeholders and policy makers to make use of it.</w:t>
      </w:r>
    </w:p>
    <w:p w14:paraId="26290777" w14:textId="77777777" w:rsidR="00133CE1" w:rsidRDefault="00DA68D8" w:rsidP="00133CE1">
      <w:pPr>
        <w:pStyle w:val="Footer"/>
        <w:keepNext/>
        <w:numPr>
          <w:ilvl w:val="0"/>
          <w:numId w:val="40"/>
        </w:numPr>
        <w:spacing w:before="120"/>
        <w:jc w:val="both"/>
        <w:rPr>
          <w:rFonts w:ascii="Times New Roman" w:hAnsi="Times New Roman"/>
          <w:sz w:val="22"/>
          <w:szCs w:val="22"/>
          <w:lang w:val="en-US"/>
        </w:rPr>
      </w:pPr>
      <w:r w:rsidRPr="001D3A93">
        <w:rPr>
          <w:rFonts w:ascii="Times New Roman" w:hAnsi="Times New Roman"/>
          <w:sz w:val="22"/>
          <w:szCs w:val="22"/>
          <w:lang w:val="en-US"/>
        </w:rPr>
        <w:t>Other governorates and fields benefit</w:t>
      </w:r>
      <w:r w:rsidR="00286DB9" w:rsidRPr="001D3A93">
        <w:rPr>
          <w:rFonts w:ascii="Times New Roman" w:hAnsi="Times New Roman"/>
          <w:sz w:val="22"/>
          <w:szCs w:val="22"/>
          <w:lang w:val="en-US"/>
        </w:rPr>
        <w:t>ed from the program, as multipliers were (mainly principles trainers and teachers from various TVET institutes) they have transferred training back into their institutes not limited to the targeted fields. Moreover exhibitions and activities has involved economic establishments beyond the targeted</w:t>
      </w:r>
      <w:r w:rsidR="00133CE1" w:rsidRPr="001D3A93">
        <w:rPr>
          <w:rFonts w:ascii="Times New Roman" w:hAnsi="Times New Roman"/>
          <w:sz w:val="22"/>
          <w:szCs w:val="22"/>
          <w:lang w:val="en-US"/>
        </w:rPr>
        <w:t xml:space="preserve"> governorates and fields.</w:t>
      </w:r>
    </w:p>
    <w:p w14:paraId="6C065A70" w14:textId="26964A5E" w:rsidR="003D47D6" w:rsidRPr="001D3A93" w:rsidRDefault="003D47D6" w:rsidP="00133CE1">
      <w:pPr>
        <w:pStyle w:val="Footer"/>
        <w:keepNext/>
        <w:numPr>
          <w:ilvl w:val="0"/>
          <w:numId w:val="40"/>
        </w:numPr>
        <w:spacing w:before="120"/>
        <w:jc w:val="both"/>
        <w:rPr>
          <w:rFonts w:ascii="Times New Roman" w:hAnsi="Times New Roman"/>
          <w:sz w:val="22"/>
          <w:szCs w:val="22"/>
          <w:lang w:val="en-US"/>
        </w:rPr>
      </w:pPr>
      <w:r>
        <w:rPr>
          <w:rFonts w:ascii="Times New Roman" w:hAnsi="Times New Roman"/>
          <w:sz w:val="22"/>
          <w:szCs w:val="22"/>
          <w:lang w:val="en-US"/>
        </w:rPr>
        <w:t xml:space="preserve">The creative and flexible set up for the selection of the Result 4 projects has yielded a variety of project each with its own modus of operandi </w:t>
      </w:r>
      <w:r w:rsidR="00EB2393">
        <w:rPr>
          <w:rFonts w:ascii="Times New Roman" w:hAnsi="Times New Roman"/>
          <w:sz w:val="22"/>
          <w:szCs w:val="22"/>
          <w:lang w:val="en-US"/>
        </w:rPr>
        <w:t xml:space="preserve">for linking the private sector and the TVET institutions. Therefore the important lessons learned are to be drawn out of these experiences mapping out best practices and the return on investment for each actor involved. </w:t>
      </w:r>
    </w:p>
    <w:p w14:paraId="0F102B76" w14:textId="716132EA" w:rsidR="00696B3C" w:rsidRPr="001D3A93" w:rsidRDefault="00611F76" w:rsidP="00133CE1">
      <w:pPr>
        <w:pStyle w:val="Footer"/>
        <w:keepNext/>
        <w:spacing w:before="120"/>
        <w:ind w:left="360"/>
        <w:jc w:val="both"/>
        <w:rPr>
          <w:rFonts w:ascii="Times New Roman" w:hAnsi="Times New Roman"/>
          <w:sz w:val="22"/>
          <w:szCs w:val="22"/>
          <w:lang w:val="en-US"/>
        </w:rPr>
      </w:pPr>
      <w:r w:rsidRPr="001D3A93">
        <w:rPr>
          <w:rFonts w:ascii="Times New Roman" w:hAnsi="Times New Roman"/>
          <w:sz w:val="22"/>
          <w:szCs w:val="22"/>
          <w:lang w:val="en-US"/>
        </w:rPr>
        <w:t xml:space="preserve">No negative unexpected results were </w:t>
      </w:r>
      <w:r w:rsidR="003D47D6">
        <w:rPr>
          <w:rFonts w:ascii="Times New Roman" w:hAnsi="Times New Roman"/>
          <w:sz w:val="22"/>
          <w:szCs w:val="22"/>
          <w:lang w:val="en-US"/>
        </w:rPr>
        <w:t>encountered except for the mentioned challenges such as ministerial strikes and delays linked to the original set up of the project</w:t>
      </w:r>
      <w:r w:rsidRPr="001D3A93">
        <w:rPr>
          <w:rFonts w:ascii="Times New Roman" w:hAnsi="Times New Roman"/>
          <w:sz w:val="22"/>
          <w:szCs w:val="22"/>
          <w:lang w:val="en-US"/>
        </w:rPr>
        <w:t>.</w:t>
      </w:r>
    </w:p>
    <w:p w14:paraId="7A600F6D" w14:textId="77777777" w:rsidR="003F74A8" w:rsidRPr="001D3A93" w:rsidRDefault="003F74A8" w:rsidP="003F74A8">
      <w:pPr>
        <w:rPr>
          <w:rFonts w:ascii="Times New Roman" w:hAnsi="Times New Roman"/>
          <w:sz w:val="22"/>
          <w:szCs w:val="22"/>
          <w:lang w:val="en-US"/>
        </w:rPr>
      </w:pPr>
    </w:p>
    <w:p w14:paraId="523CC654" w14:textId="77777777" w:rsidR="003F74A8" w:rsidRPr="003C4524" w:rsidRDefault="00683729" w:rsidP="003F74A8">
      <w:pPr>
        <w:pStyle w:val="Heading3"/>
        <w:rPr>
          <w:sz w:val="20"/>
          <w:szCs w:val="20"/>
          <w:lang w:val="en-US"/>
        </w:rPr>
      </w:pPr>
      <w:r w:rsidRPr="003C4524">
        <w:rPr>
          <w:sz w:val="20"/>
          <w:szCs w:val="20"/>
          <w:lang w:val="en-US"/>
        </w:rPr>
        <w:t xml:space="preserve">Assess the </w:t>
      </w:r>
      <w:r w:rsidR="003F74A8" w:rsidRPr="003C4524">
        <w:rPr>
          <w:sz w:val="20"/>
          <w:szCs w:val="20"/>
          <w:lang w:val="en-US"/>
        </w:rPr>
        <w:t>Integration of Transversal Themes</w:t>
      </w:r>
      <w:r w:rsidRPr="003C4524">
        <w:rPr>
          <w:sz w:val="20"/>
          <w:szCs w:val="20"/>
          <w:lang w:val="en-US"/>
        </w:rPr>
        <w:t xml:space="preserve"> in the intervention strategy</w:t>
      </w:r>
    </w:p>
    <w:p w14:paraId="00915691" w14:textId="77777777" w:rsidR="00BD1BC9" w:rsidRDefault="00D26A4A" w:rsidP="00BD1BC9">
      <w:pPr>
        <w:rPr>
          <w:rFonts w:ascii="Times New Roman" w:hAnsi="Times New Roman"/>
          <w:b/>
          <w:bCs/>
          <w:sz w:val="22"/>
          <w:szCs w:val="22"/>
          <w:lang w:val="en-US"/>
        </w:rPr>
      </w:pPr>
      <w:r w:rsidRPr="001D3A93">
        <w:rPr>
          <w:rFonts w:ascii="Times New Roman" w:hAnsi="Times New Roman"/>
          <w:b/>
          <w:bCs/>
          <w:sz w:val="22"/>
          <w:szCs w:val="22"/>
          <w:lang w:val="en-US"/>
        </w:rPr>
        <w:t>Gender:</w:t>
      </w:r>
    </w:p>
    <w:p w14:paraId="0D8D35BE" w14:textId="77777777" w:rsidR="00EB2393" w:rsidRDefault="00EB2393" w:rsidP="00BD1BC9">
      <w:pPr>
        <w:rPr>
          <w:rFonts w:ascii="Times New Roman" w:hAnsi="Times New Roman"/>
          <w:b/>
          <w:bCs/>
          <w:sz w:val="22"/>
          <w:szCs w:val="22"/>
          <w:lang w:val="en-US"/>
        </w:rPr>
      </w:pPr>
    </w:p>
    <w:p w14:paraId="6EAFCCF7" w14:textId="0CDAC93C" w:rsidR="00EB2393" w:rsidRDefault="00EB2393" w:rsidP="00BD1BC9">
      <w:pPr>
        <w:rPr>
          <w:rFonts w:ascii="Times New Roman" w:hAnsi="Times New Roman"/>
          <w:b/>
          <w:bCs/>
          <w:sz w:val="22"/>
          <w:szCs w:val="22"/>
          <w:lang w:val="en-US"/>
        </w:rPr>
      </w:pPr>
      <w:r>
        <w:rPr>
          <w:rFonts w:ascii="Times New Roman" w:hAnsi="Times New Roman"/>
          <w:b/>
          <w:bCs/>
          <w:sz w:val="22"/>
          <w:szCs w:val="22"/>
          <w:lang w:val="en-US"/>
        </w:rPr>
        <w:t xml:space="preserve">Gender was not the first target of the project, nevertheless gender aspects have been mainstreamed </w:t>
      </w:r>
      <w:r w:rsidR="007D5CBF">
        <w:rPr>
          <w:rFonts w:ascii="Times New Roman" w:hAnsi="Times New Roman"/>
          <w:b/>
          <w:bCs/>
          <w:sz w:val="22"/>
          <w:szCs w:val="22"/>
          <w:lang w:val="en-US"/>
        </w:rPr>
        <w:t>throughout</w:t>
      </w:r>
      <w:r>
        <w:rPr>
          <w:rFonts w:ascii="Times New Roman" w:hAnsi="Times New Roman"/>
          <w:b/>
          <w:bCs/>
          <w:sz w:val="22"/>
          <w:szCs w:val="22"/>
          <w:lang w:val="en-US"/>
        </w:rPr>
        <w:t xml:space="preserve"> the project activities. The following gender sensitive components of the project are worth </w:t>
      </w:r>
      <w:r w:rsidR="007D5CBF">
        <w:rPr>
          <w:rFonts w:ascii="Times New Roman" w:hAnsi="Times New Roman"/>
          <w:b/>
          <w:bCs/>
          <w:sz w:val="22"/>
          <w:szCs w:val="22"/>
          <w:lang w:val="en-US"/>
        </w:rPr>
        <w:t>mention</w:t>
      </w:r>
      <w:r>
        <w:rPr>
          <w:rFonts w:ascii="Times New Roman" w:hAnsi="Times New Roman"/>
          <w:b/>
          <w:bCs/>
          <w:sz w:val="22"/>
          <w:szCs w:val="22"/>
          <w:lang w:val="en-US"/>
        </w:rPr>
        <w:t>ing</w:t>
      </w:r>
      <w:r w:rsidR="007D5CBF">
        <w:rPr>
          <w:rFonts w:ascii="Times New Roman" w:hAnsi="Times New Roman"/>
          <w:b/>
          <w:bCs/>
          <w:sz w:val="22"/>
          <w:szCs w:val="22"/>
          <w:lang w:val="en-US"/>
        </w:rPr>
        <w:t xml:space="preserve"> </w:t>
      </w:r>
      <w:r>
        <w:rPr>
          <w:rFonts w:ascii="Times New Roman" w:hAnsi="Times New Roman"/>
          <w:b/>
          <w:bCs/>
          <w:sz w:val="22"/>
          <w:szCs w:val="22"/>
          <w:lang w:val="en-US"/>
        </w:rPr>
        <w:t xml:space="preserve">on:  a. analysis, b. capacity building and c. </w:t>
      </w:r>
      <w:r w:rsidR="00652F9C">
        <w:rPr>
          <w:rFonts w:ascii="Times New Roman" w:hAnsi="Times New Roman"/>
          <w:b/>
          <w:bCs/>
          <w:sz w:val="22"/>
          <w:szCs w:val="22"/>
          <w:lang w:val="en-US"/>
        </w:rPr>
        <w:t>implementation of project activities including result</w:t>
      </w:r>
      <w:r>
        <w:rPr>
          <w:rFonts w:ascii="Times New Roman" w:hAnsi="Times New Roman"/>
          <w:b/>
          <w:bCs/>
          <w:sz w:val="22"/>
          <w:szCs w:val="22"/>
          <w:lang w:val="en-US"/>
        </w:rPr>
        <w:t xml:space="preserve"> number 4.</w:t>
      </w:r>
    </w:p>
    <w:p w14:paraId="6957113F" w14:textId="77777777" w:rsidR="00EB2393" w:rsidRDefault="00EB2393" w:rsidP="00BD1BC9">
      <w:pPr>
        <w:rPr>
          <w:rFonts w:ascii="Times New Roman" w:hAnsi="Times New Roman"/>
          <w:b/>
          <w:bCs/>
          <w:sz w:val="22"/>
          <w:szCs w:val="22"/>
          <w:lang w:val="en-US"/>
        </w:rPr>
      </w:pPr>
    </w:p>
    <w:p w14:paraId="01EC869F" w14:textId="34D3CBDC" w:rsidR="00EB2393" w:rsidRPr="002E3F1A" w:rsidRDefault="008011B7" w:rsidP="002E3F1A">
      <w:pPr>
        <w:pStyle w:val="ListParagraph"/>
        <w:numPr>
          <w:ilvl w:val="0"/>
          <w:numId w:val="49"/>
        </w:numPr>
        <w:rPr>
          <w:rFonts w:ascii="Times New Roman" w:hAnsi="Times New Roman"/>
          <w:b/>
          <w:bCs/>
          <w:sz w:val="22"/>
          <w:szCs w:val="22"/>
          <w:lang w:val="en-US"/>
        </w:rPr>
      </w:pPr>
      <w:r w:rsidRPr="005D0F86">
        <w:rPr>
          <w:rFonts w:ascii="Times New Roman" w:hAnsi="Times New Roman"/>
          <w:b/>
          <w:bCs/>
          <w:sz w:val="22"/>
          <w:szCs w:val="22"/>
          <w:lang w:val="en-US"/>
        </w:rPr>
        <w:t>A</w:t>
      </w:r>
      <w:r w:rsidR="00EB2393" w:rsidRPr="002E3F1A">
        <w:rPr>
          <w:rFonts w:ascii="Times New Roman" w:hAnsi="Times New Roman"/>
          <w:b/>
          <w:bCs/>
          <w:sz w:val="22"/>
          <w:szCs w:val="22"/>
          <w:lang w:val="en-US"/>
        </w:rPr>
        <w:t>nalysis</w:t>
      </w:r>
    </w:p>
    <w:p w14:paraId="7C9872E5" w14:textId="77777777" w:rsidR="00EB2393" w:rsidRPr="002E3F1A" w:rsidRDefault="00EB2393" w:rsidP="00EB2393">
      <w:pPr>
        <w:rPr>
          <w:rFonts w:ascii="Times New Roman" w:hAnsi="Times New Roman"/>
          <w:b/>
          <w:bCs/>
          <w:sz w:val="22"/>
          <w:szCs w:val="22"/>
          <w:lang w:val="en-US"/>
        </w:rPr>
      </w:pPr>
    </w:p>
    <w:p w14:paraId="1D45B77A" w14:textId="77777777" w:rsidR="005D0F86" w:rsidRPr="001D3A93" w:rsidRDefault="005D0F86" w:rsidP="005D0F86">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 xml:space="preserve">Female participation in the Palestinian Labor force is reportedly among the lowest in the world (15-17% and less than 10% for female youth). Providing relevant TVET training programs for women is therefore considered a top priority, as various studies including the TNA has indicated that women graduates of VET have higher participation rate of the national ones. To this regard the graduates survey part of the TNA has indicated: that female VET graduates participation rates increased to 61% compared to national figures of 8.4%, while unemployment rates were at 23% lower than that of female youth of 49.6%. </w:t>
      </w:r>
    </w:p>
    <w:p w14:paraId="56A7C9E4" w14:textId="77777777" w:rsidR="00652F9C" w:rsidRPr="001D3A93" w:rsidRDefault="00652F9C" w:rsidP="00652F9C">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 xml:space="preserve">TNA and Labor market studies, </w:t>
      </w:r>
      <w:r>
        <w:rPr>
          <w:rFonts w:ascii="Times New Roman" w:hAnsi="Times New Roman"/>
          <w:sz w:val="22"/>
          <w:szCs w:val="22"/>
          <w:lang w:val="en-US"/>
        </w:rPr>
        <w:t xml:space="preserve">the two main analytical reports produced under this project focused on important gender sensitive component. The studies </w:t>
      </w:r>
      <w:r w:rsidRPr="001D3A93">
        <w:rPr>
          <w:rFonts w:ascii="Times New Roman" w:hAnsi="Times New Roman"/>
          <w:sz w:val="22"/>
          <w:szCs w:val="22"/>
          <w:lang w:val="en-US"/>
        </w:rPr>
        <w:t>confirmed findings of oth</w:t>
      </w:r>
      <w:r>
        <w:rPr>
          <w:rFonts w:ascii="Times New Roman" w:hAnsi="Times New Roman"/>
          <w:sz w:val="22"/>
          <w:szCs w:val="22"/>
          <w:lang w:val="en-US"/>
        </w:rPr>
        <w:t>er national studies, indicating</w:t>
      </w:r>
      <w:r w:rsidRPr="001D3A93">
        <w:rPr>
          <w:rFonts w:ascii="Times New Roman" w:hAnsi="Times New Roman"/>
          <w:sz w:val="22"/>
          <w:szCs w:val="22"/>
          <w:lang w:val="en-US"/>
        </w:rPr>
        <w:t xml:space="preserve"> that other factors than skills development exert influence on female employment, in specifically social and cultural related attitudes.</w:t>
      </w:r>
    </w:p>
    <w:p w14:paraId="19AA0FB3" w14:textId="7DF9082A" w:rsidR="00EB2393" w:rsidRPr="002E3F1A" w:rsidRDefault="000841B1" w:rsidP="002E3F1A">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These obstacles affect market acceptance and family decision to women participation in the Labor force, as stated in the recent conducted Labor market study, (employers have difficulty in finding female VET graduates, and if they do</w:t>
      </w:r>
      <w:r>
        <w:rPr>
          <w:rFonts w:ascii="Times New Roman" w:hAnsi="Times New Roman"/>
          <w:sz w:val="22"/>
          <w:szCs w:val="22"/>
          <w:lang w:val="en-US"/>
        </w:rPr>
        <w:t>;</w:t>
      </w:r>
      <w:r w:rsidRPr="001D3A93">
        <w:rPr>
          <w:rFonts w:ascii="Times New Roman" w:hAnsi="Times New Roman"/>
          <w:sz w:val="22"/>
          <w:szCs w:val="22"/>
          <w:lang w:val="en-US"/>
        </w:rPr>
        <w:t xml:space="preserve"> they </w:t>
      </w:r>
      <w:r>
        <w:rPr>
          <w:rFonts w:ascii="Times New Roman" w:hAnsi="Times New Roman"/>
          <w:sz w:val="22"/>
          <w:szCs w:val="22"/>
          <w:lang w:val="en-US"/>
        </w:rPr>
        <w:t xml:space="preserve">often </w:t>
      </w:r>
      <w:r w:rsidRPr="001D3A93">
        <w:rPr>
          <w:rFonts w:ascii="Times New Roman" w:hAnsi="Times New Roman"/>
          <w:sz w:val="22"/>
          <w:szCs w:val="22"/>
          <w:lang w:val="en-US"/>
        </w:rPr>
        <w:t xml:space="preserve">leave </w:t>
      </w:r>
      <w:r>
        <w:rPr>
          <w:rFonts w:ascii="Times New Roman" w:hAnsi="Times New Roman"/>
          <w:sz w:val="22"/>
          <w:szCs w:val="22"/>
          <w:lang w:val="en-US"/>
        </w:rPr>
        <w:t>their employment once</w:t>
      </w:r>
      <w:r w:rsidRPr="001D3A93">
        <w:rPr>
          <w:rFonts w:ascii="Times New Roman" w:hAnsi="Times New Roman"/>
          <w:sz w:val="22"/>
          <w:szCs w:val="22"/>
          <w:lang w:val="en-US"/>
        </w:rPr>
        <w:t xml:space="preserve"> they get married due to </w:t>
      </w:r>
      <w:r>
        <w:rPr>
          <w:rFonts w:ascii="Times New Roman" w:hAnsi="Times New Roman"/>
          <w:sz w:val="22"/>
          <w:szCs w:val="22"/>
          <w:lang w:val="en-US"/>
        </w:rPr>
        <w:t>local custom of taking up family responsibilities</w:t>
      </w:r>
      <w:r w:rsidRPr="001D3A93">
        <w:rPr>
          <w:rFonts w:ascii="Times New Roman" w:hAnsi="Times New Roman"/>
          <w:sz w:val="22"/>
          <w:szCs w:val="22"/>
          <w:lang w:val="en-US"/>
        </w:rPr>
        <w:t xml:space="preserve">). The graduate’s survey of the TNA 2010 has found low employment rates of women in the targeted fields, in certain areas more than others; female graduates also mentioned the constraints in the market conditions to enter non-traditional fields. Such constraints and societal perception towards women role would require special added interventions to enhance employment of TVET female graduates, as was recommended in </w:t>
      </w:r>
      <w:r>
        <w:rPr>
          <w:rFonts w:ascii="Times New Roman" w:hAnsi="Times New Roman"/>
          <w:sz w:val="22"/>
          <w:szCs w:val="22"/>
          <w:lang w:val="en-US"/>
        </w:rPr>
        <w:t xml:space="preserve">the </w:t>
      </w:r>
      <w:r w:rsidRPr="001D3A93">
        <w:rPr>
          <w:rFonts w:ascii="Times New Roman" w:hAnsi="Times New Roman"/>
          <w:sz w:val="22"/>
          <w:szCs w:val="22"/>
          <w:lang w:val="en-US"/>
        </w:rPr>
        <w:t xml:space="preserve">TNA 2010 and recent </w:t>
      </w:r>
      <w:r>
        <w:rPr>
          <w:rFonts w:ascii="Times New Roman" w:hAnsi="Times New Roman"/>
          <w:sz w:val="22"/>
          <w:szCs w:val="22"/>
          <w:lang w:val="en-US"/>
        </w:rPr>
        <w:t xml:space="preserve">LMS </w:t>
      </w:r>
      <w:r w:rsidRPr="001D3A93">
        <w:rPr>
          <w:rFonts w:ascii="Times New Roman" w:hAnsi="Times New Roman"/>
          <w:sz w:val="22"/>
          <w:szCs w:val="22"/>
          <w:lang w:val="en-US"/>
        </w:rPr>
        <w:t xml:space="preserve">study. </w:t>
      </w:r>
    </w:p>
    <w:p w14:paraId="1B4D0655" w14:textId="543EA1AC" w:rsidR="008011B7" w:rsidRDefault="008011B7" w:rsidP="002E3F1A">
      <w:pPr>
        <w:pStyle w:val="ListParagraph"/>
        <w:numPr>
          <w:ilvl w:val="0"/>
          <w:numId w:val="49"/>
        </w:numPr>
        <w:rPr>
          <w:rFonts w:ascii="Times New Roman" w:hAnsi="Times New Roman"/>
          <w:b/>
          <w:bCs/>
          <w:sz w:val="22"/>
          <w:szCs w:val="22"/>
          <w:lang w:val="en-US"/>
        </w:rPr>
      </w:pPr>
      <w:r>
        <w:rPr>
          <w:rFonts w:ascii="Times New Roman" w:hAnsi="Times New Roman"/>
          <w:b/>
          <w:bCs/>
          <w:sz w:val="22"/>
          <w:szCs w:val="22"/>
          <w:lang w:val="en-US"/>
        </w:rPr>
        <w:t xml:space="preserve">Capacity building </w:t>
      </w:r>
    </w:p>
    <w:p w14:paraId="55BB3961" w14:textId="77777777" w:rsidR="00652F9C" w:rsidRDefault="00652F9C" w:rsidP="002E3F1A">
      <w:pPr>
        <w:pStyle w:val="ListParagraph"/>
        <w:rPr>
          <w:rFonts w:ascii="Times New Roman" w:hAnsi="Times New Roman"/>
          <w:b/>
          <w:bCs/>
          <w:sz w:val="22"/>
          <w:szCs w:val="22"/>
          <w:lang w:val="en-US"/>
        </w:rPr>
      </w:pPr>
    </w:p>
    <w:p w14:paraId="3AAD6F87" w14:textId="1067F995" w:rsidR="005D0F86" w:rsidRDefault="00672BD7" w:rsidP="002E3F1A">
      <w:pPr>
        <w:spacing w:after="240" w:line="276" w:lineRule="auto"/>
        <w:rPr>
          <w:rFonts w:ascii="Times New Roman" w:hAnsi="Times New Roman"/>
          <w:sz w:val="22"/>
          <w:szCs w:val="22"/>
          <w:lang w:val="en-US"/>
        </w:rPr>
      </w:pPr>
      <w:r w:rsidRPr="002E3F1A">
        <w:rPr>
          <w:rFonts w:ascii="Times New Roman" w:hAnsi="Times New Roman"/>
          <w:sz w:val="22"/>
          <w:szCs w:val="22"/>
          <w:lang w:val="en-US"/>
        </w:rPr>
        <w:t>The gender sensitive studies conducted by the program: the TNA in 2010 and Labor market study in 2012 have identified training needs and gaps that are gender sensitive, following which actions, policies and measures could be taken. Within this re</w:t>
      </w:r>
      <w:r w:rsidRPr="00672BD7">
        <w:rPr>
          <w:rFonts w:ascii="Times New Roman" w:hAnsi="Times New Roman"/>
          <w:sz w:val="22"/>
          <w:szCs w:val="22"/>
          <w:lang w:val="en-US"/>
        </w:rPr>
        <w:t xml:space="preserve">gard the TNA </w:t>
      </w:r>
      <w:r>
        <w:rPr>
          <w:rFonts w:ascii="Times New Roman" w:hAnsi="Times New Roman"/>
          <w:sz w:val="22"/>
          <w:szCs w:val="22"/>
          <w:lang w:val="en-US"/>
        </w:rPr>
        <w:t xml:space="preserve">2010 </w:t>
      </w:r>
      <w:r w:rsidRPr="00672BD7">
        <w:rPr>
          <w:rFonts w:ascii="Times New Roman" w:hAnsi="Times New Roman"/>
          <w:sz w:val="22"/>
          <w:szCs w:val="22"/>
          <w:lang w:val="en-US"/>
        </w:rPr>
        <w:t>had</w:t>
      </w:r>
      <w:r w:rsidRPr="002E3F1A">
        <w:rPr>
          <w:rFonts w:ascii="Times New Roman" w:hAnsi="Times New Roman"/>
          <w:sz w:val="22"/>
          <w:szCs w:val="22"/>
          <w:lang w:val="en-US"/>
        </w:rPr>
        <w:t xml:space="preserve"> identified a gap in VET provided to female youth in Nablus governorate, the Nablus Industrial schools as a result introduced VET for women in 3 fields in 2012, which enabled 35 female youth to enro</w:t>
      </w:r>
      <w:r>
        <w:rPr>
          <w:rFonts w:ascii="Times New Roman" w:hAnsi="Times New Roman"/>
          <w:sz w:val="22"/>
          <w:szCs w:val="22"/>
          <w:lang w:val="en-US"/>
        </w:rPr>
        <w:t>l</w:t>
      </w:r>
      <w:r w:rsidRPr="002E3F1A">
        <w:rPr>
          <w:rFonts w:ascii="Times New Roman" w:hAnsi="Times New Roman"/>
          <w:sz w:val="22"/>
          <w:szCs w:val="22"/>
          <w:lang w:val="en-US"/>
        </w:rPr>
        <w:t>l, constituting 14% of vocational education enrolment, hence increasing female youth access to VET. The VET training for principles and policy makers (on VET-Labor market linkages) that included a gender part of the training and applications within VET through participatory approach have contributed to this achievement, as confirmed by the vocational school principle.</w:t>
      </w:r>
    </w:p>
    <w:p w14:paraId="68ADD416" w14:textId="1693D349" w:rsidR="005D0F86" w:rsidRPr="002E3F1A" w:rsidRDefault="00672BD7" w:rsidP="002E3F1A">
      <w:pPr>
        <w:spacing w:after="240" w:line="276" w:lineRule="auto"/>
        <w:rPr>
          <w:rFonts w:ascii="Times New Roman" w:hAnsi="Times New Roman"/>
          <w:sz w:val="22"/>
          <w:szCs w:val="22"/>
          <w:lang w:val="en-US"/>
        </w:rPr>
      </w:pPr>
      <w:r w:rsidRPr="00672BD7">
        <w:rPr>
          <w:rFonts w:ascii="Times New Roman" w:hAnsi="Times New Roman"/>
          <w:sz w:val="22"/>
          <w:szCs w:val="22"/>
          <w:lang w:val="en-US"/>
        </w:rPr>
        <w:t>The s</w:t>
      </w:r>
      <w:r w:rsidR="005D0F86" w:rsidRPr="002E3F1A">
        <w:rPr>
          <w:rFonts w:ascii="Times New Roman" w:hAnsi="Times New Roman"/>
          <w:sz w:val="22"/>
          <w:szCs w:val="22"/>
          <w:lang w:val="en-US"/>
        </w:rPr>
        <w:t>ame training was provided to CCIs and alliances at the beginning of the program, these training and the various elements of the program that inclu</w:t>
      </w:r>
      <w:r w:rsidRPr="00672BD7">
        <w:rPr>
          <w:rFonts w:ascii="Times New Roman" w:hAnsi="Times New Roman"/>
          <w:sz w:val="22"/>
          <w:szCs w:val="22"/>
          <w:lang w:val="en-US"/>
        </w:rPr>
        <w:t xml:space="preserve">ded gender related elements </w:t>
      </w:r>
      <w:r>
        <w:rPr>
          <w:rFonts w:ascii="Times New Roman" w:hAnsi="Times New Roman"/>
          <w:sz w:val="22"/>
          <w:szCs w:val="22"/>
          <w:lang w:val="en-US"/>
        </w:rPr>
        <w:t>(</w:t>
      </w:r>
      <w:r w:rsidRPr="00672BD7">
        <w:rPr>
          <w:rFonts w:ascii="Times New Roman" w:hAnsi="Times New Roman"/>
          <w:sz w:val="22"/>
          <w:szCs w:val="22"/>
          <w:lang w:val="en-US"/>
        </w:rPr>
        <w:t xml:space="preserve">strongly supported </w:t>
      </w:r>
      <w:r w:rsidR="005D0F86" w:rsidRPr="002E3F1A">
        <w:rPr>
          <w:rFonts w:ascii="Times New Roman" w:hAnsi="Times New Roman"/>
          <w:sz w:val="22"/>
          <w:szCs w:val="22"/>
          <w:lang w:val="en-US"/>
        </w:rPr>
        <w:t>by the National Advisor expert in TVET</w:t>
      </w:r>
      <w:r>
        <w:rPr>
          <w:rFonts w:ascii="Times New Roman" w:hAnsi="Times New Roman"/>
          <w:sz w:val="22"/>
          <w:szCs w:val="22"/>
          <w:lang w:val="en-US"/>
        </w:rPr>
        <w:t>)</w:t>
      </w:r>
      <w:r w:rsidR="005D0F86" w:rsidRPr="002E3F1A">
        <w:rPr>
          <w:rFonts w:ascii="Times New Roman" w:hAnsi="Times New Roman"/>
          <w:sz w:val="22"/>
          <w:szCs w:val="22"/>
          <w:lang w:val="en-US"/>
        </w:rPr>
        <w:t xml:space="preserve">, with application and relevance to VET, </w:t>
      </w:r>
      <w:r>
        <w:rPr>
          <w:rFonts w:ascii="Times New Roman" w:hAnsi="Times New Roman"/>
          <w:sz w:val="22"/>
          <w:szCs w:val="22"/>
          <w:lang w:val="en-US"/>
        </w:rPr>
        <w:t xml:space="preserve">contributed to a gender sensitive approach </w:t>
      </w:r>
      <w:r w:rsidR="005D0F86" w:rsidRPr="002E3F1A">
        <w:rPr>
          <w:rFonts w:ascii="Times New Roman" w:hAnsi="Times New Roman"/>
          <w:sz w:val="22"/>
          <w:szCs w:val="22"/>
          <w:lang w:val="en-US"/>
        </w:rPr>
        <w:t xml:space="preserve">within the context of VET. </w:t>
      </w:r>
    </w:p>
    <w:p w14:paraId="3415A39A" w14:textId="77777777" w:rsidR="008011B7" w:rsidRDefault="008011B7" w:rsidP="002E3F1A">
      <w:pPr>
        <w:pStyle w:val="ListParagraph"/>
        <w:rPr>
          <w:rFonts w:ascii="Times New Roman" w:hAnsi="Times New Roman"/>
          <w:b/>
          <w:bCs/>
          <w:sz w:val="22"/>
          <w:szCs w:val="22"/>
          <w:lang w:val="en-US"/>
        </w:rPr>
      </w:pPr>
    </w:p>
    <w:p w14:paraId="3A3AE412" w14:textId="7D688325" w:rsidR="00EB2393" w:rsidRPr="002E3F1A" w:rsidRDefault="00652F9C" w:rsidP="002E3F1A">
      <w:pPr>
        <w:pStyle w:val="ListParagraph"/>
        <w:numPr>
          <w:ilvl w:val="0"/>
          <w:numId w:val="49"/>
        </w:numPr>
        <w:rPr>
          <w:rFonts w:ascii="Times New Roman" w:hAnsi="Times New Roman"/>
          <w:b/>
          <w:bCs/>
          <w:sz w:val="22"/>
          <w:szCs w:val="22"/>
          <w:lang w:val="en-US"/>
        </w:rPr>
      </w:pPr>
      <w:r>
        <w:rPr>
          <w:rFonts w:ascii="Times New Roman" w:hAnsi="Times New Roman"/>
          <w:b/>
          <w:bCs/>
          <w:sz w:val="22"/>
          <w:szCs w:val="22"/>
          <w:lang w:val="en-US"/>
        </w:rPr>
        <w:t>implementation of project activities including result 4</w:t>
      </w:r>
    </w:p>
    <w:p w14:paraId="3D321F51" w14:textId="77777777" w:rsidR="008011B7" w:rsidRPr="002E3F1A" w:rsidRDefault="008011B7" w:rsidP="00652F9C">
      <w:pPr>
        <w:rPr>
          <w:rFonts w:ascii="Times New Roman" w:hAnsi="Times New Roman"/>
          <w:b/>
          <w:bCs/>
          <w:sz w:val="22"/>
          <w:szCs w:val="22"/>
          <w:lang w:val="en-US"/>
        </w:rPr>
      </w:pPr>
    </w:p>
    <w:p w14:paraId="7AEACCB1" w14:textId="67FCF787" w:rsidR="0085042B" w:rsidRPr="001D3A93" w:rsidRDefault="00652F9C" w:rsidP="00652F9C">
      <w:pPr>
        <w:spacing w:after="240" w:line="276" w:lineRule="auto"/>
        <w:jc w:val="both"/>
        <w:rPr>
          <w:rFonts w:ascii="Times New Roman" w:hAnsi="Times New Roman"/>
          <w:sz w:val="22"/>
          <w:szCs w:val="22"/>
          <w:lang w:val="en-US"/>
        </w:rPr>
      </w:pPr>
      <w:r>
        <w:rPr>
          <w:rFonts w:ascii="Times New Roman" w:hAnsi="Times New Roman"/>
          <w:sz w:val="22"/>
          <w:szCs w:val="22"/>
          <w:lang w:val="en-US"/>
        </w:rPr>
        <w:t>The gender balance was taken into consideration for the selection of to be</w:t>
      </w:r>
      <w:r w:rsidR="00D26A4A" w:rsidRPr="001D3A93">
        <w:rPr>
          <w:rFonts w:ascii="Times New Roman" w:hAnsi="Times New Roman"/>
          <w:sz w:val="22"/>
          <w:szCs w:val="22"/>
          <w:lang w:val="en-US"/>
        </w:rPr>
        <w:t xml:space="preserve"> targeted speciali</w:t>
      </w:r>
      <w:r w:rsidR="00B635B6" w:rsidRPr="001D3A93">
        <w:rPr>
          <w:rFonts w:ascii="Times New Roman" w:hAnsi="Times New Roman"/>
          <w:sz w:val="22"/>
          <w:szCs w:val="22"/>
          <w:lang w:val="en-US"/>
        </w:rPr>
        <w:t>z</w:t>
      </w:r>
      <w:r w:rsidR="00D26A4A" w:rsidRPr="001D3A93">
        <w:rPr>
          <w:rFonts w:ascii="Times New Roman" w:hAnsi="Times New Roman"/>
          <w:sz w:val="22"/>
          <w:szCs w:val="22"/>
          <w:lang w:val="en-US"/>
        </w:rPr>
        <w:t>ation</w:t>
      </w:r>
      <w:r w:rsidR="007D5CBF">
        <w:rPr>
          <w:rFonts w:ascii="Times New Roman" w:hAnsi="Times New Roman"/>
          <w:sz w:val="22"/>
          <w:szCs w:val="22"/>
          <w:lang w:val="en-US"/>
        </w:rPr>
        <w:t>s</w:t>
      </w:r>
      <w:r w:rsidR="00D26A4A" w:rsidRPr="001D3A93">
        <w:rPr>
          <w:rFonts w:ascii="Times New Roman" w:hAnsi="Times New Roman"/>
          <w:sz w:val="22"/>
          <w:szCs w:val="22"/>
          <w:lang w:val="en-US"/>
        </w:rPr>
        <w:t xml:space="preserve"> </w:t>
      </w:r>
      <w:r>
        <w:rPr>
          <w:rFonts w:ascii="Times New Roman" w:hAnsi="Times New Roman"/>
          <w:sz w:val="22"/>
          <w:szCs w:val="22"/>
          <w:lang w:val="en-US"/>
        </w:rPr>
        <w:t xml:space="preserve">for upgrading of TVET </w:t>
      </w:r>
      <w:proofErr w:type="spellStart"/>
      <w:r>
        <w:rPr>
          <w:rFonts w:ascii="Times New Roman" w:hAnsi="Times New Roman"/>
          <w:sz w:val="22"/>
          <w:szCs w:val="22"/>
          <w:lang w:val="en-US"/>
        </w:rPr>
        <w:t>programmes</w:t>
      </w:r>
      <w:proofErr w:type="spellEnd"/>
      <w:r>
        <w:rPr>
          <w:rFonts w:ascii="Times New Roman" w:hAnsi="Times New Roman"/>
          <w:sz w:val="22"/>
          <w:szCs w:val="22"/>
          <w:lang w:val="en-US"/>
        </w:rPr>
        <w:t xml:space="preserve">. It was </w:t>
      </w:r>
      <w:r w:rsidR="00D26A4A" w:rsidRPr="001D3A93">
        <w:rPr>
          <w:rFonts w:ascii="Times New Roman" w:hAnsi="Times New Roman"/>
          <w:sz w:val="22"/>
          <w:szCs w:val="22"/>
          <w:lang w:val="en-US"/>
        </w:rPr>
        <w:t xml:space="preserve">intended to increase intake of </w:t>
      </w:r>
      <w:r>
        <w:rPr>
          <w:rFonts w:ascii="Times New Roman" w:hAnsi="Times New Roman"/>
          <w:sz w:val="22"/>
          <w:szCs w:val="22"/>
          <w:lang w:val="en-US"/>
        </w:rPr>
        <w:t xml:space="preserve">number of </w:t>
      </w:r>
      <w:r w:rsidR="00D26A4A" w:rsidRPr="001D3A93">
        <w:rPr>
          <w:rFonts w:ascii="Times New Roman" w:hAnsi="Times New Roman"/>
          <w:sz w:val="22"/>
          <w:szCs w:val="22"/>
          <w:lang w:val="en-US"/>
        </w:rPr>
        <w:t xml:space="preserve">girls, </w:t>
      </w:r>
      <w:r>
        <w:rPr>
          <w:rFonts w:ascii="Times New Roman" w:hAnsi="Times New Roman"/>
          <w:sz w:val="22"/>
          <w:szCs w:val="22"/>
          <w:lang w:val="en-US"/>
        </w:rPr>
        <w:t xml:space="preserve">by including traditionally ‘female vocations </w:t>
      </w:r>
      <w:r w:rsidR="00D26A4A" w:rsidRPr="001D3A93">
        <w:rPr>
          <w:rFonts w:ascii="Times New Roman" w:hAnsi="Times New Roman"/>
          <w:sz w:val="22"/>
          <w:szCs w:val="22"/>
          <w:lang w:val="en-US"/>
        </w:rPr>
        <w:t>(business admin.) as well as electronics, IT and telecommunications</w:t>
      </w:r>
      <w:r>
        <w:rPr>
          <w:rFonts w:ascii="Times New Roman" w:hAnsi="Times New Roman"/>
          <w:sz w:val="22"/>
          <w:szCs w:val="22"/>
          <w:lang w:val="en-US"/>
        </w:rPr>
        <w:t>. Hereby</w:t>
      </w:r>
      <w:r w:rsidR="00D26A4A" w:rsidRPr="001D3A93">
        <w:rPr>
          <w:rFonts w:ascii="Times New Roman" w:hAnsi="Times New Roman"/>
          <w:sz w:val="22"/>
          <w:szCs w:val="22"/>
          <w:lang w:val="en-US"/>
        </w:rPr>
        <w:t xml:space="preserve"> it </w:t>
      </w:r>
      <w:r w:rsidR="007D5CBF">
        <w:rPr>
          <w:rFonts w:ascii="Times New Roman" w:hAnsi="Times New Roman"/>
          <w:sz w:val="22"/>
          <w:szCs w:val="22"/>
          <w:lang w:val="en-US"/>
        </w:rPr>
        <w:t>was</w:t>
      </w:r>
      <w:r w:rsidR="007D5CBF" w:rsidRPr="001D3A93">
        <w:rPr>
          <w:rFonts w:ascii="Times New Roman" w:hAnsi="Times New Roman"/>
          <w:sz w:val="22"/>
          <w:szCs w:val="22"/>
          <w:lang w:val="en-US"/>
        </w:rPr>
        <w:t xml:space="preserve"> </w:t>
      </w:r>
      <w:r w:rsidR="00D26A4A" w:rsidRPr="001D3A93">
        <w:rPr>
          <w:rFonts w:ascii="Times New Roman" w:hAnsi="Times New Roman"/>
          <w:sz w:val="22"/>
          <w:szCs w:val="22"/>
          <w:lang w:val="en-US"/>
        </w:rPr>
        <w:t xml:space="preserve">expected that enhancing training, providing </w:t>
      </w:r>
      <w:r w:rsidR="0085042B" w:rsidRPr="001D3A93">
        <w:rPr>
          <w:rFonts w:ascii="Times New Roman" w:hAnsi="Times New Roman"/>
          <w:sz w:val="22"/>
          <w:szCs w:val="22"/>
          <w:lang w:val="en-US"/>
        </w:rPr>
        <w:t xml:space="preserve">different </w:t>
      </w:r>
      <w:r w:rsidR="00D26A4A" w:rsidRPr="001D3A93">
        <w:rPr>
          <w:rFonts w:ascii="Times New Roman" w:hAnsi="Times New Roman"/>
          <w:sz w:val="22"/>
          <w:szCs w:val="22"/>
          <w:lang w:val="en-US"/>
        </w:rPr>
        <w:t xml:space="preserve">training programs would increase women participation. </w:t>
      </w:r>
    </w:p>
    <w:p w14:paraId="653941E7" w14:textId="11930A56" w:rsidR="00D26A4A" w:rsidRPr="001D3A93" w:rsidRDefault="00652F9C" w:rsidP="00A5108D">
      <w:pPr>
        <w:spacing w:after="240" w:line="276" w:lineRule="auto"/>
        <w:jc w:val="both"/>
        <w:rPr>
          <w:rFonts w:ascii="Times New Roman" w:hAnsi="Times New Roman"/>
          <w:sz w:val="22"/>
          <w:szCs w:val="22"/>
          <w:lang w:val="en-US"/>
        </w:rPr>
      </w:pPr>
      <w:r>
        <w:rPr>
          <w:rFonts w:ascii="Times New Roman" w:hAnsi="Times New Roman"/>
          <w:sz w:val="22"/>
          <w:szCs w:val="22"/>
          <w:lang w:val="en-US"/>
        </w:rPr>
        <w:t xml:space="preserve">Also, </w:t>
      </w:r>
      <w:r w:rsidR="00B37CB8" w:rsidRPr="001D3A93">
        <w:rPr>
          <w:rFonts w:ascii="Times New Roman" w:hAnsi="Times New Roman"/>
          <w:sz w:val="22"/>
          <w:szCs w:val="22"/>
          <w:lang w:val="en-US"/>
        </w:rPr>
        <w:t xml:space="preserve">R4 selection criteria and guidance </w:t>
      </w:r>
      <w:r w:rsidR="005D0F86">
        <w:rPr>
          <w:rFonts w:ascii="Times New Roman" w:hAnsi="Times New Roman"/>
          <w:sz w:val="22"/>
          <w:szCs w:val="22"/>
          <w:lang w:val="en-US"/>
        </w:rPr>
        <w:t>were</w:t>
      </w:r>
      <w:r w:rsidR="005D0F86" w:rsidRPr="001D3A93">
        <w:rPr>
          <w:rFonts w:ascii="Times New Roman" w:hAnsi="Times New Roman"/>
          <w:sz w:val="22"/>
          <w:szCs w:val="22"/>
          <w:lang w:val="en-US"/>
        </w:rPr>
        <w:t xml:space="preserve"> </w:t>
      </w:r>
      <w:r w:rsidR="00B37CB8" w:rsidRPr="001D3A93">
        <w:rPr>
          <w:rFonts w:ascii="Times New Roman" w:hAnsi="Times New Roman"/>
          <w:sz w:val="22"/>
          <w:szCs w:val="22"/>
          <w:lang w:val="en-US"/>
        </w:rPr>
        <w:t>developed to include gender related criteria</w:t>
      </w:r>
      <w:r w:rsidR="000841B1">
        <w:rPr>
          <w:rFonts w:ascii="Times New Roman" w:hAnsi="Times New Roman"/>
          <w:sz w:val="22"/>
          <w:szCs w:val="22"/>
          <w:lang w:val="en-US"/>
        </w:rPr>
        <w:t>. O</w:t>
      </w:r>
      <w:r w:rsidR="00AB64DF" w:rsidRPr="001D3A93">
        <w:rPr>
          <w:rFonts w:ascii="Times New Roman" w:hAnsi="Times New Roman"/>
          <w:sz w:val="22"/>
          <w:szCs w:val="22"/>
          <w:lang w:val="en-US"/>
        </w:rPr>
        <w:t xml:space="preserve">ne of the R4 interventions </w:t>
      </w:r>
      <w:r w:rsidR="000841B1">
        <w:rPr>
          <w:rFonts w:ascii="Times New Roman" w:hAnsi="Times New Roman"/>
          <w:sz w:val="22"/>
          <w:szCs w:val="22"/>
          <w:lang w:val="en-US"/>
        </w:rPr>
        <w:t xml:space="preserve">focused specifically on gender sensitivity. It </w:t>
      </w:r>
      <w:r w:rsidR="00AB64DF" w:rsidRPr="001D3A93">
        <w:rPr>
          <w:rFonts w:ascii="Times New Roman" w:hAnsi="Times New Roman"/>
          <w:sz w:val="22"/>
          <w:szCs w:val="22"/>
          <w:lang w:val="en-US"/>
        </w:rPr>
        <w:t xml:space="preserve">provided support for women </w:t>
      </w:r>
      <w:r w:rsidR="000841B1">
        <w:rPr>
          <w:rFonts w:ascii="Times New Roman" w:hAnsi="Times New Roman"/>
          <w:sz w:val="22"/>
          <w:szCs w:val="22"/>
          <w:lang w:val="en-US"/>
        </w:rPr>
        <w:t xml:space="preserve">from socially challenged environments </w:t>
      </w:r>
      <w:r w:rsidR="00AB64DF" w:rsidRPr="001D3A93">
        <w:rPr>
          <w:rFonts w:ascii="Times New Roman" w:hAnsi="Times New Roman"/>
          <w:sz w:val="22"/>
          <w:szCs w:val="22"/>
          <w:lang w:val="en-US"/>
        </w:rPr>
        <w:t xml:space="preserve">to enter the </w:t>
      </w:r>
      <w:r w:rsidR="003C4524" w:rsidRPr="001D3A93">
        <w:rPr>
          <w:rFonts w:ascii="Times New Roman" w:hAnsi="Times New Roman"/>
          <w:sz w:val="22"/>
          <w:szCs w:val="22"/>
          <w:lang w:val="en-US"/>
        </w:rPr>
        <w:t>Labor</w:t>
      </w:r>
      <w:r w:rsidR="00AB64DF" w:rsidRPr="001D3A93">
        <w:rPr>
          <w:rFonts w:ascii="Times New Roman" w:hAnsi="Times New Roman"/>
          <w:sz w:val="22"/>
          <w:szCs w:val="22"/>
          <w:lang w:val="en-US"/>
        </w:rPr>
        <w:t xml:space="preserve"> market and be employed</w:t>
      </w:r>
      <w:r w:rsidR="000841B1">
        <w:rPr>
          <w:rFonts w:ascii="Times New Roman" w:hAnsi="Times New Roman"/>
          <w:sz w:val="22"/>
          <w:szCs w:val="22"/>
          <w:lang w:val="en-US"/>
        </w:rPr>
        <w:t xml:space="preserve"> in a</w:t>
      </w:r>
      <w:r>
        <w:rPr>
          <w:rFonts w:ascii="Times New Roman" w:hAnsi="Times New Roman"/>
          <w:sz w:val="22"/>
          <w:szCs w:val="22"/>
          <w:lang w:val="en-US"/>
        </w:rPr>
        <w:t>n</w:t>
      </w:r>
      <w:r w:rsidR="000841B1">
        <w:rPr>
          <w:rFonts w:ascii="Times New Roman" w:hAnsi="Times New Roman"/>
          <w:sz w:val="22"/>
          <w:szCs w:val="22"/>
          <w:lang w:val="en-US"/>
        </w:rPr>
        <w:t xml:space="preserve"> otherwise traditionally male sector or office equipment maintenance. T</w:t>
      </w:r>
      <w:r w:rsidR="00AB64DF" w:rsidRPr="001D3A93">
        <w:rPr>
          <w:rFonts w:ascii="Times New Roman" w:hAnsi="Times New Roman"/>
          <w:sz w:val="22"/>
          <w:szCs w:val="22"/>
          <w:lang w:val="en-US"/>
        </w:rPr>
        <w:t>his interve</w:t>
      </w:r>
      <w:r w:rsidR="000B537F" w:rsidRPr="001D3A93">
        <w:rPr>
          <w:rFonts w:ascii="Times New Roman" w:hAnsi="Times New Roman"/>
          <w:sz w:val="22"/>
          <w:szCs w:val="22"/>
          <w:lang w:val="en-US"/>
        </w:rPr>
        <w:t>ntion enabled the employment of</w:t>
      </w:r>
      <w:r w:rsidR="005D0F86">
        <w:rPr>
          <w:rFonts w:ascii="Times New Roman" w:hAnsi="Times New Roman"/>
          <w:sz w:val="22"/>
          <w:szCs w:val="22"/>
          <w:lang w:val="en-US"/>
        </w:rPr>
        <w:t xml:space="preserve"> </w:t>
      </w:r>
      <w:r w:rsidR="000B537F" w:rsidRPr="001D3A93">
        <w:rPr>
          <w:rFonts w:ascii="Times New Roman" w:hAnsi="Times New Roman"/>
          <w:sz w:val="22"/>
          <w:szCs w:val="22"/>
          <w:lang w:val="en-US"/>
        </w:rPr>
        <w:t>6</w:t>
      </w:r>
      <w:r w:rsidR="00A5108D" w:rsidRPr="001D3A93">
        <w:rPr>
          <w:rFonts w:ascii="Times New Roman" w:hAnsi="Times New Roman"/>
          <w:sz w:val="22"/>
          <w:szCs w:val="22"/>
          <w:lang w:val="en-US"/>
        </w:rPr>
        <w:t xml:space="preserve"> out of </w:t>
      </w:r>
      <w:r w:rsidR="000B537F" w:rsidRPr="001D3A93">
        <w:rPr>
          <w:rFonts w:ascii="Times New Roman" w:hAnsi="Times New Roman"/>
          <w:sz w:val="22"/>
          <w:szCs w:val="22"/>
          <w:lang w:val="en-US"/>
        </w:rPr>
        <w:t xml:space="preserve">18 </w:t>
      </w:r>
      <w:r w:rsidR="00AB64DF" w:rsidRPr="001D3A93">
        <w:rPr>
          <w:rFonts w:ascii="Times New Roman" w:hAnsi="Times New Roman"/>
          <w:sz w:val="22"/>
          <w:szCs w:val="22"/>
          <w:lang w:val="en-US"/>
        </w:rPr>
        <w:t>trained women</w:t>
      </w:r>
      <w:r w:rsidR="000841B1">
        <w:rPr>
          <w:rFonts w:ascii="Times New Roman" w:hAnsi="Times New Roman"/>
          <w:sz w:val="22"/>
          <w:szCs w:val="22"/>
          <w:lang w:val="en-US"/>
        </w:rPr>
        <w:t>. S</w:t>
      </w:r>
      <w:r w:rsidR="000B537F" w:rsidRPr="001D3A93">
        <w:rPr>
          <w:rFonts w:ascii="Times New Roman" w:hAnsi="Times New Roman"/>
          <w:sz w:val="22"/>
          <w:szCs w:val="22"/>
          <w:lang w:val="en-US"/>
        </w:rPr>
        <w:t>uch element could be up-scaled to provide support for women graduates through cooperation with women organizations in their areas</w:t>
      </w:r>
      <w:r w:rsidR="00AB64DF" w:rsidRPr="001D3A93">
        <w:rPr>
          <w:rFonts w:ascii="Times New Roman" w:hAnsi="Times New Roman"/>
          <w:sz w:val="22"/>
          <w:szCs w:val="22"/>
          <w:lang w:val="en-US"/>
        </w:rPr>
        <w:t>.</w:t>
      </w:r>
    </w:p>
    <w:p w14:paraId="7D89C786" w14:textId="0FA7F118" w:rsidR="00B37CB8" w:rsidRPr="001D3A93" w:rsidRDefault="0088358E" w:rsidP="00B40FB1">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 xml:space="preserve">The </w:t>
      </w:r>
      <w:r w:rsidR="00652F9C">
        <w:rPr>
          <w:rFonts w:ascii="Times New Roman" w:hAnsi="Times New Roman"/>
          <w:sz w:val="22"/>
          <w:szCs w:val="22"/>
          <w:lang w:val="en-US"/>
        </w:rPr>
        <w:t xml:space="preserve">consequent </w:t>
      </w:r>
      <w:r w:rsidRPr="001D3A93">
        <w:rPr>
          <w:rFonts w:ascii="Times New Roman" w:hAnsi="Times New Roman"/>
          <w:sz w:val="22"/>
          <w:szCs w:val="22"/>
          <w:lang w:val="en-US"/>
        </w:rPr>
        <w:t>involvement of gender units of MOEHE and MOL during 2012</w:t>
      </w:r>
      <w:r w:rsidR="00652F9C">
        <w:rPr>
          <w:rFonts w:ascii="Times New Roman" w:hAnsi="Times New Roman"/>
          <w:sz w:val="22"/>
          <w:szCs w:val="22"/>
          <w:lang w:val="en-US"/>
        </w:rPr>
        <w:t xml:space="preserve"> and 2013 in project activities was </w:t>
      </w:r>
      <w:r w:rsidRPr="001D3A93">
        <w:rPr>
          <w:rFonts w:ascii="Times New Roman" w:hAnsi="Times New Roman"/>
          <w:sz w:val="22"/>
          <w:szCs w:val="22"/>
          <w:lang w:val="en-US"/>
        </w:rPr>
        <w:t xml:space="preserve">aimed to leave sustainable bodies within ministries with products that they </w:t>
      </w:r>
      <w:r w:rsidR="00652F9C">
        <w:rPr>
          <w:rFonts w:ascii="Times New Roman" w:hAnsi="Times New Roman"/>
          <w:sz w:val="22"/>
          <w:szCs w:val="22"/>
          <w:lang w:val="en-US"/>
        </w:rPr>
        <w:t>could</w:t>
      </w:r>
      <w:r w:rsidR="00652F9C" w:rsidRPr="001D3A93">
        <w:rPr>
          <w:rFonts w:ascii="Times New Roman" w:hAnsi="Times New Roman"/>
          <w:sz w:val="22"/>
          <w:szCs w:val="22"/>
          <w:lang w:val="en-US"/>
        </w:rPr>
        <w:t xml:space="preserve"> </w:t>
      </w:r>
      <w:r w:rsidRPr="001D3A93">
        <w:rPr>
          <w:rFonts w:ascii="Times New Roman" w:hAnsi="Times New Roman"/>
          <w:sz w:val="22"/>
          <w:szCs w:val="22"/>
          <w:lang w:val="en-US"/>
        </w:rPr>
        <w:t>use to enhance integration of women in VET.</w:t>
      </w:r>
    </w:p>
    <w:p w14:paraId="29B85CBD" w14:textId="77777777" w:rsidR="002E0479" w:rsidRPr="001D3A93" w:rsidRDefault="002E0479" w:rsidP="00B37CB8">
      <w:pPr>
        <w:spacing w:after="240" w:line="276" w:lineRule="auto"/>
        <w:jc w:val="both"/>
        <w:rPr>
          <w:rFonts w:ascii="Times New Roman" w:hAnsi="Times New Roman"/>
          <w:b/>
          <w:bCs/>
          <w:sz w:val="22"/>
          <w:szCs w:val="22"/>
          <w:lang w:val="en-US"/>
        </w:rPr>
      </w:pPr>
      <w:r w:rsidRPr="001D3A93">
        <w:rPr>
          <w:rFonts w:ascii="Times New Roman" w:hAnsi="Times New Roman"/>
          <w:b/>
          <w:bCs/>
          <w:sz w:val="22"/>
          <w:szCs w:val="22"/>
          <w:lang w:val="en-US"/>
        </w:rPr>
        <w:t>Environment:</w:t>
      </w:r>
    </w:p>
    <w:p w14:paraId="20CA7848" w14:textId="72B04160" w:rsidR="002E0479" w:rsidRPr="001D3A93" w:rsidRDefault="00311008" w:rsidP="002E0479">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Integrating environment related elements into the developed training programs was taken into consideration by the pro</w:t>
      </w:r>
      <w:r w:rsidR="002E0479" w:rsidRPr="001D3A93">
        <w:rPr>
          <w:rFonts w:ascii="Times New Roman" w:hAnsi="Times New Roman"/>
          <w:sz w:val="22"/>
          <w:szCs w:val="22"/>
          <w:lang w:val="en-US"/>
        </w:rPr>
        <w:t>gram</w:t>
      </w:r>
      <w:r w:rsidRPr="001D3A93">
        <w:rPr>
          <w:rFonts w:ascii="Times New Roman" w:hAnsi="Times New Roman"/>
          <w:sz w:val="22"/>
          <w:szCs w:val="22"/>
          <w:lang w:val="en-US"/>
        </w:rPr>
        <w:t xml:space="preserve">. Integrating techniques and elements that highlight environment concerns into the different modules of the training programs and within the developed materials was </w:t>
      </w:r>
      <w:r w:rsidR="00652F9C">
        <w:rPr>
          <w:rFonts w:ascii="Times New Roman" w:hAnsi="Times New Roman"/>
          <w:sz w:val="22"/>
          <w:szCs w:val="22"/>
          <w:lang w:val="en-US"/>
        </w:rPr>
        <w:t>mainstreamed</w:t>
      </w:r>
      <w:r w:rsidRPr="001D3A93">
        <w:rPr>
          <w:rFonts w:ascii="Times New Roman" w:hAnsi="Times New Roman"/>
          <w:sz w:val="22"/>
          <w:szCs w:val="22"/>
          <w:lang w:val="en-US"/>
        </w:rPr>
        <w:t xml:space="preserve"> at various levels </w:t>
      </w:r>
      <w:r w:rsidR="00652F9C">
        <w:rPr>
          <w:rFonts w:ascii="Times New Roman" w:hAnsi="Times New Roman"/>
          <w:sz w:val="22"/>
          <w:szCs w:val="22"/>
          <w:lang w:val="en-US"/>
        </w:rPr>
        <w:t>to</w:t>
      </w:r>
      <w:r w:rsidRPr="001D3A93">
        <w:rPr>
          <w:rFonts w:ascii="Times New Roman" w:hAnsi="Times New Roman"/>
          <w:sz w:val="22"/>
          <w:szCs w:val="22"/>
          <w:lang w:val="en-US"/>
        </w:rPr>
        <w:t xml:space="preserve"> match the type of developed module.</w:t>
      </w:r>
    </w:p>
    <w:p w14:paraId="12752FC9" w14:textId="3E3D9A66" w:rsidR="00862397" w:rsidRPr="001D3A93" w:rsidRDefault="00311008" w:rsidP="002E0479">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 xml:space="preserve">This is in line with </w:t>
      </w:r>
      <w:r w:rsidR="00B324FB">
        <w:rPr>
          <w:rFonts w:ascii="Times New Roman" w:hAnsi="Times New Roman"/>
          <w:sz w:val="22"/>
          <w:szCs w:val="22"/>
          <w:lang w:val="en-US"/>
        </w:rPr>
        <w:t>a global</w:t>
      </w:r>
      <w:r w:rsidRPr="001D3A93">
        <w:rPr>
          <w:rFonts w:ascii="Times New Roman" w:hAnsi="Times New Roman"/>
          <w:sz w:val="22"/>
          <w:szCs w:val="22"/>
          <w:lang w:val="en-US"/>
        </w:rPr>
        <w:t xml:space="preserve"> shift towards the use of renewable energy in response to climate change rather than the traditional sources of energy in order to protect the environment, such shift was reflected in new technology used, and hence was requested as a new upgrade by the </w:t>
      </w:r>
      <w:r w:rsidR="003C4524" w:rsidRPr="001D3A93">
        <w:rPr>
          <w:rFonts w:ascii="Times New Roman" w:hAnsi="Times New Roman"/>
          <w:sz w:val="22"/>
          <w:szCs w:val="22"/>
          <w:lang w:val="en-US"/>
        </w:rPr>
        <w:t>Labor</w:t>
      </w:r>
      <w:r w:rsidRPr="001D3A93">
        <w:rPr>
          <w:rFonts w:ascii="Times New Roman" w:hAnsi="Times New Roman"/>
          <w:sz w:val="22"/>
          <w:szCs w:val="22"/>
          <w:lang w:val="en-US"/>
        </w:rPr>
        <w:t xml:space="preserve"> market. This upgrade was integrated in the </w:t>
      </w:r>
      <w:r w:rsidR="00B324FB">
        <w:rPr>
          <w:rFonts w:ascii="Times New Roman" w:hAnsi="Times New Roman"/>
          <w:sz w:val="22"/>
          <w:szCs w:val="22"/>
          <w:lang w:val="en-US"/>
        </w:rPr>
        <w:t xml:space="preserve">relevant </w:t>
      </w:r>
      <w:r w:rsidRPr="001D3A93">
        <w:rPr>
          <w:rFonts w:ascii="Times New Roman" w:hAnsi="Times New Roman"/>
          <w:sz w:val="22"/>
          <w:szCs w:val="22"/>
          <w:lang w:val="en-US"/>
        </w:rPr>
        <w:t xml:space="preserve">developed training programs and modules. </w:t>
      </w:r>
      <w:r w:rsidR="00B324FB">
        <w:rPr>
          <w:rFonts w:ascii="Times New Roman" w:hAnsi="Times New Roman"/>
          <w:sz w:val="22"/>
          <w:szCs w:val="22"/>
          <w:lang w:val="en-US"/>
        </w:rPr>
        <w:t>Efforts to make sure that s</w:t>
      </w:r>
      <w:r w:rsidRPr="001D3A93">
        <w:rPr>
          <w:rFonts w:ascii="Times New Roman" w:hAnsi="Times New Roman"/>
          <w:sz w:val="22"/>
          <w:szCs w:val="22"/>
          <w:lang w:val="en-US"/>
        </w:rPr>
        <w:t xml:space="preserve">kills integrated in the training programs and the modules </w:t>
      </w:r>
      <w:r w:rsidR="00B324FB">
        <w:rPr>
          <w:rFonts w:ascii="Times New Roman" w:hAnsi="Times New Roman"/>
          <w:sz w:val="22"/>
          <w:szCs w:val="22"/>
          <w:lang w:val="en-US"/>
        </w:rPr>
        <w:t>themselves are</w:t>
      </w:r>
      <w:r w:rsidR="00B324FB"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environment sensitive or directly related to environment, such as </w:t>
      </w:r>
      <w:r w:rsidR="00B324FB">
        <w:rPr>
          <w:rFonts w:ascii="Times New Roman" w:hAnsi="Times New Roman"/>
          <w:sz w:val="22"/>
          <w:szCs w:val="22"/>
          <w:lang w:val="en-US"/>
        </w:rPr>
        <w:t xml:space="preserve">e.g. </w:t>
      </w:r>
      <w:r w:rsidRPr="001D3A93">
        <w:rPr>
          <w:rFonts w:ascii="Times New Roman" w:hAnsi="Times New Roman"/>
          <w:sz w:val="22"/>
          <w:szCs w:val="22"/>
          <w:lang w:val="en-US"/>
        </w:rPr>
        <w:t>the increased use of solar energy in electric installations, testing gazes in auto-mechanics</w:t>
      </w:r>
      <w:r w:rsidR="00B324FB">
        <w:rPr>
          <w:rFonts w:ascii="Times New Roman" w:hAnsi="Times New Roman"/>
          <w:sz w:val="22"/>
          <w:szCs w:val="22"/>
          <w:lang w:val="en-US"/>
        </w:rPr>
        <w:t xml:space="preserve">, </w:t>
      </w:r>
      <w:r w:rsidRPr="001D3A93">
        <w:rPr>
          <w:rFonts w:ascii="Times New Roman" w:hAnsi="Times New Roman"/>
          <w:sz w:val="22"/>
          <w:szCs w:val="22"/>
          <w:lang w:val="en-US"/>
        </w:rPr>
        <w:t>etc.</w:t>
      </w:r>
    </w:p>
    <w:p w14:paraId="34B6EC64" w14:textId="190488F9" w:rsidR="002E0479" w:rsidRPr="001D3A93" w:rsidRDefault="002E0479" w:rsidP="00A72A6D">
      <w:pPr>
        <w:spacing w:after="240" w:line="276" w:lineRule="auto"/>
        <w:jc w:val="both"/>
        <w:rPr>
          <w:rFonts w:ascii="Times New Roman" w:hAnsi="Times New Roman"/>
          <w:sz w:val="22"/>
          <w:szCs w:val="22"/>
          <w:lang w:val="en-US"/>
        </w:rPr>
      </w:pPr>
      <w:r w:rsidRPr="001D3A93">
        <w:rPr>
          <w:rFonts w:ascii="Times New Roman" w:hAnsi="Times New Roman"/>
          <w:sz w:val="22"/>
          <w:szCs w:val="22"/>
          <w:lang w:val="en-US"/>
        </w:rPr>
        <w:t>In addition</w:t>
      </w:r>
      <w:r w:rsidR="00B324FB">
        <w:rPr>
          <w:rFonts w:ascii="Times New Roman" w:hAnsi="Times New Roman"/>
          <w:sz w:val="22"/>
          <w:szCs w:val="22"/>
          <w:lang w:val="en-US"/>
        </w:rPr>
        <w:t>,</w:t>
      </w:r>
      <w:r w:rsidRPr="001D3A93">
        <w:rPr>
          <w:rFonts w:ascii="Times New Roman" w:hAnsi="Times New Roman"/>
          <w:sz w:val="22"/>
          <w:szCs w:val="22"/>
          <w:lang w:val="en-US"/>
        </w:rPr>
        <w:t xml:space="preserve"> Occupational Health &amp; Safety</w:t>
      </w:r>
      <w:r w:rsidR="00B324FB">
        <w:rPr>
          <w:rFonts w:ascii="Times New Roman" w:hAnsi="Times New Roman"/>
          <w:sz w:val="22"/>
          <w:szCs w:val="22"/>
          <w:lang w:val="en-US"/>
        </w:rPr>
        <w:t xml:space="preserve"> standards </w:t>
      </w:r>
      <w:r w:rsidR="00B324FB" w:rsidRPr="001D3A93">
        <w:rPr>
          <w:rFonts w:ascii="Times New Roman" w:hAnsi="Times New Roman"/>
          <w:sz w:val="22"/>
          <w:szCs w:val="22"/>
          <w:lang w:val="en-US"/>
        </w:rPr>
        <w:t>are integral parts of the modules</w:t>
      </w:r>
      <w:r w:rsidRPr="001D3A93">
        <w:rPr>
          <w:rFonts w:ascii="Times New Roman" w:hAnsi="Times New Roman"/>
          <w:sz w:val="22"/>
          <w:szCs w:val="22"/>
          <w:lang w:val="en-US"/>
        </w:rPr>
        <w:t xml:space="preserve">, including elements that </w:t>
      </w:r>
      <w:r w:rsidR="00B324FB">
        <w:rPr>
          <w:rFonts w:ascii="Times New Roman" w:hAnsi="Times New Roman"/>
          <w:sz w:val="22"/>
          <w:szCs w:val="22"/>
          <w:lang w:val="en-US"/>
        </w:rPr>
        <w:t>are</w:t>
      </w:r>
      <w:r w:rsidR="00B324FB"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linked with the environment such as waste </w:t>
      </w:r>
      <w:r w:rsidR="00782BF3" w:rsidRPr="001D3A93">
        <w:rPr>
          <w:rFonts w:ascii="Times New Roman" w:hAnsi="Times New Roman"/>
          <w:sz w:val="22"/>
          <w:szCs w:val="22"/>
          <w:lang w:val="en-US"/>
        </w:rPr>
        <w:t>minimization</w:t>
      </w:r>
      <w:r w:rsidRPr="001D3A93">
        <w:rPr>
          <w:rFonts w:ascii="Times New Roman" w:hAnsi="Times New Roman"/>
          <w:sz w:val="22"/>
          <w:szCs w:val="22"/>
          <w:lang w:val="en-US"/>
        </w:rPr>
        <w:t xml:space="preserve"> and reuse, work-space safety</w:t>
      </w:r>
      <w:r w:rsidR="00B324FB">
        <w:rPr>
          <w:rFonts w:ascii="Times New Roman" w:hAnsi="Times New Roman"/>
          <w:sz w:val="22"/>
          <w:szCs w:val="22"/>
          <w:lang w:val="en-US"/>
        </w:rPr>
        <w:t>,</w:t>
      </w:r>
      <w:r w:rsidRPr="001D3A93">
        <w:rPr>
          <w:rFonts w:ascii="Times New Roman" w:hAnsi="Times New Roman"/>
          <w:sz w:val="22"/>
          <w:szCs w:val="22"/>
          <w:lang w:val="en-US"/>
        </w:rPr>
        <w:t xml:space="preserve"> etc.. Furthermore, the theoretical knowledge within the developed training </w:t>
      </w:r>
      <w:r w:rsidR="00A72A6D" w:rsidRPr="001D3A93">
        <w:rPr>
          <w:rFonts w:ascii="Times New Roman" w:hAnsi="Times New Roman"/>
          <w:sz w:val="22"/>
          <w:szCs w:val="22"/>
          <w:lang w:val="en-US"/>
        </w:rPr>
        <w:t xml:space="preserve">programs </w:t>
      </w:r>
      <w:r w:rsidR="006241D5" w:rsidRPr="001D3A93">
        <w:rPr>
          <w:rFonts w:ascii="Times New Roman" w:hAnsi="Times New Roman"/>
          <w:sz w:val="22"/>
          <w:szCs w:val="22"/>
          <w:lang w:val="en-US"/>
        </w:rPr>
        <w:t>provide</w:t>
      </w:r>
      <w:r w:rsidR="00A72A6D" w:rsidRPr="001D3A93">
        <w:rPr>
          <w:rFonts w:ascii="Times New Roman" w:hAnsi="Times New Roman"/>
          <w:sz w:val="22"/>
          <w:szCs w:val="22"/>
          <w:lang w:val="en-US"/>
        </w:rPr>
        <w:t>s</w:t>
      </w:r>
      <w:r w:rsidRPr="001D3A93">
        <w:rPr>
          <w:rFonts w:ascii="Times New Roman" w:hAnsi="Times New Roman"/>
          <w:sz w:val="22"/>
          <w:szCs w:val="22"/>
          <w:lang w:val="en-US"/>
        </w:rPr>
        <w:t xml:space="preserve"> info</w:t>
      </w:r>
      <w:r w:rsidR="00000DD0" w:rsidRPr="001D3A93">
        <w:rPr>
          <w:rFonts w:ascii="Times New Roman" w:hAnsi="Times New Roman"/>
          <w:sz w:val="22"/>
          <w:szCs w:val="22"/>
          <w:lang w:val="en-US"/>
        </w:rPr>
        <w:t xml:space="preserve"> for best use of energy in electric field vocations</w:t>
      </w:r>
      <w:r w:rsidR="00B324FB">
        <w:rPr>
          <w:rFonts w:ascii="Times New Roman" w:hAnsi="Times New Roman"/>
          <w:sz w:val="22"/>
          <w:szCs w:val="22"/>
          <w:lang w:val="en-US"/>
        </w:rPr>
        <w:t xml:space="preserve">, taking into consideration </w:t>
      </w:r>
      <w:r w:rsidR="0092258F">
        <w:rPr>
          <w:rFonts w:ascii="Times New Roman" w:hAnsi="Times New Roman"/>
          <w:sz w:val="22"/>
          <w:szCs w:val="22"/>
          <w:lang w:val="en-US"/>
        </w:rPr>
        <w:t xml:space="preserve">what </w:t>
      </w:r>
      <w:r w:rsidR="00B324FB">
        <w:rPr>
          <w:rFonts w:ascii="Times New Roman" w:hAnsi="Times New Roman"/>
          <w:sz w:val="22"/>
          <w:szCs w:val="22"/>
          <w:lang w:val="en-US"/>
        </w:rPr>
        <w:t>sh</w:t>
      </w:r>
      <w:r w:rsidR="00000DD0" w:rsidRPr="001D3A93">
        <w:rPr>
          <w:rFonts w:ascii="Times New Roman" w:hAnsi="Times New Roman"/>
          <w:sz w:val="22"/>
          <w:szCs w:val="22"/>
          <w:lang w:val="en-US"/>
        </w:rPr>
        <w:t xml:space="preserve">ould enable VET graduates </w:t>
      </w:r>
      <w:r w:rsidR="0092258F">
        <w:rPr>
          <w:rFonts w:ascii="Times New Roman" w:hAnsi="Times New Roman"/>
          <w:sz w:val="22"/>
          <w:szCs w:val="22"/>
          <w:lang w:val="en-US"/>
        </w:rPr>
        <w:t>to</w:t>
      </w:r>
      <w:r w:rsidR="0092258F" w:rsidRPr="001D3A93">
        <w:rPr>
          <w:rFonts w:ascii="Times New Roman" w:hAnsi="Times New Roman"/>
          <w:sz w:val="22"/>
          <w:szCs w:val="22"/>
          <w:lang w:val="en-US"/>
        </w:rPr>
        <w:t xml:space="preserve"> </w:t>
      </w:r>
      <w:proofErr w:type="spellStart"/>
      <w:r w:rsidR="0092258F">
        <w:rPr>
          <w:rFonts w:ascii="Times New Roman" w:hAnsi="Times New Roman"/>
          <w:sz w:val="22"/>
          <w:szCs w:val="22"/>
          <w:lang w:val="en-US"/>
        </w:rPr>
        <w:t>mainstraem</w:t>
      </w:r>
      <w:proofErr w:type="spellEnd"/>
      <w:r w:rsidR="0092258F" w:rsidRPr="001D3A93">
        <w:rPr>
          <w:rFonts w:ascii="Times New Roman" w:hAnsi="Times New Roman"/>
          <w:sz w:val="22"/>
          <w:szCs w:val="22"/>
          <w:lang w:val="en-US"/>
        </w:rPr>
        <w:t xml:space="preserve"> </w:t>
      </w:r>
      <w:r w:rsidR="00000DD0" w:rsidRPr="001D3A93">
        <w:rPr>
          <w:rFonts w:ascii="Times New Roman" w:hAnsi="Times New Roman"/>
          <w:sz w:val="22"/>
          <w:szCs w:val="22"/>
          <w:lang w:val="en-US"/>
        </w:rPr>
        <w:t>the knowledge, skills and attitude towards best use and conversation, towards environmental consideration</w:t>
      </w:r>
      <w:r w:rsidR="0092258F">
        <w:rPr>
          <w:rFonts w:ascii="Times New Roman" w:hAnsi="Times New Roman"/>
          <w:sz w:val="22"/>
          <w:szCs w:val="22"/>
          <w:lang w:val="en-US"/>
        </w:rPr>
        <w:t>.</w:t>
      </w:r>
      <w:r w:rsidR="00000DD0" w:rsidRPr="001D3A93">
        <w:rPr>
          <w:rFonts w:ascii="Times New Roman" w:hAnsi="Times New Roman"/>
          <w:sz w:val="22"/>
          <w:szCs w:val="22"/>
          <w:lang w:val="en-US"/>
        </w:rPr>
        <w:t xml:space="preserve"> </w:t>
      </w:r>
    </w:p>
    <w:p w14:paraId="68977EE9" w14:textId="25480E0D" w:rsidR="00862397" w:rsidRPr="003C4524" w:rsidRDefault="0092258F" w:rsidP="00106BB0">
      <w:pPr>
        <w:spacing w:after="240" w:line="276" w:lineRule="auto"/>
        <w:jc w:val="both"/>
        <w:rPr>
          <w:lang w:val="en-US"/>
        </w:rPr>
      </w:pPr>
      <w:r>
        <w:rPr>
          <w:rFonts w:ascii="Times New Roman" w:hAnsi="Times New Roman"/>
          <w:sz w:val="22"/>
          <w:szCs w:val="22"/>
          <w:lang w:val="en-US"/>
        </w:rPr>
        <w:t xml:space="preserve">Lastly, </w:t>
      </w:r>
      <w:r w:rsidR="00A5108D" w:rsidRPr="001D3A93">
        <w:rPr>
          <w:rFonts w:ascii="Times New Roman" w:hAnsi="Times New Roman"/>
          <w:sz w:val="22"/>
          <w:szCs w:val="22"/>
          <w:lang w:val="en-US"/>
        </w:rPr>
        <w:t xml:space="preserve">R4 has included one intervention to produce </w:t>
      </w:r>
      <w:r w:rsidR="00106BB0" w:rsidRPr="001D3A93">
        <w:rPr>
          <w:rFonts w:ascii="Times New Roman" w:hAnsi="Times New Roman"/>
          <w:sz w:val="22"/>
          <w:szCs w:val="22"/>
          <w:lang w:val="en-US"/>
        </w:rPr>
        <w:t>energy saving equipment in industries, and other interventions that were training electricians on calculations, saving and use of solar cells.</w:t>
      </w:r>
    </w:p>
    <w:p w14:paraId="16EC8E88" w14:textId="77777777" w:rsidR="004F7BD9" w:rsidRPr="003C4524" w:rsidRDefault="004F7BD9" w:rsidP="004F7BD9">
      <w:pPr>
        <w:pStyle w:val="Heading3"/>
        <w:rPr>
          <w:sz w:val="20"/>
          <w:szCs w:val="20"/>
          <w:lang w:val="en-US"/>
        </w:rPr>
      </w:pPr>
      <w:r w:rsidRPr="003C4524">
        <w:rPr>
          <w:sz w:val="20"/>
          <w:szCs w:val="20"/>
          <w:lang w:val="en-US"/>
        </w:rPr>
        <w:t xml:space="preserve">To what </w:t>
      </w:r>
      <w:r w:rsidR="00B80335" w:rsidRPr="003C4524">
        <w:rPr>
          <w:sz w:val="20"/>
          <w:szCs w:val="20"/>
          <w:lang w:val="en-US"/>
        </w:rPr>
        <w:t>extent has</w:t>
      </w:r>
      <w:r w:rsidRPr="003C4524">
        <w:rPr>
          <w:sz w:val="20"/>
          <w:szCs w:val="20"/>
          <w:lang w:val="en-US"/>
        </w:rPr>
        <w:t xml:space="preserve"> M&amp;E</w:t>
      </w:r>
      <w:r w:rsidR="00EC1AF7" w:rsidRPr="003C4524">
        <w:rPr>
          <w:sz w:val="20"/>
          <w:szCs w:val="20"/>
          <w:lang w:val="en-US"/>
        </w:rPr>
        <w:t>, backstopping</w:t>
      </w:r>
      <w:r w:rsidR="001675F2" w:rsidRPr="003C4524">
        <w:rPr>
          <w:sz w:val="20"/>
          <w:szCs w:val="20"/>
          <w:lang w:val="en-US"/>
        </w:rPr>
        <w:t xml:space="preserve"> activities</w:t>
      </w:r>
      <w:r w:rsidRPr="003C4524">
        <w:rPr>
          <w:sz w:val="20"/>
          <w:szCs w:val="20"/>
          <w:lang w:val="en-US"/>
        </w:rPr>
        <w:t xml:space="preserve"> and</w:t>
      </w:r>
      <w:r w:rsidR="00EC1AF7" w:rsidRPr="003C4524">
        <w:rPr>
          <w:sz w:val="20"/>
          <w:szCs w:val="20"/>
          <w:lang w:val="en-US"/>
        </w:rPr>
        <w:t>/or</w:t>
      </w:r>
      <w:r w:rsidRPr="003C4524">
        <w:rPr>
          <w:sz w:val="20"/>
          <w:szCs w:val="20"/>
          <w:lang w:val="en-US"/>
        </w:rPr>
        <w:t xml:space="preserve"> audits contributed to the attainment of results? How were recommendations dealt with?</w:t>
      </w:r>
    </w:p>
    <w:p w14:paraId="0C24C1BD" w14:textId="5E076DF4" w:rsidR="000C58F5" w:rsidRPr="001D3A93" w:rsidRDefault="00A635BE" w:rsidP="00A64A16">
      <w:pPr>
        <w:jc w:val="both"/>
        <w:rPr>
          <w:rFonts w:ascii="Times New Roman" w:hAnsi="Times New Roman"/>
          <w:sz w:val="22"/>
          <w:szCs w:val="22"/>
          <w:lang w:val="en-US"/>
        </w:rPr>
      </w:pPr>
      <w:r w:rsidRPr="001D3A93">
        <w:rPr>
          <w:rFonts w:ascii="Times New Roman" w:hAnsi="Times New Roman"/>
          <w:sz w:val="22"/>
          <w:szCs w:val="22"/>
          <w:lang w:val="en-US"/>
        </w:rPr>
        <w:t xml:space="preserve">The </w:t>
      </w:r>
      <w:r w:rsidR="006924E0" w:rsidRPr="001D3A93">
        <w:rPr>
          <w:rFonts w:ascii="Times New Roman" w:hAnsi="Times New Roman"/>
          <w:sz w:val="22"/>
          <w:szCs w:val="22"/>
          <w:lang w:val="en-US"/>
        </w:rPr>
        <w:t xml:space="preserve">MTR </w:t>
      </w:r>
      <w:r w:rsidRPr="001D3A93">
        <w:rPr>
          <w:rFonts w:ascii="Times New Roman" w:hAnsi="Times New Roman"/>
          <w:sz w:val="22"/>
          <w:szCs w:val="22"/>
          <w:lang w:val="en-US"/>
        </w:rPr>
        <w:t>in 2010 has highlighted challenges and enabled focusing the direction of the project towards achievable results within the curren</w:t>
      </w:r>
      <w:r w:rsidR="00BE0443" w:rsidRPr="001D3A93">
        <w:rPr>
          <w:rFonts w:ascii="Times New Roman" w:hAnsi="Times New Roman"/>
          <w:sz w:val="22"/>
          <w:szCs w:val="22"/>
          <w:lang w:val="en-US"/>
        </w:rPr>
        <w:t xml:space="preserve">t set-up, as mentioned </w:t>
      </w:r>
      <w:r w:rsidR="00782BF3" w:rsidRPr="001D3A93">
        <w:rPr>
          <w:rFonts w:ascii="Times New Roman" w:hAnsi="Times New Roman"/>
          <w:sz w:val="22"/>
          <w:szCs w:val="22"/>
          <w:lang w:val="en-US"/>
        </w:rPr>
        <w:t>earlier;</w:t>
      </w:r>
      <w:r w:rsidR="00BE0443" w:rsidRPr="001D3A93">
        <w:rPr>
          <w:rFonts w:ascii="Times New Roman" w:hAnsi="Times New Roman"/>
          <w:sz w:val="22"/>
          <w:szCs w:val="22"/>
          <w:lang w:val="en-US"/>
        </w:rPr>
        <w:t xml:space="preserve"> </w:t>
      </w:r>
      <w:r w:rsidR="0092258F">
        <w:rPr>
          <w:rFonts w:ascii="Times New Roman" w:hAnsi="Times New Roman"/>
          <w:sz w:val="22"/>
          <w:szCs w:val="22"/>
          <w:lang w:val="en-US"/>
        </w:rPr>
        <w:t>referring</w:t>
      </w:r>
      <w:r w:rsidR="00BE0443" w:rsidRPr="001D3A93">
        <w:rPr>
          <w:rFonts w:ascii="Times New Roman" w:hAnsi="Times New Roman"/>
          <w:sz w:val="22"/>
          <w:szCs w:val="22"/>
          <w:lang w:val="en-US"/>
        </w:rPr>
        <w:t xml:space="preserve"> to section 1.2 for change done, and for part 2 </w:t>
      </w:r>
      <w:r w:rsidR="00782BF3" w:rsidRPr="001D3A93">
        <w:rPr>
          <w:rFonts w:ascii="Times New Roman" w:hAnsi="Times New Roman"/>
          <w:sz w:val="22"/>
          <w:szCs w:val="22"/>
          <w:lang w:val="en-US"/>
        </w:rPr>
        <w:t>sections</w:t>
      </w:r>
      <w:r w:rsidR="00BE0443" w:rsidRPr="001D3A93">
        <w:rPr>
          <w:rFonts w:ascii="Times New Roman" w:hAnsi="Times New Roman"/>
          <w:sz w:val="22"/>
          <w:szCs w:val="22"/>
          <w:lang w:val="en-US"/>
        </w:rPr>
        <w:t xml:space="preserve"> 1 for the JLCB relevant decisions made.</w:t>
      </w:r>
    </w:p>
    <w:p w14:paraId="79292A53" w14:textId="77777777" w:rsidR="00106BB0" w:rsidRPr="001D3A93" w:rsidRDefault="00106BB0" w:rsidP="00A64A16">
      <w:pPr>
        <w:jc w:val="both"/>
        <w:rPr>
          <w:rFonts w:ascii="Times New Roman" w:hAnsi="Times New Roman"/>
          <w:sz w:val="22"/>
          <w:szCs w:val="22"/>
          <w:lang w:val="en-US"/>
        </w:rPr>
      </w:pPr>
    </w:p>
    <w:p w14:paraId="3B49BAF9" w14:textId="0BBC53B0" w:rsidR="001941D8" w:rsidRPr="003C4524" w:rsidRDefault="001941D8" w:rsidP="001941D8">
      <w:pPr>
        <w:jc w:val="both"/>
        <w:rPr>
          <w:lang w:val="en-US"/>
        </w:rPr>
      </w:pPr>
      <w:r w:rsidRPr="001D3A93">
        <w:rPr>
          <w:rFonts w:ascii="Times New Roman" w:hAnsi="Times New Roman"/>
          <w:sz w:val="22"/>
          <w:szCs w:val="22"/>
          <w:lang w:val="en-US"/>
        </w:rPr>
        <w:t xml:space="preserve"> In addition the missions from </w:t>
      </w:r>
      <w:r w:rsidR="00782BF3" w:rsidRPr="001D3A93">
        <w:rPr>
          <w:rFonts w:ascii="Times New Roman" w:hAnsi="Times New Roman"/>
          <w:sz w:val="22"/>
          <w:szCs w:val="22"/>
          <w:lang w:val="en-US"/>
        </w:rPr>
        <w:t>Belgium</w:t>
      </w:r>
      <w:r w:rsidRPr="001D3A93">
        <w:rPr>
          <w:rFonts w:ascii="Times New Roman" w:hAnsi="Times New Roman"/>
          <w:sz w:val="22"/>
          <w:szCs w:val="22"/>
          <w:lang w:val="en-US"/>
        </w:rPr>
        <w:t xml:space="preserve"> education officer during the period 2009-2013 has </w:t>
      </w:r>
      <w:r w:rsidR="0092258F">
        <w:rPr>
          <w:rFonts w:ascii="Times New Roman" w:hAnsi="Times New Roman"/>
          <w:sz w:val="22"/>
          <w:szCs w:val="22"/>
          <w:lang w:val="en-US"/>
        </w:rPr>
        <w:t xml:space="preserve">contributed to keeping </w:t>
      </w:r>
      <w:r w:rsidRPr="001D3A93">
        <w:rPr>
          <w:rFonts w:ascii="Times New Roman" w:hAnsi="Times New Roman"/>
          <w:sz w:val="22"/>
          <w:szCs w:val="22"/>
          <w:lang w:val="en-US"/>
        </w:rPr>
        <w:t>the project</w:t>
      </w:r>
      <w:r w:rsidR="0092258F">
        <w:rPr>
          <w:rFonts w:ascii="Times New Roman" w:hAnsi="Times New Roman"/>
          <w:sz w:val="22"/>
          <w:szCs w:val="22"/>
          <w:lang w:val="en-US"/>
        </w:rPr>
        <w:t xml:space="preserve"> </w:t>
      </w:r>
      <w:proofErr w:type="spellStart"/>
      <w:r w:rsidR="0092258F">
        <w:rPr>
          <w:rFonts w:ascii="Times New Roman" w:hAnsi="Times New Roman"/>
          <w:sz w:val="22"/>
          <w:szCs w:val="22"/>
          <w:lang w:val="en-US"/>
        </w:rPr>
        <w:t>focussed</w:t>
      </w:r>
      <w:proofErr w:type="spellEnd"/>
      <w:r w:rsidRPr="001D3A93">
        <w:rPr>
          <w:rFonts w:ascii="Times New Roman" w:hAnsi="Times New Roman"/>
          <w:sz w:val="22"/>
          <w:szCs w:val="22"/>
          <w:lang w:val="en-US"/>
        </w:rPr>
        <w:t>, addressing challenges, in addition to discussing and deciding and measures and steps with the team of BTC</w:t>
      </w:r>
      <w:r w:rsidR="0092258F">
        <w:rPr>
          <w:rFonts w:ascii="Times New Roman" w:hAnsi="Times New Roman"/>
          <w:sz w:val="22"/>
          <w:szCs w:val="22"/>
          <w:lang w:val="en-US"/>
        </w:rPr>
        <w:t xml:space="preserve"> and </w:t>
      </w:r>
      <w:r w:rsidRPr="001D3A93">
        <w:rPr>
          <w:rFonts w:ascii="Times New Roman" w:hAnsi="Times New Roman"/>
          <w:sz w:val="22"/>
          <w:szCs w:val="22"/>
          <w:lang w:val="en-US"/>
        </w:rPr>
        <w:t xml:space="preserve"> PMU</w:t>
      </w:r>
      <w:r w:rsidR="0092258F">
        <w:rPr>
          <w:rFonts w:ascii="Times New Roman" w:hAnsi="Times New Roman"/>
          <w:sz w:val="22"/>
          <w:szCs w:val="22"/>
          <w:lang w:val="en-US"/>
        </w:rPr>
        <w:t xml:space="preserve"> including the National Advisor</w:t>
      </w:r>
      <w:r w:rsidR="00451C6A">
        <w:rPr>
          <w:rFonts w:ascii="Times New Roman" w:hAnsi="Times New Roman"/>
          <w:sz w:val="22"/>
          <w:szCs w:val="22"/>
          <w:lang w:val="en-US"/>
        </w:rPr>
        <w:t xml:space="preserve"> and the International Technical Advisor.</w:t>
      </w:r>
      <w:r w:rsidRPr="003C4524">
        <w:rPr>
          <w:lang w:val="en-US"/>
        </w:rPr>
        <w:t>.</w:t>
      </w:r>
    </w:p>
    <w:p w14:paraId="1696B003" w14:textId="77777777" w:rsidR="001941D8" w:rsidRPr="003C4524" w:rsidRDefault="001941D8" w:rsidP="001941D8">
      <w:pPr>
        <w:jc w:val="both"/>
        <w:rPr>
          <w:lang w:val="en-US"/>
        </w:rPr>
      </w:pPr>
    </w:p>
    <w:p w14:paraId="2DEB167E" w14:textId="77777777" w:rsidR="00013EA3" w:rsidRPr="003C4524" w:rsidRDefault="00013EA3" w:rsidP="00013EA3">
      <w:pPr>
        <w:pStyle w:val="Heading1"/>
        <w:rPr>
          <w:lang w:val="en-US"/>
        </w:rPr>
      </w:pPr>
      <w:bookmarkStart w:id="34" w:name="_Toc355792848"/>
      <w:r w:rsidRPr="003C4524">
        <w:rPr>
          <w:lang w:val="en-US"/>
        </w:rPr>
        <w:t>Sustainability</w:t>
      </w:r>
      <w:bookmarkEnd w:id="34"/>
    </w:p>
    <w:p w14:paraId="2FFAE7D5" w14:textId="77777777" w:rsidR="00F15216" w:rsidRPr="003C4524" w:rsidRDefault="00F15216" w:rsidP="00F15216">
      <w:pPr>
        <w:rPr>
          <w:sz w:val="20"/>
          <w:szCs w:val="20"/>
          <w:lang w:val="en-US"/>
        </w:rPr>
      </w:pPr>
    </w:p>
    <w:p w14:paraId="479CA43B" w14:textId="77777777" w:rsidR="000E016B" w:rsidRPr="003C4524" w:rsidRDefault="00BA0F46" w:rsidP="00F15216">
      <w:pPr>
        <w:pStyle w:val="Heading3"/>
        <w:rPr>
          <w:sz w:val="20"/>
          <w:szCs w:val="20"/>
          <w:lang w:val="en-US"/>
        </w:rPr>
      </w:pPr>
      <w:r w:rsidRPr="003C4524">
        <w:rPr>
          <w:sz w:val="20"/>
          <w:szCs w:val="20"/>
          <w:lang w:val="en-US"/>
        </w:rPr>
        <w:t>What is the economic and financial viability of the results of the intervention? What are potential risks? What measures were taken?</w:t>
      </w:r>
    </w:p>
    <w:p w14:paraId="5F553AB5" w14:textId="6F07F74F" w:rsidR="00F15216" w:rsidRPr="001D3A93" w:rsidRDefault="00AF7354" w:rsidP="002050F1">
      <w:pPr>
        <w:spacing w:after="240"/>
        <w:jc w:val="both"/>
        <w:rPr>
          <w:rFonts w:ascii="Times New Roman" w:hAnsi="Times New Roman"/>
          <w:sz w:val="22"/>
          <w:szCs w:val="22"/>
          <w:lang w:val="en-US"/>
        </w:rPr>
      </w:pPr>
      <w:r w:rsidRPr="001D3A93">
        <w:rPr>
          <w:rFonts w:ascii="Times New Roman" w:hAnsi="Times New Roman"/>
          <w:sz w:val="22"/>
          <w:szCs w:val="22"/>
          <w:lang w:val="en-US"/>
        </w:rPr>
        <w:t>Sustainability on the national /</w:t>
      </w:r>
      <w:r w:rsidR="00451C6A">
        <w:rPr>
          <w:rFonts w:ascii="Times New Roman" w:hAnsi="Times New Roman"/>
          <w:sz w:val="22"/>
          <w:szCs w:val="22"/>
          <w:lang w:val="en-US"/>
        </w:rPr>
        <w:t xml:space="preserve"> </w:t>
      </w:r>
      <w:r w:rsidRPr="001D3A93">
        <w:rPr>
          <w:rFonts w:ascii="Times New Roman" w:hAnsi="Times New Roman"/>
          <w:sz w:val="22"/>
          <w:szCs w:val="22"/>
          <w:lang w:val="en-US"/>
        </w:rPr>
        <w:t xml:space="preserve">policy making level: </w:t>
      </w:r>
      <w:r w:rsidR="00451C6A">
        <w:rPr>
          <w:rFonts w:ascii="Times New Roman" w:hAnsi="Times New Roman"/>
          <w:sz w:val="22"/>
          <w:szCs w:val="22"/>
          <w:lang w:val="en-US"/>
        </w:rPr>
        <w:t>t</w:t>
      </w:r>
      <w:r w:rsidR="00637809" w:rsidRPr="001D3A93">
        <w:rPr>
          <w:rFonts w:ascii="Times New Roman" w:hAnsi="Times New Roman"/>
          <w:sz w:val="22"/>
          <w:szCs w:val="22"/>
          <w:lang w:val="en-US"/>
        </w:rPr>
        <w:t>he integration of the intervention within the sustainable bodies provide</w:t>
      </w:r>
      <w:r w:rsidR="00451C6A">
        <w:rPr>
          <w:rFonts w:ascii="Times New Roman" w:hAnsi="Times New Roman"/>
          <w:sz w:val="22"/>
          <w:szCs w:val="22"/>
          <w:lang w:val="en-US"/>
        </w:rPr>
        <w:t>d</w:t>
      </w:r>
      <w:r w:rsidR="00637809" w:rsidRPr="001D3A93">
        <w:rPr>
          <w:rFonts w:ascii="Times New Roman" w:hAnsi="Times New Roman"/>
          <w:sz w:val="22"/>
          <w:szCs w:val="22"/>
          <w:lang w:val="en-US"/>
        </w:rPr>
        <w:t xml:space="preserve"> economic viability of the results, the </w:t>
      </w:r>
      <w:r w:rsidR="00451C6A">
        <w:rPr>
          <w:rFonts w:ascii="Times New Roman" w:hAnsi="Times New Roman"/>
          <w:sz w:val="22"/>
          <w:szCs w:val="22"/>
          <w:lang w:val="en-US"/>
        </w:rPr>
        <w:t xml:space="preserve">involvement of </w:t>
      </w:r>
      <w:r w:rsidR="00637809" w:rsidRPr="001D3A93">
        <w:rPr>
          <w:rFonts w:ascii="Times New Roman" w:hAnsi="Times New Roman"/>
          <w:sz w:val="22"/>
          <w:szCs w:val="22"/>
          <w:lang w:val="en-US"/>
        </w:rPr>
        <w:t xml:space="preserve">MOEHE and MOL with their existing VET institutes </w:t>
      </w:r>
      <w:r w:rsidR="00451C6A">
        <w:rPr>
          <w:rFonts w:ascii="Times New Roman" w:hAnsi="Times New Roman"/>
          <w:sz w:val="22"/>
          <w:szCs w:val="22"/>
          <w:lang w:val="en-US"/>
        </w:rPr>
        <w:t>as well as</w:t>
      </w:r>
      <w:r w:rsidR="00451C6A" w:rsidRPr="001D3A93">
        <w:rPr>
          <w:rFonts w:ascii="Times New Roman" w:hAnsi="Times New Roman"/>
          <w:sz w:val="22"/>
          <w:szCs w:val="22"/>
          <w:lang w:val="en-US"/>
        </w:rPr>
        <w:t xml:space="preserve"> </w:t>
      </w:r>
      <w:r w:rsidR="00637809" w:rsidRPr="001D3A93">
        <w:rPr>
          <w:rFonts w:ascii="Times New Roman" w:hAnsi="Times New Roman"/>
          <w:sz w:val="22"/>
          <w:szCs w:val="22"/>
          <w:lang w:val="en-US"/>
        </w:rPr>
        <w:t xml:space="preserve">the CCIs </w:t>
      </w:r>
      <w:r w:rsidR="00451C6A">
        <w:rPr>
          <w:rFonts w:ascii="Times New Roman" w:hAnsi="Times New Roman"/>
          <w:sz w:val="22"/>
          <w:szCs w:val="22"/>
          <w:lang w:val="en-US"/>
        </w:rPr>
        <w:t xml:space="preserve">should </w:t>
      </w:r>
      <w:r w:rsidR="00637809" w:rsidRPr="001D3A93">
        <w:rPr>
          <w:rFonts w:ascii="Times New Roman" w:hAnsi="Times New Roman"/>
          <w:sz w:val="22"/>
          <w:szCs w:val="22"/>
          <w:lang w:val="en-US"/>
        </w:rPr>
        <w:t>ensure economic and financial viability. The capacity building for training program development was done within the teacher/trainer bodies of the VET institutes also add to the f</w:t>
      </w:r>
      <w:r w:rsidR="002050F1" w:rsidRPr="001D3A93">
        <w:rPr>
          <w:rFonts w:ascii="Times New Roman" w:hAnsi="Times New Roman"/>
          <w:sz w:val="22"/>
          <w:szCs w:val="22"/>
          <w:lang w:val="en-US"/>
        </w:rPr>
        <w:t xml:space="preserve">inancial and economic viability of the intervention. </w:t>
      </w:r>
    </w:p>
    <w:p w14:paraId="7CD42C44" w14:textId="17DB8F61" w:rsidR="008F65BD" w:rsidRPr="001D3A93" w:rsidRDefault="008F65BD" w:rsidP="008F65BD">
      <w:pPr>
        <w:spacing w:after="240"/>
        <w:jc w:val="both"/>
        <w:rPr>
          <w:rFonts w:ascii="Times New Roman" w:hAnsi="Times New Roman"/>
          <w:sz w:val="22"/>
          <w:szCs w:val="22"/>
          <w:lang w:val="en-US"/>
        </w:rPr>
      </w:pPr>
      <w:r>
        <w:rPr>
          <w:rFonts w:ascii="Times New Roman" w:hAnsi="Times New Roman"/>
          <w:sz w:val="22"/>
          <w:szCs w:val="22"/>
          <w:lang w:val="en-US"/>
        </w:rPr>
        <w:t>The</w:t>
      </w:r>
      <w:r w:rsidRPr="001D3A93">
        <w:rPr>
          <w:rFonts w:ascii="Times New Roman" w:hAnsi="Times New Roman"/>
          <w:sz w:val="22"/>
          <w:szCs w:val="22"/>
          <w:lang w:val="en-US"/>
        </w:rPr>
        <w:t xml:space="preserve"> sustainability on the institutional level, is higher as the trained multipliers were principles at the different VET institutes, and the trainers trained were all teachers and trainers within the </w:t>
      </w:r>
      <w:proofErr w:type="spellStart"/>
      <w:r w:rsidRPr="001D3A93">
        <w:rPr>
          <w:rFonts w:ascii="Times New Roman" w:hAnsi="Times New Roman"/>
          <w:sz w:val="22"/>
          <w:szCs w:val="22"/>
          <w:lang w:val="en-US"/>
        </w:rPr>
        <w:t>MoE</w:t>
      </w:r>
      <w:proofErr w:type="spellEnd"/>
      <w:r w:rsidRPr="001D3A93">
        <w:rPr>
          <w:rFonts w:ascii="Times New Roman" w:hAnsi="Times New Roman"/>
          <w:sz w:val="22"/>
          <w:szCs w:val="22"/>
          <w:lang w:val="en-US"/>
        </w:rPr>
        <w:t xml:space="preserve"> and </w:t>
      </w:r>
      <w:proofErr w:type="spellStart"/>
      <w:r w:rsidRPr="001D3A93">
        <w:rPr>
          <w:rFonts w:ascii="Times New Roman" w:hAnsi="Times New Roman"/>
          <w:sz w:val="22"/>
          <w:szCs w:val="22"/>
          <w:lang w:val="en-US"/>
        </w:rPr>
        <w:t>MoL</w:t>
      </w:r>
      <w:proofErr w:type="spellEnd"/>
      <w:r w:rsidRPr="001D3A93">
        <w:rPr>
          <w:rFonts w:ascii="Times New Roman" w:hAnsi="Times New Roman"/>
          <w:sz w:val="22"/>
          <w:szCs w:val="22"/>
          <w:lang w:val="en-US"/>
        </w:rPr>
        <w:t xml:space="preserve"> VET institutes, which laid down the elements for sustainable know how within the institutes, furthermore more than half of the projects implemented through R4 that initiated or developed the TVET-LM linkages have institutionalized the relation and would widen and enhance such linkages. </w:t>
      </w:r>
    </w:p>
    <w:p w14:paraId="72B31680" w14:textId="77777777" w:rsidR="008F65BD" w:rsidRPr="001D3A93" w:rsidRDefault="008F65BD" w:rsidP="008F65BD">
      <w:pPr>
        <w:spacing w:after="240"/>
        <w:jc w:val="both"/>
        <w:rPr>
          <w:rFonts w:ascii="Times New Roman" w:hAnsi="Times New Roman"/>
          <w:sz w:val="22"/>
          <w:szCs w:val="22"/>
          <w:lang w:val="en-US"/>
        </w:rPr>
      </w:pPr>
      <w:r w:rsidRPr="001D3A93">
        <w:rPr>
          <w:rFonts w:ascii="Times New Roman" w:hAnsi="Times New Roman"/>
          <w:sz w:val="22"/>
          <w:szCs w:val="22"/>
          <w:lang w:val="en-US"/>
        </w:rPr>
        <w:t xml:space="preserve">Sustainability of the product: the produced modules are products that were put in the hand of all VET institutes (Hard and Soft Copies) and accessible through the internet, used by different other donors and VET providers including NGO institutes through their training program development efforts. </w:t>
      </w:r>
    </w:p>
    <w:p w14:paraId="7711556E" w14:textId="6D972614" w:rsidR="00886F96" w:rsidRPr="001D3A93" w:rsidRDefault="002050F1" w:rsidP="001A03BA">
      <w:pPr>
        <w:spacing w:after="240"/>
        <w:jc w:val="both"/>
        <w:rPr>
          <w:rFonts w:ascii="Times New Roman" w:hAnsi="Times New Roman"/>
          <w:sz w:val="22"/>
          <w:szCs w:val="22"/>
          <w:lang w:val="en-US"/>
        </w:rPr>
      </w:pPr>
      <w:r w:rsidRPr="001D3A93">
        <w:rPr>
          <w:rFonts w:ascii="Times New Roman" w:hAnsi="Times New Roman"/>
          <w:sz w:val="22"/>
          <w:szCs w:val="22"/>
          <w:lang w:val="en-US"/>
        </w:rPr>
        <w:t>Furthermore; the MOEHE has integrated the training development approach and modular training within its strategy, which would allocate required budget to continue the work.</w:t>
      </w:r>
      <w:r w:rsidR="008F65BD">
        <w:rPr>
          <w:rFonts w:ascii="Times New Roman" w:hAnsi="Times New Roman"/>
          <w:sz w:val="22"/>
          <w:szCs w:val="22"/>
          <w:lang w:val="en-US"/>
        </w:rPr>
        <w:t xml:space="preserve"> And t</w:t>
      </w:r>
      <w:r w:rsidRPr="001D3A93">
        <w:rPr>
          <w:rFonts w:ascii="Times New Roman" w:hAnsi="Times New Roman"/>
          <w:sz w:val="22"/>
          <w:szCs w:val="22"/>
          <w:lang w:val="en-US"/>
        </w:rPr>
        <w:t xml:space="preserve">he alliance existence </w:t>
      </w:r>
      <w:r w:rsidR="00451C6A">
        <w:rPr>
          <w:rFonts w:ascii="Times New Roman" w:hAnsi="Times New Roman"/>
          <w:sz w:val="22"/>
          <w:szCs w:val="22"/>
          <w:lang w:val="en-US"/>
        </w:rPr>
        <w:t>and empowerment of the CCIs sh</w:t>
      </w:r>
      <w:r w:rsidR="00451C6A" w:rsidRPr="001D3A93">
        <w:rPr>
          <w:rFonts w:ascii="Times New Roman" w:hAnsi="Times New Roman"/>
          <w:sz w:val="22"/>
          <w:szCs w:val="22"/>
          <w:lang w:val="en-US"/>
        </w:rPr>
        <w:t xml:space="preserve">ould </w:t>
      </w:r>
      <w:r w:rsidRPr="001D3A93">
        <w:rPr>
          <w:rFonts w:ascii="Times New Roman" w:hAnsi="Times New Roman"/>
          <w:sz w:val="22"/>
          <w:szCs w:val="22"/>
          <w:lang w:val="en-US"/>
        </w:rPr>
        <w:t xml:space="preserve">encourage other donors to implement its projects within such alliance. </w:t>
      </w:r>
    </w:p>
    <w:p w14:paraId="60A01960" w14:textId="5A9CC2FA" w:rsidR="009205B0" w:rsidRPr="001D3A93" w:rsidRDefault="00CC5CBC" w:rsidP="00CC5CBC">
      <w:pPr>
        <w:spacing w:after="240"/>
        <w:jc w:val="both"/>
        <w:rPr>
          <w:rFonts w:ascii="Times New Roman" w:hAnsi="Times New Roman"/>
          <w:sz w:val="22"/>
          <w:szCs w:val="22"/>
          <w:lang w:val="en-US"/>
        </w:rPr>
      </w:pPr>
      <w:r w:rsidRPr="001D3A93">
        <w:rPr>
          <w:rFonts w:ascii="Times New Roman" w:hAnsi="Times New Roman"/>
          <w:sz w:val="22"/>
          <w:szCs w:val="22"/>
          <w:lang w:val="en-US"/>
        </w:rPr>
        <w:t>Non-implementation of the developed programs was an e</w:t>
      </w:r>
      <w:r w:rsidR="009205B0" w:rsidRPr="001D3A93">
        <w:rPr>
          <w:rFonts w:ascii="Times New Roman" w:hAnsi="Times New Roman"/>
          <w:sz w:val="22"/>
          <w:szCs w:val="22"/>
          <w:lang w:val="en-US"/>
        </w:rPr>
        <w:t>arlier potential risk identified during the program implementation</w:t>
      </w:r>
      <w:r w:rsidR="00CB5F24" w:rsidRPr="001D3A93">
        <w:rPr>
          <w:rFonts w:ascii="Times New Roman" w:hAnsi="Times New Roman"/>
          <w:sz w:val="22"/>
          <w:szCs w:val="22"/>
          <w:lang w:val="en-US"/>
        </w:rPr>
        <w:t xml:space="preserve"> </w:t>
      </w:r>
      <w:r w:rsidR="009205B0" w:rsidRPr="001D3A93">
        <w:rPr>
          <w:rFonts w:ascii="Times New Roman" w:hAnsi="Times New Roman"/>
          <w:sz w:val="22"/>
          <w:szCs w:val="22"/>
          <w:lang w:val="en-US"/>
        </w:rPr>
        <w:t>(</w:t>
      </w:r>
      <w:r w:rsidRPr="001D3A93">
        <w:rPr>
          <w:rFonts w:ascii="Times New Roman" w:hAnsi="Times New Roman"/>
          <w:sz w:val="22"/>
          <w:szCs w:val="22"/>
          <w:lang w:val="en-US"/>
        </w:rPr>
        <w:t xml:space="preserve">refer to 2012 report), plans were set and opportunities were picked up with quick and organized response, plans were put for the piloting in the </w:t>
      </w:r>
      <w:proofErr w:type="spellStart"/>
      <w:r w:rsidRPr="001D3A93">
        <w:rPr>
          <w:rFonts w:ascii="Times New Roman" w:hAnsi="Times New Roman"/>
          <w:sz w:val="22"/>
          <w:szCs w:val="22"/>
          <w:lang w:val="en-US"/>
        </w:rPr>
        <w:t>MoL</w:t>
      </w:r>
      <w:proofErr w:type="spellEnd"/>
      <w:r w:rsidRPr="001D3A93">
        <w:rPr>
          <w:rFonts w:ascii="Times New Roman" w:hAnsi="Times New Roman"/>
          <w:sz w:val="22"/>
          <w:szCs w:val="22"/>
          <w:lang w:val="en-US"/>
        </w:rPr>
        <w:t xml:space="preserve">, and adherence to the </w:t>
      </w:r>
      <w:proofErr w:type="spellStart"/>
      <w:r w:rsidRPr="001D3A93">
        <w:rPr>
          <w:rFonts w:ascii="Times New Roman" w:hAnsi="Times New Roman"/>
          <w:sz w:val="22"/>
          <w:szCs w:val="22"/>
          <w:lang w:val="en-US"/>
        </w:rPr>
        <w:t>MoE</w:t>
      </w:r>
      <w:proofErr w:type="spellEnd"/>
      <w:r w:rsidRPr="001D3A93">
        <w:rPr>
          <w:rFonts w:ascii="Times New Roman" w:hAnsi="Times New Roman"/>
          <w:sz w:val="22"/>
          <w:szCs w:val="22"/>
          <w:lang w:val="en-US"/>
        </w:rPr>
        <w:t xml:space="preserve"> request to implement through producing the extra 10 modules was done, an impl</w:t>
      </w:r>
      <w:r w:rsidR="00451C6A">
        <w:rPr>
          <w:rFonts w:ascii="Times New Roman" w:hAnsi="Times New Roman"/>
          <w:sz w:val="22"/>
          <w:szCs w:val="22"/>
          <w:lang w:val="en-US"/>
        </w:rPr>
        <w:t>emen</w:t>
      </w:r>
      <w:r w:rsidRPr="001D3A93">
        <w:rPr>
          <w:rFonts w:ascii="Times New Roman" w:hAnsi="Times New Roman"/>
          <w:sz w:val="22"/>
          <w:szCs w:val="22"/>
          <w:lang w:val="en-US"/>
        </w:rPr>
        <w:t xml:space="preserve">tation plan to implement the module was also prepared with </w:t>
      </w:r>
      <w:proofErr w:type="spellStart"/>
      <w:r w:rsidRPr="001D3A93">
        <w:rPr>
          <w:rFonts w:ascii="Times New Roman" w:hAnsi="Times New Roman"/>
          <w:sz w:val="22"/>
          <w:szCs w:val="22"/>
          <w:lang w:val="en-US"/>
        </w:rPr>
        <w:t>MoE</w:t>
      </w:r>
      <w:proofErr w:type="spellEnd"/>
      <w:r w:rsidRPr="001D3A93">
        <w:rPr>
          <w:rFonts w:ascii="Times New Roman" w:hAnsi="Times New Roman"/>
          <w:sz w:val="22"/>
          <w:szCs w:val="22"/>
          <w:lang w:val="en-US"/>
        </w:rPr>
        <w:t xml:space="preserve"> and one program piloted.</w:t>
      </w:r>
    </w:p>
    <w:p w14:paraId="78FA67E4" w14:textId="4AF0D872" w:rsidR="001757A4" w:rsidRPr="001D3A93" w:rsidRDefault="002050F1" w:rsidP="001757A4">
      <w:pPr>
        <w:spacing w:after="240"/>
        <w:jc w:val="both"/>
        <w:rPr>
          <w:rFonts w:ascii="Times New Roman" w:hAnsi="Times New Roman"/>
          <w:sz w:val="22"/>
          <w:szCs w:val="22"/>
          <w:lang w:val="en-US"/>
        </w:rPr>
      </w:pPr>
      <w:r w:rsidRPr="001D3A93">
        <w:rPr>
          <w:rFonts w:ascii="Times New Roman" w:hAnsi="Times New Roman"/>
          <w:sz w:val="22"/>
          <w:szCs w:val="22"/>
          <w:lang w:val="en-US"/>
        </w:rPr>
        <w:t xml:space="preserve">Potential risks are the lack of funding for the work </w:t>
      </w:r>
      <w:r w:rsidR="00451C6A" w:rsidRPr="001D3A93">
        <w:rPr>
          <w:rFonts w:ascii="Times New Roman" w:hAnsi="Times New Roman"/>
          <w:sz w:val="22"/>
          <w:szCs w:val="22"/>
          <w:lang w:val="en-US"/>
        </w:rPr>
        <w:t>continuation;</w:t>
      </w:r>
      <w:r w:rsidRPr="001D3A93">
        <w:rPr>
          <w:rFonts w:ascii="Times New Roman" w:hAnsi="Times New Roman"/>
          <w:sz w:val="22"/>
          <w:szCs w:val="22"/>
          <w:lang w:val="en-US"/>
        </w:rPr>
        <w:t xml:space="preserve"> the on-going work with the ministries, and the concept integration within the MOEHE strategy will allocate required funding for it, as expressed by the minister in the last JLCB meeting</w:t>
      </w:r>
      <w:r w:rsidR="001757A4" w:rsidRPr="001D3A93">
        <w:rPr>
          <w:rFonts w:ascii="Times New Roman" w:hAnsi="Times New Roman"/>
          <w:sz w:val="22"/>
          <w:szCs w:val="22"/>
          <w:lang w:val="en-US"/>
        </w:rPr>
        <w:t xml:space="preserve"> (Feb 2013)</w:t>
      </w:r>
      <w:r w:rsidRPr="001D3A93">
        <w:rPr>
          <w:rFonts w:ascii="Times New Roman" w:hAnsi="Times New Roman"/>
          <w:sz w:val="22"/>
          <w:szCs w:val="22"/>
          <w:lang w:val="en-US"/>
        </w:rPr>
        <w:t xml:space="preserve">. </w:t>
      </w:r>
    </w:p>
    <w:p w14:paraId="156AD8F2" w14:textId="3F59DE36" w:rsidR="001A03BA" w:rsidRDefault="000E156A" w:rsidP="004161E2">
      <w:pPr>
        <w:spacing w:after="240"/>
        <w:jc w:val="both"/>
        <w:rPr>
          <w:rFonts w:ascii="Times New Roman" w:hAnsi="Times New Roman"/>
          <w:sz w:val="22"/>
          <w:szCs w:val="22"/>
          <w:lang w:val="en-US"/>
        </w:rPr>
      </w:pPr>
      <w:r w:rsidRPr="001D3A93">
        <w:rPr>
          <w:rFonts w:ascii="Times New Roman" w:hAnsi="Times New Roman"/>
          <w:sz w:val="22"/>
          <w:szCs w:val="22"/>
          <w:lang w:val="en-US"/>
        </w:rPr>
        <w:t xml:space="preserve">Another potential risk </w:t>
      </w:r>
      <w:r w:rsidR="00451C6A">
        <w:rPr>
          <w:rFonts w:ascii="Times New Roman" w:hAnsi="Times New Roman"/>
          <w:sz w:val="22"/>
          <w:szCs w:val="22"/>
          <w:lang w:val="en-US"/>
        </w:rPr>
        <w:t>was</w:t>
      </w:r>
      <w:r w:rsidR="00451C6A"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the different approaches adopted by different donors and the approach of certain donors </w:t>
      </w:r>
      <w:r w:rsidR="004161E2" w:rsidRPr="001D3A93">
        <w:rPr>
          <w:rFonts w:ascii="Times New Roman" w:hAnsi="Times New Roman"/>
          <w:sz w:val="22"/>
          <w:szCs w:val="22"/>
          <w:lang w:val="en-US"/>
        </w:rPr>
        <w:t>in</w:t>
      </w:r>
      <w:r w:rsidRPr="001D3A93">
        <w:rPr>
          <w:rFonts w:ascii="Times New Roman" w:hAnsi="Times New Roman"/>
          <w:sz w:val="22"/>
          <w:szCs w:val="22"/>
          <w:lang w:val="en-US"/>
        </w:rPr>
        <w:t xml:space="preserve"> bringing their approach rather than using nationally adopted approaches</w:t>
      </w:r>
      <w:r w:rsidR="004161E2" w:rsidRPr="001D3A93">
        <w:rPr>
          <w:rFonts w:ascii="Times New Roman" w:hAnsi="Times New Roman"/>
          <w:sz w:val="22"/>
          <w:szCs w:val="22"/>
          <w:lang w:val="en-US"/>
        </w:rPr>
        <w:t>.</w:t>
      </w:r>
      <w:r w:rsidR="00CB5F24" w:rsidRPr="001D3A93">
        <w:rPr>
          <w:rFonts w:ascii="Times New Roman" w:hAnsi="Times New Roman"/>
          <w:sz w:val="22"/>
          <w:szCs w:val="22"/>
          <w:lang w:val="en-US"/>
        </w:rPr>
        <w:t xml:space="preserve"> </w:t>
      </w:r>
      <w:r w:rsidR="004161E2" w:rsidRPr="001D3A93">
        <w:rPr>
          <w:rFonts w:ascii="Times New Roman" w:hAnsi="Times New Roman"/>
          <w:sz w:val="22"/>
          <w:szCs w:val="22"/>
          <w:lang w:val="en-US"/>
        </w:rPr>
        <w:t>T</w:t>
      </w:r>
      <w:r w:rsidRPr="001D3A93">
        <w:rPr>
          <w:rFonts w:ascii="Times New Roman" w:hAnsi="Times New Roman"/>
          <w:sz w:val="22"/>
          <w:szCs w:val="22"/>
          <w:lang w:val="en-US"/>
        </w:rPr>
        <w:t>he program has developed a guid</w:t>
      </w:r>
      <w:r w:rsidR="009205B0" w:rsidRPr="001D3A93">
        <w:rPr>
          <w:rFonts w:ascii="Times New Roman" w:hAnsi="Times New Roman"/>
          <w:sz w:val="22"/>
          <w:szCs w:val="22"/>
          <w:lang w:val="en-US"/>
        </w:rPr>
        <w:t>e</w:t>
      </w:r>
      <w:r w:rsidRPr="001D3A93">
        <w:rPr>
          <w:rFonts w:ascii="Times New Roman" w:hAnsi="Times New Roman"/>
          <w:sz w:val="22"/>
          <w:szCs w:val="22"/>
          <w:lang w:val="en-US"/>
        </w:rPr>
        <w:t>line documenting the process</w:t>
      </w:r>
      <w:r w:rsidR="009205B0" w:rsidRPr="001D3A93">
        <w:rPr>
          <w:rFonts w:ascii="Times New Roman" w:hAnsi="Times New Roman"/>
          <w:sz w:val="22"/>
          <w:szCs w:val="22"/>
          <w:lang w:val="en-US"/>
        </w:rPr>
        <w:t>, and got the endorsement of the policy level on the process, this issue was discussed by the donors through the informal TVET donors’ coordination group and the</w:t>
      </w:r>
      <w:r w:rsidR="00451C6A">
        <w:rPr>
          <w:rFonts w:ascii="Times New Roman" w:hAnsi="Times New Roman"/>
          <w:sz w:val="22"/>
          <w:szCs w:val="22"/>
          <w:lang w:val="en-US"/>
        </w:rPr>
        <w:t xml:space="preserve"> joint</w:t>
      </w:r>
      <w:r w:rsidR="009205B0" w:rsidRPr="001D3A93">
        <w:rPr>
          <w:rFonts w:ascii="Times New Roman" w:hAnsi="Times New Roman"/>
          <w:sz w:val="22"/>
          <w:szCs w:val="22"/>
          <w:lang w:val="en-US"/>
        </w:rPr>
        <w:t xml:space="preserve"> announcement </w:t>
      </w:r>
      <w:r w:rsidR="00451C6A">
        <w:rPr>
          <w:rFonts w:ascii="Times New Roman" w:hAnsi="Times New Roman"/>
          <w:sz w:val="22"/>
          <w:szCs w:val="22"/>
          <w:lang w:val="en-US"/>
        </w:rPr>
        <w:t>at</w:t>
      </w:r>
      <w:r w:rsidR="00451C6A" w:rsidRPr="001D3A93">
        <w:rPr>
          <w:rFonts w:ascii="Times New Roman" w:hAnsi="Times New Roman"/>
          <w:sz w:val="22"/>
          <w:szCs w:val="22"/>
          <w:lang w:val="en-US"/>
        </w:rPr>
        <w:t xml:space="preserve"> </w:t>
      </w:r>
      <w:r w:rsidR="009205B0" w:rsidRPr="001D3A93">
        <w:rPr>
          <w:rFonts w:ascii="Times New Roman" w:hAnsi="Times New Roman"/>
          <w:sz w:val="22"/>
          <w:szCs w:val="22"/>
          <w:lang w:val="en-US"/>
        </w:rPr>
        <w:t xml:space="preserve">the final workshop </w:t>
      </w:r>
      <w:r w:rsidR="004161E2" w:rsidRPr="001D3A93">
        <w:rPr>
          <w:rFonts w:ascii="Times New Roman" w:hAnsi="Times New Roman"/>
          <w:sz w:val="22"/>
          <w:szCs w:val="22"/>
          <w:lang w:val="en-US"/>
        </w:rPr>
        <w:t xml:space="preserve">of BTC, </w:t>
      </w:r>
      <w:r w:rsidR="009205B0" w:rsidRPr="001D3A93">
        <w:rPr>
          <w:rFonts w:ascii="Times New Roman" w:hAnsi="Times New Roman"/>
          <w:sz w:val="22"/>
          <w:szCs w:val="22"/>
          <w:lang w:val="en-US"/>
        </w:rPr>
        <w:t>that CBT and CBMT adopted approach</w:t>
      </w:r>
      <w:r w:rsidR="004161E2" w:rsidRPr="001D3A93">
        <w:rPr>
          <w:rFonts w:ascii="Times New Roman" w:hAnsi="Times New Roman"/>
          <w:sz w:val="22"/>
          <w:szCs w:val="22"/>
          <w:lang w:val="en-US"/>
        </w:rPr>
        <w:t>es</w:t>
      </w:r>
      <w:r w:rsidR="009205B0" w:rsidRPr="001D3A93">
        <w:rPr>
          <w:rFonts w:ascii="Times New Roman" w:hAnsi="Times New Roman"/>
          <w:sz w:val="22"/>
          <w:szCs w:val="22"/>
          <w:lang w:val="en-US"/>
        </w:rPr>
        <w:t xml:space="preserve"> on the national level engage the </w:t>
      </w:r>
      <w:r w:rsidR="003C4524" w:rsidRPr="001D3A93">
        <w:rPr>
          <w:rFonts w:ascii="Times New Roman" w:hAnsi="Times New Roman"/>
          <w:sz w:val="22"/>
          <w:szCs w:val="22"/>
          <w:lang w:val="en-US"/>
        </w:rPr>
        <w:t>Labor</w:t>
      </w:r>
      <w:r w:rsidR="009205B0" w:rsidRPr="001D3A93">
        <w:rPr>
          <w:rFonts w:ascii="Times New Roman" w:hAnsi="Times New Roman"/>
          <w:sz w:val="22"/>
          <w:szCs w:val="22"/>
          <w:lang w:val="en-US"/>
        </w:rPr>
        <w:t xml:space="preserve"> market and have </w:t>
      </w:r>
      <w:r w:rsidR="00451C6A">
        <w:rPr>
          <w:rFonts w:ascii="Times New Roman" w:hAnsi="Times New Roman"/>
          <w:sz w:val="22"/>
          <w:szCs w:val="22"/>
          <w:lang w:val="en-US"/>
        </w:rPr>
        <w:t xml:space="preserve">largely </w:t>
      </w:r>
      <w:r w:rsidR="008F65BD">
        <w:rPr>
          <w:rFonts w:ascii="Times New Roman" w:hAnsi="Times New Roman"/>
          <w:sz w:val="22"/>
          <w:szCs w:val="22"/>
          <w:lang w:val="en-US"/>
        </w:rPr>
        <w:t xml:space="preserve">a </w:t>
      </w:r>
      <w:r w:rsidR="009205B0" w:rsidRPr="001D3A93">
        <w:rPr>
          <w:rFonts w:ascii="Times New Roman" w:hAnsi="Times New Roman"/>
          <w:sz w:val="22"/>
          <w:szCs w:val="22"/>
          <w:lang w:val="en-US"/>
        </w:rPr>
        <w:t xml:space="preserve">similar </w:t>
      </w:r>
      <w:r w:rsidR="00451C6A">
        <w:rPr>
          <w:rFonts w:ascii="Times New Roman" w:hAnsi="Times New Roman"/>
          <w:sz w:val="22"/>
          <w:szCs w:val="22"/>
          <w:lang w:val="en-US"/>
        </w:rPr>
        <w:t>approach</w:t>
      </w:r>
      <w:r w:rsidR="008F65BD">
        <w:rPr>
          <w:rFonts w:ascii="Times New Roman" w:hAnsi="Times New Roman"/>
          <w:sz w:val="22"/>
          <w:szCs w:val="22"/>
          <w:lang w:val="en-US"/>
        </w:rPr>
        <w:t>, both contributing to</w:t>
      </w:r>
      <w:r w:rsidR="00451C6A">
        <w:rPr>
          <w:rFonts w:ascii="Times New Roman" w:hAnsi="Times New Roman"/>
          <w:sz w:val="22"/>
          <w:szCs w:val="22"/>
          <w:lang w:val="en-US"/>
        </w:rPr>
        <w:t xml:space="preserve"> the standardized process</w:t>
      </w:r>
      <w:r w:rsidR="00451C6A" w:rsidRPr="001D3A93">
        <w:rPr>
          <w:rFonts w:ascii="Times New Roman" w:hAnsi="Times New Roman"/>
          <w:sz w:val="22"/>
          <w:szCs w:val="22"/>
          <w:lang w:val="en-US"/>
        </w:rPr>
        <w:t xml:space="preserve"> </w:t>
      </w:r>
      <w:r w:rsidR="009205B0" w:rsidRPr="001D3A93">
        <w:rPr>
          <w:rFonts w:ascii="Times New Roman" w:hAnsi="Times New Roman"/>
          <w:sz w:val="22"/>
          <w:szCs w:val="22"/>
          <w:lang w:val="en-US"/>
        </w:rPr>
        <w:t xml:space="preserve">of producing market relevant </w:t>
      </w:r>
      <w:r w:rsidR="00451C6A">
        <w:rPr>
          <w:rFonts w:ascii="Times New Roman" w:hAnsi="Times New Roman"/>
          <w:sz w:val="22"/>
          <w:szCs w:val="22"/>
          <w:lang w:val="en-US"/>
        </w:rPr>
        <w:t>competency based modular</w:t>
      </w:r>
      <w:r w:rsidR="008F65BD">
        <w:rPr>
          <w:rFonts w:ascii="Times New Roman" w:hAnsi="Times New Roman"/>
          <w:sz w:val="22"/>
          <w:szCs w:val="22"/>
          <w:lang w:val="en-US"/>
        </w:rPr>
        <w:t xml:space="preserve"> TVET</w:t>
      </w:r>
      <w:r w:rsidR="00451C6A">
        <w:rPr>
          <w:rFonts w:ascii="Times New Roman" w:hAnsi="Times New Roman"/>
          <w:sz w:val="22"/>
          <w:szCs w:val="22"/>
          <w:lang w:val="en-US"/>
        </w:rPr>
        <w:t xml:space="preserve"> </w:t>
      </w:r>
      <w:r w:rsidR="009205B0" w:rsidRPr="001D3A93">
        <w:rPr>
          <w:rFonts w:ascii="Times New Roman" w:hAnsi="Times New Roman"/>
          <w:sz w:val="22"/>
          <w:szCs w:val="22"/>
          <w:lang w:val="en-US"/>
        </w:rPr>
        <w:t>training programs</w:t>
      </w:r>
      <w:r w:rsidR="008F65BD">
        <w:rPr>
          <w:rFonts w:ascii="Times New Roman" w:hAnsi="Times New Roman"/>
          <w:sz w:val="22"/>
          <w:szCs w:val="22"/>
          <w:lang w:val="en-US"/>
        </w:rPr>
        <w:t xml:space="preserve"> in Palestine</w:t>
      </w:r>
      <w:r w:rsidR="009205B0" w:rsidRPr="001D3A93">
        <w:rPr>
          <w:rFonts w:ascii="Times New Roman" w:hAnsi="Times New Roman"/>
          <w:sz w:val="22"/>
          <w:szCs w:val="22"/>
          <w:lang w:val="en-US"/>
        </w:rPr>
        <w:t>.</w:t>
      </w:r>
    </w:p>
    <w:p w14:paraId="4BA6571D" w14:textId="76DD780D" w:rsidR="00886F96" w:rsidRPr="00886F96" w:rsidRDefault="00886F96" w:rsidP="00886F96">
      <w:pPr>
        <w:spacing w:after="240"/>
        <w:jc w:val="both"/>
        <w:rPr>
          <w:rFonts w:ascii="Times New Roman" w:hAnsi="Times New Roman"/>
          <w:sz w:val="22"/>
          <w:szCs w:val="22"/>
          <w:lang w:val="en-US"/>
        </w:rPr>
      </w:pPr>
      <w:r>
        <w:rPr>
          <w:rFonts w:ascii="Times New Roman" w:hAnsi="Times New Roman"/>
          <w:sz w:val="22"/>
          <w:szCs w:val="22"/>
          <w:lang w:val="en-US"/>
        </w:rPr>
        <w:t>For Result 4, there was a potential risk for having merely ‘one shot’ activities without further impact. To prevent this from happening, a lessons learned workshop was organized. The r</w:t>
      </w:r>
      <w:r w:rsidRPr="00886F96">
        <w:rPr>
          <w:rFonts w:ascii="Times New Roman" w:hAnsi="Times New Roman"/>
          <w:sz w:val="22"/>
          <w:szCs w:val="22"/>
          <w:lang w:val="en-US"/>
        </w:rPr>
        <w:t xml:space="preserve">esults and lessons learned were made available through the implemented workshop and </w:t>
      </w:r>
      <w:r>
        <w:rPr>
          <w:rFonts w:ascii="Times New Roman" w:hAnsi="Times New Roman"/>
          <w:sz w:val="22"/>
          <w:szCs w:val="22"/>
          <w:lang w:val="en-US"/>
        </w:rPr>
        <w:t xml:space="preserve">its </w:t>
      </w:r>
      <w:r w:rsidRPr="00886F96">
        <w:rPr>
          <w:rFonts w:ascii="Times New Roman" w:hAnsi="Times New Roman"/>
          <w:sz w:val="22"/>
          <w:szCs w:val="22"/>
          <w:lang w:val="en-US"/>
        </w:rPr>
        <w:t xml:space="preserve">final report documenting lessons learned that </w:t>
      </w:r>
      <w:r>
        <w:rPr>
          <w:rFonts w:ascii="Times New Roman" w:hAnsi="Times New Roman"/>
          <w:sz w:val="22"/>
          <w:szCs w:val="22"/>
          <w:lang w:val="en-US"/>
        </w:rPr>
        <w:t>will</w:t>
      </w:r>
      <w:r w:rsidRPr="00886F96">
        <w:rPr>
          <w:rFonts w:ascii="Times New Roman" w:hAnsi="Times New Roman"/>
          <w:sz w:val="22"/>
          <w:szCs w:val="22"/>
          <w:lang w:val="en-US"/>
        </w:rPr>
        <w:t xml:space="preserve"> </w:t>
      </w:r>
      <w:r>
        <w:rPr>
          <w:rFonts w:ascii="Times New Roman" w:hAnsi="Times New Roman"/>
          <w:sz w:val="22"/>
          <w:szCs w:val="22"/>
          <w:lang w:val="en-US"/>
        </w:rPr>
        <w:t xml:space="preserve">be </w:t>
      </w:r>
      <w:r w:rsidRPr="00886F96">
        <w:rPr>
          <w:rFonts w:ascii="Times New Roman" w:hAnsi="Times New Roman"/>
          <w:sz w:val="22"/>
          <w:szCs w:val="22"/>
          <w:lang w:val="en-US"/>
        </w:rPr>
        <w:t>made available to all stakeholders</w:t>
      </w:r>
      <w:r>
        <w:rPr>
          <w:rFonts w:ascii="Times New Roman" w:hAnsi="Times New Roman"/>
          <w:sz w:val="22"/>
          <w:szCs w:val="22"/>
          <w:lang w:val="en-US"/>
        </w:rPr>
        <w:t xml:space="preserve">.  So far, </w:t>
      </w:r>
      <w:r w:rsidRPr="00886F96">
        <w:rPr>
          <w:rFonts w:ascii="Times New Roman" w:hAnsi="Times New Roman"/>
          <w:sz w:val="22"/>
          <w:szCs w:val="22"/>
          <w:lang w:val="en-US"/>
        </w:rPr>
        <w:t>4 areas of sc</w:t>
      </w:r>
      <w:r>
        <w:rPr>
          <w:rFonts w:ascii="Times New Roman" w:hAnsi="Times New Roman"/>
          <w:sz w:val="22"/>
          <w:szCs w:val="22"/>
          <w:lang w:val="en-US"/>
        </w:rPr>
        <w:t xml:space="preserve">aling-ups were mentioned during the Result 4 workshops </w:t>
      </w:r>
      <w:r w:rsidRPr="00886F96">
        <w:rPr>
          <w:rFonts w:ascii="Times New Roman" w:hAnsi="Times New Roman"/>
          <w:sz w:val="22"/>
          <w:szCs w:val="22"/>
          <w:lang w:val="en-US"/>
        </w:rPr>
        <w:t>and adopted by ministry representatives, including: the systemized inclusion of professional unions in follow-up of graduates during internships, the use of TVET-Labor market linkages in introducing new skills and revising provided skills, while training of trainers on new technology, providing an incubator for innovative applications, and activating the hub of TVET-LM to provide services and solutions for the market while integrating market feedback into curricula.</w:t>
      </w:r>
    </w:p>
    <w:p w14:paraId="06FB781D" w14:textId="77777777" w:rsidR="00886F96" w:rsidRDefault="00886F96" w:rsidP="004161E2">
      <w:pPr>
        <w:spacing w:after="240"/>
        <w:jc w:val="both"/>
        <w:rPr>
          <w:rFonts w:ascii="Times New Roman" w:hAnsi="Times New Roman"/>
          <w:sz w:val="22"/>
          <w:szCs w:val="22"/>
          <w:lang w:val="en-US"/>
        </w:rPr>
      </w:pPr>
    </w:p>
    <w:p w14:paraId="5C777F1A" w14:textId="77777777" w:rsidR="00BA0F46" w:rsidRPr="003C4524" w:rsidRDefault="00BA0F46" w:rsidP="00F15216">
      <w:pPr>
        <w:pStyle w:val="Heading3"/>
        <w:rPr>
          <w:sz w:val="20"/>
          <w:szCs w:val="20"/>
          <w:lang w:val="en-US"/>
        </w:rPr>
      </w:pPr>
      <w:r w:rsidRPr="003C4524">
        <w:rPr>
          <w:sz w:val="20"/>
          <w:szCs w:val="20"/>
          <w:lang w:val="en-US"/>
        </w:rPr>
        <w:t xml:space="preserve">What is the level of ownership of the </w:t>
      </w:r>
      <w:r w:rsidR="00E66F5B" w:rsidRPr="003C4524">
        <w:rPr>
          <w:sz w:val="20"/>
          <w:szCs w:val="20"/>
          <w:lang w:val="en-US"/>
        </w:rPr>
        <w:t>intervention</w:t>
      </w:r>
      <w:r w:rsidRPr="003C4524">
        <w:rPr>
          <w:sz w:val="20"/>
          <w:szCs w:val="20"/>
          <w:lang w:val="en-US"/>
        </w:rPr>
        <w:t xml:space="preserve"> by target groups and will it continue after the end of external support?  What are potential risks? What measures were taken?</w:t>
      </w:r>
    </w:p>
    <w:p w14:paraId="6F53FC22" w14:textId="77777777" w:rsidR="00022525" w:rsidRPr="001D3A93" w:rsidRDefault="00022525" w:rsidP="00F15216">
      <w:pPr>
        <w:rPr>
          <w:rFonts w:ascii="Times New Roman" w:hAnsi="Times New Roman"/>
          <w:sz w:val="22"/>
          <w:szCs w:val="22"/>
          <w:lang w:val="en-US"/>
        </w:rPr>
      </w:pPr>
      <w:r w:rsidRPr="001D3A93">
        <w:rPr>
          <w:rFonts w:ascii="Times New Roman" w:hAnsi="Times New Roman"/>
          <w:sz w:val="22"/>
          <w:szCs w:val="22"/>
          <w:lang w:val="en-US"/>
        </w:rPr>
        <w:t xml:space="preserve">Level of ownership of the stakeholders </w:t>
      </w:r>
      <w:r w:rsidR="001757A4" w:rsidRPr="001D3A93">
        <w:rPr>
          <w:rFonts w:ascii="Times New Roman" w:hAnsi="Times New Roman"/>
          <w:sz w:val="22"/>
          <w:szCs w:val="22"/>
          <w:lang w:val="en-US"/>
        </w:rPr>
        <w:t xml:space="preserve">to the various outputs of the intervention </w:t>
      </w:r>
      <w:r w:rsidRPr="001D3A93">
        <w:rPr>
          <w:rFonts w:ascii="Times New Roman" w:hAnsi="Times New Roman"/>
          <w:sz w:val="22"/>
          <w:szCs w:val="22"/>
          <w:lang w:val="en-US"/>
        </w:rPr>
        <w:t>vary and depend on various factors:</w:t>
      </w:r>
    </w:p>
    <w:p w14:paraId="03FC9B0B" w14:textId="14C3EF84" w:rsidR="00022525" w:rsidRPr="001D3A93" w:rsidRDefault="00022525" w:rsidP="00C117D9">
      <w:pPr>
        <w:pStyle w:val="ListParagraph"/>
        <w:numPr>
          <w:ilvl w:val="0"/>
          <w:numId w:val="46"/>
        </w:numPr>
        <w:rPr>
          <w:rFonts w:ascii="Times New Roman" w:hAnsi="Times New Roman"/>
          <w:sz w:val="22"/>
          <w:szCs w:val="22"/>
          <w:lang w:val="en-US"/>
        </w:rPr>
      </w:pPr>
      <w:r w:rsidRPr="001D3A93">
        <w:rPr>
          <w:rFonts w:ascii="Times New Roman" w:hAnsi="Times New Roman"/>
          <w:b/>
          <w:bCs/>
          <w:sz w:val="22"/>
          <w:szCs w:val="22"/>
          <w:lang w:val="en-US"/>
        </w:rPr>
        <w:t>Ownership of the developed method</w:t>
      </w:r>
      <w:r w:rsidR="001757A4" w:rsidRPr="001D3A93">
        <w:rPr>
          <w:rFonts w:ascii="Times New Roman" w:hAnsi="Times New Roman"/>
          <w:b/>
          <w:bCs/>
          <w:sz w:val="22"/>
          <w:szCs w:val="22"/>
          <w:lang w:val="en-US"/>
        </w:rPr>
        <w:t>:</w:t>
      </w:r>
      <w:r w:rsidR="00CB5F24" w:rsidRPr="001D3A93">
        <w:rPr>
          <w:rFonts w:ascii="Times New Roman" w:hAnsi="Times New Roman"/>
          <w:b/>
          <w:bCs/>
          <w:sz w:val="22"/>
          <w:szCs w:val="22"/>
          <w:lang w:val="en-US"/>
        </w:rPr>
        <w:t xml:space="preserve"> </w:t>
      </w:r>
      <w:r w:rsidR="00527274" w:rsidRPr="001D3A93">
        <w:rPr>
          <w:rFonts w:ascii="Times New Roman" w:hAnsi="Times New Roman"/>
          <w:sz w:val="22"/>
          <w:szCs w:val="22"/>
          <w:lang w:val="en-US"/>
        </w:rPr>
        <w:t>the involvement of stakeholders and actors in TVET in</w:t>
      </w:r>
      <w:r w:rsidR="00F400D9" w:rsidRPr="001D3A93">
        <w:rPr>
          <w:rFonts w:ascii="Times New Roman" w:hAnsi="Times New Roman"/>
          <w:sz w:val="22"/>
          <w:szCs w:val="22"/>
          <w:lang w:val="en-US"/>
        </w:rPr>
        <w:t xml:space="preserve"> designing the method based on international experiences and previous lessons learned has created ownership, in addition to</w:t>
      </w:r>
      <w:r w:rsidR="00527274" w:rsidRPr="001D3A93">
        <w:rPr>
          <w:rFonts w:ascii="Times New Roman" w:hAnsi="Times New Roman"/>
          <w:sz w:val="22"/>
          <w:szCs w:val="22"/>
          <w:lang w:val="en-US"/>
        </w:rPr>
        <w:t xml:space="preserve"> the process </w:t>
      </w:r>
      <w:r w:rsidR="001A03BA">
        <w:rPr>
          <w:rFonts w:ascii="Times New Roman" w:hAnsi="Times New Roman"/>
          <w:sz w:val="22"/>
          <w:szCs w:val="22"/>
          <w:lang w:val="en-US"/>
        </w:rPr>
        <w:t>that</w:t>
      </w:r>
      <w:r w:rsidR="001A03BA" w:rsidRPr="001D3A93">
        <w:rPr>
          <w:rFonts w:ascii="Times New Roman" w:hAnsi="Times New Roman"/>
          <w:sz w:val="22"/>
          <w:szCs w:val="22"/>
          <w:lang w:val="en-US"/>
        </w:rPr>
        <w:t xml:space="preserve"> </w:t>
      </w:r>
      <w:r w:rsidR="00527274" w:rsidRPr="001D3A93">
        <w:rPr>
          <w:rFonts w:ascii="Times New Roman" w:hAnsi="Times New Roman"/>
          <w:sz w:val="22"/>
          <w:szCs w:val="22"/>
          <w:lang w:val="en-US"/>
        </w:rPr>
        <w:t>created ownership for the method</w:t>
      </w:r>
      <w:r w:rsidR="001A03BA">
        <w:rPr>
          <w:rFonts w:ascii="Times New Roman" w:hAnsi="Times New Roman"/>
          <w:sz w:val="22"/>
          <w:szCs w:val="22"/>
          <w:lang w:val="en-US"/>
        </w:rPr>
        <w:t>. The process was written out in a</w:t>
      </w:r>
      <w:r w:rsidR="001A03BA" w:rsidRPr="001A03BA">
        <w:rPr>
          <w:rFonts w:ascii="Times New Roman" w:hAnsi="Times New Roman"/>
          <w:sz w:val="22"/>
          <w:szCs w:val="22"/>
          <w:lang w:val="en-US"/>
        </w:rPr>
        <w:t xml:space="preserve"> guideline document </w:t>
      </w:r>
      <w:r w:rsidR="001A03BA">
        <w:rPr>
          <w:rFonts w:ascii="Times New Roman" w:hAnsi="Times New Roman"/>
          <w:sz w:val="22"/>
          <w:szCs w:val="22"/>
          <w:lang w:val="en-US"/>
        </w:rPr>
        <w:t xml:space="preserve">receiving </w:t>
      </w:r>
      <w:r w:rsidR="001A03BA" w:rsidRPr="001A03BA">
        <w:rPr>
          <w:rFonts w:ascii="Times New Roman" w:hAnsi="Times New Roman"/>
          <w:sz w:val="22"/>
          <w:szCs w:val="22"/>
          <w:lang w:val="en-US"/>
        </w:rPr>
        <w:t>the endorsement from the JLCB on the method. The document was disseminated and uploaded on website in Arabic and English summary.</w:t>
      </w:r>
    </w:p>
    <w:p w14:paraId="0CD49DB0" w14:textId="77777777" w:rsidR="002A68B6" w:rsidRPr="001D3A93" w:rsidRDefault="002A68B6" w:rsidP="002A68B6">
      <w:pPr>
        <w:pStyle w:val="ListParagraph"/>
        <w:rPr>
          <w:rFonts w:ascii="Times New Roman" w:hAnsi="Times New Roman"/>
          <w:sz w:val="22"/>
          <w:szCs w:val="22"/>
          <w:lang w:val="en-US"/>
        </w:rPr>
      </w:pPr>
    </w:p>
    <w:p w14:paraId="53B20E40" w14:textId="7B206029" w:rsidR="00022525" w:rsidRPr="001D3A93" w:rsidRDefault="00022525" w:rsidP="002A68B6">
      <w:pPr>
        <w:pStyle w:val="ListParagraph"/>
        <w:numPr>
          <w:ilvl w:val="0"/>
          <w:numId w:val="46"/>
        </w:numPr>
        <w:rPr>
          <w:rFonts w:ascii="Times New Roman" w:hAnsi="Times New Roman"/>
          <w:sz w:val="22"/>
          <w:szCs w:val="22"/>
          <w:lang w:val="en-US"/>
        </w:rPr>
      </w:pPr>
      <w:r w:rsidRPr="001D3A93">
        <w:rPr>
          <w:rFonts w:ascii="Times New Roman" w:hAnsi="Times New Roman"/>
          <w:b/>
          <w:bCs/>
          <w:sz w:val="22"/>
          <w:szCs w:val="22"/>
          <w:lang w:val="en-US"/>
        </w:rPr>
        <w:t>Ownership of the developed training program and modules</w:t>
      </w:r>
      <w:r w:rsidR="002A68B6" w:rsidRPr="001D3A93">
        <w:rPr>
          <w:rFonts w:ascii="Times New Roman" w:hAnsi="Times New Roman"/>
          <w:sz w:val="22"/>
          <w:szCs w:val="22"/>
          <w:lang w:val="en-US"/>
        </w:rPr>
        <w:t xml:space="preserve">: the training program and modules were a need for the </w:t>
      </w:r>
      <w:proofErr w:type="spellStart"/>
      <w:r w:rsidR="002A68B6" w:rsidRPr="001D3A93">
        <w:rPr>
          <w:rFonts w:ascii="Times New Roman" w:hAnsi="Times New Roman"/>
          <w:sz w:val="22"/>
          <w:szCs w:val="22"/>
          <w:lang w:val="en-US"/>
        </w:rPr>
        <w:t>MoL</w:t>
      </w:r>
      <w:proofErr w:type="spellEnd"/>
      <w:r w:rsidR="002A68B6" w:rsidRPr="001D3A93">
        <w:rPr>
          <w:rFonts w:ascii="Times New Roman" w:hAnsi="Times New Roman"/>
          <w:sz w:val="22"/>
          <w:szCs w:val="22"/>
          <w:lang w:val="en-US"/>
        </w:rPr>
        <w:t xml:space="preserve"> that did not have any documented market relevant training program </w:t>
      </w:r>
      <w:r w:rsidR="001A03BA">
        <w:rPr>
          <w:rFonts w:ascii="Times New Roman" w:hAnsi="Times New Roman"/>
          <w:sz w:val="22"/>
          <w:szCs w:val="22"/>
          <w:lang w:val="en-US"/>
        </w:rPr>
        <w:t>beforehand. F</w:t>
      </w:r>
      <w:r w:rsidR="002A68B6" w:rsidRPr="001D3A93">
        <w:rPr>
          <w:rFonts w:ascii="Times New Roman" w:hAnsi="Times New Roman"/>
          <w:sz w:val="22"/>
          <w:szCs w:val="22"/>
          <w:lang w:val="en-US"/>
        </w:rPr>
        <w:t xml:space="preserve">or them the </w:t>
      </w:r>
      <w:r w:rsidR="001A03BA">
        <w:rPr>
          <w:rFonts w:ascii="Times New Roman" w:hAnsi="Times New Roman"/>
          <w:sz w:val="22"/>
          <w:szCs w:val="22"/>
          <w:lang w:val="en-US"/>
        </w:rPr>
        <w:t xml:space="preserve">new </w:t>
      </w:r>
      <w:r w:rsidR="002A68B6" w:rsidRPr="001D3A93">
        <w:rPr>
          <w:rFonts w:ascii="Times New Roman" w:hAnsi="Times New Roman"/>
          <w:sz w:val="22"/>
          <w:szCs w:val="22"/>
          <w:lang w:val="en-US"/>
        </w:rPr>
        <w:t>training programs covered a</w:t>
      </w:r>
      <w:r w:rsidR="001A03BA">
        <w:rPr>
          <w:rFonts w:ascii="Times New Roman" w:hAnsi="Times New Roman"/>
          <w:sz w:val="22"/>
          <w:szCs w:val="22"/>
          <w:lang w:val="en-US"/>
        </w:rPr>
        <w:t xml:space="preserve"> clear</w:t>
      </w:r>
      <w:r w:rsidR="002A68B6" w:rsidRPr="001D3A93">
        <w:rPr>
          <w:rFonts w:ascii="Times New Roman" w:hAnsi="Times New Roman"/>
          <w:sz w:val="22"/>
          <w:szCs w:val="22"/>
          <w:lang w:val="en-US"/>
        </w:rPr>
        <w:t xml:space="preserve"> gap</w:t>
      </w:r>
      <w:r w:rsidR="001A03BA">
        <w:rPr>
          <w:rFonts w:ascii="Times New Roman" w:hAnsi="Times New Roman"/>
          <w:sz w:val="22"/>
          <w:szCs w:val="22"/>
          <w:lang w:val="en-US"/>
        </w:rPr>
        <w:t>. T</w:t>
      </w:r>
      <w:r w:rsidR="002A68B6" w:rsidRPr="001D3A93">
        <w:rPr>
          <w:rFonts w:ascii="Times New Roman" w:hAnsi="Times New Roman"/>
          <w:sz w:val="22"/>
          <w:szCs w:val="22"/>
          <w:lang w:val="en-US"/>
        </w:rPr>
        <w:t xml:space="preserve">he </w:t>
      </w:r>
      <w:proofErr w:type="spellStart"/>
      <w:r w:rsidR="002A68B6" w:rsidRPr="001D3A93">
        <w:rPr>
          <w:rFonts w:ascii="Times New Roman" w:hAnsi="Times New Roman"/>
          <w:sz w:val="22"/>
          <w:szCs w:val="22"/>
          <w:lang w:val="en-US"/>
        </w:rPr>
        <w:t>MoEHE</w:t>
      </w:r>
      <w:proofErr w:type="spellEnd"/>
      <w:r w:rsidR="002A68B6" w:rsidRPr="001D3A93">
        <w:rPr>
          <w:rFonts w:ascii="Times New Roman" w:hAnsi="Times New Roman"/>
          <w:sz w:val="22"/>
          <w:szCs w:val="22"/>
          <w:lang w:val="en-US"/>
        </w:rPr>
        <w:t xml:space="preserve"> </w:t>
      </w:r>
      <w:r w:rsidR="001A03BA">
        <w:rPr>
          <w:rFonts w:ascii="Times New Roman" w:hAnsi="Times New Roman"/>
          <w:sz w:val="22"/>
          <w:szCs w:val="22"/>
          <w:lang w:val="en-US"/>
        </w:rPr>
        <w:t xml:space="preserve">on the other hand, </w:t>
      </w:r>
      <w:r w:rsidR="002A68B6" w:rsidRPr="001D3A93">
        <w:rPr>
          <w:rFonts w:ascii="Times New Roman" w:hAnsi="Times New Roman"/>
          <w:sz w:val="22"/>
          <w:szCs w:val="22"/>
          <w:lang w:val="en-US"/>
        </w:rPr>
        <w:t xml:space="preserve">had to pilot with all developed modules, hence the program had to develop the extra 10 modules to ensure the </w:t>
      </w:r>
      <w:r w:rsidR="002D3950" w:rsidRPr="001D3A93">
        <w:rPr>
          <w:rFonts w:ascii="Times New Roman" w:hAnsi="Times New Roman"/>
          <w:sz w:val="22"/>
          <w:szCs w:val="22"/>
          <w:lang w:val="en-US"/>
        </w:rPr>
        <w:t>implementation. To support in piloting and future implementation, the project ha</w:t>
      </w:r>
      <w:r w:rsidR="001A03BA">
        <w:rPr>
          <w:rFonts w:ascii="Times New Roman" w:hAnsi="Times New Roman"/>
          <w:sz w:val="22"/>
          <w:szCs w:val="22"/>
          <w:lang w:val="en-US"/>
        </w:rPr>
        <w:t xml:space="preserve">s </w:t>
      </w:r>
      <w:r w:rsidR="002D3950" w:rsidRPr="001D3A93">
        <w:rPr>
          <w:rFonts w:ascii="Times New Roman" w:hAnsi="Times New Roman"/>
          <w:sz w:val="22"/>
          <w:szCs w:val="22"/>
          <w:lang w:val="en-US"/>
        </w:rPr>
        <w:t>support</w:t>
      </w:r>
      <w:r w:rsidR="001A03BA">
        <w:rPr>
          <w:rFonts w:ascii="Times New Roman" w:hAnsi="Times New Roman"/>
          <w:sz w:val="22"/>
          <w:szCs w:val="22"/>
          <w:lang w:val="en-US"/>
        </w:rPr>
        <w:t>ed</w:t>
      </w:r>
      <w:r w:rsidR="002D3950" w:rsidRPr="001D3A93">
        <w:rPr>
          <w:rFonts w:ascii="Times New Roman" w:hAnsi="Times New Roman"/>
          <w:sz w:val="22"/>
          <w:szCs w:val="22"/>
          <w:lang w:val="en-US"/>
        </w:rPr>
        <w:t xml:space="preserve"> TVET institutes in relevant enabling equipment</w:t>
      </w:r>
      <w:r w:rsidR="000D1D5C" w:rsidRPr="001D3A93">
        <w:rPr>
          <w:rFonts w:ascii="Times New Roman" w:hAnsi="Times New Roman"/>
          <w:sz w:val="22"/>
          <w:szCs w:val="22"/>
          <w:lang w:val="en-US"/>
        </w:rPr>
        <w:t>, printed the training programs and modules and made it available through the internet</w:t>
      </w:r>
      <w:r w:rsidR="002D3950" w:rsidRPr="001D3A93">
        <w:rPr>
          <w:rFonts w:ascii="Times New Roman" w:hAnsi="Times New Roman"/>
          <w:sz w:val="22"/>
          <w:szCs w:val="22"/>
          <w:lang w:val="en-US"/>
        </w:rPr>
        <w:t xml:space="preserve">. </w:t>
      </w:r>
      <w:r w:rsidR="001A03BA">
        <w:rPr>
          <w:rFonts w:ascii="Times New Roman" w:hAnsi="Times New Roman"/>
          <w:sz w:val="22"/>
          <w:szCs w:val="22"/>
          <w:lang w:val="en-US"/>
        </w:rPr>
        <w:t>The future ownership of these modules is stipulated in the Exit Strategy of the project</w:t>
      </w:r>
      <w:r w:rsidR="00E0260F">
        <w:rPr>
          <w:rFonts w:ascii="Times New Roman" w:hAnsi="Times New Roman"/>
          <w:sz w:val="22"/>
          <w:szCs w:val="22"/>
          <w:lang w:val="en-US"/>
        </w:rPr>
        <w:t xml:space="preserve">, with </w:t>
      </w:r>
      <w:proofErr w:type="spellStart"/>
      <w:r w:rsidR="00E0260F">
        <w:rPr>
          <w:rFonts w:ascii="Times New Roman" w:hAnsi="Times New Roman"/>
          <w:sz w:val="22"/>
          <w:szCs w:val="22"/>
          <w:lang w:val="en-US"/>
        </w:rPr>
        <w:t>MoEHE</w:t>
      </w:r>
      <w:proofErr w:type="spellEnd"/>
      <w:r w:rsidR="00E0260F">
        <w:rPr>
          <w:rFonts w:ascii="Times New Roman" w:hAnsi="Times New Roman"/>
          <w:sz w:val="22"/>
          <w:szCs w:val="22"/>
          <w:lang w:val="en-US"/>
        </w:rPr>
        <w:t xml:space="preserve"> as the driver behind the implementation of the pilot in Electrical Installations and an agreement for continued updating of TVET training </w:t>
      </w:r>
      <w:proofErr w:type="spellStart"/>
      <w:r w:rsidR="00E0260F">
        <w:rPr>
          <w:rFonts w:ascii="Times New Roman" w:hAnsi="Times New Roman"/>
          <w:sz w:val="22"/>
          <w:szCs w:val="22"/>
          <w:lang w:val="en-US"/>
        </w:rPr>
        <w:t>programmes</w:t>
      </w:r>
      <w:proofErr w:type="spellEnd"/>
      <w:r w:rsidR="001A03BA">
        <w:rPr>
          <w:rFonts w:ascii="Times New Roman" w:hAnsi="Times New Roman"/>
          <w:sz w:val="22"/>
          <w:szCs w:val="22"/>
          <w:lang w:val="en-US"/>
        </w:rPr>
        <w:t xml:space="preserve">. </w:t>
      </w:r>
    </w:p>
    <w:p w14:paraId="3E531CA3" w14:textId="789B26C2" w:rsidR="00E0260F" w:rsidRPr="002E3F1A" w:rsidRDefault="00022525" w:rsidP="006F51D8">
      <w:pPr>
        <w:pStyle w:val="ListParagraph"/>
        <w:numPr>
          <w:ilvl w:val="0"/>
          <w:numId w:val="46"/>
        </w:numPr>
        <w:rPr>
          <w:rFonts w:ascii="Times New Roman" w:hAnsi="Times New Roman"/>
          <w:b/>
          <w:bCs/>
          <w:sz w:val="22"/>
          <w:szCs w:val="22"/>
          <w:lang w:val="en-US"/>
        </w:rPr>
      </w:pPr>
      <w:r w:rsidRPr="001D3A93">
        <w:rPr>
          <w:rFonts w:ascii="Times New Roman" w:hAnsi="Times New Roman"/>
          <w:b/>
          <w:bCs/>
          <w:sz w:val="22"/>
          <w:szCs w:val="22"/>
          <w:lang w:val="en-US"/>
        </w:rPr>
        <w:t>Ownership of the alliances led by CCIs</w:t>
      </w:r>
      <w:r w:rsidR="002D3950" w:rsidRPr="001D3A93">
        <w:rPr>
          <w:rFonts w:ascii="Times New Roman" w:hAnsi="Times New Roman"/>
          <w:b/>
          <w:bCs/>
          <w:sz w:val="22"/>
          <w:szCs w:val="22"/>
          <w:lang w:val="en-US"/>
        </w:rPr>
        <w:t xml:space="preserve">:  </w:t>
      </w:r>
      <w:r w:rsidR="000D1D5C" w:rsidRPr="001D3A93">
        <w:rPr>
          <w:rFonts w:ascii="Times New Roman" w:hAnsi="Times New Roman"/>
          <w:sz w:val="22"/>
          <w:szCs w:val="22"/>
          <w:lang w:val="en-US"/>
        </w:rPr>
        <w:t xml:space="preserve">the alliance built was utilized in other projects and interventions, it facilitated the TVET </w:t>
      </w:r>
      <w:r w:rsidR="003C4524" w:rsidRPr="001D3A93">
        <w:rPr>
          <w:rFonts w:ascii="Times New Roman" w:hAnsi="Times New Roman"/>
          <w:sz w:val="22"/>
          <w:szCs w:val="22"/>
          <w:lang w:val="en-US"/>
        </w:rPr>
        <w:t>Labor</w:t>
      </w:r>
      <w:r w:rsidR="000D1D5C" w:rsidRPr="001D3A93">
        <w:rPr>
          <w:rFonts w:ascii="Times New Roman" w:hAnsi="Times New Roman"/>
          <w:sz w:val="22"/>
          <w:szCs w:val="22"/>
          <w:lang w:val="en-US"/>
        </w:rPr>
        <w:t>-market relations through the alliance</w:t>
      </w:r>
      <w:r w:rsidR="00F01FFA" w:rsidRPr="001D3A93">
        <w:rPr>
          <w:rFonts w:ascii="Times New Roman" w:hAnsi="Times New Roman"/>
          <w:sz w:val="22"/>
          <w:szCs w:val="22"/>
          <w:lang w:val="en-US"/>
        </w:rPr>
        <w:t xml:space="preserve">, and </w:t>
      </w:r>
      <w:r w:rsidR="00E0260F" w:rsidRPr="001D3A93">
        <w:rPr>
          <w:rFonts w:ascii="Times New Roman" w:hAnsi="Times New Roman"/>
          <w:sz w:val="22"/>
          <w:szCs w:val="22"/>
          <w:lang w:val="en-US"/>
        </w:rPr>
        <w:t>prove</w:t>
      </w:r>
      <w:r w:rsidR="00E0260F">
        <w:rPr>
          <w:rFonts w:ascii="Times New Roman" w:hAnsi="Times New Roman"/>
          <w:sz w:val="22"/>
          <w:szCs w:val="22"/>
          <w:lang w:val="en-US"/>
        </w:rPr>
        <w:t xml:space="preserve">n to be a </w:t>
      </w:r>
      <w:r w:rsidR="00F01FFA" w:rsidRPr="001D3A93">
        <w:rPr>
          <w:rFonts w:ascii="Times New Roman" w:hAnsi="Times New Roman"/>
          <w:sz w:val="22"/>
          <w:szCs w:val="22"/>
          <w:lang w:val="en-US"/>
        </w:rPr>
        <w:t xml:space="preserve">successful modality, the </w:t>
      </w:r>
      <w:r w:rsidR="003C4524" w:rsidRPr="001D3A93">
        <w:rPr>
          <w:rFonts w:ascii="Times New Roman" w:hAnsi="Times New Roman"/>
          <w:sz w:val="22"/>
          <w:szCs w:val="22"/>
          <w:lang w:val="en-US"/>
        </w:rPr>
        <w:t>Labor</w:t>
      </w:r>
      <w:r w:rsidR="00F01FFA" w:rsidRPr="001D3A93">
        <w:rPr>
          <w:rFonts w:ascii="Times New Roman" w:hAnsi="Times New Roman"/>
          <w:sz w:val="22"/>
          <w:szCs w:val="22"/>
          <w:lang w:val="en-US"/>
        </w:rPr>
        <w:t xml:space="preserve"> market need to the linkage was apparent from the LMS, were 95% wanted to cooperate and benefit from services of the CCIs and </w:t>
      </w:r>
      <w:r w:rsidR="0062662F" w:rsidRPr="001D3A93">
        <w:rPr>
          <w:rFonts w:ascii="Times New Roman" w:hAnsi="Times New Roman"/>
          <w:sz w:val="22"/>
          <w:szCs w:val="22"/>
          <w:lang w:val="en-US"/>
        </w:rPr>
        <w:t>8</w:t>
      </w:r>
      <w:r w:rsidR="003E1B24" w:rsidRPr="001D3A93">
        <w:rPr>
          <w:rFonts w:ascii="Times New Roman" w:hAnsi="Times New Roman"/>
          <w:sz w:val="22"/>
          <w:szCs w:val="22"/>
          <w:lang w:val="en-US"/>
        </w:rPr>
        <w:t>4</w:t>
      </w:r>
      <w:r w:rsidR="0062662F" w:rsidRPr="001D3A93">
        <w:rPr>
          <w:rFonts w:ascii="Times New Roman" w:hAnsi="Times New Roman"/>
          <w:sz w:val="22"/>
          <w:szCs w:val="22"/>
          <w:lang w:val="en-US"/>
        </w:rPr>
        <w:t xml:space="preserve">% wanted to cooperate and benefit from services of the TVET institutes, while </w:t>
      </w:r>
      <w:r w:rsidR="003E1B24" w:rsidRPr="001D3A93">
        <w:rPr>
          <w:rFonts w:ascii="Times New Roman" w:hAnsi="Times New Roman"/>
          <w:sz w:val="22"/>
          <w:szCs w:val="22"/>
          <w:lang w:val="en-US"/>
        </w:rPr>
        <w:t>most</w:t>
      </w:r>
      <w:r w:rsidR="0062662F" w:rsidRPr="001D3A93">
        <w:rPr>
          <w:rFonts w:ascii="Times New Roman" w:hAnsi="Times New Roman"/>
          <w:sz w:val="22"/>
          <w:szCs w:val="22"/>
          <w:lang w:val="en-US"/>
        </w:rPr>
        <w:t xml:space="preserve"> of employers wanted to benefit TVET institutes.</w:t>
      </w:r>
      <w:r w:rsidR="00CB5F24" w:rsidRPr="001D3A93">
        <w:rPr>
          <w:rFonts w:ascii="Times New Roman" w:hAnsi="Times New Roman"/>
          <w:sz w:val="22"/>
          <w:szCs w:val="22"/>
          <w:lang w:val="en-US"/>
        </w:rPr>
        <w:t xml:space="preserve"> </w:t>
      </w:r>
    </w:p>
    <w:p w14:paraId="70D9989F" w14:textId="0F02F3CC" w:rsidR="00022525" w:rsidRPr="001D3A93" w:rsidRDefault="006F51D8" w:rsidP="002E3F1A">
      <w:pPr>
        <w:pStyle w:val="ListParagraph"/>
        <w:rPr>
          <w:rFonts w:ascii="Times New Roman" w:hAnsi="Times New Roman"/>
          <w:b/>
          <w:bCs/>
          <w:sz w:val="22"/>
          <w:szCs w:val="22"/>
          <w:lang w:val="en-US"/>
        </w:rPr>
      </w:pPr>
      <w:r w:rsidRPr="001D3A93">
        <w:rPr>
          <w:rFonts w:ascii="Times New Roman" w:hAnsi="Times New Roman"/>
          <w:sz w:val="22"/>
          <w:szCs w:val="22"/>
          <w:lang w:val="en-US"/>
        </w:rPr>
        <w:t xml:space="preserve">The program has </w:t>
      </w:r>
      <w:r w:rsidR="00E0260F">
        <w:rPr>
          <w:rFonts w:ascii="Times New Roman" w:hAnsi="Times New Roman"/>
          <w:sz w:val="22"/>
          <w:szCs w:val="22"/>
          <w:lang w:val="en-US"/>
        </w:rPr>
        <w:t>reinforced</w:t>
      </w:r>
      <w:r w:rsidR="00E0260F" w:rsidRPr="001D3A93">
        <w:rPr>
          <w:rFonts w:ascii="Times New Roman" w:hAnsi="Times New Roman"/>
          <w:sz w:val="22"/>
          <w:szCs w:val="22"/>
          <w:lang w:val="en-US"/>
        </w:rPr>
        <w:t xml:space="preserve"> </w:t>
      </w:r>
      <w:r w:rsidRPr="001D3A93">
        <w:rPr>
          <w:rFonts w:ascii="Times New Roman" w:hAnsi="Times New Roman"/>
          <w:sz w:val="22"/>
          <w:szCs w:val="22"/>
          <w:lang w:val="en-US"/>
        </w:rPr>
        <w:t xml:space="preserve">the alliance </w:t>
      </w:r>
      <w:r w:rsidR="00E0260F">
        <w:rPr>
          <w:rFonts w:ascii="Times New Roman" w:hAnsi="Times New Roman"/>
          <w:sz w:val="22"/>
          <w:szCs w:val="22"/>
          <w:lang w:val="en-US"/>
        </w:rPr>
        <w:t>and</w:t>
      </w:r>
      <w:r w:rsidR="00E0260F" w:rsidRPr="001D3A93">
        <w:rPr>
          <w:rFonts w:ascii="Times New Roman" w:hAnsi="Times New Roman"/>
          <w:sz w:val="22"/>
          <w:szCs w:val="22"/>
          <w:lang w:val="en-US"/>
        </w:rPr>
        <w:t xml:space="preserve"> </w:t>
      </w:r>
      <w:r w:rsidRPr="001D3A93">
        <w:rPr>
          <w:rFonts w:ascii="Times New Roman" w:hAnsi="Times New Roman"/>
          <w:sz w:val="22"/>
          <w:szCs w:val="22"/>
          <w:lang w:val="en-US"/>
        </w:rPr>
        <w:t>formalize</w:t>
      </w:r>
      <w:r w:rsidR="00E0260F">
        <w:rPr>
          <w:rFonts w:ascii="Times New Roman" w:hAnsi="Times New Roman"/>
          <w:sz w:val="22"/>
          <w:szCs w:val="22"/>
          <w:lang w:val="en-US"/>
        </w:rPr>
        <w:t>d</w:t>
      </w:r>
      <w:r w:rsidRPr="001D3A93">
        <w:rPr>
          <w:rFonts w:ascii="Times New Roman" w:hAnsi="Times New Roman"/>
          <w:sz w:val="22"/>
          <w:szCs w:val="22"/>
          <w:lang w:val="en-US"/>
        </w:rPr>
        <w:t xml:space="preserve"> </w:t>
      </w:r>
      <w:r w:rsidR="00E0260F">
        <w:rPr>
          <w:rFonts w:ascii="Times New Roman" w:hAnsi="Times New Roman"/>
          <w:sz w:val="22"/>
          <w:szCs w:val="22"/>
          <w:lang w:val="en-US"/>
        </w:rPr>
        <w:t xml:space="preserve">the CCI’s role of broker for these linkage </w:t>
      </w:r>
      <w:r w:rsidRPr="001D3A93">
        <w:rPr>
          <w:rFonts w:ascii="Times New Roman" w:hAnsi="Times New Roman"/>
          <w:sz w:val="22"/>
          <w:szCs w:val="22"/>
          <w:lang w:val="en-US"/>
        </w:rPr>
        <w:t>initiatives through the addition of R4</w:t>
      </w:r>
      <w:r w:rsidR="00E0260F">
        <w:rPr>
          <w:rFonts w:ascii="Times New Roman" w:hAnsi="Times New Roman"/>
          <w:sz w:val="22"/>
          <w:szCs w:val="22"/>
          <w:lang w:val="en-US"/>
        </w:rPr>
        <w:t xml:space="preserve"> (</w:t>
      </w:r>
      <w:r w:rsidRPr="001D3A93">
        <w:rPr>
          <w:rFonts w:ascii="Times New Roman" w:hAnsi="Times New Roman"/>
          <w:sz w:val="22"/>
          <w:szCs w:val="22"/>
          <w:lang w:val="en-US"/>
        </w:rPr>
        <w:t>the development of guideline, selection criteria, and selection tools</w:t>
      </w:r>
      <w:r w:rsidR="00E0260F">
        <w:rPr>
          <w:rFonts w:ascii="Times New Roman" w:hAnsi="Times New Roman"/>
          <w:sz w:val="22"/>
          <w:szCs w:val="22"/>
          <w:lang w:val="en-US"/>
        </w:rPr>
        <w:t>). The</w:t>
      </w:r>
      <w:r w:rsidRPr="001D3A93">
        <w:rPr>
          <w:rFonts w:ascii="Times New Roman" w:hAnsi="Times New Roman"/>
          <w:sz w:val="22"/>
          <w:szCs w:val="22"/>
          <w:lang w:val="en-US"/>
        </w:rPr>
        <w:t xml:space="preserve"> institutionalized implementation of such interventions, </w:t>
      </w:r>
      <w:r w:rsidR="00E0260F">
        <w:rPr>
          <w:rFonts w:ascii="Times New Roman" w:hAnsi="Times New Roman"/>
          <w:sz w:val="22"/>
          <w:szCs w:val="22"/>
          <w:lang w:val="en-US"/>
        </w:rPr>
        <w:t xml:space="preserve">has empowered the CCIs as a hub between the private sector and the TVET institutions with a sustained ‘TVET unit’; </w:t>
      </w:r>
      <w:r w:rsidRPr="001D3A93">
        <w:rPr>
          <w:rFonts w:ascii="Times New Roman" w:hAnsi="Times New Roman"/>
          <w:sz w:val="22"/>
          <w:szCs w:val="22"/>
          <w:lang w:val="en-US"/>
        </w:rPr>
        <w:t xml:space="preserve">yet the </w:t>
      </w:r>
      <w:proofErr w:type="spellStart"/>
      <w:r w:rsidR="00E0260F">
        <w:rPr>
          <w:rFonts w:ascii="Times New Roman" w:hAnsi="Times New Roman"/>
          <w:sz w:val="22"/>
          <w:szCs w:val="22"/>
          <w:lang w:val="en-US"/>
        </w:rPr>
        <w:t>the</w:t>
      </w:r>
      <w:proofErr w:type="spellEnd"/>
      <w:r w:rsidR="00E0260F">
        <w:rPr>
          <w:rFonts w:ascii="Times New Roman" w:hAnsi="Times New Roman"/>
          <w:sz w:val="22"/>
          <w:szCs w:val="22"/>
          <w:lang w:val="en-US"/>
        </w:rPr>
        <w:t xml:space="preserve"> CCIs require</w:t>
      </w:r>
      <w:r w:rsidRPr="001D3A93">
        <w:rPr>
          <w:rFonts w:ascii="Times New Roman" w:hAnsi="Times New Roman"/>
          <w:sz w:val="22"/>
          <w:szCs w:val="22"/>
          <w:lang w:val="en-US"/>
        </w:rPr>
        <w:t xml:space="preserve"> </w:t>
      </w:r>
      <w:r w:rsidR="00E0260F">
        <w:rPr>
          <w:rFonts w:ascii="Times New Roman" w:hAnsi="Times New Roman"/>
          <w:sz w:val="22"/>
          <w:szCs w:val="22"/>
          <w:lang w:val="en-US"/>
        </w:rPr>
        <w:t xml:space="preserve">additional </w:t>
      </w:r>
      <w:r w:rsidRPr="001D3A93">
        <w:rPr>
          <w:rFonts w:ascii="Times New Roman" w:hAnsi="Times New Roman"/>
          <w:sz w:val="22"/>
          <w:szCs w:val="22"/>
          <w:lang w:val="en-US"/>
        </w:rPr>
        <w:t>attention to enhance the</w:t>
      </w:r>
      <w:r w:rsidR="00E0260F">
        <w:rPr>
          <w:rFonts w:ascii="Times New Roman" w:hAnsi="Times New Roman"/>
          <w:sz w:val="22"/>
          <w:szCs w:val="22"/>
          <w:lang w:val="en-US"/>
        </w:rPr>
        <w:t>ir</w:t>
      </w:r>
      <w:r w:rsidRPr="001D3A93">
        <w:rPr>
          <w:rFonts w:ascii="Times New Roman" w:hAnsi="Times New Roman"/>
          <w:sz w:val="22"/>
          <w:szCs w:val="22"/>
          <w:lang w:val="en-US"/>
        </w:rPr>
        <w:t xml:space="preserve"> financial </w:t>
      </w:r>
      <w:r w:rsidR="00E0260F">
        <w:rPr>
          <w:rFonts w:ascii="Times New Roman" w:hAnsi="Times New Roman"/>
          <w:sz w:val="22"/>
          <w:szCs w:val="22"/>
          <w:lang w:val="en-US"/>
        </w:rPr>
        <w:t xml:space="preserve">and management </w:t>
      </w:r>
      <w:r w:rsidRPr="001D3A93">
        <w:rPr>
          <w:rFonts w:ascii="Times New Roman" w:hAnsi="Times New Roman"/>
          <w:sz w:val="22"/>
          <w:szCs w:val="22"/>
          <w:lang w:val="en-US"/>
        </w:rPr>
        <w:t>capacities to monitor implement</w:t>
      </w:r>
      <w:r w:rsidR="00E0260F">
        <w:rPr>
          <w:rFonts w:ascii="Times New Roman" w:hAnsi="Times New Roman"/>
          <w:sz w:val="22"/>
          <w:szCs w:val="22"/>
          <w:lang w:val="en-US"/>
        </w:rPr>
        <w:t>ation</w:t>
      </w:r>
      <w:r w:rsidRPr="001D3A93">
        <w:rPr>
          <w:rFonts w:ascii="Times New Roman" w:hAnsi="Times New Roman"/>
          <w:sz w:val="22"/>
          <w:szCs w:val="22"/>
          <w:lang w:val="en-US"/>
        </w:rPr>
        <w:t xml:space="preserve"> of such interventions.</w:t>
      </w:r>
    </w:p>
    <w:p w14:paraId="66C0F0C3" w14:textId="7F4F9533" w:rsidR="00022525" w:rsidRPr="001D3A93" w:rsidRDefault="000C1765" w:rsidP="003E1B24">
      <w:pPr>
        <w:pStyle w:val="ListParagraph"/>
        <w:numPr>
          <w:ilvl w:val="0"/>
          <w:numId w:val="46"/>
        </w:numPr>
        <w:rPr>
          <w:rFonts w:ascii="Times New Roman" w:hAnsi="Times New Roman"/>
          <w:sz w:val="22"/>
          <w:szCs w:val="22"/>
          <w:lang w:val="en-US"/>
        </w:rPr>
      </w:pPr>
      <w:r w:rsidRPr="001D3A93">
        <w:rPr>
          <w:rFonts w:ascii="Times New Roman" w:hAnsi="Times New Roman"/>
          <w:b/>
          <w:bCs/>
          <w:sz w:val="22"/>
          <w:szCs w:val="22"/>
          <w:lang w:val="en-US"/>
        </w:rPr>
        <w:t xml:space="preserve">Ownership of the </w:t>
      </w:r>
      <w:r w:rsidR="003E1B24" w:rsidRPr="001D3A93">
        <w:rPr>
          <w:rFonts w:ascii="Times New Roman" w:hAnsi="Times New Roman"/>
          <w:b/>
          <w:bCs/>
          <w:sz w:val="22"/>
          <w:szCs w:val="22"/>
          <w:lang w:val="en-US"/>
        </w:rPr>
        <w:t xml:space="preserve">TNA and </w:t>
      </w:r>
      <w:r w:rsidRPr="001D3A93">
        <w:rPr>
          <w:rFonts w:ascii="Times New Roman" w:hAnsi="Times New Roman"/>
          <w:b/>
          <w:bCs/>
          <w:sz w:val="22"/>
          <w:szCs w:val="22"/>
          <w:lang w:val="en-US"/>
        </w:rPr>
        <w:t>LMS study findings</w:t>
      </w:r>
      <w:r w:rsidR="002D3950" w:rsidRPr="001D3A93">
        <w:rPr>
          <w:rFonts w:ascii="Times New Roman" w:hAnsi="Times New Roman"/>
          <w:sz w:val="22"/>
          <w:szCs w:val="22"/>
          <w:lang w:val="en-US"/>
        </w:rPr>
        <w:t xml:space="preserve">: </w:t>
      </w:r>
      <w:r w:rsidR="003E1B24" w:rsidRPr="001D3A93">
        <w:rPr>
          <w:rFonts w:ascii="Times New Roman" w:hAnsi="Times New Roman"/>
          <w:sz w:val="22"/>
          <w:szCs w:val="22"/>
          <w:lang w:val="en-US"/>
        </w:rPr>
        <w:t xml:space="preserve">policy makers of TVET, </w:t>
      </w:r>
      <w:r w:rsidR="003C4524" w:rsidRPr="001D3A93">
        <w:rPr>
          <w:rFonts w:ascii="Times New Roman" w:hAnsi="Times New Roman"/>
          <w:sz w:val="22"/>
          <w:szCs w:val="22"/>
          <w:lang w:val="en-US"/>
        </w:rPr>
        <w:t>Labor</w:t>
      </w:r>
      <w:r w:rsidR="003E1B24" w:rsidRPr="001D3A93">
        <w:rPr>
          <w:rFonts w:ascii="Times New Roman" w:hAnsi="Times New Roman"/>
          <w:sz w:val="22"/>
          <w:szCs w:val="22"/>
          <w:lang w:val="en-US"/>
        </w:rPr>
        <w:t xml:space="preserve"> offices, employment departments and stakeholders have used the TNA findings and asked to use the LMS. The LMS was planned as a second TNA addressing targeted professions and fields, but in consultation with stakeholders, they have requested the spread of fields and coverage, hence flexibility of the program and on-going cooperation has enabled the program to respond to the stakeholders demand </w:t>
      </w:r>
      <w:r w:rsidR="00E0260F">
        <w:rPr>
          <w:rFonts w:ascii="Times New Roman" w:hAnsi="Times New Roman"/>
          <w:sz w:val="22"/>
          <w:szCs w:val="22"/>
          <w:lang w:val="en-US"/>
        </w:rPr>
        <w:t>to allow for broader focus on the relevance gap in all West Bank districts including East-Jerusalem.</w:t>
      </w:r>
      <w:r w:rsidR="00B445A9">
        <w:rPr>
          <w:rFonts w:ascii="Times New Roman" w:hAnsi="Times New Roman"/>
          <w:sz w:val="22"/>
          <w:szCs w:val="22"/>
          <w:lang w:val="en-US"/>
        </w:rPr>
        <w:t xml:space="preserve"> The wider marketing of the LMS survey allowed/will allow for other actors to orient their TVET programs on this study, e.g. COOPI’s identification of its new TVET program for East-Jerusalem. </w:t>
      </w:r>
    </w:p>
    <w:p w14:paraId="6BAD267F" w14:textId="57359AB2" w:rsidR="00D21EF8" w:rsidRPr="001D3A93" w:rsidRDefault="00D21EF8" w:rsidP="002E3F1A">
      <w:pPr>
        <w:pStyle w:val="ListParagraph"/>
        <w:numPr>
          <w:ilvl w:val="0"/>
          <w:numId w:val="46"/>
        </w:numPr>
        <w:rPr>
          <w:rFonts w:ascii="Times New Roman" w:hAnsi="Times New Roman"/>
          <w:sz w:val="22"/>
          <w:szCs w:val="22"/>
          <w:lang w:val="en-US"/>
        </w:rPr>
      </w:pPr>
      <w:r w:rsidRPr="001D3A93">
        <w:rPr>
          <w:rFonts w:ascii="Times New Roman" w:hAnsi="Times New Roman"/>
          <w:b/>
          <w:bCs/>
          <w:sz w:val="22"/>
          <w:szCs w:val="22"/>
          <w:lang w:val="en-US"/>
        </w:rPr>
        <w:t xml:space="preserve">Ownership of lessons learned from the implemented </w:t>
      </w:r>
      <w:r w:rsidR="004324AE" w:rsidRPr="001D3A93">
        <w:rPr>
          <w:rFonts w:ascii="Times New Roman" w:hAnsi="Times New Roman"/>
          <w:b/>
          <w:bCs/>
          <w:sz w:val="22"/>
          <w:szCs w:val="22"/>
          <w:lang w:val="en-US"/>
        </w:rPr>
        <w:t>(</w:t>
      </w:r>
      <w:r w:rsidRPr="001D3A93">
        <w:rPr>
          <w:rFonts w:ascii="Times New Roman" w:hAnsi="Times New Roman"/>
          <w:b/>
          <w:bCs/>
          <w:sz w:val="22"/>
          <w:szCs w:val="22"/>
          <w:lang w:val="en-US"/>
        </w:rPr>
        <w:t>TVET-</w:t>
      </w:r>
      <w:r w:rsidR="003C4524" w:rsidRPr="001D3A93">
        <w:rPr>
          <w:rFonts w:ascii="Times New Roman" w:hAnsi="Times New Roman"/>
          <w:b/>
          <w:bCs/>
          <w:sz w:val="22"/>
          <w:szCs w:val="22"/>
          <w:lang w:val="en-US"/>
        </w:rPr>
        <w:t>Labor</w:t>
      </w:r>
      <w:r w:rsidRPr="001D3A93">
        <w:rPr>
          <w:rFonts w:ascii="Times New Roman" w:hAnsi="Times New Roman"/>
          <w:b/>
          <w:bCs/>
          <w:sz w:val="22"/>
          <w:szCs w:val="22"/>
          <w:lang w:val="en-US"/>
        </w:rPr>
        <w:t xml:space="preserve"> market) interventions R4: </w:t>
      </w:r>
      <w:r w:rsidR="00040E83" w:rsidRPr="001D3A93">
        <w:rPr>
          <w:rFonts w:ascii="Times New Roman" w:hAnsi="Times New Roman"/>
          <w:sz w:val="22"/>
          <w:szCs w:val="22"/>
          <w:lang w:val="en-US"/>
        </w:rPr>
        <w:t>although interventions implemented were small</w:t>
      </w:r>
      <w:r w:rsidR="004324AE" w:rsidRPr="001D3A93">
        <w:rPr>
          <w:rFonts w:ascii="Times New Roman" w:hAnsi="Times New Roman"/>
          <w:sz w:val="22"/>
          <w:szCs w:val="22"/>
          <w:lang w:val="en-US"/>
        </w:rPr>
        <w:t xml:space="preserve"> with 20,000USD each </w:t>
      </w:r>
      <w:r w:rsidR="00886F96">
        <w:rPr>
          <w:rFonts w:ascii="Times New Roman" w:hAnsi="Times New Roman"/>
          <w:sz w:val="22"/>
          <w:szCs w:val="22"/>
          <w:lang w:val="en-US"/>
        </w:rPr>
        <w:t>(</w:t>
      </w:r>
      <w:r w:rsidR="004324AE" w:rsidRPr="001D3A93">
        <w:rPr>
          <w:rFonts w:ascii="Times New Roman" w:hAnsi="Times New Roman"/>
          <w:sz w:val="22"/>
          <w:szCs w:val="22"/>
          <w:lang w:val="en-US"/>
        </w:rPr>
        <w:t>compared to other interventions with 200,000 USD</w:t>
      </w:r>
      <w:r w:rsidR="00886F96">
        <w:rPr>
          <w:rFonts w:ascii="Times New Roman" w:hAnsi="Times New Roman"/>
          <w:sz w:val="22"/>
          <w:szCs w:val="22"/>
          <w:lang w:val="en-US"/>
        </w:rPr>
        <w:t>)</w:t>
      </w:r>
      <w:r w:rsidR="004324AE" w:rsidRPr="001D3A93">
        <w:rPr>
          <w:rFonts w:ascii="Times New Roman" w:hAnsi="Times New Roman"/>
          <w:sz w:val="22"/>
          <w:szCs w:val="22"/>
          <w:lang w:val="en-US"/>
        </w:rPr>
        <w:t xml:space="preserve">, yet results obtained and lessons learned were </w:t>
      </w:r>
      <w:r w:rsidR="00463C43" w:rsidRPr="001D3A93">
        <w:rPr>
          <w:rFonts w:ascii="Times New Roman" w:hAnsi="Times New Roman"/>
          <w:sz w:val="22"/>
          <w:szCs w:val="22"/>
          <w:lang w:val="en-US"/>
        </w:rPr>
        <w:t>helpful and could be used for future scaling-up</w:t>
      </w:r>
      <w:r w:rsidR="004324AE" w:rsidRPr="001D3A93">
        <w:rPr>
          <w:rFonts w:ascii="Times New Roman" w:hAnsi="Times New Roman"/>
          <w:sz w:val="22"/>
          <w:szCs w:val="22"/>
          <w:lang w:val="en-US"/>
        </w:rPr>
        <w:t>.</w:t>
      </w:r>
    </w:p>
    <w:p w14:paraId="6CAAB5D1" w14:textId="77777777" w:rsidR="00BA0F46" w:rsidRPr="003C4524" w:rsidRDefault="00BA0F46" w:rsidP="00F15216">
      <w:pPr>
        <w:pStyle w:val="Heading3"/>
        <w:rPr>
          <w:sz w:val="20"/>
          <w:szCs w:val="20"/>
          <w:lang w:val="en-US"/>
        </w:rPr>
      </w:pPr>
      <w:r w:rsidRPr="003C4524">
        <w:rPr>
          <w:sz w:val="20"/>
          <w:szCs w:val="20"/>
          <w:lang w:val="en-US"/>
        </w:rPr>
        <w:t xml:space="preserve">What was the level of policy support provided and the degree of interaction between </w:t>
      </w:r>
      <w:r w:rsidR="00EC1AF7" w:rsidRPr="003C4524">
        <w:rPr>
          <w:sz w:val="20"/>
          <w:szCs w:val="20"/>
          <w:lang w:val="en-US"/>
        </w:rPr>
        <w:t>intervention</w:t>
      </w:r>
      <w:r w:rsidRPr="003C4524">
        <w:rPr>
          <w:sz w:val="20"/>
          <w:szCs w:val="20"/>
          <w:lang w:val="en-US"/>
        </w:rPr>
        <w:t xml:space="preserve"> and policy level?</w:t>
      </w:r>
      <w:r w:rsidR="00F15216" w:rsidRPr="003C4524">
        <w:rPr>
          <w:sz w:val="20"/>
          <w:szCs w:val="20"/>
          <w:lang w:val="en-US"/>
        </w:rPr>
        <w:t xml:space="preserve"> What are potential risks? What measures were taken?</w:t>
      </w:r>
    </w:p>
    <w:p w14:paraId="6C0E117A" w14:textId="47336987" w:rsidR="00E15900" w:rsidRPr="001D3A93" w:rsidRDefault="00A820F5" w:rsidP="00C117D9">
      <w:pPr>
        <w:jc w:val="both"/>
        <w:rPr>
          <w:rFonts w:ascii="Times New Roman" w:hAnsi="Times New Roman"/>
          <w:sz w:val="22"/>
          <w:szCs w:val="22"/>
          <w:lang w:val="en-US"/>
        </w:rPr>
      </w:pPr>
      <w:r w:rsidRPr="001D3A93">
        <w:rPr>
          <w:rFonts w:ascii="Times New Roman" w:hAnsi="Times New Roman"/>
          <w:sz w:val="22"/>
          <w:szCs w:val="22"/>
          <w:lang w:val="en-US"/>
        </w:rPr>
        <w:t xml:space="preserve">The general director of the TVET directorate in the MOEHE was responsible for the program and was following closely with PMU its implementation, the JLCB: the steering committee for the program represented those responsible for TVET (MOEHE and MOL) and those representing the private sector (the federation of chambers and the federation of industry) as well as the BTC. </w:t>
      </w:r>
      <w:r w:rsidR="00DD2177" w:rsidRPr="001D3A93">
        <w:rPr>
          <w:rFonts w:ascii="Times New Roman" w:hAnsi="Times New Roman"/>
          <w:sz w:val="22"/>
          <w:szCs w:val="22"/>
          <w:lang w:val="en-US"/>
        </w:rPr>
        <w:t xml:space="preserve">The JLCB </w:t>
      </w:r>
      <w:r w:rsidR="00886F96">
        <w:rPr>
          <w:rFonts w:ascii="Times New Roman" w:hAnsi="Times New Roman"/>
          <w:sz w:val="22"/>
          <w:szCs w:val="22"/>
          <w:lang w:val="en-US"/>
        </w:rPr>
        <w:t>used to be</w:t>
      </w:r>
      <w:r w:rsidR="00DD2177" w:rsidRPr="001D3A93">
        <w:rPr>
          <w:rFonts w:ascii="Times New Roman" w:hAnsi="Times New Roman"/>
          <w:sz w:val="22"/>
          <w:szCs w:val="22"/>
          <w:lang w:val="en-US"/>
        </w:rPr>
        <w:t xml:space="preserve"> headed by the minister and meeting</w:t>
      </w:r>
      <w:r w:rsidR="00886F96">
        <w:rPr>
          <w:rFonts w:ascii="Times New Roman" w:hAnsi="Times New Roman"/>
          <w:sz w:val="22"/>
          <w:szCs w:val="22"/>
          <w:lang w:val="en-US"/>
        </w:rPr>
        <w:t xml:space="preserve">s took place </w:t>
      </w:r>
      <w:r w:rsidR="00DD2177" w:rsidRPr="001D3A93">
        <w:rPr>
          <w:rFonts w:ascii="Times New Roman" w:hAnsi="Times New Roman"/>
          <w:sz w:val="22"/>
          <w:szCs w:val="22"/>
          <w:lang w:val="en-US"/>
        </w:rPr>
        <w:t xml:space="preserve"> around 2 times a year. </w:t>
      </w:r>
    </w:p>
    <w:p w14:paraId="72C16D94" w14:textId="77777777" w:rsidR="00C117D9" w:rsidRPr="001D3A93" w:rsidRDefault="00C117D9" w:rsidP="00C117D9">
      <w:pPr>
        <w:jc w:val="both"/>
        <w:rPr>
          <w:rFonts w:ascii="Times New Roman" w:hAnsi="Times New Roman"/>
          <w:sz w:val="22"/>
          <w:szCs w:val="22"/>
          <w:lang w:val="en-US"/>
        </w:rPr>
      </w:pPr>
    </w:p>
    <w:p w14:paraId="0195B524" w14:textId="1A643E75" w:rsidR="00DD2177" w:rsidRPr="001D3A93" w:rsidRDefault="00DD2177" w:rsidP="00C117D9">
      <w:pPr>
        <w:jc w:val="both"/>
        <w:rPr>
          <w:rFonts w:ascii="Times New Roman" w:hAnsi="Times New Roman"/>
          <w:sz w:val="22"/>
          <w:szCs w:val="22"/>
          <w:lang w:val="en-US"/>
        </w:rPr>
      </w:pPr>
      <w:r w:rsidRPr="001D3A93">
        <w:rPr>
          <w:rFonts w:ascii="Times New Roman" w:hAnsi="Times New Roman"/>
          <w:sz w:val="22"/>
          <w:szCs w:val="22"/>
          <w:lang w:val="en-US"/>
        </w:rPr>
        <w:t>The sustainability risks identified by the team, was the support of the technical team and the curriculum center, whom were involved during the year</w:t>
      </w:r>
      <w:r w:rsidR="00886F96">
        <w:rPr>
          <w:rFonts w:ascii="Times New Roman" w:hAnsi="Times New Roman"/>
          <w:sz w:val="22"/>
          <w:szCs w:val="22"/>
          <w:lang w:val="en-US"/>
        </w:rPr>
        <w:t>s</w:t>
      </w:r>
      <w:r w:rsidRPr="001D3A93">
        <w:rPr>
          <w:rFonts w:ascii="Times New Roman" w:hAnsi="Times New Roman"/>
          <w:sz w:val="22"/>
          <w:szCs w:val="22"/>
          <w:lang w:val="en-US"/>
        </w:rPr>
        <w:t xml:space="preserve"> 2012</w:t>
      </w:r>
      <w:r w:rsidR="00886F96">
        <w:rPr>
          <w:rFonts w:ascii="Times New Roman" w:hAnsi="Times New Roman"/>
          <w:sz w:val="22"/>
          <w:szCs w:val="22"/>
          <w:lang w:val="en-US"/>
        </w:rPr>
        <w:t>-2013</w:t>
      </w:r>
      <w:r w:rsidRPr="001D3A93">
        <w:rPr>
          <w:rFonts w:ascii="Times New Roman" w:hAnsi="Times New Roman"/>
          <w:sz w:val="22"/>
          <w:szCs w:val="22"/>
          <w:lang w:val="en-US"/>
        </w:rPr>
        <w:t xml:space="preserve"> through a technical committee that represented (TVET departments at both ministries, gender heads and curricula center), curricula center was also involved in the process of training program development, which </w:t>
      </w:r>
      <w:r w:rsidR="00886F96">
        <w:rPr>
          <w:rFonts w:ascii="Times New Roman" w:hAnsi="Times New Roman"/>
          <w:sz w:val="22"/>
          <w:szCs w:val="22"/>
          <w:lang w:val="en-US"/>
        </w:rPr>
        <w:t>sh</w:t>
      </w:r>
      <w:r w:rsidRPr="001D3A93">
        <w:rPr>
          <w:rFonts w:ascii="Times New Roman" w:hAnsi="Times New Roman"/>
          <w:sz w:val="22"/>
          <w:szCs w:val="22"/>
          <w:lang w:val="en-US"/>
        </w:rPr>
        <w:t>ould sustain the process, and developed materials, as well as use the developed capacities in the future.</w:t>
      </w:r>
    </w:p>
    <w:p w14:paraId="6752C89E" w14:textId="77777777" w:rsidR="00DD2177" w:rsidRPr="001D3A93" w:rsidRDefault="00DD2177" w:rsidP="00DD2177">
      <w:pPr>
        <w:rPr>
          <w:rFonts w:ascii="Times New Roman" w:hAnsi="Times New Roman"/>
          <w:sz w:val="22"/>
          <w:szCs w:val="22"/>
          <w:lang w:val="en-US"/>
        </w:rPr>
      </w:pPr>
    </w:p>
    <w:p w14:paraId="6DE74B7C" w14:textId="12BCBCE3" w:rsidR="00F15216" w:rsidRPr="003C4524" w:rsidRDefault="00DD2177" w:rsidP="00AC6C3E">
      <w:pPr>
        <w:rPr>
          <w:lang w:val="en-US"/>
        </w:rPr>
      </w:pPr>
      <w:r w:rsidRPr="001D3A93">
        <w:rPr>
          <w:rFonts w:ascii="Times New Roman" w:hAnsi="Times New Roman"/>
          <w:sz w:val="22"/>
          <w:szCs w:val="22"/>
          <w:lang w:val="en-US"/>
        </w:rPr>
        <w:t xml:space="preserve">Within this regard, and to ensure institutionalization and piloting, the program prepared a pilot implementation plan and an exit strategy with clear time table and </w:t>
      </w:r>
      <w:r w:rsidR="00886F96">
        <w:rPr>
          <w:rFonts w:ascii="Times New Roman" w:hAnsi="Times New Roman"/>
          <w:sz w:val="22"/>
          <w:szCs w:val="22"/>
          <w:lang w:val="en-US"/>
        </w:rPr>
        <w:t xml:space="preserve">the </w:t>
      </w:r>
      <w:proofErr w:type="spellStart"/>
      <w:r w:rsidR="00886F96">
        <w:rPr>
          <w:rFonts w:ascii="Times New Roman" w:hAnsi="Times New Roman"/>
          <w:sz w:val="22"/>
          <w:szCs w:val="22"/>
          <w:lang w:val="en-US"/>
        </w:rPr>
        <w:t>distrubtion</w:t>
      </w:r>
      <w:proofErr w:type="spellEnd"/>
      <w:r w:rsidR="00886F96">
        <w:rPr>
          <w:rFonts w:ascii="Times New Roman" w:hAnsi="Times New Roman"/>
          <w:sz w:val="22"/>
          <w:szCs w:val="22"/>
          <w:lang w:val="en-US"/>
        </w:rPr>
        <w:t xml:space="preserve"> of </w:t>
      </w:r>
      <w:r w:rsidRPr="001D3A93">
        <w:rPr>
          <w:rFonts w:ascii="Times New Roman" w:hAnsi="Times New Roman"/>
          <w:sz w:val="22"/>
          <w:szCs w:val="22"/>
          <w:lang w:val="en-US"/>
        </w:rPr>
        <w:t>responsibilit</w:t>
      </w:r>
      <w:r w:rsidR="00886F96">
        <w:rPr>
          <w:rFonts w:ascii="Times New Roman" w:hAnsi="Times New Roman"/>
          <w:sz w:val="22"/>
          <w:szCs w:val="22"/>
          <w:lang w:val="en-US"/>
        </w:rPr>
        <w:t>ies</w:t>
      </w:r>
      <w:r w:rsidRPr="001D3A93">
        <w:rPr>
          <w:rFonts w:ascii="Times New Roman" w:hAnsi="Times New Roman"/>
          <w:sz w:val="22"/>
          <w:szCs w:val="22"/>
          <w:lang w:val="en-US"/>
        </w:rPr>
        <w:t xml:space="preserve"> (detailed in annexes 7.1 and 7.2)</w:t>
      </w:r>
    </w:p>
    <w:p w14:paraId="5D47C38A" w14:textId="77777777" w:rsidR="00F15216" w:rsidRPr="003C4524" w:rsidRDefault="00F15216" w:rsidP="00F15216">
      <w:pPr>
        <w:rPr>
          <w:sz w:val="20"/>
          <w:szCs w:val="20"/>
          <w:lang w:val="en-US"/>
        </w:rPr>
      </w:pPr>
    </w:p>
    <w:p w14:paraId="252569C3" w14:textId="77777777" w:rsidR="00F15216" w:rsidRPr="003C4524" w:rsidRDefault="00BA0F46" w:rsidP="00F15216">
      <w:pPr>
        <w:pStyle w:val="Heading3"/>
        <w:rPr>
          <w:sz w:val="20"/>
          <w:szCs w:val="20"/>
          <w:lang w:val="en-US"/>
        </w:rPr>
      </w:pPr>
      <w:r w:rsidRPr="003C4524">
        <w:rPr>
          <w:sz w:val="20"/>
          <w:szCs w:val="20"/>
          <w:lang w:val="en-US"/>
        </w:rPr>
        <w:t xml:space="preserve">How well has the </w:t>
      </w:r>
      <w:r w:rsidR="00EC1AF7" w:rsidRPr="003C4524">
        <w:rPr>
          <w:sz w:val="20"/>
          <w:szCs w:val="20"/>
          <w:lang w:val="en-US"/>
        </w:rPr>
        <w:t>intervention</w:t>
      </w:r>
      <w:r w:rsidRPr="003C4524">
        <w:rPr>
          <w:sz w:val="20"/>
          <w:szCs w:val="20"/>
          <w:lang w:val="en-US"/>
        </w:rPr>
        <w:t xml:space="preserve"> contributed to institutional and management capacity?</w:t>
      </w:r>
      <w:r w:rsidR="00F15216" w:rsidRPr="003C4524">
        <w:rPr>
          <w:sz w:val="20"/>
          <w:szCs w:val="20"/>
          <w:lang w:val="en-US"/>
        </w:rPr>
        <w:t xml:space="preserve"> What are potential risks? What measures were taken?</w:t>
      </w:r>
    </w:p>
    <w:p w14:paraId="27573582" w14:textId="77777777" w:rsidR="004324AE" w:rsidRPr="001D3A93" w:rsidRDefault="00D21EF8" w:rsidP="004324AE">
      <w:pPr>
        <w:jc w:val="both"/>
        <w:rPr>
          <w:rFonts w:ascii="Times New Roman" w:hAnsi="Times New Roman"/>
          <w:sz w:val="22"/>
          <w:szCs w:val="22"/>
          <w:lang w:val="en-US" w:bidi="ar-JO"/>
        </w:rPr>
      </w:pPr>
      <w:r w:rsidRPr="001D3A93">
        <w:rPr>
          <w:rFonts w:ascii="Times New Roman" w:hAnsi="Times New Roman"/>
          <w:sz w:val="22"/>
          <w:szCs w:val="22"/>
          <w:lang w:val="en-US" w:bidi="ar-JO"/>
        </w:rPr>
        <w:t xml:space="preserve">The intervention has enabled the CCIs in the four </w:t>
      </w:r>
      <w:r w:rsidR="004324AE" w:rsidRPr="001D3A93">
        <w:rPr>
          <w:rFonts w:ascii="Times New Roman" w:hAnsi="Times New Roman"/>
          <w:sz w:val="22"/>
          <w:szCs w:val="22"/>
          <w:lang w:val="en-US" w:bidi="ar-JO"/>
        </w:rPr>
        <w:t>governorates</w:t>
      </w:r>
      <w:r w:rsidRPr="001D3A93">
        <w:rPr>
          <w:rFonts w:ascii="Times New Roman" w:hAnsi="Times New Roman"/>
          <w:sz w:val="22"/>
          <w:szCs w:val="22"/>
          <w:lang w:val="en-US" w:bidi="ar-JO"/>
        </w:rPr>
        <w:t xml:space="preserve"> to lead the alliances built, it enabled them to plan, implement, </w:t>
      </w:r>
      <w:r w:rsidR="004324AE" w:rsidRPr="001D3A93">
        <w:rPr>
          <w:rFonts w:ascii="Times New Roman" w:hAnsi="Times New Roman"/>
          <w:sz w:val="22"/>
          <w:szCs w:val="22"/>
          <w:lang w:val="en-US" w:bidi="ar-JO"/>
        </w:rPr>
        <w:t>and monitor</w:t>
      </w:r>
      <w:r w:rsidRPr="001D3A93">
        <w:rPr>
          <w:rFonts w:ascii="Times New Roman" w:hAnsi="Times New Roman"/>
          <w:sz w:val="22"/>
          <w:szCs w:val="22"/>
          <w:lang w:val="en-US" w:bidi="ar-JO"/>
        </w:rPr>
        <w:t xml:space="preserve"> and evaluate relevant activities and interventions they were responsible for</w:t>
      </w:r>
      <w:r w:rsidR="004324AE" w:rsidRPr="001D3A93">
        <w:rPr>
          <w:rFonts w:ascii="Times New Roman" w:hAnsi="Times New Roman"/>
          <w:sz w:val="22"/>
          <w:szCs w:val="22"/>
          <w:lang w:val="en-US" w:bidi="ar-JO"/>
        </w:rPr>
        <w:t xml:space="preserve"> conducting the field work for the TNA and the LMS</w:t>
      </w:r>
      <w:r w:rsidRPr="001D3A93">
        <w:rPr>
          <w:rFonts w:ascii="Times New Roman" w:hAnsi="Times New Roman"/>
          <w:sz w:val="22"/>
          <w:szCs w:val="22"/>
          <w:lang w:val="en-US" w:bidi="ar-JO"/>
        </w:rPr>
        <w:t xml:space="preserve">, </w:t>
      </w:r>
      <w:r w:rsidR="004324AE" w:rsidRPr="001D3A93">
        <w:rPr>
          <w:rFonts w:ascii="Times New Roman" w:hAnsi="Times New Roman"/>
          <w:sz w:val="22"/>
          <w:szCs w:val="22"/>
          <w:lang w:val="en-US" w:bidi="ar-JO"/>
        </w:rPr>
        <w:t xml:space="preserve">they were also responsible for planning for other activities in R2 and R3 as planning validation workshops for the </w:t>
      </w:r>
      <w:r w:rsidR="003C4524" w:rsidRPr="001D3A93">
        <w:rPr>
          <w:rFonts w:ascii="Times New Roman" w:hAnsi="Times New Roman"/>
          <w:sz w:val="22"/>
          <w:szCs w:val="22"/>
          <w:lang w:val="en-US" w:bidi="ar-JO"/>
        </w:rPr>
        <w:t>Labor</w:t>
      </w:r>
      <w:r w:rsidR="004324AE" w:rsidRPr="001D3A93">
        <w:rPr>
          <w:rFonts w:ascii="Times New Roman" w:hAnsi="Times New Roman"/>
          <w:sz w:val="22"/>
          <w:szCs w:val="22"/>
          <w:lang w:val="en-US" w:bidi="ar-JO"/>
        </w:rPr>
        <w:t xml:space="preserve"> market, they were involved in monthly meeting with the team to oversee and steer the program, they were responsible </w:t>
      </w:r>
      <w:r w:rsidRPr="001D3A93">
        <w:rPr>
          <w:rFonts w:ascii="Times New Roman" w:hAnsi="Times New Roman"/>
          <w:sz w:val="22"/>
          <w:szCs w:val="22"/>
          <w:lang w:val="en-US" w:bidi="ar-JO"/>
        </w:rPr>
        <w:t xml:space="preserve">in </w:t>
      </w:r>
      <w:r w:rsidR="004324AE" w:rsidRPr="001D3A93">
        <w:rPr>
          <w:rFonts w:ascii="Times New Roman" w:hAnsi="Times New Roman"/>
          <w:sz w:val="22"/>
          <w:szCs w:val="22"/>
          <w:lang w:val="en-US" w:bidi="ar-JO"/>
        </w:rPr>
        <w:t xml:space="preserve">monitoring the </w:t>
      </w:r>
      <w:r w:rsidRPr="001D3A93">
        <w:rPr>
          <w:rFonts w:ascii="Times New Roman" w:hAnsi="Times New Roman"/>
          <w:sz w:val="22"/>
          <w:szCs w:val="22"/>
          <w:lang w:val="en-US" w:bidi="ar-JO"/>
        </w:rPr>
        <w:t>implement</w:t>
      </w:r>
      <w:r w:rsidR="004324AE" w:rsidRPr="001D3A93">
        <w:rPr>
          <w:rFonts w:ascii="Times New Roman" w:hAnsi="Times New Roman"/>
          <w:sz w:val="22"/>
          <w:szCs w:val="22"/>
          <w:lang w:val="en-US" w:bidi="ar-JO"/>
        </w:rPr>
        <w:t>ation of</w:t>
      </w:r>
      <w:r w:rsidRPr="001D3A93">
        <w:rPr>
          <w:rFonts w:ascii="Times New Roman" w:hAnsi="Times New Roman"/>
          <w:sz w:val="22"/>
          <w:szCs w:val="22"/>
          <w:lang w:val="en-US" w:bidi="ar-JO"/>
        </w:rPr>
        <w:t xml:space="preserve"> the R4 intervention</w:t>
      </w:r>
      <w:r w:rsidR="004324AE" w:rsidRPr="001D3A93">
        <w:rPr>
          <w:rFonts w:ascii="Times New Roman" w:hAnsi="Times New Roman"/>
          <w:sz w:val="22"/>
          <w:szCs w:val="22"/>
          <w:lang w:val="en-US" w:bidi="ar-JO"/>
        </w:rPr>
        <w:t xml:space="preserve">. </w:t>
      </w:r>
    </w:p>
    <w:p w14:paraId="57AC83A2" w14:textId="77777777" w:rsidR="00D71357" w:rsidRPr="001D3A93" w:rsidRDefault="00D71357" w:rsidP="00D71357">
      <w:pPr>
        <w:jc w:val="both"/>
        <w:rPr>
          <w:rFonts w:ascii="Times New Roman" w:hAnsi="Times New Roman"/>
          <w:sz w:val="22"/>
          <w:szCs w:val="22"/>
          <w:lang w:val="en-US" w:bidi="ar-JO"/>
        </w:rPr>
      </w:pPr>
    </w:p>
    <w:p w14:paraId="1042BBAA" w14:textId="77777777" w:rsidR="00D71357" w:rsidRPr="001D3A93" w:rsidRDefault="00D71357" w:rsidP="00D71357">
      <w:pPr>
        <w:jc w:val="both"/>
        <w:rPr>
          <w:rFonts w:ascii="Times New Roman" w:hAnsi="Times New Roman"/>
          <w:sz w:val="22"/>
          <w:szCs w:val="22"/>
          <w:lang w:val="en-US" w:bidi="ar-JO"/>
        </w:rPr>
      </w:pPr>
      <w:r w:rsidRPr="001D3A93">
        <w:rPr>
          <w:rFonts w:ascii="Times New Roman" w:hAnsi="Times New Roman"/>
          <w:sz w:val="22"/>
          <w:szCs w:val="22"/>
          <w:lang w:val="en-US" w:bidi="ar-JO"/>
        </w:rPr>
        <w:t>The selection process for R4 implementing initiatives conducted on a professional way and through clear criteria, guidelines, and selection of intending assessment committee and providing them with relevant unified format was highly transparent and provided a capacity building process for stakeholders involved in transparent selection processes.</w:t>
      </w:r>
    </w:p>
    <w:p w14:paraId="6B262C1E" w14:textId="77777777" w:rsidR="00C117D9" w:rsidRPr="001D3A93" w:rsidRDefault="00C117D9" w:rsidP="004324AE">
      <w:pPr>
        <w:jc w:val="both"/>
        <w:rPr>
          <w:rFonts w:ascii="Times New Roman" w:hAnsi="Times New Roman"/>
          <w:sz w:val="22"/>
          <w:szCs w:val="22"/>
          <w:lang w:val="en-US" w:bidi="ar-JO"/>
        </w:rPr>
      </w:pPr>
    </w:p>
    <w:p w14:paraId="3277600E" w14:textId="77777777" w:rsidR="00D21EF8" w:rsidRDefault="004324AE" w:rsidP="004324AE">
      <w:pPr>
        <w:jc w:val="both"/>
        <w:rPr>
          <w:rFonts w:ascii="Times New Roman" w:hAnsi="Times New Roman"/>
          <w:sz w:val="22"/>
          <w:szCs w:val="22"/>
          <w:lang w:val="en-US" w:bidi="ar-JO"/>
        </w:rPr>
      </w:pPr>
      <w:r w:rsidRPr="001D3A93">
        <w:rPr>
          <w:rFonts w:ascii="Times New Roman" w:hAnsi="Times New Roman"/>
          <w:sz w:val="22"/>
          <w:szCs w:val="22"/>
          <w:lang w:val="en-US" w:bidi="ar-JO"/>
        </w:rPr>
        <w:t>Although management, networking and monitoring capacities enhanced for the CCIs training heads, yet the financial system followed their own financial system without involvement in developing their procurement and financial procedures with accordance to World Bank procedures, a weakness that affected the smooth implementation of R4.</w:t>
      </w:r>
    </w:p>
    <w:p w14:paraId="7CD7C1BD" w14:textId="77777777" w:rsidR="00BD57C6" w:rsidRPr="001D3A93" w:rsidRDefault="00BD57C6" w:rsidP="004324AE">
      <w:pPr>
        <w:jc w:val="both"/>
        <w:rPr>
          <w:rFonts w:ascii="Times New Roman" w:hAnsi="Times New Roman"/>
          <w:sz w:val="22"/>
          <w:szCs w:val="22"/>
          <w:lang w:val="en-US" w:bidi="ar-JO"/>
        </w:rPr>
      </w:pPr>
    </w:p>
    <w:p w14:paraId="28ACB4F5" w14:textId="6DA714A6" w:rsidR="004324AE" w:rsidRPr="001D3A93" w:rsidRDefault="004324AE" w:rsidP="004324AE">
      <w:pPr>
        <w:jc w:val="both"/>
        <w:rPr>
          <w:rFonts w:ascii="Times New Roman" w:hAnsi="Times New Roman"/>
          <w:sz w:val="22"/>
          <w:szCs w:val="22"/>
          <w:lang w:val="en-US" w:bidi="ar-JO"/>
        </w:rPr>
      </w:pPr>
      <w:r w:rsidRPr="001D3A93">
        <w:rPr>
          <w:rFonts w:ascii="Times New Roman" w:hAnsi="Times New Roman"/>
          <w:sz w:val="22"/>
          <w:szCs w:val="22"/>
          <w:lang w:val="en-US" w:bidi="ar-JO"/>
        </w:rPr>
        <w:t xml:space="preserve">In addition to the capacity development of the CCIs training unit </w:t>
      </w:r>
      <w:r w:rsidR="003C5D51" w:rsidRPr="001D3A93">
        <w:rPr>
          <w:rFonts w:ascii="Times New Roman" w:hAnsi="Times New Roman"/>
          <w:sz w:val="22"/>
          <w:szCs w:val="22"/>
          <w:lang w:val="en-US" w:bidi="ar-JO"/>
        </w:rPr>
        <w:t>(</w:t>
      </w:r>
      <w:r w:rsidRPr="001D3A93">
        <w:rPr>
          <w:rFonts w:ascii="Times New Roman" w:hAnsi="Times New Roman"/>
          <w:sz w:val="22"/>
          <w:szCs w:val="22"/>
          <w:lang w:val="en-US" w:bidi="ar-JO"/>
        </w:rPr>
        <w:t>that included the head and the assistance)</w:t>
      </w:r>
      <w:r w:rsidR="003C5D51" w:rsidRPr="001D3A93">
        <w:rPr>
          <w:rFonts w:ascii="Times New Roman" w:hAnsi="Times New Roman"/>
          <w:sz w:val="22"/>
          <w:szCs w:val="22"/>
          <w:lang w:val="en-US" w:bidi="ar-JO"/>
        </w:rPr>
        <w:t>, the program has developed the capacities of the 20 focal points in VET institutes allocated through the project of existing staff, and enabled their capacities in TVET-</w:t>
      </w:r>
      <w:r w:rsidR="003C4524" w:rsidRPr="001D3A93">
        <w:rPr>
          <w:rFonts w:ascii="Times New Roman" w:hAnsi="Times New Roman"/>
          <w:sz w:val="22"/>
          <w:szCs w:val="22"/>
          <w:lang w:val="en-US" w:bidi="ar-JO"/>
        </w:rPr>
        <w:t>Labor</w:t>
      </w:r>
      <w:r w:rsidR="003C5D51" w:rsidRPr="001D3A93">
        <w:rPr>
          <w:rFonts w:ascii="Times New Roman" w:hAnsi="Times New Roman"/>
          <w:sz w:val="22"/>
          <w:szCs w:val="22"/>
          <w:lang w:val="en-US" w:bidi="ar-JO"/>
        </w:rPr>
        <w:t xml:space="preserve"> market linkages</w:t>
      </w:r>
      <w:r w:rsidR="00BD57C6">
        <w:rPr>
          <w:rFonts w:ascii="Times New Roman" w:hAnsi="Times New Roman"/>
          <w:sz w:val="22"/>
          <w:szCs w:val="22"/>
          <w:lang w:val="en-US" w:bidi="ar-JO"/>
        </w:rPr>
        <w:t xml:space="preserve"> through various training activities</w:t>
      </w:r>
      <w:r w:rsidR="003C5D51" w:rsidRPr="001D3A93">
        <w:rPr>
          <w:rFonts w:ascii="Times New Roman" w:hAnsi="Times New Roman"/>
          <w:sz w:val="22"/>
          <w:szCs w:val="22"/>
          <w:lang w:val="en-US" w:bidi="ar-JO"/>
        </w:rPr>
        <w:t>, it assisted them in planning and implementing these linkages and activities.</w:t>
      </w:r>
    </w:p>
    <w:p w14:paraId="04A6D381" w14:textId="77777777" w:rsidR="00C117D9" w:rsidRPr="001D3A93" w:rsidRDefault="00C117D9" w:rsidP="004324AE">
      <w:pPr>
        <w:jc w:val="both"/>
        <w:rPr>
          <w:rFonts w:ascii="Times New Roman" w:hAnsi="Times New Roman"/>
          <w:sz w:val="22"/>
          <w:szCs w:val="22"/>
          <w:lang w:val="en-US" w:bidi="ar-JO"/>
        </w:rPr>
      </w:pPr>
    </w:p>
    <w:p w14:paraId="0F0CADB2" w14:textId="77777777" w:rsidR="003C5D51" w:rsidRPr="001D3A93" w:rsidRDefault="003C5D51" w:rsidP="001846F5">
      <w:pPr>
        <w:jc w:val="both"/>
        <w:rPr>
          <w:rFonts w:ascii="Times New Roman" w:hAnsi="Times New Roman"/>
          <w:sz w:val="22"/>
          <w:szCs w:val="22"/>
          <w:lang w:val="en-US" w:bidi="ar-JO"/>
        </w:rPr>
      </w:pPr>
      <w:r w:rsidRPr="001D3A93">
        <w:rPr>
          <w:rFonts w:ascii="Times New Roman" w:hAnsi="Times New Roman"/>
          <w:sz w:val="22"/>
          <w:szCs w:val="22"/>
          <w:lang w:val="en-US" w:bidi="ar-JO"/>
        </w:rPr>
        <w:t>Risks for</w:t>
      </w:r>
      <w:r w:rsidR="001846F5" w:rsidRPr="001D3A93">
        <w:rPr>
          <w:rFonts w:ascii="Times New Roman" w:hAnsi="Times New Roman"/>
          <w:sz w:val="22"/>
          <w:szCs w:val="22"/>
          <w:lang w:val="en-US" w:bidi="ar-JO"/>
        </w:rPr>
        <w:t>es</w:t>
      </w:r>
      <w:r w:rsidRPr="001D3A93">
        <w:rPr>
          <w:rFonts w:ascii="Times New Roman" w:hAnsi="Times New Roman"/>
          <w:sz w:val="22"/>
          <w:szCs w:val="22"/>
          <w:lang w:val="en-US" w:bidi="ar-JO"/>
        </w:rPr>
        <w:t xml:space="preserve">een </w:t>
      </w:r>
      <w:r w:rsidR="001846F5" w:rsidRPr="001D3A93">
        <w:rPr>
          <w:rFonts w:ascii="Times New Roman" w:hAnsi="Times New Roman"/>
          <w:sz w:val="22"/>
          <w:szCs w:val="22"/>
          <w:lang w:val="en-US" w:bidi="ar-JO"/>
        </w:rPr>
        <w:t>is in the loss of the training departments assistants, yet the capitalization process would ref</w:t>
      </w:r>
      <w:r w:rsidR="00C117D9" w:rsidRPr="001D3A93">
        <w:rPr>
          <w:rFonts w:ascii="Times New Roman" w:hAnsi="Times New Roman"/>
          <w:sz w:val="22"/>
          <w:szCs w:val="22"/>
          <w:lang w:val="en-US" w:bidi="ar-JO"/>
        </w:rPr>
        <w:t>l</w:t>
      </w:r>
      <w:r w:rsidR="001846F5" w:rsidRPr="001D3A93">
        <w:rPr>
          <w:rFonts w:ascii="Times New Roman" w:hAnsi="Times New Roman"/>
          <w:sz w:val="22"/>
          <w:szCs w:val="22"/>
          <w:lang w:val="en-US" w:bidi="ar-JO"/>
        </w:rPr>
        <w:t>ect on the modality use and disseminate results among donors and stakeholders, which could raise the appreciation for the modality and integrate other intervention through it.</w:t>
      </w:r>
    </w:p>
    <w:p w14:paraId="7470311F" w14:textId="77777777" w:rsidR="00D71357" w:rsidRPr="001D3A93" w:rsidRDefault="00D71357" w:rsidP="001846F5">
      <w:pPr>
        <w:jc w:val="both"/>
        <w:rPr>
          <w:rFonts w:ascii="Times New Roman" w:hAnsi="Times New Roman"/>
          <w:sz w:val="22"/>
          <w:szCs w:val="22"/>
          <w:lang w:val="en-US" w:bidi="ar-JO"/>
        </w:rPr>
      </w:pPr>
    </w:p>
    <w:p w14:paraId="0F195997" w14:textId="7104CFC9" w:rsidR="003E1B24" w:rsidRPr="003C4524" w:rsidRDefault="00F957EC" w:rsidP="003C12B0">
      <w:pPr>
        <w:jc w:val="both"/>
        <w:rPr>
          <w:lang w:val="en-US" w:bidi="ar-JO"/>
        </w:rPr>
      </w:pPr>
      <w:bookmarkStart w:id="35" w:name="_Toc308437830"/>
      <w:bookmarkStart w:id="36" w:name="_Toc310494262"/>
      <w:bookmarkStart w:id="37" w:name="_Toc310494317"/>
      <w:r w:rsidRPr="001D3A93">
        <w:rPr>
          <w:rFonts w:ascii="Times New Roman" w:hAnsi="Times New Roman"/>
          <w:b/>
          <w:bCs/>
          <w:sz w:val="22"/>
          <w:szCs w:val="22"/>
          <w:lang w:val="en-US" w:bidi="ar-JO"/>
        </w:rPr>
        <w:t>A major risk to sustainability which was highlighted in the program initial planning document was in lack of a national unified body for TVET</w:t>
      </w:r>
      <w:r w:rsidRPr="001D3A93">
        <w:rPr>
          <w:rFonts w:ascii="Times New Roman" w:hAnsi="Times New Roman"/>
          <w:sz w:val="22"/>
          <w:szCs w:val="22"/>
          <w:lang w:val="en-US" w:bidi="ar-JO"/>
        </w:rPr>
        <w:t xml:space="preserve">, such risk </w:t>
      </w:r>
      <w:r w:rsidR="00BD57C6">
        <w:rPr>
          <w:rFonts w:ascii="Times New Roman" w:hAnsi="Times New Roman"/>
          <w:sz w:val="22"/>
          <w:szCs w:val="22"/>
          <w:lang w:val="en-US" w:bidi="ar-JO"/>
        </w:rPr>
        <w:t>did</w:t>
      </w:r>
      <w:r w:rsidR="00BD57C6" w:rsidRPr="001D3A93">
        <w:rPr>
          <w:rFonts w:ascii="Times New Roman" w:hAnsi="Times New Roman"/>
          <w:sz w:val="22"/>
          <w:szCs w:val="22"/>
          <w:lang w:val="en-US" w:bidi="ar-JO"/>
        </w:rPr>
        <w:t xml:space="preserve"> </w:t>
      </w:r>
      <w:r w:rsidR="00AC6C3E" w:rsidRPr="001D3A93">
        <w:rPr>
          <w:rFonts w:ascii="Times New Roman" w:hAnsi="Times New Roman"/>
          <w:sz w:val="22"/>
          <w:szCs w:val="22"/>
          <w:lang w:val="en-US" w:bidi="ar-JO"/>
        </w:rPr>
        <w:t>jeopardize</w:t>
      </w:r>
      <w:r w:rsidR="003C12B0" w:rsidRPr="001D3A93">
        <w:rPr>
          <w:rFonts w:ascii="Times New Roman" w:hAnsi="Times New Roman"/>
          <w:sz w:val="22"/>
          <w:szCs w:val="22"/>
          <w:lang w:val="en-US" w:bidi="ar-JO"/>
        </w:rPr>
        <w:t xml:space="preserve"> the intervention results and outcomes on the long run this risk was raised during various workshops by stakeholders and was highlighted in the LMS to bring attention to the issue</w:t>
      </w:r>
      <w:r w:rsidR="003C12B0" w:rsidRPr="003C4524">
        <w:rPr>
          <w:lang w:val="en-US" w:bidi="ar-JO"/>
        </w:rPr>
        <w:t>.</w:t>
      </w:r>
      <w:r w:rsidR="00BD57C6" w:rsidRPr="00BD57C6">
        <w:rPr>
          <w:rFonts w:ascii="Times New Roman" w:hAnsi="Times New Roman"/>
          <w:sz w:val="22"/>
          <w:szCs w:val="22"/>
          <w:lang w:val="en-US"/>
        </w:rPr>
        <w:t xml:space="preserve"> </w:t>
      </w:r>
      <w:r w:rsidR="00BD57C6">
        <w:rPr>
          <w:rFonts w:ascii="Times New Roman" w:hAnsi="Times New Roman"/>
          <w:sz w:val="22"/>
          <w:szCs w:val="22"/>
          <w:lang w:val="en-US"/>
        </w:rPr>
        <w:t xml:space="preserve">Though the lack of a unified governance </w:t>
      </w:r>
      <w:proofErr w:type="spellStart"/>
      <w:r w:rsidR="00BD57C6">
        <w:rPr>
          <w:rFonts w:ascii="Times New Roman" w:hAnsi="Times New Roman"/>
          <w:sz w:val="22"/>
          <w:szCs w:val="22"/>
          <w:lang w:val="en-US"/>
        </w:rPr>
        <w:t>strucuture</w:t>
      </w:r>
      <w:proofErr w:type="spellEnd"/>
      <w:r w:rsidR="00BD57C6">
        <w:rPr>
          <w:rFonts w:ascii="Times New Roman" w:hAnsi="Times New Roman"/>
          <w:sz w:val="22"/>
          <w:szCs w:val="22"/>
          <w:lang w:val="en-US"/>
        </w:rPr>
        <w:t xml:space="preserve"> for TVET posed a certain burden on the project, the good relations between the PMU and the relevant ministerial and TVET bodies were able to deal with this gap.</w:t>
      </w:r>
    </w:p>
    <w:p w14:paraId="5A8EBBEA" w14:textId="77777777" w:rsidR="003E1B24" w:rsidRPr="003C4524" w:rsidRDefault="003E1B24" w:rsidP="003E1B24">
      <w:pPr>
        <w:rPr>
          <w:sz w:val="20"/>
          <w:szCs w:val="20"/>
          <w:lang w:val="en-US"/>
        </w:rPr>
      </w:pPr>
    </w:p>
    <w:p w14:paraId="30CBD37B" w14:textId="77777777" w:rsidR="00013EA3" w:rsidRPr="003C4524" w:rsidRDefault="00013EA3" w:rsidP="00013EA3">
      <w:pPr>
        <w:pStyle w:val="Heading1"/>
        <w:rPr>
          <w:rFonts w:cs="Arial"/>
          <w:lang w:val="en-US"/>
        </w:rPr>
      </w:pPr>
      <w:bookmarkStart w:id="38" w:name="_Toc355792849"/>
      <w:r w:rsidRPr="003C4524">
        <w:rPr>
          <w:lang w:val="en-US"/>
        </w:rPr>
        <w:t>Learning</w:t>
      </w:r>
      <w:bookmarkEnd w:id="38"/>
    </w:p>
    <w:p w14:paraId="167CD680" w14:textId="77777777" w:rsidR="00013EA3" w:rsidRPr="003C4524" w:rsidRDefault="00013EA3" w:rsidP="00013EA3">
      <w:pPr>
        <w:pStyle w:val="Heading2"/>
        <w:rPr>
          <w:rFonts w:ascii="Arial" w:hAnsi="Arial" w:cs="Arial"/>
          <w:lang w:val="en-US"/>
        </w:rPr>
      </w:pPr>
      <w:bookmarkStart w:id="39" w:name="_Toc355792850"/>
      <w:bookmarkEnd w:id="35"/>
      <w:bookmarkEnd w:id="36"/>
      <w:bookmarkEnd w:id="37"/>
      <w:r w:rsidRPr="003C4524">
        <w:rPr>
          <w:rFonts w:ascii="Arial" w:hAnsi="Arial" w:cs="Arial"/>
          <w:lang w:val="en-US"/>
        </w:rPr>
        <w:t>Lessons Learned</w:t>
      </w:r>
      <w:bookmarkEnd w:id="39"/>
    </w:p>
    <w:p w14:paraId="2DDE639B" w14:textId="77777777" w:rsidR="00013EA3" w:rsidRPr="003C4524" w:rsidRDefault="00013EA3" w:rsidP="00013EA3">
      <w:pPr>
        <w:pStyle w:val="BlockText"/>
        <w:jc w:val="both"/>
        <w:rPr>
          <w:rFonts w:cs="Arial"/>
          <w:sz w:val="20"/>
          <w:szCs w:val="20"/>
        </w:rPr>
      </w:pPr>
    </w:p>
    <w:tbl>
      <w:tblPr>
        <w:tblW w:w="8291"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0"/>
        <w:gridCol w:w="1701"/>
      </w:tblGrid>
      <w:tr w:rsidR="00833DC9" w:rsidRPr="003C4524" w14:paraId="4C94D14F" w14:textId="77777777" w:rsidTr="007B1F29">
        <w:trPr>
          <w:cantSplit/>
          <w:trHeight w:val="509"/>
          <w:tblHeader/>
          <w:jc w:val="center"/>
        </w:trPr>
        <w:tc>
          <w:tcPr>
            <w:tcW w:w="6590" w:type="dxa"/>
          </w:tcPr>
          <w:p w14:paraId="479FF57E" w14:textId="77777777" w:rsidR="00833DC9" w:rsidRPr="003C4524" w:rsidRDefault="00833DC9" w:rsidP="00E14EA9">
            <w:pPr>
              <w:ind w:right="175"/>
              <w:jc w:val="both"/>
              <w:rPr>
                <w:rFonts w:eastAsia="Arial Unicode MS" w:cs="Arial"/>
                <w:b/>
                <w:bCs/>
                <w:sz w:val="20"/>
                <w:szCs w:val="16"/>
                <w:lang w:val="en-US"/>
              </w:rPr>
            </w:pPr>
            <w:r w:rsidRPr="003C4524">
              <w:rPr>
                <w:rFonts w:cs="Arial"/>
                <w:b/>
                <w:bCs/>
                <w:sz w:val="20"/>
                <w:szCs w:val="16"/>
                <w:lang w:val="en-US"/>
              </w:rPr>
              <w:t>Lessons learned</w:t>
            </w:r>
          </w:p>
        </w:tc>
        <w:tc>
          <w:tcPr>
            <w:tcW w:w="1701" w:type="dxa"/>
          </w:tcPr>
          <w:p w14:paraId="5E99C7DA" w14:textId="77777777" w:rsidR="00833DC9" w:rsidRPr="003C4524" w:rsidRDefault="00833DC9" w:rsidP="008A2D20">
            <w:pPr>
              <w:jc w:val="center"/>
              <w:rPr>
                <w:rFonts w:eastAsia="Arial Unicode MS" w:cs="Arial"/>
                <w:b/>
                <w:bCs/>
                <w:sz w:val="20"/>
                <w:szCs w:val="16"/>
                <w:lang w:val="en-US"/>
              </w:rPr>
            </w:pPr>
            <w:r w:rsidRPr="003C4524">
              <w:rPr>
                <w:rFonts w:cs="Arial"/>
                <w:b/>
                <w:bCs/>
                <w:sz w:val="20"/>
                <w:szCs w:val="16"/>
                <w:lang w:val="en-US"/>
              </w:rPr>
              <w:t>Target audience</w:t>
            </w:r>
          </w:p>
        </w:tc>
      </w:tr>
      <w:tr w:rsidR="00833DC9" w:rsidRPr="003C4524" w14:paraId="09CF9AC0" w14:textId="77777777" w:rsidTr="008A2D20">
        <w:trPr>
          <w:cantSplit/>
          <w:trHeight w:val="1002"/>
          <w:jc w:val="center"/>
        </w:trPr>
        <w:tc>
          <w:tcPr>
            <w:tcW w:w="6590" w:type="dxa"/>
            <w:vAlign w:val="center"/>
          </w:tcPr>
          <w:p w14:paraId="042E98BF" w14:textId="77777777" w:rsidR="00833DC9" w:rsidRPr="003C4524" w:rsidRDefault="00833DC9" w:rsidP="00E14EA9">
            <w:pPr>
              <w:ind w:right="175"/>
              <w:jc w:val="both"/>
              <w:rPr>
                <w:rFonts w:ascii="Times New Roman" w:hAnsi="Times New Roman"/>
                <w:sz w:val="22"/>
                <w:szCs w:val="22"/>
                <w:lang w:val="en-US"/>
              </w:rPr>
            </w:pPr>
            <w:r w:rsidRPr="003C4524">
              <w:rPr>
                <w:rFonts w:ascii="Times New Roman" w:hAnsi="Times New Roman"/>
                <w:sz w:val="22"/>
                <w:szCs w:val="22"/>
                <w:lang w:val="en-US"/>
              </w:rPr>
              <w:t>Engaging all stakeholders and identifying their role have enhanced their participation. The participatory approach used throughout the implementation has increased commitment and ownership of partners and stakeholders.</w:t>
            </w:r>
          </w:p>
          <w:p w14:paraId="0AA69116" w14:textId="77777777" w:rsidR="00833DC9" w:rsidRPr="003C4524" w:rsidRDefault="00833DC9" w:rsidP="00E14EA9">
            <w:pPr>
              <w:ind w:right="175"/>
              <w:jc w:val="both"/>
              <w:rPr>
                <w:rFonts w:ascii="Times New Roman" w:eastAsia="Arial Unicode MS" w:hAnsi="Times New Roman"/>
                <w:sz w:val="22"/>
                <w:szCs w:val="22"/>
                <w:lang w:val="en-US"/>
              </w:rPr>
            </w:pPr>
          </w:p>
        </w:tc>
        <w:tc>
          <w:tcPr>
            <w:tcW w:w="1701" w:type="dxa"/>
            <w:vAlign w:val="center"/>
          </w:tcPr>
          <w:p w14:paraId="3318A739"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w:t>
            </w:r>
          </w:p>
          <w:p w14:paraId="53D41251" w14:textId="77777777" w:rsidR="00833DC9" w:rsidRPr="003C4524" w:rsidRDefault="00833DC9" w:rsidP="008A2D20">
            <w:pPr>
              <w:jc w:val="center"/>
              <w:rPr>
                <w:rFonts w:ascii="Times New Roman" w:eastAsia="Arial Unicode MS" w:hAnsi="Times New Roman"/>
                <w:sz w:val="22"/>
                <w:szCs w:val="22"/>
                <w:lang w:val="en-US"/>
              </w:rPr>
            </w:pPr>
            <w:r w:rsidRPr="003C4524">
              <w:rPr>
                <w:rFonts w:ascii="Times New Roman" w:hAnsi="Times New Roman"/>
                <w:sz w:val="22"/>
                <w:szCs w:val="22"/>
                <w:lang w:val="en-US"/>
              </w:rPr>
              <w:t>BTC</w:t>
            </w:r>
          </w:p>
        </w:tc>
      </w:tr>
      <w:tr w:rsidR="00833DC9" w:rsidRPr="003C4524" w14:paraId="480BB519" w14:textId="77777777" w:rsidTr="008A2D20">
        <w:trPr>
          <w:cantSplit/>
          <w:trHeight w:val="1002"/>
          <w:jc w:val="center"/>
        </w:trPr>
        <w:tc>
          <w:tcPr>
            <w:tcW w:w="6590" w:type="dxa"/>
            <w:vAlign w:val="center"/>
          </w:tcPr>
          <w:p w14:paraId="7C706BBF" w14:textId="7B0E2F74" w:rsidR="00833DC9" w:rsidRPr="003C4524" w:rsidRDefault="00833DC9" w:rsidP="00BD57C6">
            <w:pPr>
              <w:ind w:right="175"/>
              <w:jc w:val="both"/>
              <w:rPr>
                <w:rFonts w:ascii="Times New Roman" w:hAnsi="Times New Roman"/>
                <w:sz w:val="22"/>
                <w:szCs w:val="22"/>
                <w:lang w:val="en-US"/>
              </w:rPr>
            </w:pPr>
            <w:r w:rsidRPr="003C4524">
              <w:rPr>
                <w:rFonts w:ascii="Times New Roman" w:hAnsi="Times New Roman"/>
                <w:sz w:val="22"/>
                <w:szCs w:val="22"/>
                <w:lang w:val="en-US"/>
              </w:rPr>
              <w:t>The findings of the conducted TNA were used to develop the outputs of the project, and hence provide</w:t>
            </w:r>
            <w:r w:rsidR="00BD57C6">
              <w:rPr>
                <w:rFonts w:ascii="Times New Roman" w:hAnsi="Times New Roman"/>
                <w:sz w:val="22"/>
                <w:szCs w:val="22"/>
                <w:lang w:val="en-US"/>
              </w:rPr>
              <w:t>d</w:t>
            </w:r>
            <w:r w:rsidRPr="003C4524">
              <w:rPr>
                <w:rFonts w:ascii="Times New Roman" w:hAnsi="Times New Roman"/>
                <w:sz w:val="22"/>
                <w:szCs w:val="22"/>
                <w:lang w:val="en-US"/>
              </w:rPr>
              <w:t xml:space="preserve"> </w:t>
            </w:r>
            <w:r w:rsidR="00BD57C6" w:rsidRPr="003C4524">
              <w:rPr>
                <w:rFonts w:ascii="Times New Roman" w:hAnsi="Times New Roman"/>
                <w:sz w:val="22"/>
                <w:szCs w:val="22"/>
                <w:lang w:val="en-US"/>
              </w:rPr>
              <w:t>relevanc</w:t>
            </w:r>
            <w:r w:rsidR="00BD57C6">
              <w:rPr>
                <w:rFonts w:ascii="Times New Roman" w:hAnsi="Times New Roman"/>
                <w:sz w:val="22"/>
                <w:szCs w:val="22"/>
                <w:lang w:val="en-US"/>
              </w:rPr>
              <w:t>e</w:t>
            </w:r>
            <w:r w:rsidR="00BD57C6" w:rsidRPr="003C4524">
              <w:rPr>
                <w:rFonts w:ascii="Times New Roman" w:hAnsi="Times New Roman"/>
                <w:sz w:val="22"/>
                <w:szCs w:val="22"/>
                <w:lang w:val="en-US"/>
              </w:rPr>
              <w:t xml:space="preserve"> </w:t>
            </w:r>
            <w:r w:rsidRPr="003C4524">
              <w:rPr>
                <w:rFonts w:ascii="Times New Roman" w:hAnsi="Times New Roman"/>
                <w:sz w:val="22"/>
                <w:szCs w:val="22"/>
                <w:lang w:val="en-US"/>
              </w:rPr>
              <w:t xml:space="preserve">to the developed and reviewed training programs. Analysis of the local market needs of workers should be done on regular and continuous basis. It should also be directed towards enhancing the quality of training and education at TVET institutions. It should be a pre-requisite for projects and initiatives support in the sector. </w:t>
            </w:r>
          </w:p>
        </w:tc>
        <w:tc>
          <w:tcPr>
            <w:tcW w:w="1701" w:type="dxa"/>
            <w:vAlign w:val="center"/>
          </w:tcPr>
          <w:p w14:paraId="7FE280D5"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MOE/MOHE, </w:t>
            </w:r>
          </w:p>
          <w:p w14:paraId="2F7574B9"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MOL</w:t>
            </w:r>
          </w:p>
        </w:tc>
      </w:tr>
      <w:tr w:rsidR="00833DC9" w:rsidRPr="003C4524" w14:paraId="46666F9F" w14:textId="77777777" w:rsidTr="008A2D20">
        <w:trPr>
          <w:cantSplit/>
          <w:trHeight w:val="1002"/>
          <w:jc w:val="center"/>
        </w:trPr>
        <w:tc>
          <w:tcPr>
            <w:tcW w:w="6590" w:type="dxa"/>
            <w:vAlign w:val="center"/>
          </w:tcPr>
          <w:p w14:paraId="042F5C66" w14:textId="77777777" w:rsidR="00833DC9" w:rsidRPr="003C4524" w:rsidRDefault="00833DC9" w:rsidP="00E14EA9">
            <w:pPr>
              <w:ind w:right="175"/>
              <w:jc w:val="both"/>
              <w:rPr>
                <w:rFonts w:ascii="Times New Roman" w:hAnsi="Times New Roman"/>
                <w:sz w:val="22"/>
                <w:szCs w:val="22"/>
                <w:lang w:val="en-US"/>
              </w:rPr>
            </w:pPr>
            <w:r w:rsidRPr="003C4524">
              <w:rPr>
                <w:rFonts w:ascii="Times New Roman" w:hAnsi="Times New Roman"/>
                <w:sz w:val="22"/>
                <w:szCs w:val="22"/>
                <w:lang w:val="en-US"/>
              </w:rPr>
              <w:t> </w:t>
            </w:r>
          </w:p>
          <w:p w14:paraId="27F86024" w14:textId="6CE236A1" w:rsidR="00833DC9" w:rsidRPr="003C4524" w:rsidRDefault="00833DC9" w:rsidP="00E14EA9">
            <w:pPr>
              <w:ind w:right="175"/>
              <w:jc w:val="both"/>
              <w:rPr>
                <w:rFonts w:ascii="Times New Roman" w:eastAsia="Arial Unicode MS" w:hAnsi="Times New Roman"/>
                <w:sz w:val="22"/>
                <w:szCs w:val="22"/>
                <w:lang w:val="en-US"/>
              </w:rPr>
            </w:pPr>
            <w:r w:rsidRPr="003C4524">
              <w:rPr>
                <w:rFonts w:ascii="Times New Roman" w:hAnsi="Times New Roman"/>
                <w:sz w:val="22"/>
                <w:szCs w:val="22"/>
                <w:lang w:val="en-US"/>
              </w:rPr>
              <w:t xml:space="preserve">The alliance building </w:t>
            </w:r>
            <w:r w:rsidR="00BD57C6">
              <w:rPr>
                <w:rFonts w:ascii="Times New Roman" w:hAnsi="Times New Roman"/>
                <w:sz w:val="22"/>
                <w:szCs w:val="22"/>
                <w:lang w:val="en-US"/>
              </w:rPr>
              <w:t xml:space="preserve">through the CCIs </w:t>
            </w:r>
            <w:r w:rsidRPr="003C4524">
              <w:rPr>
                <w:rFonts w:ascii="Times New Roman" w:hAnsi="Times New Roman"/>
                <w:sz w:val="22"/>
                <w:szCs w:val="22"/>
                <w:lang w:val="en-US"/>
              </w:rPr>
              <w:t>proved to be an effective hub and main base for supporting the initiation of TVET-</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linkages used for implementing various activities and results of the project, its currently an address for various donors working on the local level, and could serve as a hub for possible future BTC- </w:t>
            </w:r>
            <w:r w:rsidR="003C4524">
              <w:rPr>
                <w:rFonts w:ascii="Times New Roman" w:hAnsi="Times New Roman"/>
                <w:sz w:val="22"/>
                <w:szCs w:val="22"/>
                <w:lang w:val="en-US"/>
              </w:rPr>
              <w:t>Labor</w:t>
            </w:r>
            <w:r w:rsidRPr="003C4524">
              <w:rPr>
                <w:rFonts w:ascii="Times New Roman" w:hAnsi="Times New Roman"/>
                <w:sz w:val="22"/>
                <w:szCs w:val="22"/>
                <w:lang w:val="en-US"/>
              </w:rPr>
              <w:t xml:space="preserve"> market initiatives, and other donors and stakeholders initiatives.</w:t>
            </w:r>
          </w:p>
        </w:tc>
        <w:tc>
          <w:tcPr>
            <w:tcW w:w="1701" w:type="dxa"/>
            <w:vAlign w:val="center"/>
          </w:tcPr>
          <w:p w14:paraId="7E8D098F"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w:t>
            </w:r>
          </w:p>
          <w:p w14:paraId="03B4B3E8" w14:textId="77777777" w:rsidR="00833DC9" w:rsidRPr="003C4524" w:rsidRDefault="00833DC9" w:rsidP="008A2D20">
            <w:pPr>
              <w:jc w:val="center"/>
              <w:rPr>
                <w:rFonts w:ascii="Times New Roman" w:eastAsia="Arial Unicode MS" w:hAnsi="Times New Roman"/>
                <w:sz w:val="22"/>
                <w:szCs w:val="22"/>
                <w:lang w:val="en-US"/>
              </w:rPr>
            </w:pPr>
            <w:r w:rsidRPr="003C4524">
              <w:rPr>
                <w:rFonts w:ascii="Times New Roman" w:hAnsi="Times New Roman"/>
                <w:sz w:val="22"/>
                <w:szCs w:val="22"/>
                <w:lang w:val="en-US"/>
              </w:rPr>
              <w:t>BTC for future initiatives</w:t>
            </w:r>
          </w:p>
        </w:tc>
      </w:tr>
      <w:tr w:rsidR="00833DC9" w:rsidRPr="003C4524" w14:paraId="0557E88C" w14:textId="77777777" w:rsidTr="008A2D20">
        <w:trPr>
          <w:cantSplit/>
          <w:trHeight w:val="1002"/>
          <w:jc w:val="center"/>
        </w:trPr>
        <w:tc>
          <w:tcPr>
            <w:tcW w:w="6590" w:type="dxa"/>
            <w:vAlign w:val="center"/>
          </w:tcPr>
          <w:p w14:paraId="62D50445" w14:textId="1355C9D7" w:rsidR="00833DC9" w:rsidRPr="003C4524" w:rsidRDefault="00833DC9" w:rsidP="00BD57C6">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Implementing the project has </w:t>
            </w:r>
            <w:r w:rsidR="00BD57C6">
              <w:rPr>
                <w:rFonts w:ascii="Times New Roman" w:hAnsi="Times New Roman"/>
                <w:sz w:val="22"/>
                <w:szCs w:val="22"/>
                <w:lang w:val="en-US"/>
              </w:rPr>
              <w:t xml:space="preserve">contributed to the development of standardized process </w:t>
            </w:r>
            <w:r w:rsidRPr="003C4524">
              <w:rPr>
                <w:rFonts w:ascii="Times New Roman" w:hAnsi="Times New Roman"/>
                <w:sz w:val="22"/>
                <w:szCs w:val="22"/>
                <w:lang w:val="en-US"/>
              </w:rPr>
              <w:t xml:space="preserve">for developing market relevant </w:t>
            </w:r>
            <w:r w:rsidR="00D71357" w:rsidRPr="003C4524">
              <w:rPr>
                <w:rFonts w:ascii="Times New Roman" w:hAnsi="Times New Roman"/>
                <w:sz w:val="22"/>
                <w:szCs w:val="22"/>
                <w:lang w:val="en-US"/>
              </w:rPr>
              <w:t>training program</w:t>
            </w:r>
            <w:r w:rsidRPr="003C4524">
              <w:rPr>
                <w:rFonts w:ascii="Times New Roman" w:hAnsi="Times New Roman"/>
                <w:sz w:val="22"/>
                <w:szCs w:val="22"/>
                <w:lang w:val="en-US"/>
              </w:rPr>
              <w:t xml:space="preserve"> development and </w:t>
            </w:r>
            <w:r w:rsidR="00D71357" w:rsidRPr="003C4524">
              <w:rPr>
                <w:rFonts w:ascii="Times New Roman" w:hAnsi="Times New Roman"/>
                <w:sz w:val="22"/>
                <w:szCs w:val="22"/>
                <w:lang w:val="en-US"/>
              </w:rPr>
              <w:t>modules</w:t>
            </w:r>
            <w:r w:rsidRPr="003C4524">
              <w:rPr>
                <w:rFonts w:ascii="Times New Roman" w:hAnsi="Times New Roman"/>
                <w:sz w:val="22"/>
                <w:szCs w:val="22"/>
                <w:lang w:val="en-US"/>
              </w:rPr>
              <w:t xml:space="preserve"> development</w:t>
            </w:r>
            <w:r w:rsidR="00BD57C6">
              <w:rPr>
                <w:rFonts w:ascii="Times New Roman" w:hAnsi="Times New Roman"/>
                <w:sz w:val="22"/>
                <w:szCs w:val="22"/>
                <w:lang w:val="en-US"/>
              </w:rPr>
              <w:t xml:space="preserve">. At implementation level the </w:t>
            </w:r>
            <w:proofErr w:type="spellStart"/>
            <w:r w:rsidRPr="003C4524">
              <w:rPr>
                <w:rFonts w:ascii="Times New Roman" w:hAnsi="Times New Roman"/>
                <w:sz w:val="22"/>
                <w:szCs w:val="22"/>
                <w:lang w:val="en-US"/>
              </w:rPr>
              <w:t>document</w:t>
            </w:r>
            <w:r w:rsidR="00D71357" w:rsidRPr="003C4524">
              <w:rPr>
                <w:rFonts w:ascii="Times New Roman" w:hAnsi="Times New Roman"/>
                <w:sz w:val="22"/>
                <w:szCs w:val="22"/>
                <w:lang w:val="en-US"/>
              </w:rPr>
              <w:t>i</w:t>
            </w:r>
            <w:r w:rsidR="00BD57C6">
              <w:rPr>
                <w:rFonts w:ascii="Times New Roman" w:hAnsi="Times New Roman"/>
                <w:sz w:val="22"/>
                <w:szCs w:val="22"/>
                <w:lang w:val="en-US"/>
              </w:rPr>
              <w:t>on</w:t>
            </w:r>
            <w:proofErr w:type="spellEnd"/>
            <w:r w:rsidR="00BD57C6">
              <w:rPr>
                <w:rFonts w:ascii="Times New Roman" w:hAnsi="Times New Roman"/>
                <w:sz w:val="22"/>
                <w:szCs w:val="22"/>
                <w:lang w:val="en-US"/>
              </w:rPr>
              <w:t xml:space="preserve"> of </w:t>
            </w:r>
            <w:r w:rsidR="00D71357" w:rsidRPr="003C4524">
              <w:rPr>
                <w:rFonts w:ascii="Times New Roman" w:hAnsi="Times New Roman"/>
                <w:sz w:val="22"/>
                <w:szCs w:val="22"/>
                <w:lang w:val="en-US"/>
              </w:rPr>
              <w:t>the guidelines and endorsing</w:t>
            </w:r>
            <w:r w:rsidRPr="003C4524">
              <w:rPr>
                <w:rFonts w:ascii="Times New Roman" w:hAnsi="Times New Roman"/>
                <w:sz w:val="22"/>
                <w:szCs w:val="22"/>
                <w:lang w:val="en-US"/>
              </w:rPr>
              <w:t xml:space="preserve"> it, </w:t>
            </w:r>
            <w:r w:rsidR="00D71357" w:rsidRPr="003C4524">
              <w:rPr>
                <w:rFonts w:ascii="Times New Roman" w:hAnsi="Times New Roman"/>
                <w:sz w:val="22"/>
                <w:szCs w:val="22"/>
                <w:lang w:val="en-US"/>
              </w:rPr>
              <w:t xml:space="preserve">as well as </w:t>
            </w:r>
            <w:r w:rsidRPr="003C4524">
              <w:rPr>
                <w:rFonts w:ascii="Times New Roman" w:hAnsi="Times New Roman"/>
                <w:sz w:val="22"/>
                <w:szCs w:val="22"/>
                <w:lang w:val="en-US"/>
              </w:rPr>
              <w:t>involv</w:t>
            </w:r>
            <w:r w:rsidR="00D71357" w:rsidRPr="003C4524">
              <w:rPr>
                <w:rFonts w:ascii="Times New Roman" w:hAnsi="Times New Roman"/>
                <w:sz w:val="22"/>
                <w:szCs w:val="22"/>
                <w:lang w:val="en-US"/>
              </w:rPr>
              <w:t>ing</w:t>
            </w:r>
            <w:r w:rsidRPr="003C4524">
              <w:rPr>
                <w:rFonts w:ascii="Times New Roman" w:hAnsi="Times New Roman"/>
                <w:sz w:val="22"/>
                <w:szCs w:val="22"/>
                <w:lang w:val="en-US"/>
              </w:rPr>
              <w:t xml:space="preserve"> PCDC </w:t>
            </w:r>
            <w:r w:rsidR="00D71357" w:rsidRPr="003C4524">
              <w:rPr>
                <w:rFonts w:ascii="Times New Roman" w:hAnsi="Times New Roman"/>
                <w:sz w:val="22"/>
                <w:szCs w:val="22"/>
                <w:lang w:val="en-US"/>
              </w:rPr>
              <w:t xml:space="preserve">and technical committee </w:t>
            </w:r>
            <w:r w:rsidR="00BD57C6">
              <w:rPr>
                <w:rFonts w:ascii="Times New Roman" w:hAnsi="Times New Roman"/>
                <w:sz w:val="22"/>
                <w:szCs w:val="22"/>
                <w:lang w:val="en-US"/>
              </w:rPr>
              <w:t>(</w:t>
            </w:r>
            <w:r w:rsidR="00D71357" w:rsidRPr="003C4524">
              <w:rPr>
                <w:rFonts w:ascii="Times New Roman" w:hAnsi="Times New Roman"/>
                <w:sz w:val="22"/>
                <w:szCs w:val="22"/>
                <w:lang w:val="en-US"/>
              </w:rPr>
              <w:t xml:space="preserve">done in the final year) has further </w:t>
            </w:r>
            <w:r w:rsidR="00BD57C6">
              <w:rPr>
                <w:rFonts w:ascii="Times New Roman" w:hAnsi="Times New Roman"/>
                <w:sz w:val="22"/>
                <w:szCs w:val="22"/>
                <w:lang w:val="en-US"/>
              </w:rPr>
              <w:t xml:space="preserve">enhanced this process, leaving </w:t>
            </w:r>
            <w:r w:rsidR="00D71357" w:rsidRPr="003C4524">
              <w:rPr>
                <w:rFonts w:ascii="Times New Roman" w:hAnsi="Times New Roman"/>
                <w:sz w:val="22"/>
                <w:szCs w:val="22"/>
                <w:lang w:val="en-US"/>
              </w:rPr>
              <w:t>the</w:t>
            </w:r>
            <w:r w:rsidRPr="003C4524">
              <w:rPr>
                <w:rFonts w:ascii="Times New Roman" w:hAnsi="Times New Roman"/>
                <w:sz w:val="22"/>
                <w:szCs w:val="22"/>
                <w:lang w:val="en-US"/>
              </w:rPr>
              <w:t xml:space="preserve"> implementation of the pilot </w:t>
            </w:r>
            <w:r w:rsidR="00BD57C6">
              <w:rPr>
                <w:rFonts w:ascii="Times New Roman" w:hAnsi="Times New Roman"/>
                <w:sz w:val="22"/>
                <w:szCs w:val="22"/>
                <w:lang w:val="en-US"/>
              </w:rPr>
              <w:t xml:space="preserve">in the hand of </w:t>
            </w:r>
            <w:r w:rsidRPr="003C4524">
              <w:rPr>
                <w:rFonts w:ascii="Times New Roman" w:hAnsi="Times New Roman"/>
                <w:sz w:val="22"/>
                <w:szCs w:val="22"/>
                <w:lang w:val="en-US"/>
              </w:rPr>
              <w:t>MOE</w:t>
            </w:r>
            <w:r w:rsidR="00BD57C6">
              <w:rPr>
                <w:rFonts w:ascii="Times New Roman" w:hAnsi="Times New Roman"/>
                <w:sz w:val="22"/>
                <w:szCs w:val="22"/>
                <w:lang w:val="en-US"/>
              </w:rPr>
              <w:t>HE</w:t>
            </w:r>
            <w:r w:rsidRPr="003C4524">
              <w:rPr>
                <w:rFonts w:ascii="Times New Roman" w:hAnsi="Times New Roman"/>
                <w:sz w:val="22"/>
                <w:szCs w:val="22"/>
                <w:lang w:val="en-US"/>
              </w:rPr>
              <w:t xml:space="preserve"> and MOL</w:t>
            </w:r>
            <w:r w:rsidR="00BD57C6">
              <w:rPr>
                <w:rFonts w:ascii="Times New Roman" w:hAnsi="Times New Roman"/>
                <w:sz w:val="22"/>
                <w:szCs w:val="22"/>
                <w:lang w:val="en-US"/>
              </w:rPr>
              <w:t xml:space="preserve"> for future follow up and continued collection of feedback</w:t>
            </w:r>
            <w:r w:rsidRPr="003C4524">
              <w:rPr>
                <w:rFonts w:ascii="Times New Roman" w:hAnsi="Times New Roman"/>
                <w:sz w:val="22"/>
                <w:szCs w:val="22"/>
                <w:lang w:val="en-US"/>
              </w:rPr>
              <w:t>.</w:t>
            </w:r>
          </w:p>
        </w:tc>
        <w:tc>
          <w:tcPr>
            <w:tcW w:w="1701" w:type="dxa"/>
            <w:vAlign w:val="center"/>
          </w:tcPr>
          <w:p w14:paraId="2111BF48"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MOE/MOHE, </w:t>
            </w:r>
          </w:p>
          <w:p w14:paraId="40E3FC6E"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MOL</w:t>
            </w:r>
          </w:p>
        </w:tc>
      </w:tr>
      <w:tr w:rsidR="005E62F3" w:rsidRPr="003C4524" w14:paraId="7A17FEDA" w14:textId="77777777" w:rsidTr="008A2D20">
        <w:trPr>
          <w:cantSplit/>
          <w:trHeight w:val="1002"/>
          <w:jc w:val="center"/>
        </w:trPr>
        <w:tc>
          <w:tcPr>
            <w:tcW w:w="6590" w:type="dxa"/>
            <w:vAlign w:val="center"/>
          </w:tcPr>
          <w:p w14:paraId="0807E492" w14:textId="234F50B0" w:rsidR="00124311" w:rsidRDefault="00124311" w:rsidP="00124311">
            <w:pPr>
              <w:ind w:right="175"/>
              <w:jc w:val="both"/>
              <w:rPr>
                <w:rFonts w:ascii="Times New Roman" w:hAnsi="Times New Roman"/>
                <w:sz w:val="22"/>
                <w:szCs w:val="22"/>
                <w:lang w:val="en-US"/>
              </w:rPr>
            </w:pPr>
          </w:p>
          <w:p w14:paraId="1880FB82" w14:textId="34D7297C" w:rsidR="005E62F3" w:rsidRPr="003C4524" w:rsidRDefault="00BD57C6" w:rsidP="00124311">
            <w:pPr>
              <w:ind w:right="175"/>
              <w:jc w:val="both"/>
              <w:rPr>
                <w:rFonts w:ascii="Times New Roman" w:hAnsi="Times New Roman"/>
                <w:sz w:val="22"/>
                <w:szCs w:val="22"/>
                <w:lang w:val="en-US"/>
              </w:rPr>
            </w:pPr>
            <w:r>
              <w:rPr>
                <w:rFonts w:ascii="Times New Roman" w:hAnsi="Times New Roman"/>
                <w:sz w:val="22"/>
                <w:szCs w:val="22"/>
                <w:lang w:val="en-US"/>
              </w:rPr>
              <w:t>T</w:t>
            </w:r>
            <w:r w:rsidRPr="003C4524">
              <w:rPr>
                <w:rFonts w:ascii="Times New Roman" w:hAnsi="Times New Roman"/>
                <w:sz w:val="22"/>
                <w:szCs w:val="22"/>
                <w:lang w:val="en-US"/>
              </w:rPr>
              <w:t xml:space="preserve">he </w:t>
            </w:r>
            <w:r w:rsidR="005E62F3" w:rsidRPr="003C4524">
              <w:rPr>
                <w:rFonts w:ascii="Times New Roman" w:hAnsi="Times New Roman"/>
                <w:sz w:val="22"/>
                <w:szCs w:val="22"/>
                <w:lang w:val="en-US"/>
              </w:rPr>
              <w:t>complicated multi-layered program</w:t>
            </w:r>
            <w:r>
              <w:rPr>
                <w:rFonts w:ascii="Times New Roman" w:hAnsi="Times New Roman"/>
                <w:sz w:val="22"/>
                <w:szCs w:val="22"/>
                <w:lang w:val="en-US"/>
              </w:rPr>
              <w:t xml:space="preserve"> has required a PMT keeping track of a multitude of activities while keeping a focus on the main strategic goals of the project. </w:t>
            </w:r>
            <w:r w:rsidR="00124311">
              <w:rPr>
                <w:rFonts w:ascii="Times New Roman" w:hAnsi="Times New Roman"/>
                <w:sz w:val="22"/>
                <w:szCs w:val="22"/>
                <w:lang w:val="en-US"/>
              </w:rPr>
              <w:t xml:space="preserve">Though such strategic comprehensive approach is not evident; recent </w:t>
            </w:r>
            <w:proofErr w:type="spellStart"/>
            <w:r w:rsidR="00124311">
              <w:rPr>
                <w:rFonts w:ascii="Times New Roman" w:hAnsi="Times New Roman"/>
                <w:sz w:val="22"/>
                <w:szCs w:val="22"/>
                <w:lang w:val="en-US"/>
              </w:rPr>
              <w:t>MoRE</w:t>
            </w:r>
            <w:proofErr w:type="spellEnd"/>
            <w:r w:rsidR="00124311">
              <w:rPr>
                <w:rFonts w:ascii="Times New Roman" w:hAnsi="Times New Roman"/>
                <w:sz w:val="22"/>
                <w:szCs w:val="22"/>
                <w:lang w:val="en-US"/>
              </w:rPr>
              <w:t xml:space="preserve"> Results training of BTC on results based management has </w:t>
            </w:r>
            <w:proofErr w:type="spellStart"/>
            <w:r w:rsidR="00124311">
              <w:rPr>
                <w:rFonts w:ascii="Times New Roman" w:hAnsi="Times New Roman"/>
                <w:sz w:val="22"/>
                <w:szCs w:val="22"/>
                <w:lang w:val="en-US"/>
              </w:rPr>
              <w:t>facilited</w:t>
            </w:r>
            <w:proofErr w:type="spellEnd"/>
            <w:r w:rsidR="00124311">
              <w:rPr>
                <w:rFonts w:ascii="Times New Roman" w:hAnsi="Times New Roman"/>
                <w:sz w:val="22"/>
                <w:szCs w:val="22"/>
                <w:lang w:val="en-US"/>
              </w:rPr>
              <w:t xml:space="preserve"> the process in the last year of implementation.  </w:t>
            </w:r>
          </w:p>
        </w:tc>
        <w:tc>
          <w:tcPr>
            <w:tcW w:w="1701" w:type="dxa"/>
            <w:vAlign w:val="center"/>
          </w:tcPr>
          <w:p w14:paraId="273D69FE" w14:textId="77777777" w:rsidR="005E62F3" w:rsidRPr="003C4524" w:rsidRDefault="005E62F3" w:rsidP="008A2D20">
            <w:pPr>
              <w:jc w:val="center"/>
              <w:rPr>
                <w:rFonts w:ascii="Times New Roman" w:hAnsi="Times New Roman"/>
                <w:sz w:val="22"/>
                <w:szCs w:val="22"/>
                <w:lang w:val="en-US"/>
              </w:rPr>
            </w:pPr>
            <w:r w:rsidRPr="003C4524">
              <w:rPr>
                <w:rFonts w:ascii="Times New Roman" w:hAnsi="Times New Roman"/>
                <w:sz w:val="22"/>
                <w:szCs w:val="22"/>
                <w:lang w:val="en-US"/>
              </w:rPr>
              <w:t>BTC</w:t>
            </w:r>
          </w:p>
        </w:tc>
      </w:tr>
      <w:tr w:rsidR="00833DC9" w:rsidRPr="003C4524" w14:paraId="580ED85B" w14:textId="77777777" w:rsidTr="008A2D20">
        <w:trPr>
          <w:cantSplit/>
          <w:trHeight w:val="1002"/>
          <w:jc w:val="center"/>
        </w:trPr>
        <w:tc>
          <w:tcPr>
            <w:tcW w:w="6590" w:type="dxa"/>
            <w:vAlign w:val="center"/>
          </w:tcPr>
          <w:p w14:paraId="0598D946" w14:textId="77777777" w:rsidR="00833DC9" w:rsidRPr="003C4524" w:rsidRDefault="00833DC9" w:rsidP="00E14EA9">
            <w:pPr>
              <w:ind w:right="175"/>
              <w:jc w:val="both"/>
              <w:rPr>
                <w:rFonts w:ascii="Times New Roman" w:hAnsi="Times New Roman"/>
                <w:sz w:val="22"/>
                <w:szCs w:val="22"/>
                <w:lang w:val="en-US"/>
              </w:rPr>
            </w:pPr>
            <w:r w:rsidRPr="003C4524">
              <w:rPr>
                <w:rFonts w:ascii="Times New Roman" w:hAnsi="Times New Roman"/>
                <w:sz w:val="22"/>
                <w:szCs w:val="22"/>
                <w:lang w:val="en-US"/>
              </w:rPr>
              <w:t> </w:t>
            </w:r>
          </w:p>
          <w:p w14:paraId="53D41172" w14:textId="3D5F40B4" w:rsidR="00833DC9" w:rsidRPr="003C4524" w:rsidRDefault="00833DC9" w:rsidP="00E14EA9">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Enabling management, financial and organizational structures are key factors in the progress of the project. </w:t>
            </w:r>
            <w:r w:rsidR="00B773BD">
              <w:rPr>
                <w:rFonts w:ascii="Times New Roman" w:hAnsi="Times New Roman"/>
                <w:sz w:val="22"/>
                <w:szCs w:val="22"/>
                <w:lang w:val="en-US"/>
              </w:rPr>
              <w:t>PMT</w:t>
            </w:r>
            <w:r w:rsidRPr="003C4524">
              <w:rPr>
                <w:rFonts w:ascii="Times New Roman" w:hAnsi="Times New Roman"/>
                <w:sz w:val="22"/>
                <w:szCs w:val="22"/>
                <w:lang w:val="en-US"/>
              </w:rPr>
              <w:t xml:space="preserve"> was able to address the complexity of the project, addressing multiple actors and levels, in addition to dealing with the lack of a unified body representing TVET.</w:t>
            </w:r>
          </w:p>
          <w:p w14:paraId="09AE130A" w14:textId="77777777" w:rsidR="00833DC9" w:rsidRPr="003C4524" w:rsidRDefault="00833DC9" w:rsidP="00E14EA9">
            <w:pPr>
              <w:ind w:right="175"/>
              <w:jc w:val="both"/>
              <w:rPr>
                <w:rFonts w:ascii="Times New Roman" w:eastAsia="Arial Unicode MS" w:hAnsi="Times New Roman"/>
                <w:sz w:val="22"/>
                <w:szCs w:val="22"/>
                <w:lang w:val="en-US"/>
              </w:rPr>
            </w:pPr>
          </w:p>
        </w:tc>
        <w:tc>
          <w:tcPr>
            <w:tcW w:w="1701" w:type="dxa"/>
            <w:vAlign w:val="center"/>
          </w:tcPr>
          <w:p w14:paraId="761D2B30" w14:textId="77777777" w:rsidR="00833DC9" w:rsidRPr="003C4524" w:rsidRDefault="00833DC9" w:rsidP="008A2D20">
            <w:pPr>
              <w:jc w:val="center"/>
              <w:rPr>
                <w:rFonts w:ascii="Times New Roman" w:eastAsia="Arial Unicode MS" w:hAnsi="Times New Roman"/>
                <w:sz w:val="22"/>
                <w:szCs w:val="22"/>
                <w:lang w:val="en-US"/>
              </w:rPr>
            </w:pPr>
            <w:r w:rsidRPr="003C4524">
              <w:rPr>
                <w:rFonts w:ascii="Times New Roman" w:hAnsi="Times New Roman"/>
                <w:sz w:val="22"/>
                <w:szCs w:val="22"/>
                <w:lang w:val="en-US"/>
              </w:rPr>
              <w:t>BTC, involved ministries</w:t>
            </w:r>
          </w:p>
        </w:tc>
      </w:tr>
      <w:tr w:rsidR="00833DC9" w:rsidRPr="003C4524" w14:paraId="722DE7FF" w14:textId="77777777" w:rsidTr="008A2D20">
        <w:trPr>
          <w:cantSplit/>
          <w:trHeight w:val="1002"/>
          <w:jc w:val="center"/>
        </w:trPr>
        <w:tc>
          <w:tcPr>
            <w:tcW w:w="6590" w:type="dxa"/>
            <w:vAlign w:val="center"/>
          </w:tcPr>
          <w:p w14:paraId="4C8F0814" w14:textId="77777777" w:rsidR="00833DC9" w:rsidRPr="003C4524" w:rsidRDefault="00833DC9" w:rsidP="00E14EA9">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The project was able ( through interacting in the TVET sector) to utilize the outputs of other initiatives provided with other donors in maximizing projects outputs, and was able to provide part of its output to other projects to utilize instead of duplicating. </w:t>
            </w:r>
            <w:r w:rsidR="00D71357" w:rsidRPr="003C4524">
              <w:rPr>
                <w:rFonts w:ascii="Times New Roman" w:hAnsi="Times New Roman"/>
                <w:sz w:val="22"/>
                <w:szCs w:val="22"/>
                <w:lang w:val="en-US"/>
              </w:rPr>
              <w:t>( anchoring and harmonizing)</w:t>
            </w:r>
          </w:p>
        </w:tc>
        <w:tc>
          <w:tcPr>
            <w:tcW w:w="1701" w:type="dxa"/>
            <w:vAlign w:val="center"/>
          </w:tcPr>
          <w:p w14:paraId="2635CC1F"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w:t>
            </w:r>
          </w:p>
          <w:p w14:paraId="78E48777"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BTC</w:t>
            </w:r>
          </w:p>
        </w:tc>
      </w:tr>
      <w:tr w:rsidR="00937EED" w:rsidRPr="003C4524" w14:paraId="063094A2" w14:textId="77777777" w:rsidTr="008A2D20">
        <w:trPr>
          <w:cantSplit/>
          <w:trHeight w:val="1002"/>
          <w:jc w:val="center"/>
        </w:trPr>
        <w:tc>
          <w:tcPr>
            <w:tcW w:w="6590" w:type="dxa"/>
            <w:vAlign w:val="center"/>
          </w:tcPr>
          <w:p w14:paraId="662A26EF" w14:textId="05DFD081" w:rsidR="00937EED" w:rsidRPr="003C4524" w:rsidRDefault="00937EED" w:rsidP="00AC6C3E">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The guideline, the process and criteria set </w:t>
            </w:r>
            <w:r w:rsidR="00B773BD">
              <w:rPr>
                <w:rFonts w:ascii="Times New Roman" w:hAnsi="Times New Roman"/>
                <w:sz w:val="22"/>
                <w:szCs w:val="22"/>
                <w:lang w:val="en-US"/>
              </w:rPr>
              <w:t xml:space="preserve">for R4 projects </w:t>
            </w:r>
            <w:r w:rsidRPr="003C4524">
              <w:rPr>
                <w:rFonts w:ascii="Times New Roman" w:hAnsi="Times New Roman"/>
                <w:sz w:val="22"/>
                <w:szCs w:val="22"/>
                <w:lang w:val="en-US"/>
              </w:rPr>
              <w:t>enabled including the new introduced element within the program and to lead to achievement of the specific objectives of the program (e.g. process included 2 partners be responsible for implementation and sign cooperation agreement, one from LM and one form TVET, criteria indicated that initiative should lead to employment of graduates.</w:t>
            </w:r>
          </w:p>
        </w:tc>
        <w:tc>
          <w:tcPr>
            <w:tcW w:w="1701" w:type="dxa"/>
            <w:vAlign w:val="center"/>
          </w:tcPr>
          <w:p w14:paraId="7A247E0E" w14:textId="77777777" w:rsidR="00B20EB5" w:rsidRPr="003C4524" w:rsidRDefault="00B20EB5" w:rsidP="00B20EB5">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w:t>
            </w:r>
          </w:p>
          <w:p w14:paraId="6504DA1E" w14:textId="77777777" w:rsidR="00937EED" w:rsidRPr="003C4524" w:rsidRDefault="00B20EB5" w:rsidP="00B20EB5">
            <w:pPr>
              <w:jc w:val="center"/>
              <w:rPr>
                <w:rFonts w:ascii="Times New Roman" w:hAnsi="Times New Roman"/>
                <w:sz w:val="22"/>
                <w:szCs w:val="22"/>
                <w:lang w:val="en-US"/>
              </w:rPr>
            </w:pPr>
            <w:r w:rsidRPr="003C4524">
              <w:rPr>
                <w:rFonts w:ascii="Times New Roman" w:hAnsi="Times New Roman"/>
                <w:sz w:val="22"/>
                <w:szCs w:val="22"/>
                <w:lang w:val="en-US"/>
              </w:rPr>
              <w:t>BTC</w:t>
            </w:r>
          </w:p>
        </w:tc>
      </w:tr>
      <w:tr w:rsidR="00833DC9" w:rsidRPr="003C4524" w14:paraId="0ED6AAB6" w14:textId="77777777" w:rsidTr="008A2D20">
        <w:trPr>
          <w:cantSplit/>
          <w:trHeight w:val="1002"/>
          <w:jc w:val="center"/>
        </w:trPr>
        <w:tc>
          <w:tcPr>
            <w:tcW w:w="6590" w:type="dxa"/>
            <w:vAlign w:val="center"/>
          </w:tcPr>
          <w:p w14:paraId="10C2B544" w14:textId="258F1D19" w:rsidR="00833DC9" w:rsidRPr="003C4524" w:rsidRDefault="00833DC9" w:rsidP="00E14EA9">
            <w:pPr>
              <w:ind w:right="175"/>
              <w:jc w:val="both"/>
              <w:rPr>
                <w:rFonts w:ascii="Times New Roman" w:hAnsi="Times New Roman"/>
                <w:sz w:val="22"/>
                <w:szCs w:val="22"/>
                <w:lang w:val="en-US"/>
              </w:rPr>
            </w:pPr>
            <w:r w:rsidRPr="003C4524">
              <w:rPr>
                <w:rFonts w:ascii="Times New Roman" w:hAnsi="Times New Roman"/>
                <w:sz w:val="22"/>
                <w:szCs w:val="22"/>
                <w:lang w:val="en-US"/>
              </w:rPr>
              <w:t>The selection process for R4 implementing initiatives conducted on a professional way and through clear criteria, guidelines, and selection of intending assessment committee and providing them with relevant unified format was highly transparent and provided a capacity building pro</w:t>
            </w:r>
            <w:r w:rsidR="00B20EB5" w:rsidRPr="003C4524">
              <w:rPr>
                <w:rFonts w:ascii="Times New Roman" w:hAnsi="Times New Roman"/>
                <w:sz w:val="22"/>
                <w:szCs w:val="22"/>
                <w:lang w:val="en-US"/>
              </w:rPr>
              <w:t>cess for stakeholders involved</w:t>
            </w:r>
            <w:r w:rsidR="00B773BD">
              <w:rPr>
                <w:rFonts w:ascii="Times New Roman" w:hAnsi="Times New Roman"/>
                <w:sz w:val="22"/>
                <w:szCs w:val="22"/>
                <w:lang w:val="en-US"/>
              </w:rPr>
              <w:t xml:space="preserve"> allowing for genuine bottom up activities to be selected and their home grown concepts to be tested.  (Y</w:t>
            </w:r>
            <w:r w:rsidR="00B20EB5" w:rsidRPr="003C4524">
              <w:rPr>
                <w:rFonts w:ascii="Times New Roman" w:hAnsi="Times New Roman"/>
                <w:sz w:val="22"/>
                <w:szCs w:val="22"/>
                <w:lang w:val="en-US"/>
              </w:rPr>
              <w:t>et</w:t>
            </w:r>
            <w:r w:rsidR="00B773BD">
              <w:rPr>
                <w:rFonts w:ascii="Times New Roman" w:hAnsi="Times New Roman"/>
                <w:sz w:val="22"/>
                <w:szCs w:val="22"/>
                <w:lang w:val="en-US"/>
              </w:rPr>
              <w:t>,</w:t>
            </w:r>
            <w:r w:rsidR="00B20EB5" w:rsidRPr="003C4524">
              <w:rPr>
                <w:rFonts w:ascii="Times New Roman" w:hAnsi="Times New Roman"/>
                <w:sz w:val="22"/>
                <w:szCs w:val="22"/>
                <w:lang w:val="en-US"/>
              </w:rPr>
              <w:t xml:space="preserve"> other projects with </w:t>
            </w:r>
            <w:r w:rsidR="00B773BD">
              <w:rPr>
                <w:rFonts w:ascii="Times New Roman" w:hAnsi="Times New Roman"/>
                <w:sz w:val="22"/>
                <w:szCs w:val="22"/>
                <w:lang w:val="en-US"/>
              </w:rPr>
              <w:t xml:space="preserve">equally </w:t>
            </w:r>
            <w:r w:rsidR="00B20EB5" w:rsidRPr="003C4524">
              <w:rPr>
                <w:rFonts w:ascii="Times New Roman" w:hAnsi="Times New Roman"/>
                <w:sz w:val="22"/>
                <w:szCs w:val="22"/>
                <w:lang w:val="en-US"/>
              </w:rPr>
              <w:t>innovative ideas were excluded as they were not provided with coaching in proposal writing</w:t>
            </w:r>
            <w:r w:rsidR="00B773BD">
              <w:rPr>
                <w:rFonts w:ascii="Times New Roman" w:hAnsi="Times New Roman"/>
                <w:sz w:val="22"/>
                <w:szCs w:val="22"/>
                <w:lang w:val="en-US"/>
              </w:rPr>
              <w:t>)</w:t>
            </w:r>
            <w:r w:rsidR="00B20EB5" w:rsidRPr="003C4524">
              <w:rPr>
                <w:rFonts w:ascii="Times New Roman" w:hAnsi="Times New Roman"/>
                <w:sz w:val="22"/>
                <w:szCs w:val="22"/>
                <w:lang w:val="en-US"/>
              </w:rPr>
              <w:t>.</w:t>
            </w:r>
          </w:p>
        </w:tc>
        <w:tc>
          <w:tcPr>
            <w:tcW w:w="1701" w:type="dxa"/>
            <w:vAlign w:val="center"/>
          </w:tcPr>
          <w:p w14:paraId="18B09DD7"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w:t>
            </w:r>
          </w:p>
          <w:p w14:paraId="4AA3F40E" w14:textId="77777777" w:rsidR="00833DC9" w:rsidRPr="003C4524" w:rsidRDefault="00833DC9" w:rsidP="008A2D20">
            <w:pPr>
              <w:jc w:val="center"/>
              <w:rPr>
                <w:rFonts w:ascii="Times New Roman" w:hAnsi="Times New Roman"/>
                <w:sz w:val="22"/>
                <w:szCs w:val="22"/>
                <w:lang w:val="en-US"/>
              </w:rPr>
            </w:pPr>
            <w:r w:rsidRPr="003C4524">
              <w:rPr>
                <w:rFonts w:ascii="Times New Roman" w:hAnsi="Times New Roman"/>
                <w:sz w:val="22"/>
                <w:szCs w:val="22"/>
                <w:lang w:val="en-US"/>
              </w:rPr>
              <w:t>BTC for future initiatives</w:t>
            </w:r>
          </w:p>
        </w:tc>
      </w:tr>
      <w:tr w:rsidR="00400592" w:rsidRPr="003C4524" w14:paraId="763CFA99" w14:textId="77777777" w:rsidTr="008A2D20">
        <w:trPr>
          <w:cantSplit/>
          <w:trHeight w:val="1002"/>
          <w:jc w:val="center"/>
        </w:trPr>
        <w:tc>
          <w:tcPr>
            <w:tcW w:w="6590" w:type="dxa"/>
            <w:vAlign w:val="center"/>
          </w:tcPr>
          <w:p w14:paraId="2A49FF9F" w14:textId="713E6A2E" w:rsidR="00B773BD" w:rsidRDefault="00400592" w:rsidP="00B773BD">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Management and financial support to CCIs in order to monitor implementation of the </w:t>
            </w:r>
            <w:r w:rsidR="006F51D8" w:rsidRPr="003C4524">
              <w:rPr>
                <w:rFonts w:ascii="Times New Roman" w:hAnsi="Times New Roman"/>
                <w:sz w:val="22"/>
                <w:szCs w:val="22"/>
                <w:lang w:val="en-US"/>
              </w:rPr>
              <w:t xml:space="preserve">interventions including </w:t>
            </w:r>
            <w:r w:rsidR="003C4524">
              <w:rPr>
                <w:rFonts w:ascii="Times New Roman" w:hAnsi="Times New Roman"/>
                <w:sz w:val="22"/>
                <w:szCs w:val="22"/>
                <w:lang w:val="en-US"/>
              </w:rPr>
              <w:t>Labor</w:t>
            </w:r>
            <w:r w:rsidR="007B1F29" w:rsidRPr="003C4524">
              <w:rPr>
                <w:rFonts w:ascii="Times New Roman" w:hAnsi="Times New Roman"/>
                <w:sz w:val="22"/>
                <w:szCs w:val="22"/>
                <w:lang w:val="en-US"/>
              </w:rPr>
              <w:t xml:space="preserve"> market TVET related could assist in monitoring implementation of the intervention</w:t>
            </w:r>
            <w:r w:rsidR="00B773BD">
              <w:rPr>
                <w:rFonts w:ascii="Times New Roman" w:hAnsi="Times New Roman"/>
                <w:sz w:val="22"/>
                <w:szCs w:val="22"/>
                <w:lang w:val="en-US"/>
              </w:rPr>
              <w:t>;</w:t>
            </w:r>
            <w:r w:rsidR="007B1F29" w:rsidRPr="003C4524">
              <w:rPr>
                <w:rFonts w:ascii="Times New Roman" w:hAnsi="Times New Roman"/>
                <w:sz w:val="22"/>
                <w:szCs w:val="22"/>
                <w:lang w:val="en-US"/>
              </w:rPr>
              <w:t xml:space="preserve"> yet measures for enhancing the financial </w:t>
            </w:r>
            <w:r w:rsidR="00B773BD">
              <w:rPr>
                <w:rFonts w:ascii="Times New Roman" w:hAnsi="Times New Roman"/>
                <w:sz w:val="22"/>
                <w:szCs w:val="22"/>
                <w:lang w:val="en-US"/>
              </w:rPr>
              <w:t xml:space="preserve">management </w:t>
            </w:r>
            <w:proofErr w:type="spellStart"/>
            <w:r w:rsidR="007B1F29" w:rsidRPr="003C4524">
              <w:rPr>
                <w:rFonts w:ascii="Times New Roman" w:hAnsi="Times New Roman"/>
                <w:sz w:val="22"/>
                <w:szCs w:val="22"/>
                <w:lang w:val="en-US"/>
              </w:rPr>
              <w:t>syste</w:t>
            </w:r>
            <w:r w:rsidR="00B773BD">
              <w:rPr>
                <w:rFonts w:ascii="Times New Roman" w:hAnsi="Times New Roman"/>
                <w:sz w:val="22"/>
                <w:szCs w:val="22"/>
                <w:lang w:val="en-US"/>
              </w:rPr>
              <w:t>s</w:t>
            </w:r>
            <w:r w:rsidR="007B1F29" w:rsidRPr="003C4524">
              <w:rPr>
                <w:rFonts w:ascii="Times New Roman" w:hAnsi="Times New Roman"/>
                <w:sz w:val="22"/>
                <w:szCs w:val="22"/>
                <w:lang w:val="en-US"/>
              </w:rPr>
              <w:t>m</w:t>
            </w:r>
            <w:proofErr w:type="spellEnd"/>
            <w:r w:rsidR="007B1F29" w:rsidRPr="003C4524">
              <w:rPr>
                <w:rFonts w:ascii="Times New Roman" w:hAnsi="Times New Roman"/>
                <w:sz w:val="22"/>
                <w:szCs w:val="22"/>
                <w:lang w:val="en-US"/>
              </w:rPr>
              <w:t xml:space="preserve"> in the CCIs </w:t>
            </w:r>
            <w:r w:rsidR="00B773BD">
              <w:rPr>
                <w:rFonts w:ascii="Times New Roman" w:hAnsi="Times New Roman"/>
                <w:sz w:val="22"/>
                <w:szCs w:val="22"/>
                <w:lang w:val="en-US"/>
              </w:rPr>
              <w:t>were</w:t>
            </w:r>
            <w:r w:rsidR="00B773BD" w:rsidRPr="003C4524">
              <w:rPr>
                <w:rFonts w:ascii="Times New Roman" w:hAnsi="Times New Roman"/>
                <w:sz w:val="22"/>
                <w:szCs w:val="22"/>
                <w:lang w:val="en-US"/>
              </w:rPr>
              <w:t xml:space="preserve"> </w:t>
            </w:r>
            <w:r w:rsidR="007B1F29" w:rsidRPr="003C4524">
              <w:rPr>
                <w:rFonts w:ascii="Times New Roman" w:hAnsi="Times New Roman"/>
                <w:sz w:val="22"/>
                <w:szCs w:val="22"/>
                <w:lang w:val="en-US"/>
              </w:rPr>
              <w:t xml:space="preserve">not </w:t>
            </w:r>
            <w:r w:rsidR="00B773BD">
              <w:rPr>
                <w:rFonts w:ascii="Times New Roman" w:hAnsi="Times New Roman"/>
                <w:sz w:val="22"/>
                <w:szCs w:val="22"/>
                <w:lang w:val="en-US"/>
              </w:rPr>
              <w:t xml:space="preserve">yet </w:t>
            </w:r>
            <w:r w:rsidR="007B1F29" w:rsidRPr="003C4524">
              <w:rPr>
                <w:rFonts w:ascii="Times New Roman" w:hAnsi="Times New Roman"/>
                <w:sz w:val="22"/>
                <w:szCs w:val="22"/>
                <w:lang w:val="en-US"/>
              </w:rPr>
              <w:t xml:space="preserve">integrated for better implementation of the project, </w:t>
            </w:r>
            <w:r w:rsidR="00B773BD">
              <w:rPr>
                <w:rFonts w:ascii="Times New Roman" w:hAnsi="Times New Roman"/>
                <w:sz w:val="22"/>
                <w:szCs w:val="22"/>
                <w:lang w:val="en-US"/>
              </w:rPr>
              <w:t>presenting a challenge for the management of the R4 projects. H</w:t>
            </w:r>
            <w:r w:rsidR="007B1F29" w:rsidRPr="003C4524">
              <w:rPr>
                <w:rFonts w:ascii="Times New Roman" w:hAnsi="Times New Roman"/>
                <w:sz w:val="22"/>
                <w:szCs w:val="22"/>
                <w:lang w:val="en-US"/>
              </w:rPr>
              <w:t>ence</w:t>
            </w:r>
            <w:r w:rsidR="00B773BD">
              <w:rPr>
                <w:rFonts w:ascii="Times New Roman" w:hAnsi="Times New Roman"/>
                <w:sz w:val="22"/>
                <w:szCs w:val="22"/>
                <w:lang w:val="en-US"/>
              </w:rPr>
              <w:t xml:space="preserve"> putting an extra burden on the PMT and the BTC Ramallah office. </w:t>
            </w:r>
          </w:p>
          <w:p w14:paraId="5C5FB1A0" w14:textId="78BE99C0" w:rsidR="00400592" w:rsidRPr="003C4524" w:rsidRDefault="007B1F29" w:rsidP="00B773BD">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 </w:t>
            </w:r>
          </w:p>
        </w:tc>
        <w:tc>
          <w:tcPr>
            <w:tcW w:w="1701" w:type="dxa"/>
            <w:vAlign w:val="center"/>
          </w:tcPr>
          <w:p w14:paraId="5E2E3917" w14:textId="77777777" w:rsidR="00E14EA9" w:rsidRPr="003C4524" w:rsidRDefault="00E14EA9" w:rsidP="00E14EA9">
            <w:pPr>
              <w:jc w:val="center"/>
              <w:rPr>
                <w:rFonts w:ascii="Times New Roman" w:hAnsi="Times New Roman"/>
                <w:sz w:val="22"/>
                <w:szCs w:val="22"/>
                <w:lang w:val="en-US"/>
              </w:rPr>
            </w:pPr>
            <w:r w:rsidRPr="003C4524">
              <w:rPr>
                <w:rFonts w:ascii="Times New Roman" w:hAnsi="Times New Roman"/>
                <w:sz w:val="22"/>
                <w:szCs w:val="22"/>
                <w:lang w:val="en-US"/>
              </w:rPr>
              <w:t xml:space="preserve">Stakeholders, </w:t>
            </w:r>
          </w:p>
          <w:p w14:paraId="2E510BC3" w14:textId="77777777" w:rsidR="00400592" w:rsidRPr="003C4524" w:rsidRDefault="00E14EA9" w:rsidP="00E14EA9">
            <w:pPr>
              <w:jc w:val="center"/>
              <w:rPr>
                <w:rFonts w:ascii="Times New Roman" w:hAnsi="Times New Roman"/>
                <w:sz w:val="22"/>
                <w:szCs w:val="22"/>
                <w:lang w:val="en-US"/>
              </w:rPr>
            </w:pPr>
            <w:r w:rsidRPr="003C4524">
              <w:rPr>
                <w:rFonts w:ascii="Times New Roman" w:hAnsi="Times New Roman"/>
                <w:sz w:val="22"/>
                <w:szCs w:val="22"/>
                <w:lang w:val="en-US"/>
              </w:rPr>
              <w:t>BTC for future initiatives</w:t>
            </w:r>
          </w:p>
        </w:tc>
      </w:tr>
      <w:tr w:rsidR="00FE354E" w:rsidRPr="003C4524" w14:paraId="1DCDC54A" w14:textId="77777777" w:rsidTr="008A2D20">
        <w:trPr>
          <w:cantSplit/>
          <w:trHeight w:val="1002"/>
          <w:jc w:val="center"/>
        </w:trPr>
        <w:tc>
          <w:tcPr>
            <w:tcW w:w="6590" w:type="dxa"/>
            <w:vAlign w:val="center"/>
          </w:tcPr>
          <w:p w14:paraId="1C66B9B8" w14:textId="1559D6DF" w:rsidR="00FE354E" w:rsidRPr="003C4524" w:rsidRDefault="00FE354E" w:rsidP="00B773BD">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The </w:t>
            </w:r>
            <w:r w:rsidR="00B773BD">
              <w:rPr>
                <w:rFonts w:ascii="Times New Roman" w:hAnsi="Times New Roman"/>
                <w:sz w:val="22"/>
                <w:szCs w:val="22"/>
                <w:lang w:val="en-US"/>
              </w:rPr>
              <w:t xml:space="preserve">execution of R4 in the last year </w:t>
            </w:r>
            <w:r w:rsidRPr="003C4524">
              <w:rPr>
                <w:rFonts w:ascii="Times New Roman" w:hAnsi="Times New Roman"/>
                <w:sz w:val="22"/>
                <w:szCs w:val="22"/>
                <w:lang w:val="en-US"/>
              </w:rPr>
              <w:t>of the project enabled the project to implement all its activities and achieve most of its results</w:t>
            </w:r>
            <w:r w:rsidR="00B773BD">
              <w:rPr>
                <w:rFonts w:ascii="Times New Roman" w:hAnsi="Times New Roman"/>
                <w:sz w:val="22"/>
                <w:szCs w:val="22"/>
                <w:lang w:val="en-US"/>
              </w:rPr>
              <w:t>.</w:t>
            </w:r>
            <w:r w:rsidR="00B773BD" w:rsidRPr="003C4524">
              <w:rPr>
                <w:rFonts w:ascii="Times New Roman" w:hAnsi="Times New Roman"/>
                <w:sz w:val="22"/>
                <w:szCs w:val="22"/>
                <w:lang w:val="en-US"/>
              </w:rPr>
              <w:t xml:space="preserve"> </w:t>
            </w:r>
            <w:r w:rsidR="00B773BD">
              <w:rPr>
                <w:rFonts w:ascii="Times New Roman" w:hAnsi="Times New Roman"/>
                <w:sz w:val="22"/>
                <w:szCs w:val="22"/>
                <w:lang w:val="en-US"/>
              </w:rPr>
              <w:t>Y</w:t>
            </w:r>
            <w:r w:rsidR="00B773BD" w:rsidRPr="003C4524">
              <w:rPr>
                <w:rFonts w:ascii="Times New Roman" w:hAnsi="Times New Roman"/>
                <w:sz w:val="22"/>
                <w:szCs w:val="22"/>
                <w:lang w:val="en-US"/>
              </w:rPr>
              <w:t xml:space="preserve">et </w:t>
            </w:r>
            <w:r w:rsidRPr="003C4524">
              <w:rPr>
                <w:rFonts w:ascii="Times New Roman" w:hAnsi="Times New Roman"/>
                <w:sz w:val="22"/>
                <w:szCs w:val="22"/>
                <w:lang w:val="en-US"/>
              </w:rPr>
              <w:t xml:space="preserve">the assessment of the pilot and reintegration of feedback was not </w:t>
            </w:r>
            <w:r w:rsidR="00B773BD">
              <w:rPr>
                <w:rFonts w:ascii="Times New Roman" w:hAnsi="Times New Roman"/>
                <w:sz w:val="22"/>
                <w:szCs w:val="22"/>
                <w:lang w:val="en-US"/>
              </w:rPr>
              <w:t xml:space="preserve">fully </w:t>
            </w:r>
            <w:r w:rsidRPr="003C4524">
              <w:rPr>
                <w:rFonts w:ascii="Times New Roman" w:hAnsi="Times New Roman"/>
                <w:sz w:val="22"/>
                <w:szCs w:val="22"/>
                <w:lang w:val="en-US"/>
              </w:rPr>
              <w:t>done</w:t>
            </w:r>
            <w:r w:rsidR="00B773BD">
              <w:rPr>
                <w:rFonts w:ascii="Times New Roman" w:hAnsi="Times New Roman"/>
                <w:sz w:val="22"/>
                <w:szCs w:val="22"/>
                <w:lang w:val="en-US"/>
              </w:rPr>
              <w:t xml:space="preserve"> yet. Though </w:t>
            </w:r>
            <w:r w:rsidRPr="003C4524">
              <w:rPr>
                <w:rFonts w:ascii="Times New Roman" w:hAnsi="Times New Roman"/>
                <w:sz w:val="22"/>
                <w:szCs w:val="22"/>
                <w:lang w:val="en-US"/>
              </w:rPr>
              <w:t>some of the R4 interventions had integrated LM in reviewing programs, implementing new technology and assessing its results, such success could be scaled-up to enhance LM involvement in continually updating of the programs</w:t>
            </w:r>
            <w:r w:rsidR="00B773BD">
              <w:rPr>
                <w:rFonts w:ascii="Times New Roman" w:hAnsi="Times New Roman"/>
                <w:sz w:val="22"/>
                <w:szCs w:val="22"/>
                <w:lang w:val="en-US"/>
              </w:rPr>
              <w:t xml:space="preserve">. By the end of the project lessons learned report of R4 projects was available for </w:t>
            </w:r>
            <w:r w:rsidR="00B773BD" w:rsidRPr="003C4524">
              <w:rPr>
                <w:rFonts w:ascii="Times New Roman" w:hAnsi="Times New Roman"/>
                <w:sz w:val="22"/>
                <w:szCs w:val="22"/>
                <w:lang w:val="en-US"/>
              </w:rPr>
              <w:t xml:space="preserve">future projects with similar modality </w:t>
            </w:r>
            <w:r w:rsidR="00B773BD">
              <w:rPr>
                <w:rFonts w:ascii="Times New Roman" w:hAnsi="Times New Roman"/>
                <w:sz w:val="22"/>
                <w:szCs w:val="22"/>
                <w:lang w:val="en-US"/>
              </w:rPr>
              <w:t xml:space="preserve">that </w:t>
            </w:r>
            <w:r w:rsidR="00B773BD" w:rsidRPr="003C4524">
              <w:rPr>
                <w:rFonts w:ascii="Times New Roman" w:hAnsi="Times New Roman"/>
                <w:sz w:val="22"/>
                <w:szCs w:val="22"/>
                <w:lang w:val="en-US"/>
              </w:rPr>
              <w:t>can capitalize on such finding</w:t>
            </w:r>
            <w:r w:rsidR="00B773BD">
              <w:rPr>
                <w:rFonts w:ascii="Times New Roman" w:hAnsi="Times New Roman"/>
                <w:sz w:val="22"/>
                <w:szCs w:val="22"/>
                <w:lang w:val="en-US"/>
              </w:rPr>
              <w:t>s</w:t>
            </w:r>
            <w:r w:rsidR="00B773BD" w:rsidRPr="003C4524">
              <w:rPr>
                <w:rFonts w:ascii="Times New Roman" w:hAnsi="Times New Roman"/>
                <w:sz w:val="22"/>
                <w:szCs w:val="22"/>
                <w:lang w:val="en-US"/>
              </w:rPr>
              <w:t>.</w:t>
            </w:r>
          </w:p>
        </w:tc>
        <w:tc>
          <w:tcPr>
            <w:tcW w:w="1701" w:type="dxa"/>
            <w:vAlign w:val="center"/>
          </w:tcPr>
          <w:p w14:paraId="2BEF7E51" w14:textId="6B35498D" w:rsidR="00FE354E" w:rsidRPr="003C4524" w:rsidRDefault="00FE354E" w:rsidP="00E14EA9">
            <w:pPr>
              <w:jc w:val="center"/>
              <w:rPr>
                <w:rFonts w:ascii="Times New Roman" w:hAnsi="Times New Roman"/>
                <w:sz w:val="22"/>
                <w:szCs w:val="22"/>
                <w:lang w:val="en-US"/>
              </w:rPr>
            </w:pPr>
            <w:r w:rsidRPr="003C4524">
              <w:rPr>
                <w:rFonts w:ascii="Times New Roman" w:hAnsi="Times New Roman"/>
                <w:sz w:val="22"/>
                <w:szCs w:val="22"/>
                <w:lang w:val="en-US"/>
              </w:rPr>
              <w:t>BTC, MOL and MOEHE</w:t>
            </w:r>
            <w:r w:rsidR="005F76AE">
              <w:rPr>
                <w:rFonts w:ascii="Times New Roman" w:hAnsi="Times New Roman"/>
                <w:sz w:val="22"/>
                <w:szCs w:val="22"/>
                <w:lang w:val="en-US"/>
              </w:rPr>
              <w:t xml:space="preserve">, </w:t>
            </w:r>
            <w:r w:rsidR="005F76AE" w:rsidRPr="003C4524">
              <w:rPr>
                <w:rFonts w:ascii="Times New Roman" w:hAnsi="Times New Roman"/>
                <w:sz w:val="22"/>
                <w:szCs w:val="22"/>
                <w:lang w:val="en-US"/>
              </w:rPr>
              <w:t>BTC for future initiatives</w:t>
            </w:r>
          </w:p>
        </w:tc>
      </w:tr>
      <w:tr w:rsidR="001C6BB6" w:rsidRPr="003C4524" w14:paraId="25D7A168" w14:textId="77777777" w:rsidTr="008A2D20">
        <w:trPr>
          <w:cantSplit/>
          <w:trHeight w:val="1002"/>
          <w:jc w:val="center"/>
        </w:trPr>
        <w:tc>
          <w:tcPr>
            <w:tcW w:w="6590" w:type="dxa"/>
            <w:vAlign w:val="center"/>
          </w:tcPr>
          <w:p w14:paraId="7A1675E1" w14:textId="3294D692" w:rsidR="001C6BB6" w:rsidRPr="003C4524" w:rsidRDefault="001C6BB6" w:rsidP="005F76AE">
            <w:pPr>
              <w:ind w:right="175"/>
              <w:jc w:val="both"/>
              <w:rPr>
                <w:rFonts w:ascii="Times New Roman" w:hAnsi="Times New Roman"/>
                <w:sz w:val="22"/>
                <w:szCs w:val="22"/>
                <w:lang w:val="en-US"/>
              </w:rPr>
            </w:pPr>
            <w:r w:rsidRPr="003C4524">
              <w:rPr>
                <w:rFonts w:ascii="Times New Roman" w:hAnsi="Times New Roman"/>
                <w:sz w:val="22"/>
                <w:szCs w:val="22"/>
                <w:lang w:val="en-US"/>
              </w:rPr>
              <w:t xml:space="preserve">The </w:t>
            </w:r>
            <w:proofErr w:type="spellStart"/>
            <w:r w:rsidRPr="003C4524">
              <w:rPr>
                <w:rFonts w:ascii="Times New Roman" w:hAnsi="Times New Roman"/>
                <w:sz w:val="22"/>
                <w:szCs w:val="22"/>
                <w:lang w:val="en-US"/>
              </w:rPr>
              <w:t>programme</w:t>
            </w:r>
            <w:proofErr w:type="spellEnd"/>
            <w:r w:rsidRPr="003C4524">
              <w:rPr>
                <w:rFonts w:ascii="Times New Roman" w:hAnsi="Times New Roman"/>
                <w:sz w:val="22"/>
                <w:szCs w:val="22"/>
                <w:lang w:val="en-US"/>
              </w:rPr>
              <w:t xml:space="preserve"> with all its activities and results has laid the ground for implementing important concept of TVET strategy which is TVET-LM linkages and relevance of TVET programs to LM needs, it has </w:t>
            </w:r>
            <w:r w:rsidR="005F76AE">
              <w:rPr>
                <w:rFonts w:ascii="Times New Roman" w:hAnsi="Times New Roman"/>
                <w:sz w:val="22"/>
                <w:szCs w:val="22"/>
                <w:lang w:val="en-US"/>
              </w:rPr>
              <w:t xml:space="preserve">contributed to the </w:t>
            </w:r>
            <w:r w:rsidRPr="003C4524">
              <w:rPr>
                <w:rFonts w:ascii="Times New Roman" w:hAnsi="Times New Roman"/>
                <w:sz w:val="22"/>
                <w:szCs w:val="22"/>
                <w:lang w:val="en-US"/>
              </w:rPr>
              <w:t>change</w:t>
            </w:r>
            <w:r w:rsidR="005F76AE">
              <w:rPr>
                <w:rFonts w:ascii="Times New Roman" w:hAnsi="Times New Roman"/>
                <w:sz w:val="22"/>
                <w:szCs w:val="22"/>
                <w:lang w:val="en-US"/>
              </w:rPr>
              <w:t xml:space="preserve"> in </w:t>
            </w:r>
            <w:r w:rsidRPr="003C4524">
              <w:rPr>
                <w:rFonts w:ascii="Times New Roman" w:hAnsi="Times New Roman"/>
                <w:sz w:val="22"/>
                <w:szCs w:val="22"/>
                <w:lang w:val="en-US"/>
              </w:rPr>
              <w:t>attitudes on both sides towards working with each other, yet to safeguard all accomplishment further work is needed on strategies and policies to ensure further cooperation and integration</w:t>
            </w:r>
            <w:r w:rsidR="005F76AE">
              <w:rPr>
                <w:rFonts w:ascii="Times New Roman" w:hAnsi="Times New Roman"/>
                <w:sz w:val="22"/>
                <w:szCs w:val="22"/>
                <w:lang w:val="en-US"/>
              </w:rPr>
              <w:t xml:space="preserve"> in an institutional home for TVET. </w:t>
            </w:r>
          </w:p>
        </w:tc>
        <w:tc>
          <w:tcPr>
            <w:tcW w:w="1701" w:type="dxa"/>
            <w:vAlign w:val="center"/>
          </w:tcPr>
          <w:p w14:paraId="4AB53C50" w14:textId="77777777" w:rsidR="001C6BB6" w:rsidRPr="003C4524" w:rsidRDefault="001C6BB6" w:rsidP="00E14EA9">
            <w:pPr>
              <w:jc w:val="center"/>
              <w:rPr>
                <w:rFonts w:ascii="Times New Roman" w:hAnsi="Times New Roman"/>
                <w:sz w:val="22"/>
                <w:szCs w:val="22"/>
                <w:lang w:val="en-US"/>
              </w:rPr>
            </w:pPr>
            <w:r w:rsidRPr="003C4524">
              <w:rPr>
                <w:rFonts w:ascii="Times New Roman" w:hAnsi="Times New Roman"/>
                <w:sz w:val="22"/>
                <w:szCs w:val="22"/>
                <w:lang w:val="en-US"/>
              </w:rPr>
              <w:t>BTC and TVET policy level</w:t>
            </w:r>
          </w:p>
        </w:tc>
      </w:tr>
    </w:tbl>
    <w:p w14:paraId="5C57CC2D" w14:textId="77777777" w:rsidR="00013EA3" w:rsidRPr="003C4524" w:rsidRDefault="00013EA3" w:rsidP="00013EA3">
      <w:pPr>
        <w:pStyle w:val="BlockText"/>
        <w:rPr>
          <w:rFonts w:ascii="Arial" w:hAnsi="Arial" w:cs="Arial"/>
          <w:i/>
          <w:iCs/>
          <w:sz w:val="20"/>
          <w:szCs w:val="20"/>
        </w:rPr>
      </w:pPr>
      <w:r w:rsidRPr="003C4524">
        <w:rPr>
          <w:rFonts w:ascii="Arial" w:hAnsi="Arial" w:cs="Arial"/>
          <w:i/>
          <w:iCs/>
          <w:sz w:val="20"/>
          <w:szCs w:val="20"/>
        </w:rPr>
        <w:t xml:space="preserve">. </w:t>
      </w:r>
    </w:p>
    <w:p w14:paraId="2F40B96F" w14:textId="77777777" w:rsidR="00013EA3" w:rsidRPr="003C4524" w:rsidRDefault="00013EA3" w:rsidP="00013EA3">
      <w:pPr>
        <w:pStyle w:val="Heading2"/>
        <w:rPr>
          <w:rFonts w:ascii="Arial" w:hAnsi="Arial" w:cs="Arial"/>
          <w:lang w:val="en-US"/>
        </w:rPr>
      </w:pPr>
      <w:bookmarkStart w:id="40" w:name="_Toc355792851"/>
      <w:r w:rsidRPr="003C4524">
        <w:rPr>
          <w:rFonts w:ascii="Arial" w:hAnsi="Arial" w:cs="Arial"/>
          <w:lang w:val="en-US"/>
        </w:rPr>
        <w:t>Recommendations</w:t>
      </w:r>
      <w:bookmarkEnd w:id="40"/>
    </w:p>
    <w:p w14:paraId="61169E0E" w14:textId="77777777" w:rsidR="00013EA3" w:rsidRPr="005F16EE" w:rsidRDefault="00013EA3" w:rsidP="00AC6C3E">
      <w:pPr>
        <w:pStyle w:val="BlockText"/>
        <w:rPr>
          <w:i/>
          <w:sz w:val="22"/>
          <w:szCs w:val="22"/>
        </w:rPr>
      </w:pPr>
      <w:r w:rsidRPr="005F16EE">
        <w:rPr>
          <w:i/>
          <w:sz w:val="22"/>
          <w:szCs w:val="22"/>
        </w:rPr>
        <w:t>A recommendation is a decision to be taken, to the attention of a user of the final report.</w:t>
      </w:r>
      <w:r w:rsidR="00AC6C3E" w:rsidRPr="005F16EE">
        <w:rPr>
          <w:i/>
          <w:sz w:val="22"/>
          <w:szCs w:val="22"/>
        </w:rPr>
        <w:t xml:space="preserve"> </w:t>
      </w:r>
      <w:r w:rsidRPr="005F16EE">
        <w:rPr>
          <w:i/>
          <w:sz w:val="22"/>
          <w:szCs w:val="22"/>
        </w:rPr>
        <w:t>Recommendations should be as specific as possible. Operational</w:t>
      </w:r>
      <w:r w:rsidR="00AC6C3E" w:rsidRPr="005F16EE">
        <w:rPr>
          <w:i/>
          <w:sz w:val="22"/>
          <w:szCs w:val="22"/>
        </w:rPr>
        <w:t xml:space="preserve"> </w:t>
      </w:r>
      <w:r w:rsidRPr="005F16EE">
        <w:rPr>
          <w:i/>
          <w:sz w:val="22"/>
          <w:szCs w:val="22"/>
        </w:rPr>
        <w:t>is recommendations by adding ‘Source’</w:t>
      </w:r>
      <w:r w:rsidR="0034697E" w:rsidRPr="005F16EE">
        <w:rPr>
          <w:i/>
          <w:sz w:val="22"/>
          <w:szCs w:val="22"/>
        </w:rPr>
        <w:t xml:space="preserve"> and</w:t>
      </w:r>
      <w:r w:rsidRPr="005F16EE">
        <w:rPr>
          <w:i/>
          <w:sz w:val="22"/>
          <w:szCs w:val="22"/>
        </w:rPr>
        <w:t xml:space="preserve"> ‘</w:t>
      </w:r>
      <w:r w:rsidR="00EA51A2" w:rsidRPr="005F16EE">
        <w:rPr>
          <w:i/>
          <w:sz w:val="22"/>
          <w:szCs w:val="22"/>
        </w:rPr>
        <w:t>Target Audience’</w:t>
      </w:r>
      <w:r w:rsidRPr="005F16EE">
        <w:rPr>
          <w:i/>
          <w:sz w:val="22"/>
          <w:szCs w:val="22"/>
        </w:rPr>
        <w:t>.</w:t>
      </w:r>
    </w:p>
    <w:p w14:paraId="3BBA6AE9" w14:textId="77777777" w:rsidR="00683729" w:rsidRPr="005F16EE" w:rsidRDefault="00683729" w:rsidP="00013EA3">
      <w:pPr>
        <w:pStyle w:val="BlockText"/>
        <w:rPr>
          <w:i/>
          <w:sz w:val="22"/>
          <w:szCs w:val="22"/>
        </w:rPr>
      </w:pPr>
    </w:p>
    <w:p w14:paraId="79A42EBA" w14:textId="77777777" w:rsidR="002756B0" w:rsidRPr="005F16EE" w:rsidRDefault="002756B0" w:rsidP="0034697E">
      <w:pPr>
        <w:pStyle w:val="BlockText"/>
        <w:rPr>
          <w:i/>
          <w:sz w:val="22"/>
          <w:szCs w:val="22"/>
        </w:rPr>
      </w:pPr>
      <w:r w:rsidRPr="005F16EE">
        <w:rPr>
          <w:i/>
          <w:sz w:val="22"/>
          <w:szCs w:val="22"/>
        </w:rPr>
        <w:t xml:space="preserve">Recommendations can be relevant for: </w:t>
      </w:r>
    </w:p>
    <w:p w14:paraId="2AA19DB7" w14:textId="77777777" w:rsidR="00683729" w:rsidRPr="005F16EE" w:rsidRDefault="00683729" w:rsidP="002756B0">
      <w:pPr>
        <w:pStyle w:val="BlockText"/>
        <w:numPr>
          <w:ilvl w:val="0"/>
          <w:numId w:val="12"/>
        </w:numPr>
        <w:rPr>
          <w:i/>
          <w:sz w:val="22"/>
          <w:szCs w:val="22"/>
        </w:rPr>
      </w:pPr>
      <w:r w:rsidRPr="005F16EE">
        <w:rPr>
          <w:i/>
          <w:sz w:val="22"/>
          <w:szCs w:val="22"/>
        </w:rPr>
        <w:t>Country strategy</w:t>
      </w:r>
    </w:p>
    <w:p w14:paraId="152C50F9" w14:textId="77777777" w:rsidR="00683729" w:rsidRPr="005F16EE" w:rsidRDefault="00683729" w:rsidP="002756B0">
      <w:pPr>
        <w:pStyle w:val="BlockText"/>
        <w:numPr>
          <w:ilvl w:val="0"/>
          <w:numId w:val="12"/>
        </w:numPr>
        <w:rPr>
          <w:i/>
          <w:sz w:val="22"/>
          <w:szCs w:val="22"/>
        </w:rPr>
      </w:pPr>
      <w:r w:rsidRPr="005F16EE">
        <w:rPr>
          <w:i/>
          <w:sz w:val="22"/>
          <w:szCs w:val="22"/>
        </w:rPr>
        <w:t>Sector strategy</w:t>
      </w:r>
    </w:p>
    <w:p w14:paraId="602B0B9D" w14:textId="77777777" w:rsidR="00683729" w:rsidRPr="005F16EE" w:rsidRDefault="002756B0" w:rsidP="002756B0">
      <w:pPr>
        <w:pStyle w:val="BlockText"/>
        <w:numPr>
          <w:ilvl w:val="0"/>
          <w:numId w:val="12"/>
        </w:numPr>
        <w:rPr>
          <w:i/>
          <w:sz w:val="22"/>
          <w:szCs w:val="22"/>
        </w:rPr>
      </w:pPr>
      <w:r w:rsidRPr="005F16EE">
        <w:rPr>
          <w:i/>
          <w:sz w:val="22"/>
          <w:szCs w:val="22"/>
        </w:rPr>
        <w:t>A n</w:t>
      </w:r>
      <w:r w:rsidR="00683729" w:rsidRPr="005F16EE">
        <w:rPr>
          <w:i/>
          <w:sz w:val="22"/>
          <w:szCs w:val="22"/>
        </w:rPr>
        <w:t>ext intervention</w:t>
      </w:r>
    </w:p>
    <w:p w14:paraId="6E6977D9" w14:textId="77777777" w:rsidR="00683729" w:rsidRPr="005F16EE" w:rsidRDefault="002756B0" w:rsidP="002756B0">
      <w:pPr>
        <w:pStyle w:val="BlockText"/>
        <w:numPr>
          <w:ilvl w:val="0"/>
          <w:numId w:val="12"/>
        </w:numPr>
        <w:rPr>
          <w:i/>
          <w:sz w:val="22"/>
          <w:szCs w:val="22"/>
        </w:rPr>
      </w:pPr>
      <w:r w:rsidRPr="005F16EE">
        <w:rPr>
          <w:i/>
          <w:sz w:val="22"/>
          <w:szCs w:val="22"/>
        </w:rPr>
        <w:t>The e</w:t>
      </w:r>
      <w:r w:rsidR="00683729" w:rsidRPr="005F16EE">
        <w:rPr>
          <w:i/>
          <w:sz w:val="22"/>
          <w:szCs w:val="22"/>
        </w:rPr>
        <w:t>xit</w:t>
      </w:r>
      <w:r w:rsidR="0034697E" w:rsidRPr="005F16EE">
        <w:rPr>
          <w:i/>
          <w:sz w:val="22"/>
          <w:szCs w:val="22"/>
        </w:rPr>
        <w:t>-</w:t>
      </w:r>
      <w:r w:rsidR="00683729" w:rsidRPr="005F16EE">
        <w:rPr>
          <w:i/>
          <w:sz w:val="22"/>
          <w:szCs w:val="22"/>
        </w:rPr>
        <w:t>strategy</w:t>
      </w:r>
    </w:p>
    <w:p w14:paraId="5F27BCA9" w14:textId="77777777" w:rsidR="00463C43" w:rsidRPr="005F16EE" w:rsidRDefault="00463C43" w:rsidP="00463C43">
      <w:pPr>
        <w:pStyle w:val="BlockText"/>
        <w:jc w:val="both"/>
        <w:rPr>
          <w:iCs/>
          <w:sz w:val="22"/>
          <w:szCs w:val="22"/>
        </w:rPr>
      </w:pPr>
    </w:p>
    <w:p w14:paraId="127D90EA" w14:textId="12F8634D" w:rsidR="00251816" w:rsidRPr="005F16EE" w:rsidRDefault="00251816" w:rsidP="00463C43">
      <w:pPr>
        <w:pStyle w:val="BlockText"/>
        <w:jc w:val="both"/>
        <w:rPr>
          <w:iCs/>
          <w:sz w:val="22"/>
          <w:szCs w:val="22"/>
        </w:rPr>
      </w:pPr>
      <w:r w:rsidRPr="005F16EE">
        <w:rPr>
          <w:iCs/>
          <w:sz w:val="22"/>
          <w:szCs w:val="22"/>
        </w:rPr>
        <w:t>The major achievements through the project amidst all challenges, and the introduced sustainability elements have paved the way towards accumulating achievements</w:t>
      </w:r>
      <w:r w:rsidR="00B45E2B" w:rsidRPr="005F16EE">
        <w:rPr>
          <w:iCs/>
          <w:sz w:val="22"/>
          <w:szCs w:val="22"/>
        </w:rPr>
        <w:t xml:space="preserve"> in the future with regard to developing</w:t>
      </w:r>
      <w:r w:rsidR="005F76AE">
        <w:rPr>
          <w:iCs/>
          <w:sz w:val="22"/>
          <w:szCs w:val="22"/>
        </w:rPr>
        <w:t xml:space="preserve">, </w:t>
      </w:r>
      <w:r w:rsidR="00B45E2B" w:rsidRPr="005F16EE">
        <w:rPr>
          <w:iCs/>
          <w:sz w:val="22"/>
          <w:szCs w:val="22"/>
        </w:rPr>
        <w:t>implementing</w:t>
      </w:r>
      <w:r w:rsidR="005F76AE">
        <w:rPr>
          <w:iCs/>
          <w:sz w:val="22"/>
          <w:szCs w:val="22"/>
        </w:rPr>
        <w:t xml:space="preserve"> and standardizing</w:t>
      </w:r>
      <w:r w:rsidR="00B45E2B" w:rsidRPr="005F16EE">
        <w:rPr>
          <w:iCs/>
          <w:sz w:val="22"/>
          <w:szCs w:val="22"/>
        </w:rPr>
        <w:t xml:space="preserve"> market-relevant </w:t>
      </w:r>
      <w:r w:rsidR="005F76AE">
        <w:rPr>
          <w:iCs/>
          <w:sz w:val="22"/>
          <w:szCs w:val="22"/>
        </w:rPr>
        <w:t xml:space="preserve">modular </w:t>
      </w:r>
      <w:r w:rsidR="00B45E2B" w:rsidRPr="005F16EE">
        <w:rPr>
          <w:iCs/>
          <w:sz w:val="22"/>
          <w:szCs w:val="22"/>
        </w:rPr>
        <w:t>training programs.</w:t>
      </w:r>
    </w:p>
    <w:p w14:paraId="762D1B99" w14:textId="77777777" w:rsidR="00251816" w:rsidRPr="005F16EE" w:rsidRDefault="00251816" w:rsidP="00463C43">
      <w:pPr>
        <w:pStyle w:val="BlockText"/>
        <w:jc w:val="both"/>
        <w:rPr>
          <w:iCs/>
          <w:sz w:val="22"/>
          <w:szCs w:val="22"/>
        </w:rPr>
      </w:pPr>
    </w:p>
    <w:p w14:paraId="3B88BE6F" w14:textId="31D17206" w:rsidR="00683729" w:rsidRPr="005F16EE" w:rsidRDefault="00251816" w:rsidP="00463C43">
      <w:pPr>
        <w:pStyle w:val="BlockText"/>
        <w:jc w:val="both"/>
        <w:rPr>
          <w:iCs/>
          <w:sz w:val="22"/>
          <w:szCs w:val="22"/>
        </w:rPr>
      </w:pPr>
      <w:r w:rsidRPr="005F16EE">
        <w:rPr>
          <w:iCs/>
          <w:sz w:val="22"/>
          <w:szCs w:val="22"/>
        </w:rPr>
        <w:t xml:space="preserve">The recent conducted </w:t>
      </w:r>
      <w:r w:rsidR="003C4524" w:rsidRPr="005F16EE">
        <w:rPr>
          <w:iCs/>
          <w:sz w:val="22"/>
          <w:szCs w:val="22"/>
        </w:rPr>
        <w:t>Labor</w:t>
      </w:r>
      <w:r w:rsidRPr="005F16EE">
        <w:rPr>
          <w:iCs/>
          <w:sz w:val="22"/>
          <w:szCs w:val="22"/>
        </w:rPr>
        <w:t xml:space="preserve"> market study by the program has indicated that Private sector is more than willing to increase linkages with TVET and to provide training and employment for its graduates</w:t>
      </w:r>
      <w:r w:rsidR="005F76AE">
        <w:rPr>
          <w:iCs/>
          <w:sz w:val="22"/>
          <w:szCs w:val="22"/>
        </w:rPr>
        <w:t>. Y</w:t>
      </w:r>
      <w:r w:rsidRPr="005F16EE">
        <w:rPr>
          <w:iCs/>
          <w:sz w:val="22"/>
          <w:szCs w:val="22"/>
        </w:rPr>
        <w:t>et increased relevance of TVET programs and TVET-</w:t>
      </w:r>
      <w:r w:rsidR="003C4524" w:rsidRPr="005F16EE">
        <w:rPr>
          <w:iCs/>
          <w:sz w:val="22"/>
          <w:szCs w:val="22"/>
        </w:rPr>
        <w:t>Labor</w:t>
      </w:r>
      <w:r w:rsidRPr="005F16EE">
        <w:rPr>
          <w:iCs/>
          <w:sz w:val="22"/>
          <w:szCs w:val="22"/>
        </w:rPr>
        <w:t xml:space="preserve"> market linkages face</w:t>
      </w:r>
      <w:r w:rsidR="005F76AE">
        <w:rPr>
          <w:iCs/>
          <w:sz w:val="22"/>
          <w:szCs w:val="22"/>
        </w:rPr>
        <w:t xml:space="preserve"> certain</w:t>
      </w:r>
      <w:r w:rsidRPr="005F16EE">
        <w:rPr>
          <w:iCs/>
          <w:sz w:val="22"/>
          <w:szCs w:val="22"/>
        </w:rPr>
        <w:t xml:space="preserve"> institutional and structural constraints, which would need addressing.</w:t>
      </w:r>
    </w:p>
    <w:p w14:paraId="07FE79ED" w14:textId="77777777" w:rsidR="00013EA3" w:rsidRPr="005F16EE" w:rsidRDefault="00013EA3" w:rsidP="00013EA3">
      <w:pPr>
        <w:pStyle w:val="BulletText1"/>
        <w:numPr>
          <w:ilvl w:val="0"/>
          <w:numId w:val="0"/>
        </w:numPr>
        <w:jc w:val="both"/>
        <w:rPr>
          <w:sz w:val="22"/>
          <w:szCs w:val="22"/>
        </w:rPr>
      </w:pP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1701"/>
      </w:tblGrid>
      <w:tr w:rsidR="00013EA3" w:rsidRPr="005F16EE" w14:paraId="7E9EEE65" w14:textId="77777777" w:rsidTr="00A30269">
        <w:trPr>
          <w:tblHeader/>
        </w:trPr>
        <w:tc>
          <w:tcPr>
            <w:tcW w:w="4962" w:type="dxa"/>
            <w:tcBorders>
              <w:top w:val="single" w:sz="4" w:space="0" w:color="auto"/>
              <w:left w:val="single" w:sz="4" w:space="0" w:color="auto"/>
              <w:bottom w:val="single" w:sz="4" w:space="0" w:color="auto"/>
              <w:right w:val="single" w:sz="4" w:space="0" w:color="auto"/>
            </w:tcBorders>
          </w:tcPr>
          <w:p w14:paraId="48982528" w14:textId="77777777" w:rsidR="00013EA3" w:rsidRPr="005F16EE" w:rsidRDefault="00013EA3" w:rsidP="00A86CD1">
            <w:pPr>
              <w:pStyle w:val="Footer"/>
              <w:spacing w:before="120"/>
              <w:ind w:left="12"/>
              <w:rPr>
                <w:rFonts w:ascii="Times New Roman" w:hAnsi="Times New Roman"/>
                <w:b/>
                <w:bCs/>
                <w:sz w:val="22"/>
                <w:szCs w:val="22"/>
                <w:lang w:val="en-US"/>
              </w:rPr>
            </w:pPr>
            <w:r w:rsidRPr="005F16EE">
              <w:rPr>
                <w:rFonts w:ascii="Times New Roman" w:hAnsi="Times New Roman"/>
                <w:b/>
                <w:bCs/>
                <w:sz w:val="22"/>
                <w:szCs w:val="22"/>
                <w:lang w:val="en-US"/>
              </w:rPr>
              <w:t>Recommendation</w:t>
            </w:r>
          </w:p>
        </w:tc>
        <w:tc>
          <w:tcPr>
            <w:tcW w:w="1701" w:type="dxa"/>
            <w:tcBorders>
              <w:top w:val="single" w:sz="4" w:space="0" w:color="auto"/>
              <w:left w:val="single" w:sz="4" w:space="0" w:color="auto"/>
              <w:bottom w:val="single" w:sz="4" w:space="0" w:color="auto"/>
              <w:right w:val="single" w:sz="4" w:space="0" w:color="auto"/>
            </w:tcBorders>
          </w:tcPr>
          <w:p w14:paraId="0FD641E1" w14:textId="77777777" w:rsidR="00013EA3" w:rsidRPr="005F16EE" w:rsidRDefault="00013EA3" w:rsidP="00A86CD1">
            <w:pPr>
              <w:pStyle w:val="Footer"/>
              <w:spacing w:before="120"/>
              <w:ind w:left="96"/>
              <w:rPr>
                <w:rFonts w:ascii="Times New Roman" w:hAnsi="Times New Roman"/>
                <w:b/>
                <w:bCs/>
                <w:sz w:val="22"/>
                <w:szCs w:val="22"/>
                <w:lang w:val="en-US"/>
              </w:rPr>
            </w:pPr>
            <w:r w:rsidRPr="005F16EE">
              <w:rPr>
                <w:rFonts w:ascii="Times New Roman" w:hAnsi="Times New Roman"/>
                <w:b/>
                <w:bCs/>
                <w:sz w:val="22"/>
                <w:szCs w:val="22"/>
                <w:lang w:val="en-US"/>
              </w:rPr>
              <w:t>Source</w:t>
            </w:r>
          </w:p>
        </w:tc>
        <w:tc>
          <w:tcPr>
            <w:tcW w:w="1701" w:type="dxa"/>
            <w:tcBorders>
              <w:top w:val="single" w:sz="4" w:space="0" w:color="auto"/>
              <w:left w:val="single" w:sz="4" w:space="0" w:color="auto"/>
              <w:bottom w:val="single" w:sz="4" w:space="0" w:color="auto"/>
              <w:right w:val="single" w:sz="4" w:space="0" w:color="auto"/>
            </w:tcBorders>
          </w:tcPr>
          <w:p w14:paraId="29AA201E" w14:textId="77777777" w:rsidR="00013EA3" w:rsidRPr="005F16EE" w:rsidRDefault="00015BE9" w:rsidP="00A86CD1">
            <w:pPr>
              <w:pStyle w:val="Footer"/>
              <w:spacing w:before="120"/>
              <w:ind w:left="96"/>
              <w:rPr>
                <w:rFonts w:ascii="Times New Roman" w:hAnsi="Times New Roman"/>
                <w:b/>
                <w:bCs/>
                <w:strike/>
                <w:sz w:val="22"/>
                <w:szCs w:val="22"/>
                <w:lang w:val="en-US"/>
              </w:rPr>
            </w:pPr>
            <w:r w:rsidRPr="005F16EE">
              <w:rPr>
                <w:rFonts w:ascii="Times New Roman" w:hAnsi="Times New Roman"/>
                <w:b/>
                <w:bCs/>
                <w:sz w:val="22"/>
                <w:szCs w:val="22"/>
                <w:lang w:val="en-US"/>
              </w:rPr>
              <w:t>Target audience</w:t>
            </w:r>
          </w:p>
        </w:tc>
      </w:tr>
      <w:tr w:rsidR="00013EA3" w:rsidRPr="005F16EE" w14:paraId="119D533B" w14:textId="77777777" w:rsidTr="006B292F">
        <w:tc>
          <w:tcPr>
            <w:tcW w:w="4962" w:type="dxa"/>
            <w:tcBorders>
              <w:top w:val="single" w:sz="4" w:space="0" w:color="auto"/>
              <w:left w:val="single" w:sz="4" w:space="0" w:color="auto"/>
              <w:bottom w:val="single" w:sz="4" w:space="0" w:color="auto"/>
              <w:right w:val="single" w:sz="4" w:space="0" w:color="auto"/>
            </w:tcBorders>
          </w:tcPr>
          <w:p w14:paraId="322C8E2E" w14:textId="77777777" w:rsidR="00013EA3" w:rsidRPr="005F16EE" w:rsidRDefault="00013EA3" w:rsidP="00A86CD1">
            <w:pPr>
              <w:pStyle w:val="Footer"/>
              <w:spacing w:before="120"/>
              <w:rPr>
                <w:rFonts w:ascii="Times New Roman" w:hAnsi="Times New Roman"/>
                <w:i/>
                <w:sz w:val="22"/>
                <w:szCs w:val="22"/>
                <w:lang w:val="en-US"/>
              </w:rPr>
            </w:pPr>
            <w:r w:rsidRPr="005F16EE">
              <w:rPr>
                <w:rFonts w:ascii="Times New Roman" w:hAnsi="Times New Roman"/>
                <w:i/>
                <w:sz w:val="22"/>
                <w:szCs w:val="22"/>
                <w:lang w:val="en-US"/>
              </w:rPr>
              <w:t>Description of the decision to be taken.</w:t>
            </w:r>
          </w:p>
        </w:tc>
        <w:tc>
          <w:tcPr>
            <w:tcW w:w="1701" w:type="dxa"/>
            <w:tcBorders>
              <w:top w:val="single" w:sz="4" w:space="0" w:color="auto"/>
              <w:left w:val="single" w:sz="4" w:space="0" w:color="auto"/>
              <w:bottom w:val="single" w:sz="4" w:space="0" w:color="auto"/>
              <w:right w:val="single" w:sz="4" w:space="0" w:color="auto"/>
            </w:tcBorders>
          </w:tcPr>
          <w:p w14:paraId="72574D5B" w14:textId="77777777" w:rsidR="00013EA3" w:rsidRPr="005F16EE" w:rsidRDefault="00013EA3" w:rsidP="00015BE9">
            <w:pPr>
              <w:pStyle w:val="Footer"/>
              <w:spacing w:before="120"/>
              <w:rPr>
                <w:rFonts w:ascii="Times New Roman" w:hAnsi="Times New Roman"/>
                <w:i/>
                <w:sz w:val="22"/>
                <w:szCs w:val="22"/>
                <w:lang w:val="en-US"/>
              </w:rPr>
            </w:pPr>
            <w:r w:rsidRPr="005F16EE">
              <w:rPr>
                <w:rFonts w:ascii="Times New Roman" w:hAnsi="Times New Roman"/>
                <w:i/>
                <w:sz w:val="22"/>
                <w:szCs w:val="22"/>
                <w:lang w:val="en-US"/>
              </w:rPr>
              <w:t xml:space="preserve">The </w:t>
            </w:r>
            <w:r w:rsidR="00015BE9" w:rsidRPr="005F16EE">
              <w:rPr>
                <w:rFonts w:ascii="Times New Roman" w:hAnsi="Times New Roman"/>
                <w:i/>
                <w:sz w:val="22"/>
                <w:szCs w:val="22"/>
                <w:lang w:val="en-US"/>
              </w:rPr>
              <w:t xml:space="preserve">source </w:t>
            </w:r>
            <w:r w:rsidRPr="005F16EE">
              <w:rPr>
                <w:rFonts w:ascii="Times New Roman" w:hAnsi="Times New Roman"/>
                <w:i/>
                <w:sz w:val="22"/>
                <w:szCs w:val="22"/>
                <w:lang w:val="en-US"/>
              </w:rPr>
              <w:t xml:space="preserve">to which the recommendation refers </w:t>
            </w:r>
          </w:p>
        </w:tc>
        <w:tc>
          <w:tcPr>
            <w:tcW w:w="1701" w:type="dxa"/>
            <w:tcBorders>
              <w:top w:val="single" w:sz="4" w:space="0" w:color="auto"/>
              <w:left w:val="single" w:sz="4" w:space="0" w:color="auto"/>
              <w:bottom w:val="single" w:sz="4" w:space="0" w:color="auto"/>
              <w:right w:val="single" w:sz="4" w:space="0" w:color="auto"/>
            </w:tcBorders>
          </w:tcPr>
          <w:p w14:paraId="1A3F8350" w14:textId="77777777" w:rsidR="00013EA3" w:rsidRPr="005F16EE" w:rsidRDefault="00013EA3" w:rsidP="00A86CD1">
            <w:pPr>
              <w:pStyle w:val="Footer"/>
              <w:spacing w:before="120"/>
              <w:rPr>
                <w:rFonts w:ascii="Times New Roman" w:hAnsi="Times New Roman"/>
                <w:sz w:val="22"/>
                <w:szCs w:val="22"/>
                <w:lang w:val="en-US"/>
              </w:rPr>
            </w:pPr>
          </w:p>
        </w:tc>
      </w:tr>
      <w:tr w:rsidR="00B45E2B" w:rsidRPr="005F16EE" w14:paraId="79C779EC" w14:textId="77777777" w:rsidTr="006B292F">
        <w:tc>
          <w:tcPr>
            <w:tcW w:w="4962" w:type="dxa"/>
            <w:tcBorders>
              <w:top w:val="single" w:sz="4" w:space="0" w:color="auto"/>
              <w:left w:val="single" w:sz="4" w:space="0" w:color="auto"/>
              <w:bottom w:val="single" w:sz="4" w:space="0" w:color="auto"/>
              <w:right w:val="single" w:sz="4" w:space="0" w:color="auto"/>
            </w:tcBorders>
          </w:tcPr>
          <w:p w14:paraId="5B8EB6A1" w14:textId="09DA79BD" w:rsidR="00B45E2B" w:rsidRPr="005F16EE" w:rsidRDefault="00B45E2B" w:rsidP="005F76AE">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 To continue </w:t>
            </w:r>
            <w:r w:rsidR="005F76AE">
              <w:rPr>
                <w:rFonts w:ascii="Times New Roman" w:hAnsi="Times New Roman"/>
                <w:sz w:val="22"/>
                <w:szCs w:val="22"/>
                <w:lang w:val="en-US"/>
              </w:rPr>
              <w:t xml:space="preserve">collecting feedback, updating </w:t>
            </w:r>
            <w:r w:rsidRPr="005F16EE">
              <w:rPr>
                <w:rFonts w:ascii="Times New Roman" w:hAnsi="Times New Roman"/>
                <w:sz w:val="22"/>
                <w:szCs w:val="22"/>
                <w:lang w:val="en-US"/>
              </w:rPr>
              <w:t xml:space="preserve">the </w:t>
            </w:r>
            <w:r w:rsidR="005F76AE">
              <w:rPr>
                <w:rFonts w:ascii="Times New Roman" w:hAnsi="Times New Roman"/>
                <w:sz w:val="22"/>
                <w:szCs w:val="22"/>
                <w:lang w:val="en-US"/>
              </w:rPr>
              <w:t xml:space="preserve">future </w:t>
            </w:r>
            <w:r w:rsidRPr="005F16EE">
              <w:rPr>
                <w:rFonts w:ascii="Times New Roman" w:hAnsi="Times New Roman"/>
                <w:sz w:val="22"/>
                <w:szCs w:val="22"/>
                <w:lang w:val="en-US"/>
              </w:rPr>
              <w:t xml:space="preserve">development of modules </w:t>
            </w:r>
            <w:r w:rsidR="005F76AE">
              <w:rPr>
                <w:rFonts w:ascii="Times New Roman" w:hAnsi="Times New Roman"/>
                <w:sz w:val="22"/>
                <w:szCs w:val="22"/>
                <w:lang w:val="en-US"/>
              </w:rPr>
              <w:t xml:space="preserve">as well as systematizing the </w:t>
            </w:r>
            <w:proofErr w:type="spellStart"/>
            <w:r w:rsidR="005F76AE">
              <w:rPr>
                <w:rFonts w:ascii="Times New Roman" w:hAnsi="Times New Roman"/>
                <w:sz w:val="22"/>
                <w:szCs w:val="22"/>
                <w:lang w:val="en-US"/>
              </w:rPr>
              <w:t>the</w:t>
            </w:r>
            <w:proofErr w:type="spellEnd"/>
            <w:r w:rsidR="005F76AE">
              <w:rPr>
                <w:rFonts w:ascii="Times New Roman" w:hAnsi="Times New Roman"/>
                <w:sz w:val="22"/>
                <w:szCs w:val="22"/>
                <w:lang w:val="en-US"/>
              </w:rPr>
              <w:t xml:space="preserve"> approach of </w:t>
            </w:r>
            <w:r w:rsidRPr="005F16EE">
              <w:rPr>
                <w:rFonts w:ascii="Times New Roman" w:hAnsi="Times New Roman"/>
                <w:sz w:val="22"/>
                <w:szCs w:val="22"/>
                <w:lang w:val="en-US"/>
              </w:rPr>
              <w:t xml:space="preserve">the developed market relevant </w:t>
            </w:r>
            <w:r w:rsidR="005F76AE">
              <w:rPr>
                <w:rFonts w:ascii="Times New Roman" w:hAnsi="Times New Roman"/>
                <w:sz w:val="22"/>
                <w:szCs w:val="22"/>
                <w:lang w:val="en-US"/>
              </w:rPr>
              <w:t xml:space="preserve">modular </w:t>
            </w:r>
            <w:r w:rsidRPr="005F16EE">
              <w:rPr>
                <w:rFonts w:ascii="Times New Roman" w:hAnsi="Times New Roman"/>
                <w:sz w:val="22"/>
                <w:szCs w:val="22"/>
                <w:lang w:val="en-US"/>
              </w:rPr>
              <w:t xml:space="preserve">training programs </w:t>
            </w:r>
            <w:r w:rsidR="005F76AE">
              <w:rPr>
                <w:rFonts w:ascii="Times New Roman" w:hAnsi="Times New Roman"/>
                <w:sz w:val="22"/>
                <w:szCs w:val="22"/>
                <w:lang w:val="en-US"/>
              </w:rPr>
              <w:t>for all TVET streams and vocational fields.</w:t>
            </w:r>
          </w:p>
        </w:tc>
        <w:tc>
          <w:tcPr>
            <w:tcW w:w="1701" w:type="dxa"/>
            <w:tcBorders>
              <w:top w:val="single" w:sz="4" w:space="0" w:color="auto"/>
              <w:left w:val="single" w:sz="4" w:space="0" w:color="auto"/>
              <w:bottom w:val="single" w:sz="4" w:space="0" w:color="auto"/>
              <w:right w:val="single" w:sz="4" w:space="0" w:color="auto"/>
            </w:tcBorders>
          </w:tcPr>
          <w:p w14:paraId="0D01212C" w14:textId="77777777" w:rsidR="00B45E2B" w:rsidRPr="005F16EE" w:rsidRDefault="006A1E04" w:rsidP="00A86CD1">
            <w:pPr>
              <w:pStyle w:val="Footer"/>
              <w:spacing w:before="120"/>
              <w:rPr>
                <w:rFonts w:ascii="Times New Roman" w:hAnsi="Times New Roman"/>
                <w:sz w:val="22"/>
                <w:szCs w:val="22"/>
                <w:lang w:val="en-US"/>
              </w:rPr>
            </w:pPr>
            <w:r w:rsidRPr="005F16EE">
              <w:rPr>
                <w:rFonts w:ascii="Times New Roman" w:hAnsi="Times New Roman"/>
                <w:sz w:val="22"/>
                <w:szCs w:val="22"/>
                <w:lang w:val="en-US"/>
              </w:rPr>
              <w:t>Developed training programs</w:t>
            </w:r>
          </w:p>
        </w:tc>
        <w:tc>
          <w:tcPr>
            <w:tcW w:w="1701" w:type="dxa"/>
            <w:tcBorders>
              <w:top w:val="single" w:sz="4" w:space="0" w:color="auto"/>
              <w:left w:val="single" w:sz="4" w:space="0" w:color="auto"/>
              <w:bottom w:val="single" w:sz="4" w:space="0" w:color="auto"/>
              <w:right w:val="single" w:sz="4" w:space="0" w:color="auto"/>
            </w:tcBorders>
          </w:tcPr>
          <w:p w14:paraId="7F6250EC" w14:textId="77777777" w:rsidR="00B45E2B" w:rsidRPr="005F16EE" w:rsidRDefault="00B45E2B" w:rsidP="002B2CF7">
            <w:pPr>
              <w:pStyle w:val="Footer"/>
              <w:spacing w:before="120"/>
              <w:rPr>
                <w:rFonts w:ascii="Times New Roman" w:hAnsi="Times New Roman"/>
                <w:sz w:val="22"/>
                <w:szCs w:val="22"/>
                <w:lang w:val="en-US"/>
              </w:rPr>
            </w:pPr>
            <w:r w:rsidRPr="005F16EE">
              <w:rPr>
                <w:rFonts w:ascii="Times New Roman" w:hAnsi="Times New Roman"/>
                <w:sz w:val="22"/>
                <w:szCs w:val="22"/>
                <w:lang w:val="en-US"/>
              </w:rPr>
              <w:t>MOEHE and MOL</w:t>
            </w:r>
          </w:p>
        </w:tc>
      </w:tr>
      <w:tr w:rsidR="006A1E04" w:rsidRPr="005F16EE" w14:paraId="157CD4A4" w14:textId="77777777" w:rsidTr="006B292F">
        <w:tc>
          <w:tcPr>
            <w:tcW w:w="4962" w:type="dxa"/>
            <w:tcBorders>
              <w:top w:val="single" w:sz="4" w:space="0" w:color="auto"/>
              <w:left w:val="single" w:sz="4" w:space="0" w:color="auto"/>
              <w:bottom w:val="single" w:sz="4" w:space="0" w:color="auto"/>
              <w:right w:val="single" w:sz="4" w:space="0" w:color="auto"/>
            </w:tcBorders>
          </w:tcPr>
          <w:p w14:paraId="749D4D3D" w14:textId="77777777" w:rsidR="006A1E04" w:rsidRPr="005F16EE" w:rsidRDefault="006A1E04" w:rsidP="00E03CA5">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To </w:t>
            </w:r>
            <w:r w:rsidR="00E03CA5" w:rsidRPr="005F16EE">
              <w:rPr>
                <w:rFonts w:ascii="Times New Roman" w:hAnsi="Times New Roman"/>
                <w:sz w:val="22"/>
                <w:szCs w:val="22"/>
                <w:lang w:val="en-US"/>
              </w:rPr>
              <w:t>facilitate</w:t>
            </w:r>
            <w:r w:rsidRPr="005F16EE">
              <w:rPr>
                <w:rFonts w:ascii="Times New Roman" w:hAnsi="Times New Roman"/>
                <w:sz w:val="22"/>
                <w:szCs w:val="22"/>
                <w:lang w:val="en-US"/>
              </w:rPr>
              <w:t xml:space="preserve"> find</w:t>
            </w:r>
            <w:r w:rsidR="00E03CA5" w:rsidRPr="005F16EE">
              <w:rPr>
                <w:rFonts w:ascii="Times New Roman" w:hAnsi="Times New Roman"/>
                <w:sz w:val="22"/>
                <w:szCs w:val="22"/>
                <w:lang w:val="en-US"/>
              </w:rPr>
              <w:t>ing</w:t>
            </w:r>
            <w:r w:rsidRPr="005F16EE">
              <w:rPr>
                <w:rFonts w:ascii="Times New Roman" w:hAnsi="Times New Roman"/>
                <w:sz w:val="22"/>
                <w:szCs w:val="22"/>
                <w:lang w:val="en-US"/>
              </w:rPr>
              <w:t xml:space="preserve"> ways for scaling up </w:t>
            </w:r>
            <w:r w:rsidR="00E03CA5" w:rsidRPr="005F16EE">
              <w:rPr>
                <w:rFonts w:ascii="Times New Roman" w:hAnsi="Times New Roman"/>
                <w:sz w:val="22"/>
                <w:szCs w:val="22"/>
                <w:lang w:val="en-US"/>
              </w:rPr>
              <w:t>the TVET stakeholders initiatives</w:t>
            </w:r>
          </w:p>
        </w:tc>
        <w:tc>
          <w:tcPr>
            <w:tcW w:w="1701" w:type="dxa"/>
            <w:tcBorders>
              <w:top w:val="single" w:sz="4" w:space="0" w:color="auto"/>
              <w:left w:val="single" w:sz="4" w:space="0" w:color="auto"/>
              <w:bottom w:val="single" w:sz="4" w:space="0" w:color="auto"/>
              <w:right w:val="single" w:sz="4" w:space="0" w:color="auto"/>
            </w:tcBorders>
          </w:tcPr>
          <w:p w14:paraId="51A91CC3" w14:textId="77777777" w:rsidR="006A1E04" w:rsidRPr="005F16EE" w:rsidRDefault="00DF75BC" w:rsidP="00DF75BC">
            <w:pPr>
              <w:pStyle w:val="Footer"/>
              <w:spacing w:before="120"/>
              <w:rPr>
                <w:rFonts w:ascii="Times New Roman" w:hAnsi="Times New Roman"/>
                <w:sz w:val="22"/>
                <w:szCs w:val="22"/>
                <w:lang w:val="en-US"/>
              </w:rPr>
            </w:pPr>
            <w:r w:rsidRPr="005F16EE">
              <w:rPr>
                <w:rFonts w:ascii="Times New Roman" w:hAnsi="Times New Roman"/>
                <w:sz w:val="22"/>
                <w:szCs w:val="22"/>
                <w:lang w:val="en-US"/>
              </w:rPr>
              <w:t>3.1.2 point 5 in t</w:t>
            </w:r>
            <w:r w:rsidR="006A1E04" w:rsidRPr="005F16EE">
              <w:rPr>
                <w:rFonts w:ascii="Times New Roman" w:hAnsi="Times New Roman"/>
                <w:sz w:val="22"/>
                <w:szCs w:val="22"/>
                <w:lang w:val="en-US"/>
              </w:rPr>
              <w:t>he final Report</w:t>
            </w:r>
          </w:p>
        </w:tc>
        <w:tc>
          <w:tcPr>
            <w:tcW w:w="1701" w:type="dxa"/>
            <w:tcBorders>
              <w:top w:val="single" w:sz="4" w:space="0" w:color="auto"/>
              <w:left w:val="single" w:sz="4" w:space="0" w:color="auto"/>
              <w:bottom w:val="single" w:sz="4" w:space="0" w:color="auto"/>
              <w:right w:val="single" w:sz="4" w:space="0" w:color="auto"/>
            </w:tcBorders>
          </w:tcPr>
          <w:p w14:paraId="5FC14B91" w14:textId="77777777" w:rsidR="006A1E04" w:rsidRPr="005F16EE" w:rsidRDefault="006A1E04" w:rsidP="00A86CD1">
            <w:pPr>
              <w:pStyle w:val="Footer"/>
              <w:spacing w:before="120"/>
              <w:rPr>
                <w:rFonts w:ascii="Times New Roman" w:hAnsi="Times New Roman"/>
                <w:sz w:val="22"/>
                <w:szCs w:val="22"/>
                <w:lang w:val="en-US"/>
              </w:rPr>
            </w:pPr>
            <w:r w:rsidRPr="005F16EE">
              <w:rPr>
                <w:rFonts w:ascii="Times New Roman" w:hAnsi="Times New Roman"/>
                <w:sz w:val="22"/>
                <w:szCs w:val="22"/>
                <w:lang w:val="en-US"/>
              </w:rPr>
              <w:t>BTC</w:t>
            </w:r>
            <w:r w:rsidR="00CA4865" w:rsidRPr="005F16EE">
              <w:rPr>
                <w:rFonts w:ascii="Times New Roman" w:hAnsi="Times New Roman"/>
                <w:sz w:val="22"/>
                <w:szCs w:val="22"/>
                <w:lang w:val="en-US"/>
              </w:rPr>
              <w:t>, MOL</w:t>
            </w:r>
            <w:r w:rsidRPr="005F16EE">
              <w:rPr>
                <w:rFonts w:ascii="Times New Roman" w:hAnsi="Times New Roman"/>
                <w:sz w:val="22"/>
                <w:szCs w:val="22"/>
                <w:lang w:val="en-US"/>
              </w:rPr>
              <w:t xml:space="preserve"> and MOEHE</w:t>
            </w:r>
          </w:p>
        </w:tc>
      </w:tr>
      <w:tr w:rsidR="00B45E2B" w:rsidRPr="005F16EE" w14:paraId="72F6A1F4" w14:textId="77777777" w:rsidTr="006B292F">
        <w:tc>
          <w:tcPr>
            <w:tcW w:w="4962" w:type="dxa"/>
            <w:tcBorders>
              <w:top w:val="single" w:sz="4" w:space="0" w:color="auto"/>
              <w:left w:val="single" w:sz="4" w:space="0" w:color="auto"/>
              <w:bottom w:val="single" w:sz="4" w:space="0" w:color="auto"/>
              <w:right w:val="single" w:sz="4" w:space="0" w:color="auto"/>
            </w:tcBorders>
          </w:tcPr>
          <w:p w14:paraId="70F65EAF" w14:textId="77777777" w:rsidR="00B45E2B" w:rsidRPr="005F16EE" w:rsidRDefault="006A1E04" w:rsidP="006A1E04">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To introduce systematized training in the market place before graduation (internships, apprenticeships, </w:t>
            </w:r>
            <w:proofErr w:type="spellStart"/>
            <w:r w:rsidRPr="005F16EE">
              <w:rPr>
                <w:rFonts w:ascii="Times New Roman" w:hAnsi="Times New Roman"/>
                <w:sz w:val="22"/>
                <w:szCs w:val="22"/>
                <w:lang w:val="en-US"/>
              </w:rPr>
              <w:t>etc</w:t>
            </w:r>
            <w:proofErr w:type="spellEnd"/>
            <w:r w:rsidRPr="005F16EE">
              <w:rPr>
                <w:rFonts w:ascii="Times New Roman" w:hAnsi="Times New Roman"/>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tcPr>
          <w:p w14:paraId="369B47E0" w14:textId="77777777" w:rsidR="006A1E04" w:rsidRPr="005F16EE" w:rsidRDefault="006A1E04" w:rsidP="00A86CD1">
            <w:pPr>
              <w:pStyle w:val="Footer"/>
              <w:spacing w:before="120"/>
              <w:rPr>
                <w:rFonts w:ascii="Times New Roman" w:hAnsi="Times New Roman"/>
                <w:sz w:val="22"/>
                <w:szCs w:val="22"/>
                <w:lang w:val="en-US"/>
              </w:rPr>
            </w:pPr>
            <w:r w:rsidRPr="005F16EE">
              <w:rPr>
                <w:rFonts w:ascii="Times New Roman" w:hAnsi="Times New Roman"/>
                <w:sz w:val="22"/>
                <w:szCs w:val="22"/>
                <w:lang w:val="en-US"/>
              </w:rPr>
              <w:t>TNA 2011 and</w:t>
            </w:r>
          </w:p>
          <w:p w14:paraId="7E213037" w14:textId="77777777" w:rsidR="00B45E2B" w:rsidRPr="005F16EE" w:rsidRDefault="003C4524" w:rsidP="00A86CD1">
            <w:pPr>
              <w:pStyle w:val="Footer"/>
              <w:spacing w:before="120"/>
              <w:rPr>
                <w:rFonts w:ascii="Times New Roman" w:hAnsi="Times New Roman"/>
                <w:sz w:val="22"/>
                <w:szCs w:val="22"/>
                <w:lang w:val="en-US"/>
              </w:rPr>
            </w:pPr>
            <w:r w:rsidRPr="005F16EE">
              <w:rPr>
                <w:rFonts w:ascii="Times New Roman" w:hAnsi="Times New Roman"/>
                <w:sz w:val="22"/>
                <w:szCs w:val="22"/>
                <w:lang w:val="en-US"/>
              </w:rPr>
              <w:t>Labor</w:t>
            </w:r>
            <w:r w:rsidR="00B45E2B" w:rsidRPr="005F16EE">
              <w:rPr>
                <w:rFonts w:ascii="Times New Roman" w:hAnsi="Times New Roman"/>
                <w:sz w:val="22"/>
                <w:szCs w:val="22"/>
                <w:lang w:val="en-US"/>
              </w:rPr>
              <w:t xml:space="preserve"> market study</w:t>
            </w:r>
            <w:r w:rsidR="006A1E04" w:rsidRPr="005F16EE">
              <w:rPr>
                <w:rFonts w:ascii="Times New Roman" w:hAnsi="Times New Roman"/>
                <w:sz w:val="22"/>
                <w:szCs w:val="22"/>
                <w:lang w:val="en-US"/>
              </w:rPr>
              <w:t xml:space="preserve"> 2013</w:t>
            </w:r>
          </w:p>
        </w:tc>
        <w:tc>
          <w:tcPr>
            <w:tcW w:w="1701" w:type="dxa"/>
            <w:tcBorders>
              <w:top w:val="single" w:sz="4" w:space="0" w:color="auto"/>
              <w:left w:val="single" w:sz="4" w:space="0" w:color="auto"/>
              <w:bottom w:val="single" w:sz="4" w:space="0" w:color="auto"/>
              <w:right w:val="single" w:sz="4" w:space="0" w:color="auto"/>
            </w:tcBorders>
          </w:tcPr>
          <w:p w14:paraId="5A43B7FF" w14:textId="77777777" w:rsidR="00B45E2B" w:rsidRPr="005F16EE" w:rsidRDefault="00B45E2B" w:rsidP="00A86CD1">
            <w:pPr>
              <w:pStyle w:val="Footer"/>
              <w:spacing w:before="120"/>
              <w:rPr>
                <w:rFonts w:ascii="Times New Roman" w:hAnsi="Times New Roman"/>
                <w:sz w:val="22"/>
                <w:szCs w:val="22"/>
                <w:lang w:val="en-US"/>
              </w:rPr>
            </w:pPr>
            <w:r w:rsidRPr="005F16EE">
              <w:rPr>
                <w:rFonts w:ascii="Times New Roman" w:hAnsi="Times New Roman"/>
                <w:sz w:val="22"/>
                <w:szCs w:val="22"/>
                <w:lang w:val="en-US"/>
              </w:rPr>
              <w:t>BTC, MOL and MOEHE</w:t>
            </w:r>
          </w:p>
        </w:tc>
      </w:tr>
      <w:tr w:rsidR="00B45E2B" w:rsidRPr="005F16EE" w14:paraId="6B0659A6" w14:textId="77777777" w:rsidTr="006B292F">
        <w:tc>
          <w:tcPr>
            <w:tcW w:w="4962" w:type="dxa"/>
            <w:tcBorders>
              <w:top w:val="single" w:sz="4" w:space="0" w:color="auto"/>
              <w:left w:val="single" w:sz="4" w:space="0" w:color="auto"/>
              <w:bottom w:val="single" w:sz="4" w:space="0" w:color="auto"/>
              <w:right w:val="single" w:sz="4" w:space="0" w:color="auto"/>
            </w:tcBorders>
          </w:tcPr>
          <w:p w14:paraId="7AAFF231" w14:textId="77777777" w:rsidR="00B45E2B" w:rsidRPr="005F16EE" w:rsidRDefault="006A1E04" w:rsidP="00E03CA5">
            <w:pPr>
              <w:pStyle w:val="Footer"/>
              <w:spacing w:before="120"/>
              <w:rPr>
                <w:rFonts w:ascii="Times New Roman" w:hAnsi="Times New Roman"/>
                <w:sz w:val="22"/>
                <w:szCs w:val="22"/>
                <w:lang w:val="en-US"/>
              </w:rPr>
            </w:pPr>
            <w:r w:rsidRPr="005F16EE">
              <w:rPr>
                <w:rFonts w:ascii="Times New Roman" w:hAnsi="Times New Roman"/>
                <w:sz w:val="22"/>
                <w:szCs w:val="22"/>
                <w:lang w:val="en-US"/>
              </w:rPr>
              <w:t>To activate the TVET agency</w:t>
            </w:r>
            <w:r w:rsidR="00463C43" w:rsidRPr="005F16EE">
              <w:rPr>
                <w:rFonts w:ascii="Times New Roman" w:hAnsi="Times New Roman"/>
                <w:sz w:val="22"/>
                <w:szCs w:val="22"/>
                <w:lang w:val="en-US"/>
              </w:rPr>
              <w:t xml:space="preserve"> ( unified system)</w:t>
            </w:r>
            <w:r w:rsidRPr="005F16EE">
              <w:rPr>
                <w:rFonts w:ascii="Times New Roman" w:hAnsi="Times New Roman"/>
                <w:sz w:val="22"/>
                <w:szCs w:val="22"/>
                <w:lang w:val="en-US"/>
              </w:rPr>
              <w:t xml:space="preserve"> as an address to increase relevance and address related challenges</w:t>
            </w:r>
            <w:r w:rsidR="00E03CA5" w:rsidRPr="005F16EE">
              <w:rPr>
                <w:rFonts w:ascii="Times New Roman" w:hAnsi="Times New Roman"/>
                <w:sz w:val="22"/>
                <w:szCs w:val="22"/>
                <w:lang w:val="en-US"/>
              </w:rPr>
              <w:t>, and to continue engaging LM through policies and regulation, while monitor and support graduates through regulations, in addition to being a hub to sustain outcomes of TVET programs</w:t>
            </w:r>
          </w:p>
        </w:tc>
        <w:tc>
          <w:tcPr>
            <w:tcW w:w="1701" w:type="dxa"/>
            <w:tcBorders>
              <w:top w:val="single" w:sz="4" w:space="0" w:color="auto"/>
              <w:left w:val="single" w:sz="4" w:space="0" w:color="auto"/>
              <w:bottom w:val="single" w:sz="4" w:space="0" w:color="auto"/>
              <w:right w:val="single" w:sz="4" w:space="0" w:color="auto"/>
            </w:tcBorders>
          </w:tcPr>
          <w:p w14:paraId="4AEB3903" w14:textId="77777777" w:rsidR="00B45E2B" w:rsidRPr="005F16EE" w:rsidRDefault="00463C43" w:rsidP="002B2CF7">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Chapter 3 and </w:t>
            </w:r>
            <w:r w:rsidR="003C4524" w:rsidRPr="005F16EE">
              <w:rPr>
                <w:rFonts w:ascii="Times New Roman" w:hAnsi="Times New Roman"/>
                <w:sz w:val="22"/>
                <w:szCs w:val="22"/>
                <w:lang w:val="en-US"/>
              </w:rPr>
              <w:t>Labor</w:t>
            </w:r>
            <w:r w:rsidR="00B45E2B" w:rsidRPr="005F16EE">
              <w:rPr>
                <w:rFonts w:ascii="Times New Roman" w:hAnsi="Times New Roman"/>
                <w:sz w:val="22"/>
                <w:szCs w:val="22"/>
                <w:lang w:val="en-US"/>
              </w:rPr>
              <w:t xml:space="preserve"> market study</w:t>
            </w:r>
            <w:r w:rsidR="00E03CA5" w:rsidRPr="005F16EE">
              <w:rPr>
                <w:rFonts w:ascii="Times New Roman" w:hAnsi="Times New Roman"/>
                <w:sz w:val="22"/>
                <w:szCs w:val="22"/>
                <w:lang w:val="en-US"/>
              </w:rPr>
              <w:t xml:space="preserve"> as well as all focus groups and discussions with market</w:t>
            </w:r>
          </w:p>
        </w:tc>
        <w:tc>
          <w:tcPr>
            <w:tcW w:w="1701" w:type="dxa"/>
            <w:tcBorders>
              <w:top w:val="single" w:sz="4" w:space="0" w:color="auto"/>
              <w:left w:val="single" w:sz="4" w:space="0" w:color="auto"/>
              <w:bottom w:val="single" w:sz="4" w:space="0" w:color="auto"/>
              <w:right w:val="single" w:sz="4" w:space="0" w:color="auto"/>
            </w:tcBorders>
          </w:tcPr>
          <w:p w14:paraId="3CF701A1" w14:textId="77777777" w:rsidR="00B45E2B" w:rsidRPr="005F16EE" w:rsidRDefault="00B45E2B" w:rsidP="00B45E2B">
            <w:pPr>
              <w:pStyle w:val="Footer"/>
              <w:spacing w:before="120"/>
              <w:rPr>
                <w:rFonts w:ascii="Times New Roman" w:hAnsi="Times New Roman"/>
                <w:sz w:val="22"/>
                <w:szCs w:val="22"/>
                <w:lang w:val="en-US"/>
              </w:rPr>
            </w:pPr>
            <w:r w:rsidRPr="005F16EE">
              <w:rPr>
                <w:rFonts w:ascii="Times New Roman" w:hAnsi="Times New Roman"/>
                <w:sz w:val="22"/>
                <w:szCs w:val="22"/>
                <w:lang w:val="en-US"/>
              </w:rPr>
              <w:t>MOEHE and MOL</w:t>
            </w:r>
          </w:p>
        </w:tc>
      </w:tr>
      <w:tr w:rsidR="00327E47" w:rsidRPr="005F16EE" w14:paraId="55AB26C9" w14:textId="77777777" w:rsidTr="006B292F">
        <w:tc>
          <w:tcPr>
            <w:tcW w:w="4962" w:type="dxa"/>
            <w:tcBorders>
              <w:top w:val="single" w:sz="4" w:space="0" w:color="auto"/>
              <w:left w:val="single" w:sz="4" w:space="0" w:color="auto"/>
              <w:bottom w:val="single" w:sz="4" w:space="0" w:color="auto"/>
              <w:right w:val="single" w:sz="4" w:space="0" w:color="auto"/>
            </w:tcBorders>
          </w:tcPr>
          <w:p w14:paraId="7F6951F6" w14:textId="5AA8CA6D" w:rsidR="00327E47" w:rsidRPr="005F16EE" w:rsidRDefault="00327E47" w:rsidP="00A86CD1">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Review training program provided by MOEHE and MOL based on training program developed and the </w:t>
            </w:r>
            <w:r w:rsidR="003C4524" w:rsidRPr="005F16EE">
              <w:rPr>
                <w:rFonts w:ascii="Times New Roman" w:hAnsi="Times New Roman"/>
                <w:sz w:val="22"/>
                <w:szCs w:val="22"/>
                <w:lang w:val="en-US"/>
              </w:rPr>
              <w:t>Labor</w:t>
            </w:r>
            <w:r w:rsidRPr="005F16EE">
              <w:rPr>
                <w:rFonts w:ascii="Times New Roman" w:hAnsi="Times New Roman"/>
                <w:sz w:val="22"/>
                <w:szCs w:val="22"/>
                <w:lang w:val="en-US"/>
              </w:rPr>
              <w:t xml:space="preserve"> study findings</w:t>
            </w:r>
            <w:r w:rsidR="005F76AE">
              <w:rPr>
                <w:rFonts w:ascii="Times New Roman" w:hAnsi="Times New Roman"/>
                <w:sz w:val="22"/>
                <w:szCs w:val="22"/>
                <w:lang w:val="en-US"/>
              </w:rPr>
              <w:t xml:space="preserve"> (including </w:t>
            </w:r>
            <w:r w:rsidR="005F76AE" w:rsidRPr="005F16EE">
              <w:rPr>
                <w:rFonts w:ascii="Times New Roman" w:hAnsi="Times New Roman"/>
                <w:sz w:val="22"/>
                <w:szCs w:val="22"/>
                <w:lang w:val="en-US"/>
              </w:rPr>
              <w:t>training programs related to agriculture, tourism and industry</w:t>
            </w:r>
            <w:r w:rsidR="005F76AE">
              <w:rPr>
                <w:rFonts w:ascii="Times New Roman" w:hAnsi="Times New Roman"/>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tcPr>
          <w:p w14:paraId="067A3BD0" w14:textId="77777777" w:rsidR="00327E47" w:rsidRPr="005F16EE" w:rsidRDefault="003C4524" w:rsidP="004B1B4E">
            <w:pPr>
              <w:pStyle w:val="Footer"/>
              <w:spacing w:before="120"/>
              <w:rPr>
                <w:rFonts w:ascii="Times New Roman" w:hAnsi="Times New Roman"/>
                <w:sz w:val="22"/>
                <w:szCs w:val="22"/>
                <w:lang w:val="en-US"/>
              </w:rPr>
            </w:pPr>
            <w:r w:rsidRPr="005F16EE">
              <w:rPr>
                <w:rFonts w:ascii="Times New Roman" w:hAnsi="Times New Roman"/>
                <w:sz w:val="22"/>
                <w:szCs w:val="22"/>
                <w:lang w:val="en-US"/>
              </w:rPr>
              <w:t>Labor</w:t>
            </w:r>
            <w:r w:rsidR="00327E47" w:rsidRPr="005F16EE">
              <w:rPr>
                <w:rFonts w:ascii="Times New Roman" w:hAnsi="Times New Roman"/>
                <w:sz w:val="22"/>
                <w:szCs w:val="22"/>
                <w:lang w:val="en-US"/>
              </w:rPr>
              <w:t xml:space="preserve"> market study</w:t>
            </w:r>
          </w:p>
        </w:tc>
        <w:tc>
          <w:tcPr>
            <w:tcW w:w="1701" w:type="dxa"/>
            <w:tcBorders>
              <w:top w:val="single" w:sz="4" w:space="0" w:color="auto"/>
              <w:left w:val="single" w:sz="4" w:space="0" w:color="auto"/>
              <w:bottom w:val="single" w:sz="4" w:space="0" w:color="auto"/>
              <w:right w:val="single" w:sz="4" w:space="0" w:color="auto"/>
            </w:tcBorders>
          </w:tcPr>
          <w:p w14:paraId="1A554E57" w14:textId="77777777" w:rsidR="00327E47" w:rsidRPr="005F16EE" w:rsidRDefault="00327E47" w:rsidP="004B1B4E">
            <w:pPr>
              <w:pStyle w:val="Footer"/>
              <w:spacing w:before="120"/>
              <w:rPr>
                <w:rFonts w:ascii="Times New Roman" w:hAnsi="Times New Roman"/>
                <w:sz w:val="22"/>
                <w:szCs w:val="22"/>
                <w:lang w:val="en-US"/>
              </w:rPr>
            </w:pPr>
            <w:r w:rsidRPr="005F16EE">
              <w:rPr>
                <w:rFonts w:ascii="Times New Roman" w:hAnsi="Times New Roman"/>
                <w:sz w:val="22"/>
                <w:szCs w:val="22"/>
                <w:lang w:val="en-US"/>
              </w:rPr>
              <w:t>MOEHE and MOL</w:t>
            </w:r>
          </w:p>
        </w:tc>
      </w:tr>
      <w:tr w:rsidR="00463C43" w:rsidRPr="005F16EE" w14:paraId="1A0997E4" w14:textId="77777777" w:rsidTr="006B292F">
        <w:tc>
          <w:tcPr>
            <w:tcW w:w="4962" w:type="dxa"/>
            <w:tcBorders>
              <w:top w:val="single" w:sz="4" w:space="0" w:color="auto"/>
              <w:left w:val="single" w:sz="4" w:space="0" w:color="auto"/>
              <w:bottom w:val="single" w:sz="4" w:space="0" w:color="auto"/>
              <w:right w:val="single" w:sz="4" w:space="0" w:color="auto"/>
            </w:tcBorders>
          </w:tcPr>
          <w:p w14:paraId="21FBDC4A" w14:textId="77777777" w:rsidR="00463C43" w:rsidRPr="005F16EE" w:rsidRDefault="00463C43"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Provide support services for VET female graduates</w:t>
            </w:r>
          </w:p>
        </w:tc>
        <w:tc>
          <w:tcPr>
            <w:tcW w:w="1701" w:type="dxa"/>
            <w:tcBorders>
              <w:top w:val="single" w:sz="4" w:space="0" w:color="auto"/>
              <w:left w:val="single" w:sz="4" w:space="0" w:color="auto"/>
              <w:bottom w:val="single" w:sz="4" w:space="0" w:color="auto"/>
              <w:right w:val="single" w:sz="4" w:space="0" w:color="auto"/>
            </w:tcBorders>
          </w:tcPr>
          <w:p w14:paraId="563ED29B" w14:textId="77777777" w:rsidR="00463C43" w:rsidRPr="005F16EE" w:rsidRDefault="00463C43"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2.2.7 and findings of  TNA and LMA</w:t>
            </w:r>
          </w:p>
        </w:tc>
        <w:tc>
          <w:tcPr>
            <w:tcW w:w="1701" w:type="dxa"/>
            <w:tcBorders>
              <w:top w:val="single" w:sz="4" w:space="0" w:color="auto"/>
              <w:left w:val="single" w:sz="4" w:space="0" w:color="auto"/>
              <w:bottom w:val="single" w:sz="4" w:space="0" w:color="auto"/>
              <w:right w:val="single" w:sz="4" w:space="0" w:color="auto"/>
            </w:tcBorders>
          </w:tcPr>
          <w:p w14:paraId="43226857" w14:textId="77777777" w:rsidR="00463C43" w:rsidRPr="005F16EE" w:rsidRDefault="00463C43"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BTC, MOL and MOEHE</w:t>
            </w:r>
          </w:p>
        </w:tc>
      </w:tr>
      <w:tr w:rsidR="00E14EA9" w:rsidRPr="005F16EE" w14:paraId="5B789175" w14:textId="77777777" w:rsidTr="006B292F">
        <w:tc>
          <w:tcPr>
            <w:tcW w:w="4962" w:type="dxa"/>
            <w:tcBorders>
              <w:top w:val="single" w:sz="4" w:space="0" w:color="auto"/>
              <w:left w:val="single" w:sz="4" w:space="0" w:color="auto"/>
              <w:bottom w:val="single" w:sz="4" w:space="0" w:color="auto"/>
              <w:right w:val="single" w:sz="4" w:space="0" w:color="auto"/>
            </w:tcBorders>
          </w:tcPr>
          <w:p w14:paraId="7D14C7D6" w14:textId="329F910B" w:rsidR="00E14EA9" w:rsidRPr="005F16EE" w:rsidRDefault="00E14EA9" w:rsidP="00FE354E">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Future project for the BTC and other donors to utilize built capacities, resources and modalities </w:t>
            </w:r>
            <w:r w:rsidR="005F76AE">
              <w:rPr>
                <w:rFonts w:ascii="Times New Roman" w:hAnsi="Times New Roman"/>
                <w:sz w:val="22"/>
                <w:szCs w:val="22"/>
                <w:lang w:val="en-US"/>
              </w:rPr>
              <w:t xml:space="preserve">(such as CCIs as a hub) </w:t>
            </w:r>
            <w:r w:rsidRPr="005F16EE">
              <w:rPr>
                <w:rFonts w:ascii="Times New Roman" w:hAnsi="Times New Roman"/>
                <w:sz w:val="22"/>
                <w:szCs w:val="22"/>
                <w:lang w:val="en-US"/>
              </w:rPr>
              <w:t>through this project, for further sustainability of approaches and ways of work</w:t>
            </w:r>
          </w:p>
        </w:tc>
        <w:tc>
          <w:tcPr>
            <w:tcW w:w="1701" w:type="dxa"/>
            <w:tcBorders>
              <w:top w:val="single" w:sz="4" w:space="0" w:color="auto"/>
              <w:left w:val="single" w:sz="4" w:space="0" w:color="auto"/>
              <w:bottom w:val="single" w:sz="4" w:space="0" w:color="auto"/>
              <w:right w:val="single" w:sz="4" w:space="0" w:color="auto"/>
            </w:tcBorders>
          </w:tcPr>
          <w:p w14:paraId="21435DEC" w14:textId="77777777" w:rsidR="00E14EA9" w:rsidRPr="005F16EE" w:rsidRDefault="00E14EA9"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Final report</w:t>
            </w:r>
            <w:r w:rsidR="00DF75BC" w:rsidRPr="005F16EE">
              <w:rPr>
                <w:rFonts w:ascii="Times New Roman" w:hAnsi="Times New Roman"/>
                <w:sz w:val="22"/>
                <w:szCs w:val="22"/>
                <w:lang w:val="en-US"/>
              </w:rPr>
              <w:t xml:space="preserve"> 3 and 4</w:t>
            </w:r>
          </w:p>
        </w:tc>
        <w:tc>
          <w:tcPr>
            <w:tcW w:w="1701" w:type="dxa"/>
            <w:tcBorders>
              <w:top w:val="single" w:sz="4" w:space="0" w:color="auto"/>
              <w:left w:val="single" w:sz="4" w:space="0" w:color="auto"/>
              <w:bottom w:val="single" w:sz="4" w:space="0" w:color="auto"/>
              <w:right w:val="single" w:sz="4" w:space="0" w:color="auto"/>
            </w:tcBorders>
          </w:tcPr>
          <w:p w14:paraId="3076DFE8" w14:textId="77777777" w:rsidR="00E14EA9" w:rsidRPr="005F16EE" w:rsidRDefault="00E14EA9"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BTC and TVET donors </w:t>
            </w:r>
          </w:p>
        </w:tc>
      </w:tr>
      <w:tr w:rsidR="00DF75BC" w:rsidRPr="005F16EE" w14:paraId="08B37DE4" w14:textId="77777777" w:rsidTr="006B292F">
        <w:tc>
          <w:tcPr>
            <w:tcW w:w="4962" w:type="dxa"/>
            <w:tcBorders>
              <w:top w:val="single" w:sz="4" w:space="0" w:color="auto"/>
              <w:left w:val="single" w:sz="4" w:space="0" w:color="auto"/>
              <w:bottom w:val="single" w:sz="4" w:space="0" w:color="auto"/>
              <w:right w:val="single" w:sz="4" w:space="0" w:color="auto"/>
            </w:tcBorders>
          </w:tcPr>
          <w:p w14:paraId="3B712EF7" w14:textId="77777777" w:rsidR="00DF75BC" w:rsidRPr="005F16EE" w:rsidRDefault="00DF75BC"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Future BTC and other donors’ projects to integrate elements for implementation of produced products ( modules, studies) through adult training, applied stream, apprenticeship schemes and others to be introduced to ensure further sustainability of results</w:t>
            </w:r>
          </w:p>
        </w:tc>
        <w:tc>
          <w:tcPr>
            <w:tcW w:w="1701" w:type="dxa"/>
            <w:tcBorders>
              <w:top w:val="single" w:sz="4" w:space="0" w:color="auto"/>
              <w:left w:val="single" w:sz="4" w:space="0" w:color="auto"/>
              <w:bottom w:val="single" w:sz="4" w:space="0" w:color="auto"/>
              <w:right w:val="single" w:sz="4" w:space="0" w:color="auto"/>
            </w:tcBorders>
          </w:tcPr>
          <w:p w14:paraId="00237E12" w14:textId="77777777" w:rsidR="00DF75BC" w:rsidRPr="005F16EE" w:rsidRDefault="00DF75BC"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3.1.1 in final report</w:t>
            </w:r>
          </w:p>
        </w:tc>
        <w:tc>
          <w:tcPr>
            <w:tcW w:w="1701" w:type="dxa"/>
            <w:tcBorders>
              <w:top w:val="single" w:sz="4" w:space="0" w:color="auto"/>
              <w:left w:val="single" w:sz="4" w:space="0" w:color="auto"/>
              <w:bottom w:val="single" w:sz="4" w:space="0" w:color="auto"/>
              <w:right w:val="single" w:sz="4" w:space="0" w:color="auto"/>
            </w:tcBorders>
          </w:tcPr>
          <w:p w14:paraId="6CA81ED3" w14:textId="77777777" w:rsidR="00DF75BC" w:rsidRPr="005F16EE" w:rsidRDefault="00DF75BC" w:rsidP="00040844">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BTC and TVET donors </w:t>
            </w:r>
          </w:p>
        </w:tc>
      </w:tr>
      <w:tr w:rsidR="00EF76E6" w:rsidRPr="005F16EE" w14:paraId="1705CC1C" w14:textId="77777777" w:rsidTr="006B292F">
        <w:tc>
          <w:tcPr>
            <w:tcW w:w="4962" w:type="dxa"/>
            <w:tcBorders>
              <w:top w:val="single" w:sz="4" w:space="0" w:color="auto"/>
              <w:left w:val="single" w:sz="4" w:space="0" w:color="auto"/>
              <w:bottom w:val="single" w:sz="4" w:space="0" w:color="auto"/>
              <w:right w:val="single" w:sz="4" w:space="0" w:color="auto"/>
            </w:tcBorders>
          </w:tcPr>
          <w:p w14:paraId="68F151A4" w14:textId="2E8C1948" w:rsidR="00EF76E6" w:rsidRPr="005F16EE" w:rsidRDefault="00EF76E6" w:rsidP="00EF76E6">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Documentation of various lessons learned and success stemming from the project </w:t>
            </w:r>
            <w:r w:rsidR="005F76AE">
              <w:rPr>
                <w:rFonts w:ascii="Times New Roman" w:hAnsi="Times New Roman"/>
                <w:sz w:val="22"/>
                <w:szCs w:val="22"/>
                <w:lang w:val="en-US"/>
              </w:rPr>
              <w:t xml:space="preserve">(e.g. R4) </w:t>
            </w:r>
            <w:r w:rsidRPr="005F16EE">
              <w:rPr>
                <w:rFonts w:ascii="Times New Roman" w:hAnsi="Times New Roman"/>
                <w:sz w:val="22"/>
                <w:szCs w:val="22"/>
                <w:lang w:val="en-US"/>
              </w:rPr>
              <w:t>and sharing it with global community through scientific publications and articles</w:t>
            </w:r>
          </w:p>
        </w:tc>
        <w:tc>
          <w:tcPr>
            <w:tcW w:w="1701" w:type="dxa"/>
            <w:tcBorders>
              <w:top w:val="single" w:sz="4" w:space="0" w:color="auto"/>
              <w:left w:val="single" w:sz="4" w:space="0" w:color="auto"/>
              <w:bottom w:val="single" w:sz="4" w:space="0" w:color="auto"/>
              <w:right w:val="single" w:sz="4" w:space="0" w:color="auto"/>
            </w:tcBorders>
          </w:tcPr>
          <w:p w14:paraId="0CD5FB2A" w14:textId="77777777" w:rsidR="00EF76E6" w:rsidRPr="005F16EE" w:rsidRDefault="00EF76E6"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Final report findings</w:t>
            </w:r>
          </w:p>
        </w:tc>
        <w:tc>
          <w:tcPr>
            <w:tcW w:w="1701" w:type="dxa"/>
            <w:tcBorders>
              <w:top w:val="single" w:sz="4" w:space="0" w:color="auto"/>
              <w:left w:val="single" w:sz="4" w:space="0" w:color="auto"/>
              <w:bottom w:val="single" w:sz="4" w:space="0" w:color="auto"/>
              <w:right w:val="single" w:sz="4" w:space="0" w:color="auto"/>
            </w:tcBorders>
          </w:tcPr>
          <w:p w14:paraId="08113408" w14:textId="77777777" w:rsidR="00EF76E6" w:rsidRPr="005F16EE" w:rsidRDefault="00EF76E6" w:rsidP="00040844">
            <w:pPr>
              <w:pStyle w:val="Footer"/>
              <w:spacing w:before="120"/>
              <w:rPr>
                <w:rFonts w:ascii="Times New Roman" w:hAnsi="Times New Roman"/>
                <w:sz w:val="22"/>
                <w:szCs w:val="22"/>
                <w:lang w:val="en-US"/>
              </w:rPr>
            </w:pPr>
            <w:r w:rsidRPr="005F16EE">
              <w:rPr>
                <w:rFonts w:ascii="Times New Roman" w:hAnsi="Times New Roman"/>
                <w:sz w:val="22"/>
                <w:szCs w:val="22"/>
                <w:lang w:val="en-US"/>
              </w:rPr>
              <w:t>BTC</w:t>
            </w:r>
          </w:p>
        </w:tc>
      </w:tr>
      <w:tr w:rsidR="00BF62AD" w:rsidRPr="005F16EE" w14:paraId="062F5033" w14:textId="77777777" w:rsidTr="006B292F">
        <w:tc>
          <w:tcPr>
            <w:tcW w:w="4962" w:type="dxa"/>
            <w:tcBorders>
              <w:top w:val="single" w:sz="4" w:space="0" w:color="auto"/>
              <w:left w:val="single" w:sz="4" w:space="0" w:color="auto"/>
              <w:bottom w:val="single" w:sz="4" w:space="0" w:color="auto"/>
              <w:right w:val="single" w:sz="4" w:space="0" w:color="auto"/>
            </w:tcBorders>
          </w:tcPr>
          <w:p w14:paraId="5474004C" w14:textId="77777777" w:rsidR="00BF62AD" w:rsidRPr="005F16EE" w:rsidRDefault="00BF62AD" w:rsidP="00EF76E6">
            <w:pPr>
              <w:pStyle w:val="Footer"/>
              <w:spacing w:before="120"/>
              <w:rPr>
                <w:rFonts w:ascii="Times New Roman" w:hAnsi="Times New Roman"/>
                <w:sz w:val="22"/>
                <w:szCs w:val="22"/>
                <w:lang w:val="en-US"/>
              </w:rPr>
            </w:pPr>
            <w:r w:rsidRPr="005F16EE">
              <w:rPr>
                <w:rFonts w:ascii="Times New Roman" w:hAnsi="Times New Roman"/>
                <w:sz w:val="22"/>
                <w:szCs w:val="22"/>
                <w:lang w:val="en-US"/>
              </w:rPr>
              <w:t>To develop and systemize the tracer study for graduates, so as to enable assessment of the different groups, assess pilots , and provide desegregated data for policy making and impact assessment</w:t>
            </w:r>
          </w:p>
        </w:tc>
        <w:tc>
          <w:tcPr>
            <w:tcW w:w="1701" w:type="dxa"/>
            <w:tcBorders>
              <w:top w:val="single" w:sz="4" w:space="0" w:color="auto"/>
              <w:left w:val="single" w:sz="4" w:space="0" w:color="auto"/>
              <w:bottom w:val="single" w:sz="4" w:space="0" w:color="auto"/>
              <w:right w:val="single" w:sz="4" w:space="0" w:color="auto"/>
            </w:tcBorders>
          </w:tcPr>
          <w:p w14:paraId="013C514F" w14:textId="77777777" w:rsidR="00BF62AD" w:rsidRPr="005F16EE" w:rsidRDefault="00BF62AD"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2.2.1, and Ministers request in Fall 2012 JLCB meeting </w:t>
            </w:r>
          </w:p>
        </w:tc>
        <w:tc>
          <w:tcPr>
            <w:tcW w:w="1701" w:type="dxa"/>
            <w:tcBorders>
              <w:top w:val="single" w:sz="4" w:space="0" w:color="auto"/>
              <w:left w:val="single" w:sz="4" w:space="0" w:color="auto"/>
              <w:bottom w:val="single" w:sz="4" w:space="0" w:color="auto"/>
              <w:right w:val="single" w:sz="4" w:space="0" w:color="auto"/>
            </w:tcBorders>
          </w:tcPr>
          <w:p w14:paraId="0207F42F" w14:textId="77777777" w:rsidR="00BF62AD" w:rsidRPr="005F16EE" w:rsidRDefault="00BF62AD" w:rsidP="00AB1073">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BTC, </w:t>
            </w:r>
            <w:proofErr w:type="spellStart"/>
            <w:r w:rsidR="00AB1073" w:rsidRPr="005F16EE">
              <w:rPr>
                <w:rFonts w:ascii="Times New Roman" w:hAnsi="Times New Roman"/>
                <w:sz w:val="22"/>
                <w:szCs w:val="22"/>
                <w:lang w:val="en-US"/>
              </w:rPr>
              <w:t>MoE</w:t>
            </w:r>
            <w:proofErr w:type="spellEnd"/>
            <w:r w:rsidR="00AB1073" w:rsidRPr="005F16EE">
              <w:rPr>
                <w:rFonts w:ascii="Times New Roman" w:hAnsi="Times New Roman"/>
                <w:sz w:val="22"/>
                <w:szCs w:val="22"/>
                <w:lang w:val="en-US"/>
              </w:rPr>
              <w:t xml:space="preserve"> , MOL</w:t>
            </w:r>
            <w:r w:rsidRPr="005F16EE">
              <w:rPr>
                <w:rFonts w:ascii="Times New Roman" w:hAnsi="Times New Roman"/>
                <w:sz w:val="22"/>
                <w:szCs w:val="22"/>
                <w:lang w:val="en-US"/>
              </w:rPr>
              <w:t xml:space="preserve"> and donors</w:t>
            </w:r>
          </w:p>
        </w:tc>
      </w:tr>
      <w:tr w:rsidR="00BF62AD" w:rsidRPr="005F16EE" w14:paraId="3F75ED6D" w14:textId="77777777" w:rsidTr="006B292F">
        <w:tc>
          <w:tcPr>
            <w:tcW w:w="4962" w:type="dxa"/>
            <w:tcBorders>
              <w:top w:val="single" w:sz="4" w:space="0" w:color="auto"/>
              <w:left w:val="single" w:sz="4" w:space="0" w:color="auto"/>
              <w:bottom w:val="single" w:sz="4" w:space="0" w:color="auto"/>
              <w:right w:val="single" w:sz="4" w:space="0" w:color="auto"/>
            </w:tcBorders>
          </w:tcPr>
          <w:p w14:paraId="60245814" w14:textId="77777777" w:rsidR="00BF62AD" w:rsidRPr="005F16EE" w:rsidRDefault="00BF62AD" w:rsidP="00BF62AD">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To conduct an impact assessment 3 years after the project and provide meaningful info for the ministries to develop the pilot and improve the results further  </w:t>
            </w:r>
          </w:p>
        </w:tc>
        <w:tc>
          <w:tcPr>
            <w:tcW w:w="1701" w:type="dxa"/>
            <w:tcBorders>
              <w:top w:val="single" w:sz="4" w:space="0" w:color="auto"/>
              <w:left w:val="single" w:sz="4" w:space="0" w:color="auto"/>
              <w:bottom w:val="single" w:sz="4" w:space="0" w:color="auto"/>
              <w:right w:val="single" w:sz="4" w:space="0" w:color="auto"/>
            </w:tcBorders>
          </w:tcPr>
          <w:p w14:paraId="6D53D485" w14:textId="77777777" w:rsidR="00BF62AD" w:rsidRPr="005F16EE" w:rsidRDefault="00BF62AD"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2.2.1 </w:t>
            </w:r>
          </w:p>
        </w:tc>
        <w:tc>
          <w:tcPr>
            <w:tcW w:w="1701" w:type="dxa"/>
            <w:tcBorders>
              <w:top w:val="single" w:sz="4" w:space="0" w:color="auto"/>
              <w:left w:val="single" w:sz="4" w:space="0" w:color="auto"/>
              <w:bottom w:val="single" w:sz="4" w:space="0" w:color="auto"/>
              <w:right w:val="single" w:sz="4" w:space="0" w:color="auto"/>
            </w:tcBorders>
          </w:tcPr>
          <w:p w14:paraId="440CF092" w14:textId="77777777" w:rsidR="00BF62AD" w:rsidRPr="005F16EE" w:rsidRDefault="00BF62AD" w:rsidP="00040844">
            <w:pPr>
              <w:pStyle w:val="Footer"/>
              <w:spacing w:before="120"/>
              <w:rPr>
                <w:rFonts w:ascii="Times New Roman" w:hAnsi="Times New Roman"/>
                <w:sz w:val="22"/>
                <w:szCs w:val="22"/>
                <w:lang w:val="en-US"/>
              </w:rPr>
            </w:pPr>
            <w:r w:rsidRPr="005F16EE">
              <w:rPr>
                <w:rFonts w:ascii="Times New Roman" w:hAnsi="Times New Roman"/>
                <w:sz w:val="22"/>
                <w:szCs w:val="22"/>
                <w:lang w:val="en-US"/>
              </w:rPr>
              <w:t>BTC</w:t>
            </w:r>
          </w:p>
        </w:tc>
      </w:tr>
      <w:tr w:rsidR="005F76AE" w:rsidRPr="005F16EE" w14:paraId="032EE1B0" w14:textId="77777777" w:rsidTr="006B292F">
        <w:tc>
          <w:tcPr>
            <w:tcW w:w="4962" w:type="dxa"/>
            <w:tcBorders>
              <w:top w:val="single" w:sz="4" w:space="0" w:color="auto"/>
              <w:left w:val="single" w:sz="4" w:space="0" w:color="auto"/>
              <w:bottom w:val="single" w:sz="4" w:space="0" w:color="auto"/>
              <w:right w:val="single" w:sz="4" w:space="0" w:color="auto"/>
            </w:tcBorders>
          </w:tcPr>
          <w:p w14:paraId="47CCB0F5" w14:textId="7E9FB4B5" w:rsidR="005F76AE" w:rsidRPr="005F16EE" w:rsidRDefault="005F76AE" w:rsidP="009E2077">
            <w:pPr>
              <w:pStyle w:val="Footer"/>
              <w:spacing w:before="120"/>
              <w:rPr>
                <w:rFonts w:ascii="Times New Roman" w:hAnsi="Times New Roman"/>
                <w:sz w:val="22"/>
                <w:szCs w:val="22"/>
                <w:lang w:val="en-US"/>
              </w:rPr>
            </w:pPr>
            <w:r>
              <w:rPr>
                <w:rFonts w:ascii="Times New Roman" w:hAnsi="Times New Roman"/>
                <w:sz w:val="22"/>
                <w:szCs w:val="22"/>
                <w:lang w:val="en-US"/>
              </w:rPr>
              <w:t xml:space="preserve">To undertake an actor mapping for similar projects linking TVET with the private sector allowing for selection of most appropriate change agents in the field (e.g. </w:t>
            </w:r>
            <w:r w:rsidR="00F11045">
              <w:rPr>
                <w:rFonts w:ascii="Times New Roman" w:hAnsi="Times New Roman"/>
                <w:sz w:val="22"/>
                <w:szCs w:val="22"/>
                <w:lang w:val="en-US"/>
              </w:rPr>
              <w:t xml:space="preserve">pivotal role of the </w:t>
            </w:r>
            <w:r>
              <w:rPr>
                <w:rFonts w:ascii="Times New Roman" w:hAnsi="Times New Roman"/>
                <w:sz w:val="22"/>
                <w:szCs w:val="22"/>
                <w:lang w:val="en-US"/>
              </w:rPr>
              <w:t>CCI</w:t>
            </w:r>
            <w:r w:rsidR="00F11045">
              <w:rPr>
                <w:rFonts w:ascii="Times New Roman" w:hAnsi="Times New Roman"/>
                <w:sz w:val="22"/>
                <w:szCs w:val="22"/>
                <w:lang w:val="en-US"/>
              </w:rPr>
              <w:t>s)</w:t>
            </w:r>
          </w:p>
        </w:tc>
        <w:tc>
          <w:tcPr>
            <w:tcW w:w="1701" w:type="dxa"/>
            <w:tcBorders>
              <w:top w:val="single" w:sz="4" w:space="0" w:color="auto"/>
              <w:left w:val="single" w:sz="4" w:space="0" w:color="auto"/>
              <w:bottom w:val="single" w:sz="4" w:space="0" w:color="auto"/>
              <w:right w:val="single" w:sz="4" w:space="0" w:color="auto"/>
            </w:tcBorders>
          </w:tcPr>
          <w:p w14:paraId="12AD7BE7" w14:textId="3AEBC34E" w:rsidR="005F76AE" w:rsidRPr="005F16EE" w:rsidRDefault="009E2077" w:rsidP="009E2077">
            <w:pPr>
              <w:pStyle w:val="Footer"/>
              <w:spacing w:before="120"/>
              <w:rPr>
                <w:rFonts w:ascii="Times New Roman" w:hAnsi="Times New Roman"/>
                <w:sz w:val="22"/>
                <w:szCs w:val="22"/>
                <w:lang w:val="en-US"/>
              </w:rPr>
            </w:pPr>
            <w:r>
              <w:rPr>
                <w:rFonts w:ascii="Times New Roman" w:hAnsi="Times New Roman"/>
                <w:sz w:val="22"/>
                <w:szCs w:val="22"/>
                <w:lang w:val="en-US"/>
              </w:rPr>
              <w:t xml:space="preserve">capitalization study </w:t>
            </w:r>
          </w:p>
        </w:tc>
        <w:tc>
          <w:tcPr>
            <w:tcW w:w="1701" w:type="dxa"/>
            <w:tcBorders>
              <w:top w:val="single" w:sz="4" w:space="0" w:color="auto"/>
              <w:left w:val="single" w:sz="4" w:space="0" w:color="auto"/>
              <w:bottom w:val="single" w:sz="4" w:space="0" w:color="auto"/>
              <w:right w:val="single" w:sz="4" w:space="0" w:color="auto"/>
            </w:tcBorders>
          </w:tcPr>
          <w:p w14:paraId="2917A548" w14:textId="3EF4CBB6" w:rsidR="005F76AE" w:rsidRDefault="00F11045" w:rsidP="00040844">
            <w:pPr>
              <w:pStyle w:val="Footer"/>
              <w:spacing w:before="120"/>
              <w:rPr>
                <w:rFonts w:ascii="Times New Roman" w:hAnsi="Times New Roman"/>
                <w:sz w:val="22"/>
                <w:szCs w:val="22"/>
                <w:lang w:val="en-US"/>
              </w:rPr>
            </w:pPr>
            <w:r>
              <w:rPr>
                <w:rFonts w:ascii="Times New Roman" w:hAnsi="Times New Roman"/>
                <w:sz w:val="22"/>
                <w:szCs w:val="22"/>
                <w:lang w:val="en-US"/>
              </w:rPr>
              <w:t>BTC, other donors</w:t>
            </w:r>
            <w:r w:rsidR="009E2077">
              <w:rPr>
                <w:rFonts w:ascii="Times New Roman" w:hAnsi="Times New Roman"/>
                <w:sz w:val="22"/>
                <w:szCs w:val="22"/>
                <w:lang w:val="en-US"/>
              </w:rPr>
              <w:t>,</w:t>
            </w:r>
          </w:p>
          <w:p w14:paraId="2476F8AE" w14:textId="469C607C" w:rsidR="00F11045" w:rsidRPr="005F16EE" w:rsidDel="005F76AE" w:rsidRDefault="00F11045" w:rsidP="00040844">
            <w:pPr>
              <w:pStyle w:val="Footer"/>
              <w:spacing w:before="120"/>
              <w:rPr>
                <w:rFonts w:ascii="Times New Roman" w:hAnsi="Times New Roman"/>
                <w:sz w:val="22"/>
                <w:szCs w:val="22"/>
                <w:lang w:val="en-US"/>
              </w:rPr>
            </w:pPr>
            <w:proofErr w:type="spellStart"/>
            <w:r>
              <w:rPr>
                <w:rFonts w:ascii="Times New Roman" w:hAnsi="Times New Roman"/>
                <w:sz w:val="22"/>
                <w:szCs w:val="22"/>
                <w:lang w:val="en-US"/>
              </w:rPr>
              <w:t>MoEHE</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MoL</w:t>
            </w:r>
            <w:proofErr w:type="spellEnd"/>
          </w:p>
        </w:tc>
      </w:tr>
      <w:tr w:rsidR="00AB1073" w:rsidRPr="005F16EE" w14:paraId="271631F0" w14:textId="77777777" w:rsidTr="006B292F">
        <w:tc>
          <w:tcPr>
            <w:tcW w:w="4962" w:type="dxa"/>
            <w:tcBorders>
              <w:top w:val="single" w:sz="4" w:space="0" w:color="auto"/>
              <w:left w:val="single" w:sz="4" w:space="0" w:color="auto"/>
              <w:bottom w:val="single" w:sz="4" w:space="0" w:color="auto"/>
              <w:right w:val="single" w:sz="4" w:space="0" w:color="auto"/>
            </w:tcBorders>
          </w:tcPr>
          <w:p w14:paraId="2A224704" w14:textId="1D7CFD03" w:rsidR="00AB1073" w:rsidRPr="005F16EE" w:rsidRDefault="00AB1073" w:rsidP="005F76AE">
            <w:pPr>
              <w:pStyle w:val="Footer"/>
              <w:spacing w:before="120"/>
              <w:rPr>
                <w:rFonts w:ascii="Times New Roman" w:hAnsi="Times New Roman"/>
                <w:sz w:val="22"/>
                <w:szCs w:val="22"/>
                <w:lang w:val="en-US"/>
              </w:rPr>
            </w:pPr>
            <w:r w:rsidRPr="005F16EE">
              <w:rPr>
                <w:rFonts w:ascii="Times New Roman" w:hAnsi="Times New Roman"/>
                <w:sz w:val="22"/>
                <w:szCs w:val="22"/>
                <w:lang w:val="en-US"/>
              </w:rPr>
              <w:t xml:space="preserve">To </w:t>
            </w:r>
            <w:r w:rsidR="005F76AE">
              <w:rPr>
                <w:rFonts w:ascii="Times New Roman" w:hAnsi="Times New Roman"/>
                <w:sz w:val="22"/>
                <w:szCs w:val="22"/>
                <w:lang w:val="en-US"/>
              </w:rPr>
              <w:t xml:space="preserve">further </w:t>
            </w:r>
            <w:r w:rsidRPr="005F16EE">
              <w:rPr>
                <w:rFonts w:ascii="Times New Roman" w:hAnsi="Times New Roman"/>
                <w:sz w:val="22"/>
                <w:szCs w:val="22"/>
                <w:lang w:val="en-US"/>
              </w:rPr>
              <w:t>pilot developed modules and training programs through other TVET interventions</w:t>
            </w:r>
            <w:r w:rsidR="005F76AE">
              <w:rPr>
                <w:rFonts w:ascii="Times New Roman" w:hAnsi="Times New Roman"/>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000B24D2" w14:textId="77777777" w:rsidR="00AB1073" w:rsidRPr="005F16EE" w:rsidRDefault="00AB1073" w:rsidP="000B537F">
            <w:pPr>
              <w:pStyle w:val="Footer"/>
              <w:spacing w:before="120"/>
              <w:rPr>
                <w:rFonts w:ascii="Times New Roman" w:hAnsi="Times New Roman"/>
                <w:sz w:val="22"/>
                <w:szCs w:val="22"/>
                <w:lang w:val="en-US"/>
              </w:rPr>
            </w:pPr>
            <w:r w:rsidRPr="005F16EE">
              <w:rPr>
                <w:rFonts w:ascii="Times New Roman" w:hAnsi="Times New Roman"/>
                <w:sz w:val="22"/>
                <w:szCs w:val="22"/>
                <w:lang w:val="en-US"/>
              </w:rPr>
              <w:t>2.2.1</w:t>
            </w:r>
          </w:p>
        </w:tc>
        <w:tc>
          <w:tcPr>
            <w:tcW w:w="1701" w:type="dxa"/>
            <w:tcBorders>
              <w:top w:val="single" w:sz="4" w:space="0" w:color="auto"/>
              <w:left w:val="single" w:sz="4" w:space="0" w:color="auto"/>
              <w:bottom w:val="single" w:sz="4" w:space="0" w:color="auto"/>
              <w:right w:val="single" w:sz="4" w:space="0" w:color="auto"/>
            </w:tcBorders>
          </w:tcPr>
          <w:p w14:paraId="469040E3" w14:textId="5F031C27" w:rsidR="00AB1073" w:rsidRPr="005F16EE" w:rsidRDefault="005F76AE" w:rsidP="00040844">
            <w:pPr>
              <w:pStyle w:val="Footer"/>
              <w:spacing w:before="120"/>
              <w:rPr>
                <w:rFonts w:ascii="Times New Roman" w:hAnsi="Times New Roman"/>
                <w:sz w:val="22"/>
                <w:szCs w:val="22"/>
                <w:lang w:val="en-US"/>
              </w:rPr>
            </w:pPr>
            <w:proofErr w:type="spellStart"/>
            <w:r>
              <w:rPr>
                <w:rFonts w:ascii="Times New Roman" w:hAnsi="Times New Roman"/>
                <w:sz w:val="22"/>
                <w:szCs w:val="22"/>
                <w:lang w:val="en-US"/>
              </w:rPr>
              <w:t>MoEHE</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MoL</w:t>
            </w:r>
            <w:proofErr w:type="spellEnd"/>
          </w:p>
        </w:tc>
      </w:tr>
    </w:tbl>
    <w:p w14:paraId="198693C4" w14:textId="77777777" w:rsidR="00013EA3" w:rsidRPr="003C4524" w:rsidRDefault="00013EA3" w:rsidP="00013EA3">
      <w:pPr>
        <w:rPr>
          <w:lang w:val="en-US"/>
        </w:rPr>
      </w:pPr>
    </w:p>
    <w:p w14:paraId="5ADF75EE" w14:textId="77777777" w:rsidR="00013EA3" w:rsidRPr="003C4524" w:rsidRDefault="00013EA3" w:rsidP="00013EA3">
      <w:pPr>
        <w:rPr>
          <w:lang w:val="en-US"/>
        </w:rPr>
      </w:pPr>
    </w:p>
    <w:p w14:paraId="49BC2059" w14:textId="77777777" w:rsidR="001228BE" w:rsidRPr="003C4524" w:rsidRDefault="00483501" w:rsidP="0063654A">
      <w:pPr>
        <w:pStyle w:val="Heading1"/>
        <w:numPr>
          <w:ilvl w:val="0"/>
          <w:numId w:val="0"/>
        </w:numPr>
        <w:rPr>
          <w:rFonts w:cs="Arial"/>
          <w:lang w:val="en-US"/>
        </w:rPr>
      </w:pPr>
      <w:bookmarkStart w:id="41" w:name="_Toc355792852"/>
      <w:r w:rsidRPr="003C4524">
        <w:rPr>
          <w:rFonts w:cs="Arial"/>
          <w:lang w:val="en-US"/>
        </w:rPr>
        <w:t>PART</w:t>
      </w:r>
      <w:r w:rsidR="00A86CD1" w:rsidRPr="003C4524">
        <w:rPr>
          <w:rFonts w:cs="Arial"/>
          <w:lang w:val="en-US"/>
        </w:rPr>
        <w:t>2</w:t>
      </w:r>
      <w:r w:rsidR="005F16EE" w:rsidRPr="003C4524">
        <w:rPr>
          <w:rFonts w:cs="Arial"/>
          <w:lang w:val="en-US"/>
        </w:rPr>
        <w:t>:</w:t>
      </w:r>
      <w:r w:rsidR="005F16EE" w:rsidRPr="003C4524">
        <w:rPr>
          <w:sz w:val="36"/>
          <w:szCs w:val="36"/>
          <w:lang w:val="en-US"/>
        </w:rPr>
        <w:t xml:space="preserve"> Synthesis</w:t>
      </w:r>
      <w:r w:rsidR="0055763A" w:rsidRPr="003C4524">
        <w:rPr>
          <w:sz w:val="36"/>
          <w:szCs w:val="36"/>
          <w:lang w:val="en-US"/>
        </w:rPr>
        <w:t xml:space="preserve"> of </w:t>
      </w:r>
      <w:r w:rsidR="00757F68" w:rsidRPr="003C4524">
        <w:rPr>
          <w:sz w:val="36"/>
          <w:szCs w:val="36"/>
          <w:lang w:val="en-US"/>
        </w:rPr>
        <w:t>(</w:t>
      </w:r>
      <w:r w:rsidR="00922F38" w:rsidRPr="003C4524">
        <w:rPr>
          <w:sz w:val="36"/>
          <w:szCs w:val="36"/>
          <w:lang w:val="en-US"/>
        </w:rPr>
        <w:t>operational</w:t>
      </w:r>
      <w:r w:rsidR="00757F68" w:rsidRPr="003C4524">
        <w:rPr>
          <w:sz w:val="36"/>
          <w:szCs w:val="36"/>
          <w:lang w:val="en-US"/>
        </w:rPr>
        <w:t>)</w:t>
      </w:r>
      <w:r w:rsidR="00922F38" w:rsidRPr="003C4524">
        <w:rPr>
          <w:sz w:val="36"/>
          <w:szCs w:val="36"/>
          <w:lang w:val="en-US"/>
        </w:rPr>
        <w:t xml:space="preserve"> monitoring</w:t>
      </w:r>
      <w:bookmarkEnd w:id="41"/>
    </w:p>
    <w:p w14:paraId="5131DDF5" w14:textId="77777777" w:rsidR="001228BE" w:rsidRPr="003C4524" w:rsidRDefault="001228BE" w:rsidP="00D92532">
      <w:pPr>
        <w:pStyle w:val="Heading1"/>
        <w:numPr>
          <w:ilvl w:val="0"/>
          <w:numId w:val="15"/>
        </w:numPr>
        <w:rPr>
          <w:lang w:val="en-US"/>
        </w:rPr>
      </w:pPr>
      <w:bookmarkStart w:id="42" w:name="_Toc355792853"/>
      <w:r w:rsidRPr="003C4524">
        <w:rPr>
          <w:lang w:val="en-US"/>
        </w:rPr>
        <w:t xml:space="preserve">Follow-up of decisions by the </w:t>
      </w:r>
      <w:r w:rsidR="00C25094" w:rsidRPr="003C4524">
        <w:rPr>
          <w:lang w:val="en-US"/>
        </w:rPr>
        <w:t>JLCB</w:t>
      </w:r>
      <w:bookmarkEnd w:id="42"/>
    </w:p>
    <w:p w14:paraId="011CE1DD" w14:textId="77777777" w:rsidR="001228BE" w:rsidRPr="003C4524" w:rsidRDefault="001228BE" w:rsidP="001228BE">
      <w:pPr>
        <w:rPr>
          <w:lang w:val="en-US"/>
        </w:rPr>
      </w:pPr>
    </w:p>
    <w:p w14:paraId="4C11974D" w14:textId="77777777" w:rsidR="006F769E" w:rsidRPr="005F16EE" w:rsidRDefault="001228BE" w:rsidP="006F769E">
      <w:pPr>
        <w:rPr>
          <w:rFonts w:ascii="Times New Roman" w:hAnsi="Times New Roman"/>
          <w:i/>
          <w:sz w:val="22"/>
          <w:szCs w:val="22"/>
          <w:lang w:val="en-US"/>
        </w:rPr>
      </w:pPr>
      <w:r w:rsidRPr="005F16EE">
        <w:rPr>
          <w:rFonts w:ascii="Times New Roman" w:hAnsi="Times New Roman"/>
          <w:i/>
          <w:sz w:val="22"/>
          <w:szCs w:val="22"/>
          <w:lang w:val="en-US"/>
        </w:rPr>
        <w:t xml:space="preserve">Report on the follow-up of decisions. Provide an overview of the </w:t>
      </w:r>
      <w:r w:rsidRPr="005F16EE">
        <w:rPr>
          <w:rFonts w:ascii="Times New Roman" w:hAnsi="Times New Roman"/>
          <w:b/>
          <w:i/>
          <w:sz w:val="22"/>
          <w:szCs w:val="22"/>
          <w:lang w:val="en-US"/>
        </w:rPr>
        <w:t>important strategic decisions</w:t>
      </w:r>
      <w:r w:rsidRPr="005F16EE">
        <w:rPr>
          <w:rFonts w:ascii="Times New Roman" w:hAnsi="Times New Roman"/>
          <w:i/>
          <w:sz w:val="22"/>
          <w:szCs w:val="22"/>
          <w:lang w:val="en-US"/>
        </w:rPr>
        <w:t xml:space="preserve"> taken by the JLCB during the intervention</w:t>
      </w:r>
      <w:r w:rsidR="0055763A" w:rsidRPr="005F16EE">
        <w:rPr>
          <w:rFonts w:ascii="Times New Roman" w:hAnsi="Times New Roman"/>
          <w:i/>
          <w:sz w:val="22"/>
          <w:szCs w:val="22"/>
          <w:lang w:val="en-US"/>
        </w:rPr>
        <w:t xml:space="preserve"> (do not include minor decisions)</w:t>
      </w:r>
      <w:r w:rsidRPr="005F16EE">
        <w:rPr>
          <w:rFonts w:ascii="Times New Roman" w:hAnsi="Times New Roman"/>
          <w:i/>
          <w:sz w:val="22"/>
          <w:szCs w:val="22"/>
          <w:lang w:val="en-US"/>
        </w:rPr>
        <w:t xml:space="preserve">. Next, describe how the </w:t>
      </w:r>
      <w:r w:rsidR="00ED319D" w:rsidRPr="005F16EE">
        <w:rPr>
          <w:rFonts w:ascii="Times New Roman" w:hAnsi="Times New Roman"/>
          <w:i/>
          <w:sz w:val="22"/>
          <w:szCs w:val="22"/>
          <w:lang w:val="en-US"/>
        </w:rPr>
        <w:t>intervention</w:t>
      </w:r>
      <w:r w:rsidRPr="005F16EE">
        <w:rPr>
          <w:rFonts w:ascii="Times New Roman" w:hAnsi="Times New Roman"/>
          <w:i/>
          <w:sz w:val="22"/>
          <w:szCs w:val="22"/>
          <w:lang w:val="en-US"/>
        </w:rPr>
        <w:t xml:space="preserve"> followed up on those decisions.</w:t>
      </w:r>
      <w:r w:rsidR="00AA6FAA" w:rsidRPr="005F16EE">
        <w:rPr>
          <w:rFonts w:ascii="Times New Roman" w:hAnsi="Times New Roman"/>
          <w:i/>
          <w:sz w:val="22"/>
          <w:szCs w:val="22"/>
          <w:lang w:val="en-US"/>
        </w:rPr>
        <w:t xml:space="preserve"> </w:t>
      </w:r>
      <w:r w:rsidRPr="005F16EE">
        <w:rPr>
          <w:rFonts w:ascii="Times New Roman" w:hAnsi="Times New Roman"/>
          <w:i/>
          <w:sz w:val="22"/>
          <w:szCs w:val="22"/>
          <w:lang w:val="en-US"/>
        </w:rPr>
        <w:t xml:space="preserve">These decisions may also emanate from recommendations withheld by the JLCB pursuant to </w:t>
      </w:r>
      <w:r w:rsidR="0055763A" w:rsidRPr="005F16EE">
        <w:rPr>
          <w:rFonts w:ascii="Times New Roman" w:hAnsi="Times New Roman"/>
          <w:i/>
          <w:sz w:val="22"/>
          <w:szCs w:val="22"/>
          <w:lang w:val="en-US"/>
        </w:rPr>
        <w:t>Results</w:t>
      </w:r>
      <w:r w:rsidRPr="005F16EE">
        <w:rPr>
          <w:rFonts w:ascii="Times New Roman" w:hAnsi="Times New Roman"/>
          <w:i/>
          <w:sz w:val="22"/>
          <w:szCs w:val="22"/>
          <w:lang w:val="en-US"/>
        </w:rPr>
        <w:t xml:space="preserve"> Reports, the MTR, </w:t>
      </w:r>
      <w:r w:rsidR="00AA6FAA" w:rsidRPr="005F16EE">
        <w:rPr>
          <w:rFonts w:ascii="Times New Roman" w:hAnsi="Times New Roman"/>
          <w:i/>
          <w:sz w:val="22"/>
          <w:szCs w:val="22"/>
          <w:lang w:val="en-US"/>
        </w:rPr>
        <w:t>backstopping</w:t>
      </w:r>
      <w:r w:rsidRPr="005F16EE">
        <w:rPr>
          <w:rFonts w:ascii="Times New Roman" w:hAnsi="Times New Roman"/>
          <w:i/>
          <w:sz w:val="22"/>
          <w:szCs w:val="22"/>
          <w:lang w:val="en-US"/>
        </w:rPr>
        <w:t>, audits and ETR.</w:t>
      </w:r>
      <w:r w:rsidR="00315187" w:rsidRPr="005F16EE">
        <w:rPr>
          <w:rFonts w:ascii="Times New Roman" w:hAnsi="Times New Roman"/>
          <w:i/>
          <w:sz w:val="22"/>
          <w:szCs w:val="22"/>
          <w:lang w:val="en-US"/>
        </w:rPr>
        <w:t xml:space="preserve"> This should normally</w:t>
      </w:r>
      <w:r w:rsidR="00AA6FAA" w:rsidRPr="005F16EE">
        <w:rPr>
          <w:rFonts w:ascii="Times New Roman" w:hAnsi="Times New Roman"/>
          <w:i/>
          <w:sz w:val="22"/>
          <w:szCs w:val="22"/>
          <w:lang w:val="en-US"/>
        </w:rPr>
        <w:t xml:space="preserve"> </w:t>
      </w:r>
      <w:r w:rsidR="00315187" w:rsidRPr="005F16EE">
        <w:rPr>
          <w:rFonts w:ascii="Times New Roman" w:hAnsi="Times New Roman"/>
          <w:i/>
          <w:sz w:val="22"/>
          <w:szCs w:val="22"/>
          <w:lang w:val="en-US"/>
        </w:rPr>
        <w:t>be a copy-paste from the intervention’s updated operational monitoring.</w:t>
      </w:r>
    </w:p>
    <w:p w14:paraId="59E651C5" w14:textId="77777777" w:rsidR="000E72D5" w:rsidRPr="005F16EE" w:rsidRDefault="000E72D5" w:rsidP="006F769E">
      <w:pPr>
        <w:rPr>
          <w:rFonts w:ascii="Times New Roman" w:hAnsi="Times New Roman"/>
          <w:i/>
          <w:sz w:val="22"/>
          <w:szCs w:val="22"/>
          <w:lang w:val="en-US"/>
        </w:rPr>
      </w:pPr>
    </w:p>
    <w:p w14:paraId="73DBCDFA" w14:textId="77777777" w:rsidR="00D536D9" w:rsidRPr="005F16EE" w:rsidRDefault="00D536D9" w:rsidP="006F769E">
      <w:pPr>
        <w:rPr>
          <w:rFonts w:ascii="Times New Roman" w:hAnsi="Times New Roman"/>
          <w:i/>
          <w:sz w:val="22"/>
          <w:szCs w:val="22"/>
          <w:lang w:val="en-US"/>
        </w:rPr>
      </w:pPr>
    </w:p>
    <w:p w14:paraId="5279E0BD" w14:textId="77777777" w:rsidR="000E72D5" w:rsidRPr="005F16EE" w:rsidRDefault="000E72D5" w:rsidP="006F769E">
      <w:pPr>
        <w:rPr>
          <w:rFonts w:ascii="Times New Roman" w:hAnsi="Times New Roman"/>
          <w:i/>
          <w:sz w:val="22"/>
          <w:szCs w:val="22"/>
          <w:lang w:val="en-US"/>
        </w:rPr>
      </w:pPr>
      <w:r w:rsidRPr="005F16EE">
        <w:rPr>
          <w:rFonts w:ascii="Times New Roman" w:hAnsi="Times New Roman"/>
          <w:i/>
          <w:sz w:val="22"/>
          <w:szCs w:val="22"/>
          <w:lang w:val="en-US"/>
        </w:rPr>
        <w:t xml:space="preserve">Following are major decisions by MTR and SC that were </w:t>
      </w:r>
      <w:r w:rsidR="00AA6FAA" w:rsidRPr="005F16EE">
        <w:rPr>
          <w:rFonts w:ascii="Times New Roman" w:hAnsi="Times New Roman"/>
          <w:i/>
          <w:sz w:val="22"/>
          <w:szCs w:val="22"/>
          <w:lang w:val="en-US"/>
        </w:rPr>
        <w:t>implemented</w:t>
      </w:r>
      <w:r w:rsidRPr="005F16EE">
        <w:rPr>
          <w:rFonts w:ascii="Times New Roman" w:hAnsi="Times New Roman"/>
          <w:i/>
          <w:sz w:val="22"/>
          <w:szCs w:val="22"/>
          <w:lang w:val="en-US"/>
        </w:rPr>
        <w:t>:</w:t>
      </w:r>
    </w:p>
    <w:p w14:paraId="28AF8250" w14:textId="77777777" w:rsidR="00D536D9" w:rsidRPr="005F16EE" w:rsidRDefault="00D536D9" w:rsidP="006F769E">
      <w:pPr>
        <w:rPr>
          <w:rFonts w:ascii="Times New Roman" w:hAnsi="Times New Roman"/>
          <w:i/>
          <w:sz w:val="22"/>
          <w:szCs w:val="22"/>
          <w:lang w:val="en-US"/>
        </w:rPr>
      </w:pPr>
    </w:p>
    <w:p w14:paraId="7026EDC2" w14:textId="77777777" w:rsidR="000E72D5" w:rsidRPr="005F16EE" w:rsidRDefault="000E72D5" w:rsidP="006F769E">
      <w:pPr>
        <w:rPr>
          <w:rFonts w:ascii="Times New Roman" w:hAnsi="Times New Roman"/>
          <w:i/>
          <w:sz w:val="22"/>
          <w:szCs w:val="22"/>
          <w:lang w:val="en-US"/>
        </w:rPr>
      </w:pPr>
    </w:p>
    <w:p w14:paraId="207C1C3F" w14:textId="77777777" w:rsidR="00217182" w:rsidRPr="005F16EE" w:rsidRDefault="00217182" w:rsidP="004B1B4E">
      <w:pPr>
        <w:rPr>
          <w:rFonts w:ascii="Times New Roman" w:eastAsia="Arial Unicode MS" w:hAnsi="Times New Roman"/>
          <w:b/>
          <w:bCs/>
          <w:sz w:val="22"/>
          <w:szCs w:val="22"/>
          <w:lang w:val="en-US"/>
        </w:rPr>
      </w:pPr>
      <w:r w:rsidRPr="005F16EE">
        <w:rPr>
          <w:rFonts w:ascii="Times New Roman" w:hAnsi="Times New Roman"/>
          <w:b/>
          <w:bCs/>
          <w:sz w:val="22"/>
          <w:szCs w:val="22"/>
          <w:lang w:val="en-US"/>
        </w:rPr>
        <w:t>Decisions</w:t>
      </w:r>
      <w:r w:rsidR="00B63D47" w:rsidRPr="005F16EE">
        <w:rPr>
          <w:rFonts w:ascii="Times New Roman" w:hAnsi="Times New Roman"/>
          <w:b/>
          <w:bCs/>
          <w:sz w:val="22"/>
          <w:szCs w:val="22"/>
          <w:lang w:val="en-US"/>
        </w:rPr>
        <w:t xml:space="preserve"> in chronological order:</w:t>
      </w:r>
    </w:p>
    <w:p w14:paraId="54545E99" w14:textId="77777777" w:rsidR="00217182" w:rsidRPr="005F16EE" w:rsidRDefault="00217182" w:rsidP="009D3C14">
      <w:pPr>
        <w:pStyle w:val="BodyText"/>
        <w:numPr>
          <w:ilvl w:val="0"/>
          <w:numId w:val="41"/>
        </w:numPr>
        <w:jc w:val="left"/>
        <w:rPr>
          <w:rFonts w:ascii="Times New Roman" w:hAnsi="Times New Roman"/>
          <w:sz w:val="22"/>
          <w:szCs w:val="22"/>
          <w:lang w:val="en-US" w:bidi="ar-JO"/>
        </w:rPr>
      </w:pPr>
      <w:r w:rsidRPr="005F16EE">
        <w:rPr>
          <w:rFonts w:ascii="Times New Roman" w:hAnsi="Times New Roman"/>
          <w:sz w:val="22"/>
          <w:szCs w:val="22"/>
          <w:lang w:val="en-US"/>
        </w:rPr>
        <w:t xml:space="preserve">Review of </w:t>
      </w:r>
      <w:r w:rsidRPr="005F16EE">
        <w:rPr>
          <w:rFonts w:ascii="Times New Roman" w:hAnsi="Times New Roman"/>
          <w:sz w:val="22"/>
          <w:szCs w:val="22"/>
          <w:lang w:val="en-US" w:bidi="ar-JO"/>
        </w:rPr>
        <w:t>the program based on MTR (results, activities and budget according to MTR findings)</w:t>
      </w:r>
    </w:p>
    <w:p w14:paraId="43BDF8E3" w14:textId="77777777" w:rsidR="00217182" w:rsidRPr="005F16EE" w:rsidRDefault="00217182" w:rsidP="009D3C14">
      <w:pPr>
        <w:pStyle w:val="BodyText"/>
        <w:numPr>
          <w:ilvl w:val="0"/>
          <w:numId w:val="41"/>
        </w:numPr>
        <w:jc w:val="left"/>
        <w:rPr>
          <w:rFonts w:ascii="Times New Roman" w:hAnsi="Times New Roman"/>
          <w:sz w:val="22"/>
          <w:szCs w:val="22"/>
          <w:lang w:val="en-US" w:bidi="ar-JO"/>
        </w:rPr>
      </w:pPr>
      <w:r w:rsidRPr="005F16EE">
        <w:rPr>
          <w:rFonts w:ascii="Times New Roman" w:hAnsi="Times New Roman"/>
          <w:sz w:val="22"/>
          <w:szCs w:val="22"/>
          <w:lang w:val="en-US" w:bidi="ar-JO"/>
        </w:rPr>
        <w:t>Approve the reviewed project plan, Log frame and budget</w:t>
      </w:r>
    </w:p>
    <w:p w14:paraId="6A01E61E" w14:textId="77777777" w:rsidR="00217182" w:rsidRPr="005F16EE" w:rsidRDefault="00217182" w:rsidP="009D3C14">
      <w:pPr>
        <w:pStyle w:val="BodyText"/>
        <w:numPr>
          <w:ilvl w:val="0"/>
          <w:numId w:val="41"/>
        </w:numPr>
        <w:jc w:val="left"/>
        <w:rPr>
          <w:rFonts w:ascii="Times New Roman" w:hAnsi="Times New Roman"/>
          <w:sz w:val="22"/>
          <w:szCs w:val="22"/>
          <w:lang w:val="en-US" w:bidi="ar-JO"/>
        </w:rPr>
      </w:pPr>
      <w:r w:rsidRPr="005F16EE">
        <w:rPr>
          <w:rFonts w:ascii="Times New Roman" w:hAnsi="Times New Roman"/>
          <w:sz w:val="22"/>
          <w:szCs w:val="22"/>
          <w:lang w:val="en-US" w:bidi="ar-JO"/>
        </w:rPr>
        <w:t xml:space="preserve">Assigning a budget line in </w:t>
      </w:r>
      <w:proofErr w:type="spellStart"/>
      <w:r w:rsidRPr="005F16EE">
        <w:rPr>
          <w:rFonts w:ascii="Times New Roman" w:hAnsi="Times New Roman"/>
          <w:sz w:val="22"/>
          <w:szCs w:val="22"/>
          <w:lang w:val="en-US" w:bidi="ar-JO"/>
        </w:rPr>
        <w:t>Regie</w:t>
      </w:r>
      <w:proofErr w:type="spellEnd"/>
      <w:r w:rsidRPr="005F16EE">
        <w:rPr>
          <w:rFonts w:ascii="Times New Roman" w:hAnsi="Times New Roman"/>
          <w:sz w:val="22"/>
          <w:szCs w:val="22"/>
          <w:lang w:val="en-US" w:bidi="ar-JO"/>
        </w:rPr>
        <w:t xml:space="preserve"> Financial Mode for financial Officer within TVET project</w:t>
      </w:r>
    </w:p>
    <w:p w14:paraId="65E5FBF1" w14:textId="77777777" w:rsidR="00217182" w:rsidRPr="005F16EE" w:rsidRDefault="00217182" w:rsidP="00217182">
      <w:pPr>
        <w:pStyle w:val="BodyText"/>
        <w:numPr>
          <w:ilvl w:val="0"/>
          <w:numId w:val="41"/>
        </w:numPr>
        <w:jc w:val="left"/>
        <w:rPr>
          <w:rFonts w:ascii="Times New Roman" w:hAnsi="Times New Roman"/>
          <w:sz w:val="22"/>
          <w:szCs w:val="22"/>
          <w:lang w:val="en-US" w:bidi="ar-JO"/>
        </w:rPr>
      </w:pPr>
      <w:r w:rsidRPr="005F16EE">
        <w:rPr>
          <w:rFonts w:ascii="Times New Roman" w:hAnsi="Times New Roman"/>
          <w:sz w:val="22"/>
          <w:szCs w:val="22"/>
          <w:lang w:val="en-US" w:bidi="ar-JO"/>
        </w:rPr>
        <w:t xml:space="preserve">The project will liaise with partners involved and with other donors to ensure avoidance of any duplication of activities in the field ( MOU with GTZ to be maintained)  </w:t>
      </w:r>
    </w:p>
    <w:p w14:paraId="42FF2DBC" w14:textId="77777777" w:rsidR="00217182" w:rsidRPr="005F16EE" w:rsidRDefault="00217182" w:rsidP="00217182">
      <w:pPr>
        <w:pStyle w:val="BodyText"/>
        <w:numPr>
          <w:ilvl w:val="0"/>
          <w:numId w:val="41"/>
        </w:numPr>
        <w:jc w:val="left"/>
        <w:rPr>
          <w:rFonts w:ascii="Times New Roman" w:hAnsi="Times New Roman"/>
          <w:sz w:val="22"/>
          <w:szCs w:val="22"/>
          <w:lang w:val="en-US" w:bidi="ar-JO"/>
        </w:rPr>
      </w:pPr>
      <w:r w:rsidRPr="005F16EE">
        <w:rPr>
          <w:rFonts w:ascii="Times New Roman" w:hAnsi="Times New Roman"/>
          <w:sz w:val="22"/>
          <w:szCs w:val="22"/>
          <w:lang w:val="en-US" w:bidi="ar-JO"/>
        </w:rPr>
        <w:t>Approval for new employment of PM assistant instead of procurement officer</w:t>
      </w:r>
    </w:p>
    <w:p w14:paraId="528A4F53" w14:textId="77777777" w:rsidR="00217182" w:rsidRPr="005F16EE" w:rsidRDefault="00217182" w:rsidP="00217182">
      <w:pPr>
        <w:pStyle w:val="BodyText"/>
        <w:numPr>
          <w:ilvl w:val="0"/>
          <w:numId w:val="41"/>
        </w:numPr>
        <w:jc w:val="left"/>
        <w:rPr>
          <w:rFonts w:ascii="Times New Roman" w:hAnsi="Times New Roman"/>
          <w:b/>
          <w:bCs/>
          <w:sz w:val="22"/>
          <w:szCs w:val="22"/>
          <w:lang w:val="en-US" w:bidi="ar-JO"/>
        </w:rPr>
      </w:pPr>
      <w:r w:rsidRPr="005F16EE">
        <w:rPr>
          <w:rFonts w:ascii="Times New Roman" w:hAnsi="Times New Roman"/>
          <w:sz w:val="22"/>
          <w:szCs w:val="22"/>
          <w:lang w:val="en-US" w:bidi="ar-JO"/>
        </w:rPr>
        <w:t>Approved</w:t>
      </w:r>
      <w:r w:rsidRPr="005F16EE">
        <w:rPr>
          <w:rFonts w:ascii="Times New Roman" w:hAnsi="Times New Roman"/>
          <w:b/>
          <w:bCs/>
          <w:sz w:val="22"/>
          <w:szCs w:val="22"/>
          <w:lang w:val="en-US" w:bidi="ar-JO"/>
        </w:rPr>
        <w:t xml:space="preserve"> R4 action and financial plans and Log frame </w:t>
      </w:r>
    </w:p>
    <w:p w14:paraId="1F120EAD" w14:textId="77777777" w:rsidR="00217182" w:rsidRPr="005F16EE" w:rsidRDefault="00217182" w:rsidP="00217182">
      <w:pPr>
        <w:pStyle w:val="BodyText"/>
        <w:numPr>
          <w:ilvl w:val="0"/>
          <w:numId w:val="41"/>
        </w:numPr>
        <w:jc w:val="left"/>
        <w:rPr>
          <w:rFonts w:ascii="Times New Roman" w:hAnsi="Times New Roman"/>
          <w:b/>
          <w:bCs/>
          <w:sz w:val="22"/>
          <w:szCs w:val="22"/>
          <w:lang w:val="en-US" w:bidi="ar-JO"/>
        </w:rPr>
      </w:pPr>
      <w:r w:rsidRPr="005F16EE">
        <w:rPr>
          <w:rFonts w:ascii="Times New Roman" w:hAnsi="Times New Roman"/>
          <w:sz w:val="22"/>
          <w:szCs w:val="22"/>
          <w:lang w:val="en-US" w:bidi="ar-JO"/>
        </w:rPr>
        <w:t>MOEHE approved TOR  in principle of the international technical assistant</w:t>
      </w:r>
    </w:p>
    <w:p w14:paraId="12C9CF6D" w14:textId="77777777" w:rsidR="00217182" w:rsidRPr="005F16EE" w:rsidRDefault="00217182" w:rsidP="005D4B0E">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z w:val="22"/>
          <w:szCs w:val="22"/>
          <w:lang w:val="en-US" w:bidi="ar-JO"/>
        </w:rPr>
        <w:t>Approved criteria for selection of TVET Institutes to Pilot the Developed Training Programs and receive the equipment</w:t>
      </w:r>
    </w:p>
    <w:p w14:paraId="63275480" w14:textId="77777777" w:rsidR="00217182" w:rsidRPr="005F16EE" w:rsidRDefault="00217182" w:rsidP="00217182">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napToGrid/>
          <w:kern w:val="0"/>
          <w:sz w:val="22"/>
          <w:szCs w:val="22"/>
          <w:lang w:val="en-US"/>
        </w:rPr>
        <w:t>Approved selection of applicants based on approved criteria and selection mechanism for stakeholders’ initiative projects. R4</w:t>
      </w:r>
    </w:p>
    <w:p w14:paraId="76E18C69" w14:textId="77777777" w:rsidR="00217182" w:rsidRPr="005F16EE" w:rsidRDefault="00217182" w:rsidP="005D4B0E">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napToGrid/>
          <w:kern w:val="0"/>
          <w:sz w:val="22"/>
          <w:szCs w:val="22"/>
          <w:lang w:val="en-US"/>
        </w:rPr>
        <w:t>Endorsed the Guideline for training program development as an introductory for the developed training programs</w:t>
      </w:r>
    </w:p>
    <w:p w14:paraId="45D49726" w14:textId="77777777" w:rsidR="00217182" w:rsidRPr="005F16EE" w:rsidRDefault="00217182" w:rsidP="005D4B0E">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napToGrid/>
          <w:kern w:val="0"/>
          <w:sz w:val="22"/>
          <w:szCs w:val="22"/>
          <w:lang w:val="en-US"/>
        </w:rPr>
        <w:t>Endorsed the 16 training programs and the 93 modules</w:t>
      </w:r>
    </w:p>
    <w:p w14:paraId="07B76227" w14:textId="77777777" w:rsidR="009D3C14" w:rsidRPr="005F16EE" w:rsidRDefault="009D3C14" w:rsidP="006A30E3">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napToGrid/>
          <w:kern w:val="0"/>
          <w:sz w:val="22"/>
          <w:szCs w:val="22"/>
          <w:lang w:val="en-US"/>
        </w:rPr>
        <w:t>Piloting of 5 of the programs in MOL VTCs</w:t>
      </w:r>
    </w:p>
    <w:p w14:paraId="213D2160" w14:textId="77777777" w:rsidR="006A30E3" w:rsidRPr="005F16EE" w:rsidRDefault="006A30E3" w:rsidP="006A30E3">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napToGrid/>
          <w:kern w:val="0"/>
          <w:sz w:val="22"/>
          <w:szCs w:val="22"/>
          <w:lang w:val="en-US"/>
        </w:rPr>
        <w:t xml:space="preserve">Piloting of one of the training program ( Electric Installation) in all </w:t>
      </w:r>
      <w:proofErr w:type="spellStart"/>
      <w:r w:rsidRPr="005F16EE">
        <w:rPr>
          <w:rFonts w:ascii="Times New Roman" w:hAnsi="Times New Roman"/>
          <w:snapToGrid/>
          <w:kern w:val="0"/>
          <w:sz w:val="22"/>
          <w:szCs w:val="22"/>
          <w:lang w:val="en-US"/>
        </w:rPr>
        <w:t>MoEHE</w:t>
      </w:r>
      <w:proofErr w:type="spellEnd"/>
      <w:r w:rsidRPr="005F16EE">
        <w:rPr>
          <w:rFonts w:ascii="Times New Roman" w:hAnsi="Times New Roman"/>
          <w:snapToGrid/>
          <w:kern w:val="0"/>
          <w:sz w:val="22"/>
          <w:szCs w:val="22"/>
          <w:lang w:val="en-US"/>
        </w:rPr>
        <w:t xml:space="preserve"> VET institutes (VSS) </w:t>
      </w:r>
    </w:p>
    <w:p w14:paraId="413623FC" w14:textId="77777777" w:rsidR="00B63D47" w:rsidRDefault="00B63D47" w:rsidP="006A30E3">
      <w:pPr>
        <w:pStyle w:val="BodyText"/>
        <w:widowControl/>
        <w:numPr>
          <w:ilvl w:val="0"/>
          <w:numId w:val="41"/>
        </w:numPr>
        <w:suppressAutoHyphens w:val="0"/>
        <w:rPr>
          <w:rFonts w:ascii="Times New Roman" w:hAnsi="Times New Roman"/>
          <w:snapToGrid/>
          <w:kern w:val="0"/>
          <w:sz w:val="22"/>
          <w:szCs w:val="22"/>
          <w:lang w:val="en-US"/>
        </w:rPr>
      </w:pPr>
      <w:r w:rsidRPr="005F16EE">
        <w:rPr>
          <w:rFonts w:ascii="Times New Roman" w:hAnsi="Times New Roman"/>
          <w:snapToGrid/>
          <w:kern w:val="0"/>
          <w:sz w:val="22"/>
          <w:szCs w:val="22"/>
          <w:lang w:val="en-US"/>
        </w:rPr>
        <w:t>Approval of the capitalization mission to be supported from the study fund</w:t>
      </w:r>
    </w:p>
    <w:p w14:paraId="01B0569D" w14:textId="52251138" w:rsidR="009E2077" w:rsidRPr="005F16EE" w:rsidRDefault="009E2077" w:rsidP="006A30E3">
      <w:pPr>
        <w:pStyle w:val="BodyText"/>
        <w:widowControl/>
        <w:numPr>
          <w:ilvl w:val="0"/>
          <w:numId w:val="41"/>
        </w:numPr>
        <w:suppressAutoHyphens w:val="0"/>
        <w:rPr>
          <w:rFonts w:ascii="Times New Roman" w:hAnsi="Times New Roman"/>
          <w:snapToGrid/>
          <w:kern w:val="0"/>
          <w:sz w:val="22"/>
          <w:szCs w:val="22"/>
          <w:lang w:val="en-US"/>
        </w:rPr>
      </w:pPr>
      <w:r>
        <w:rPr>
          <w:rFonts w:ascii="Times New Roman" w:hAnsi="Times New Roman"/>
          <w:snapToGrid/>
          <w:kern w:val="0"/>
          <w:sz w:val="22"/>
          <w:szCs w:val="22"/>
          <w:lang w:val="en-US"/>
        </w:rPr>
        <w:t>Approval of closure plan including project exit strategy</w:t>
      </w:r>
    </w:p>
    <w:p w14:paraId="550F58A8" w14:textId="77777777" w:rsidR="00217182" w:rsidRPr="003C4524" w:rsidRDefault="00217182" w:rsidP="004B1B4E">
      <w:pPr>
        <w:rPr>
          <w:rFonts w:asciiTheme="minorBidi" w:hAnsiTheme="minorBidi" w:cstheme="minorBidi"/>
          <w:snapToGrid/>
          <w:kern w:val="0"/>
          <w:sz w:val="18"/>
          <w:szCs w:val="18"/>
          <w:lang w:val="en-US"/>
        </w:rPr>
      </w:pPr>
    </w:p>
    <w:p w14:paraId="48C90444" w14:textId="77777777" w:rsidR="00217182" w:rsidRPr="003C4524" w:rsidRDefault="00217182" w:rsidP="004B1B4E">
      <w:pPr>
        <w:widowControl/>
        <w:suppressAutoHyphens w:val="0"/>
        <w:rPr>
          <w:rFonts w:asciiTheme="minorBidi" w:hAnsiTheme="minorBidi" w:cstheme="minorBidi"/>
          <w:snapToGrid/>
          <w:kern w:val="0"/>
          <w:sz w:val="18"/>
          <w:szCs w:val="18"/>
          <w:lang w:val="en-US"/>
        </w:rPr>
      </w:pPr>
    </w:p>
    <w:p w14:paraId="62B5795F" w14:textId="77777777" w:rsidR="00BE2AA5" w:rsidRPr="003C4524" w:rsidRDefault="00BE2AA5" w:rsidP="006F769E">
      <w:pPr>
        <w:rPr>
          <w:i/>
          <w:sz w:val="20"/>
          <w:lang w:val="en-US"/>
        </w:rPr>
      </w:pPr>
    </w:p>
    <w:p w14:paraId="66FE1517" w14:textId="77777777" w:rsidR="00BE2AA5" w:rsidRPr="003C4524" w:rsidRDefault="00BE2AA5" w:rsidP="006F769E">
      <w:pPr>
        <w:rPr>
          <w:i/>
          <w:sz w:val="20"/>
          <w:lang w:val="en-US"/>
        </w:rPr>
      </w:pPr>
    </w:p>
    <w:p w14:paraId="3C7BFC8E" w14:textId="77777777" w:rsidR="00BE2AA5" w:rsidRPr="003C4524" w:rsidRDefault="00BE2AA5" w:rsidP="006F769E">
      <w:pPr>
        <w:rPr>
          <w:i/>
          <w:sz w:val="20"/>
          <w:lang w:val="en-US"/>
        </w:rPr>
      </w:pPr>
    </w:p>
    <w:p w14:paraId="7B94AE52" w14:textId="77777777" w:rsidR="00BE2AA5" w:rsidRPr="003C4524" w:rsidRDefault="00BE2AA5" w:rsidP="006F769E">
      <w:pPr>
        <w:rPr>
          <w:i/>
          <w:sz w:val="20"/>
          <w:lang w:val="en-US"/>
        </w:rPr>
      </w:pPr>
    </w:p>
    <w:p w14:paraId="11F07EB9" w14:textId="77777777" w:rsidR="00BE2AA5" w:rsidRPr="003C4524" w:rsidRDefault="00BE2AA5" w:rsidP="006F769E">
      <w:pPr>
        <w:rPr>
          <w:i/>
          <w:sz w:val="20"/>
          <w:lang w:val="en-US"/>
        </w:rPr>
      </w:pPr>
    </w:p>
    <w:p w14:paraId="523A274B" w14:textId="77777777" w:rsidR="00BE2AA5" w:rsidRPr="003C4524" w:rsidRDefault="00BE2AA5" w:rsidP="006F769E">
      <w:pPr>
        <w:rPr>
          <w:i/>
          <w:sz w:val="20"/>
          <w:lang w:val="en-US"/>
        </w:rPr>
      </w:pPr>
    </w:p>
    <w:p w14:paraId="1C0248E8" w14:textId="77777777" w:rsidR="00BE2AA5" w:rsidRPr="003C4524" w:rsidRDefault="00BE2AA5" w:rsidP="006F769E">
      <w:pPr>
        <w:rPr>
          <w:i/>
          <w:sz w:val="20"/>
          <w:lang w:val="en-US"/>
        </w:rPr>
        <w:sectPr w:rsidR="00BE2AA5" w:rsidRPr="003C4524" w:rsidSect="006F769E">
          <w:headerReference w:type="even" r:id="rId14"/>
          <w:headerReference w:type="default" r:id="rId15"/>
          <w:footerReference w:type="even" r:id="rId16"/>
          <w:footerReference w:type="default" r:id="rId17"/>
          <w:headerReference w:type="first" r:id="rId18"/>
          <w:footerReference w:type="first" r:id="rId19"/>
          <w:type w:val="oddPage"/>
          <w:pgSz w:w="11905" w:h="16837" w:code="9"/>
          <w:pgMar w:top="2552" w:right="1418" w:bottom="1514" w:left="2552" w:header="709" w:footer="907" w:gutter="0"/>
          <w:cols w:space="708"/>
          <w:formProt w:val="0"/>
          <w:docGrid w:linePitch="326"/>
        </w:sectPr>
      </w:pPr>
    </w:p>
    <w:p w14:paraId="1EB3ABE6" w14:textId="77777777" w:rsidR="006F769E" w:rsidRPr="003C4524" w:rsidRDefault="006F769E" w:rsidP="00A016AF">
      <w:pPr>
        <w:pStyle w:val="Heading1"/>
        <w:numPr>
          <w:ilvl w:val="0"/>
          <w:numId w:val="0"/>
        </w:numPr>
        <w:ind w:left="432" w:hanging="432"/>
        <w:rPr>
          <w:lang w:val="en-US"/>
        </w:rPr>
      </w:pPr>
      <w:bookmarkStart w:id="43" w:name="_Toc355792854"/>
      <w:r w:rsidRPr="003C4524">
        <w:rPr>
          <w:lang w:val="en-US"/>
        </w:rPr>
        <w:t>Expenses</w:t>
      </w:r>
      <w:bookmarkEnd w:id="43"/>
    </w:p>
    <w:p w14:paraId="6DD65232" w14:textId="77777777" w:rsidR="006F769E" w:rsidRPr="003C4524" w:rsidRDefault="006F769E" w:rsidP="006F769E">
      <w:pPr>
        <w:rPr>
          <w:b/>
          <w:bCs/>
          <w:sz w:val="20"/>
          <w:szCs w:val="20"/>
          <w:lang w:val="en-US"/>
        </w:rPr>
      </w:pPr>
    </w:p>
    <w:p w14:paraId="521C387B" w14:textId="77777777" w:rsidR="006F769E" w:rsidRPr="003C4524" w:rsidRDefault="006F769E" w:rsidP="006F769E">
      <w:pPr>
        <w:rPr>
          <w:lang w:val="en-US"/>
        </w:rPr>
        <w:sectPr w:rsidR="006F769E" w:rsidRPr="003C4524" w:rsidSect="006F769E">
          <w:type w:val="oddPage"/>
          <w:pgSz w:w="16837" w:h="11905" w:orient="landscape" w:code="9"/>
          <w:pgMar w:top="2552" w:right="2552" w:bottom="1418" w:left="1514" w:header="709" w:footer="907" w:gutter="0"/>
          <w:cols w:space="708"/>
          <w:formProt w:val="0"/>
          <w:docGrid w:linePitch="326"/>
        </w:sectPr>
      </w:pPr>
      <w:r w:rsidRPr="003C4524">
        <w:rPr>
          <w:b/>
          <w:bCs/>
          <w:sz w:val="20"/>
          <w:szCs w:val="20"/>
          <w:lang w:val="en-US"/>
        </w:rPr>
        <w:t>Export an overview of expenses from FIT</w:t>
      </w:r>
    </w:p>
    <w:p w14:paraId="1FAFAB51" w14:textId="77777777" w:rsidR="006F769E" w:rsidRPr="003C4524" w:rsidRDefault="006F769E" w:rsidP="00A016AF">
      <w:pPr>
        <w:pStyle w:val="Heading1"/>
        <w:numPr>
          <w:ilvl w:val="0"/>
          <w:numId w:val="0"/>
        </w:numPr>
        <w:ind w:left="432" w:hanging="432"/>
        <w:rPr>
          <w:lang w:val="en-US"/>
        </w:rPr>
      </w:pPr>
      <w:bookmarkStart w:id="44" w:name="_Toc355792855"/>
      <w:r w:rsidRPr="003C4524">
        <w:rPr>
          <w:lang w:val="en-US"/>
        </w:rPr>
        <w:t>Disbursement rate of the intervention</w:t>
      </w:r>
      <w:bookmarkEnd w:id="44"/>
    </w:p>
    <w:p w14:paraId="314BF3BB" w14:textId="77777777" w:rsidR="006F769E" w:rsidRPr="003C4524" w:rsidRDefault="006F769E" w:rsidP="006F769E">
      <w:pPr>
        <w:pStyle w:val="Header"/>
        <w:jc w:val="center"/>
        <w:rPr>
          <w:b/>
          <w:bCs/>
          <w:sz w:val="22"/>
          <w:lang w:val="en-US"/>
        </w:rPr>
      </w:pPr>
    </w:p>
    <w:p w14:paraId="49D21457" w14:textId="77777777" w:rsidR="006F769E" w:rsidRPr="003C4524" w:rsidRDefault="006F769E" w:rsidP="006F769E">
      <w:pPr>
        <w:pStyle w:val="Header"/>
        <w:jc w:val="center"/>
        <w:rPr>
          <w:b/>
          <w:bCs/>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2361"/>
        <w:gridCol w:w="2361"/>
        <w:gridCol w:w="2361"/>
        <w:gridCol w:w="2636"/>
      </w:tblGrid>
      <w:tr w:rsidR="006F769E" w:rsidRPr="003C4524" w14:paraId="47C70B96" w14:textId="77777777" w:rsidTr="008C2F8D">
        <w:trPr>
          <w:cantSplit/>
          <w:trHeight w:val="456"/>
          <w:jc w:val="center"/>
        </w:trPr>
        <w:tc>
          <w:tcPr>
            <w:tcW w:w="2804" w:type="dxa"/>
            <w:tcBorders>
              <w:bottom w:val="single" w:sz="4" w:space="0" w:color="auto"/>
            </w:tcBorders>
            <w:shd w:val="pct20" w:color="auto" w:fill="auto"/>
          </w:tcPr>
          <w:p w14:paraId="1B632B6B" w14:textId="77777777" w:rsidR="006F769E" w:rsidRPr="003C4524" w:rsidRDefault="006F769E" w:rsidP="008C2F8D">
            <w:pPr>
              <w:pStyle w:val="Header"/>
              <w:rPr>
                <w:b/>
                <w:bCs/>
                <w:sz w:val="20"/>
                <w:lang w:val="en-US"/>
              </w:rPr>
            </w:pPr>
            <w:r w:rsidRPr="003C4524">
              <w:rPr>
                <w:b/>
                <w:bCs/>
                <w:sz w:val="20"/>
                <w:lang w:val="en-US"/>
              </w:rPr>
              <w:t>Source of financing</w:t>
            </w:r>
          </w:p>
        </w:tc>
        <w:tc>
          <w:tcPr>
            <w:tcW w:w="2361" w:type="dxa"/>
            <w:shd w:val="pct20" w:color="auto" w:fill="auto"/>
          </w:tcPr>
          <w:p w14:paraId="46856B3B" w14:textId="77777777" w:rsidR="006F769E" w:rsidRPr="003C4524" w:rsidRDefault="006F769E" w:rsidP="008C2F8D">
            <w:pPr>
              <w:pStyle w:val="Header"/>
              <w:jc w:val="center"/>
              <w:rPr>
                <w:b/>
                <w:bCs/>
                <w:sz w:val="20"/>
                <w:lang w:val="en-US"/>
              </w:rPr>
            </w:pPr>
            <w:r w:rsidRPr="003C4524">
              <w:rPr>
                <w:b/>
                <w:bCs/>
                <w:sz w:val="20"/>
                <w:lang w:val="en-US"/>
              </w:rPr>
              <w:t>Cumulated budget</w:t>
            </w:r>
          </w:p>
        </w:tc>
        <w:tc>
          <w:tcPr>
            <w:tcW w:w="2361" w:type="dxa"/>
            <w:shd w:val="pct20" w:color="auto" w:fill="auto"/>
          </w:tcPr>
          <w:p w14:paraId="076F9B97" w14:textId="77777777" w:rsidR="006F769E" w:rsidRPr="003C4524" w:rsidRDefault="006F769E" w:rsidP="008C2F8D">
            <w:pPr>
              <w:pStyle w:val="Header"/>
              <w:jc w:val="center"/>
              <w:rPr>
                <w:b/>
                <w:bCs/>
                <w:sz w:val="20"/>
                <w:lang w:val="en-US"/>
              </w:rPr>
            </w:pPr>
            <w:r w:rsidRPr="003C4524">
              <w:rPr>
                <w:b/>
                <w:bCs/>
                <w:sz w:val="20"/>
                <w:lang w:val="en-US"/>
              </w:rPr>
              <w:t>Real cumulated expenses</w:t>
            </w:r>
          </w:p>
        </w:tc>
        <w:tc>
          <w:tcPr>
            <w:tcW w:w="2361" w:type="dxa"/>
            <w:shd w:val="pct20" w:color="auto" w:fill="auto"/>
          </w:tcPr>
          <w:p w14:paraId="5FB0AB92" w14:textId="77777777" w:rsidR="006F769E" w:rsidRPr="003C4524" w:rsidRDefault="006F769E" w:rsidP="008C2F8D">
            <w:pPr>
              <w:pStyle w:val="Header"/>
              <w:jc w:val="center"/>
              <w:rPr>
                <w:b/>
                <w:bCs/>
                <w:sz w:val="20"/>
                <w:lang w:val="en-US"/>
              </w:rPr>
            </w:pPr>
            <w:r w:rsidRPr="003C4524">
              <w:rPr>
                <w:b/>
                <w:bCs/>
                <w:sz w:val="20"/>
                <w:lang w:val="en-US"/>
              </w:rPr>
              <w:t xml:space="preserve">Cumulated disbursement rate </w:t>
            </w:r>
          </w:p>
        </w:tc>
        <w:tc>
          <w:tcPr>
            <w:tcW w:w="2636" w:type="dxa"/>
            <w:shd w:val="pct20" w:color="auto" w:fill="auto"/>
          </w:tcPr>
          <w:p w14:paraId="17B2F754" w14:textId="77777777" w:rsidR="006F769E" w:rsidRPr="003C4524" w:rsidRDefault="006F769E" w:rsidP="008C2F8D">
            <w:pPr>
              <w:pStyle w:val="Header"/>
              <w:jc w:val="center"/>
              <w:rPr>
                <w:b/>
                <w:bCs/>
                <w:sz w:val="20"/>
                <w:lang w:val="en-US"/>
              </w:rPr>
            </w:pPr>
            <w:r w:rsidRPr="003C4524">
              <w:rPr>
                <w:b/>
                <w:bCs/>
                <w:sz w:val="20"/>
                <w:lang w:val="en-US"/>
              </w:rPr>
              <w:t>Comments and remarks</w:t>
            </w:r>
          </w:p>
        </w:tc>
      </w:tr>
      <w:tr w:rsidR="00900CA9" w:rsidRPr="003C4524" w14:paraId="601AAEAC" w14:textId="77777777" w:rsidTr="008C2F8D">
        <w:trPr>
          <w:cantSplit/>
          <w:trHeight w:val="2089"/>
          <w:jc w:val="center"/>
        </w:trPr>
        <w:tc>
          <w:tcPr>
            <w:tcW w:w="2804" w:type="dxa"/>
          </w:tcPr>
          <w:p w14:paraId="3A144A91" w14:textId="77777777" w:rsidR="00900CA9" w:rsidRPr="003C4524" w:rsidRDefault="00900CA9" w:rsidP="008C2F8D">
            <w:pPr>
              <w:pStyle w:val="Header"/>
              <w:rPr>
                <w:sz w:val="18"/>
                <w:lang w:val="en-US"/>
              </w:rPr>
            </w:pPr>
          </w:p>
          <w:p w14:paraId="377D64AF" w14:textId="77777777" w:rsidR="00900CA9" w:rsidRPr="003C4524" w:rsidRDefault="00900CA9" w:rsidP="008C2F8D">
            <w:pPr>
              <w:rPr>
                <w:b/>
                <w:bCs/>
                <w:sz w:val="20"/>
                <w:szCs w:val="20"/>
                <w:lang w:val="en-US"/>
              </w:rPr>
            </w:pPr>
            <w:r w:rsidRPr="003C4524">
              <w:rPr>
                <w:b/>
                <w:bCs/>
                <w:sz w:val="20"/>
                <w:szCs w:val="20"/>
                <w:lang w:val="en-US"/>
              </w:rPr>
              <w:t>Direct Belgian Contribution</w:t>
            </w:r>
          </w:p>
          <w:p w14:paraId="608C5667" w14:textId="77777777" w:rsidR="00900CA9" w:rsidRPr="003C4524" w:rsidRDefault="00900CA9" w:rsidP="008C2F8D">
            <w:pPr>
              <w:pStyle w:val="Header"/>
              <w:rPr>
                <w:sz w:val="18"/>
                <w:lang w:val="en-US"/>
              </w:rPr>
            </w:pPr>
          </w:p>
        </w:tc>
        <w:tc>
          <w:tcPr>
            <w:tcW w:w="2361" w:type="dxa"/>
          </w:tcPr>
          <w:p w14:paraId="02DB9C8A" w14:textId="77777777" w:rsidR="00900CA9" w:rsidRPr="003C4524" w:rsidRDefault="00900CA9" w:rsidP="00E40876">
            <w:pPr>
              <w:pStyle w:val="Header"/>
              <w:rPr>
                <w:sz w:val="18"/>
                <w:lang w:val="en-US"/>
              </w:rPr>
            </w:pPr>
            <w:r w:rsidRPr="003C4524">
              <w:rPr>
                <w:sz w:val="18"/>
                <w:lang w:val="en-US"/>
              </w:rPr>
              <w:t>1,974,703</w:t>
            </w:r>
          </w:p>
        </w:tc>
        <w:tc>
          <w:tcPr>
            <w:tcW w:w="2361" w:type="dxa"/>
          </w:tcPr>
          <w:p w14:paraId="3E111BEC" w14:textId="77777777" w:rsidR="00900CA9" w:rsidRPr="003C4524" w:rsidRDefault="00900CA9" w:rsidP="00E40876">
            <w:pPr>
              <w:pStyle w:val="Header"/>
              <w:rPr>
                <w:sz w:val="18"/>
                <w:lang w:val="en-US"/>
              </w:rPr>
            </w:pPr>
            <w:r w:rsidRPr="003C4524">
              <w:rPr>
                <w:sz w:val="18"/>
                <w:lang w:val="en-US"/>
              </w:rPr>
              <w:t>1,806,742</w:t>
            </w:r>
          </w:p>
        </w:tc>
        <w:tc>
          <w:tcPr>
            <w:tcW w:w="2361" w:type="dxa"/>
          </w:tcPr>
          <w:p w14:paraId="3168F2A5" w14:textId="77777777" w:rsidR="00900CA9" w:rsidRPr="003C4524" w:rsidRDefault="00900CA9" w:rsidP="00E40876">
            <w:pPr>
              <w:pStyle w:val="Header"/>
              <w:rPr>
                <w:sz w:val="18"/>
                <w:lang w:val="en-US"/>
              </w:rPr>
            </w:pPr>
            <w:r w:rsidRPr="003C4524">
              <w:rPr>
                <w:sz w:val="18"/>
                <w:lang w:val="en-US"/>
              </w:rPr>
              <w:t>91%</w:t>
            </w:r>
          </w:p>
        </w:tc>
        <w:tc>
          <w:tcPr>
            <w:tcW w:w="2636" w:type="dxa"/>
          </w:tcPr>
          <w:p w14:paraId="2231807B" w14:textId="77777777" w:rsidR="00900CA9" w:rsidRPr="003C4524" w:rsidRDefault="00900CA9" w:rsidP="008C2F8D">
            <w:pPr>
              <w:pStyle w:val="Header"/>
              <w:rPr>
                <w:sz w:val="18"/>
                <w:lang w:val="en-US"/>
              </w:rPr>
            </w:pPr>
          </w:p>
        </w:tc>
      </w:tr>
      <w:tr w:rsidR="00900CA9" w:rsidRPr="003C4524" w14:paraId="3953C8AE" w14:textId="77777777" w:rsidTr="008C2F8D">
        <w:trPr>
          <w:cantSplit/>
          <w:trHeight w:val="1701"/>
          <w:jc w:val="center"/>
        </w:trPr>
        <w:tc>
          <w:tcPr>
            <w:tcW w:w="2804" w:type="dxa"/>
          </w:tcPr>
          <w:p w14:paraId="7AABDAF7" w14:textId="77777777" w:rsidR="00900CA9" w:rsidRPr="003C4524" w:rsidRDefault="00900CA9" w:rsidP="008C2F8D">
            <w:pPr>
              <w:rPr>
                <w:b/>
                <w:bCs/>
                <w:sz w:val="20"/>
                <w:lang w:val="en-US"/>
              </w:rPr>
            </w:pPr>
          </w:p>
          <w:p w14:paraId="2DFC37CF" w14:textId="77777777" w:rsidR="00900CA9" w:rsidRPr="003C4524" w:rsidRDefault="00900CA9" w:rsidP="008C2F8D">
            <w:pPr>
              <w:rPr>
                <w:b/>
                <w:bCs/>
                <w:sz w:val="20"/>
                <w:lang w:val="en-US"/>
              </w:rPr>
            </w:pPr>
          </w:p>
          <w:p w14:paraId="3FF5C043" w14:textId="77777777" w:rsidR="00900CA9" w:rsidRPr="003C4524" w:rsidRDefault="00900CA9" w:rsidP="008C2F8D">
            <w:pPr>
              <w:rPr>
                <w:b/>
                <w:bCs/>
                <w:sz w:val="20"/>
                <w:lang w:val="en-US"/>
              </w:rPr>
            </w:pPr>
            <w:r w:rsidRPr="003C4524">
              <w:rPr>
                <w:b/>
                <w:bCs/>
                <w:sz w:val="20"/>
                <w:lang w:val="en-US"/>
              </w:rPr>
              <w:t xml:space="preserve">Contribution of the Partner Country </w:t>
            </w:r>
          </w:p>
          <w:p w14:paraId="51DDAFCB" w14:textId="77777777" w:rsidR="00900CA9" w:rsidRPr="003C4524" w:rsidRDefault="00900CA9" w:rsidP="008C2F8D">
            <w:pPr>
              <w:rPr>
                <w:b/>
                <w:bCs/>
                <w:sz w:val="20"/>
                <w:lang w:val="en-US"/>
              </w:rPr>
            </w:pPr>
          </w:p>
          <w:p w14:paraId="40ADD656" w14:textId="77777777" w:rsidR="00900CA9" w:rsidRPr="003C4524" w:rsidRDefault="00900CA9" w:rsidP="008C2F8D">
            <w:pPr>
              <w:pStyle w:val="Header"/>
              <w:rPr>
                <w:sz w:val="20"/>
                <w:lang w:val="en-US"/>
              </w:rPr>
            </w:pPr>
          </w:p>
        </w:tc>
        <w:tc>
          <w:tcPr>
            <w:tcW w:w="2361" w:type="dxa"/>
          </w:tcPr>
          <w:p w14:paraId="6804880B" w14:textId="77777777" w:rsidR="00900CA9" w:rsidRPr="003C4524" w:rsidRDefault="00900CA9" w:rsidP="00E40876">
            <w:pPr>
              <w:pStyle w:val="Header"/>
              <w:rPr>
                <w:sz w:val="20"/>
                <w:lang w:val="en-US"/>
              </w:rPr>
            </w:pPr>
            <w:r w:rsidRPr="003C4524">
              <w:rPr>
                <w:sz w:val="20"/>
                <w:lang w:val="en-US"/>
              </w:rPr>
              <w:t>200,000</w:t>
            </w:r>
          </w:p>
        </w:tc>
        <w:tc>
          <w:tcPr>
            <w:tcW w:w="2361" w:type="dxa"/>
          </w:tcPr>
          <w:p w14:paraId="10E3EFEE" w14:textId="77777777" w:rsidR="00900CA9" w:rsidRPr="003C4524" w:rsidRDefault="00900CA9" w:rsidP="00E40876">
            <w:pPr>
              <w:pStyle w:val="Header"/>
              <w:rPr>
                <w:sz w:val="20"/>
                <w:lang w:val="en-US"/>
              </w:rPr>
            </w:pPr>
            <w:r w:rsidRPr="003C4524">
              <w:rPr>
                <w:sz w:val="20"/>
                <w:lang w:val="en-US"/>
              </w:rPr>
              <w:t>200,000</w:t>
            </w:r>
          </w:p>
        </w:tc>
        <w:tc>
          <w:tcPr>
            <w:tcW w:w="2361" w:type="dxa"/>
          </w:tcPr>
          <w:p w14:paraId="13784073" w14:textId="77777777" w:rsidR="00900CA9" w:rsidRPr="003C4524" w:rsidRDefault="00900CA9" w:rsidP="00E40876">
            <w:pPr>
              <w:pStyle w:val="Header"/>
              <w:rPr>
                <w:sz w:val="20"/>
                <w:lang w:val="en-US"/>
              </w:rPr>
            </w:pPr>
            <w:r w:rsidRPr="003C4524">
              <w:rPr>
                <w:sz w:val="20"/>
                <w:lang w:val="en-US"/>
              </w:rPr>
              <w:t>100%</w:t>
            </w:r>
          </w:p>
        </w:tc>
        <w:tc>
          <w:tcPr>
            <w:tcW w:w="2636" w:type="dxa"/>
          </w:tcPr>
          <w:p w14:paraId="074D3E18" w14:textId="77777777" w:rsidR="00900CA9" w:rsidRPr="003C4524" w:rsidRDefault="00900CA9" w:rsidP="008C2F8D">
            <w:pPr>
              <w:pStyle w:val="Header"/>
              <w:rPr>
                <w:sz w:val="20"/>
                <w:lang w:val="en-US"/>
              </w:rPr>
            </w:pPr>
          </w:p>
        </w:tc>
      </w:tr>
      <w:tr w:rsidR="00900CA9" w:rsidRPr="003C4524" w14:paraId="79C186EA" w14:textId="77777777" w:rsidTr="008C2F8D">
        <w:trPr>
          <w:cantSplit/>
          <w:trHeight w:val="1393"/>
          <w:jc w:val="center"/>
        </w:trPr>
        <w:tc>
          <w:tcPr>
            <w:tcW w:w="2804" w:type="dxa"/>
            <w:tcBorders>
              <w:bottom w:val="single" w:sz="4" w:space="0" w:color="auto"/>
            </w:tcBorders>
          </w:tcPr>
          <w:p w14:paraId="5E468A42" w14:textId="77777777" w:rsidR="00900CA9" w:rsidRPr="003C4524" w:rsidRDefault="00900CA9" w:rsidP="008C2F8D">
            <w:pPr>
              <w:rPr>
                <w:b/>
                <w:bCs/>
                <w:sz w:val="20"/>
                <w:lang w:val="en-US"/>
              </w:rPr>
            </w:pPr>
          </w:p>
          <w:p w14:paraId="5332F804" w14:textId="77777777" w:rsidR="00900CA9" w:rsidRPr="003C4524" w:rsidRDefault="00900CA9" w:rsidP="008C2F8D">
            <w:pPr>
              <w:rPr>
                <w:b/>
                <w:bCs/>
                <w:sz w:val="20"/>
                <w:lang w:val="en-US"/>
              </w:rPr>
            </w:pPr>
            <w:r w:rsidRPr="003C4524">
              <w:rPr>
                <w:b/>
                <w:bCs/>
                <w:sz w:val="20"/>
                <w:lang w:val="en-US"/>
              </w:rPr>
              <w:t>Other source</w:t>
            </w:r>
          </w:p>
          <w:p w14:paraId="65619CD3" w14:textId="77777777" w:rsidR="00900CA9" w:rsidRPr="003C4524" w:rsidRDefault="00900CA9" w:rsidP="008C2F8D">
            <w:pPr>
              <w:pStyle w:val="Header"/>
              <w:rPr>
                <w:sz w:val="20"/>
                <w:lang w:val="en-US"/>
              </w:rPr>
            </w:pPr>
          </w:p>
          <w:p w14:paraId="6CCA2FA7" w14:textId="77777777" w:rsidR="00900CA9" w:rsidRPr="003C4524" w:rsidRDefault="00900CA9" w:rsidP="008C2F8D">
            <w:pPr>
              <w:pStyle w:val="Header"/>
              <w:rPr>
                <w:b/>
                <w:bCs/>
                <w:sz w:val="20"/>
                <w:lang w:val="en-US"/>
              </w:rPr>
            </w:pPr>
          </w:p>
        </w:tc>
        <w:tc>
          <w:tcPr>
            <w:tcW w:w="2361" w:type="dxa"/>
          </w:tcPr>
          <w:p w14:paraId="2393142E" w14:textId="77777777" w:rsidR="00900CA9" w:rsidRPr="003C4524" w:rsidRDefault="00900CA9" w:rsidP="008C2F8D">
            <w:pPr>
              <w:pStyle w:val="Header"/>
              <w:rPr>
                <w:sz w:val="20"/>
                <w:lang w:val="en-US"/>
              </w:rPr>
            </w:pPr>
          </w:p>
        </w:tc>
        <w:tc>
          <w:tcPr>
            <w:tcW w:w="2361" w:type="dxa"/>
          </w:tcPr>
          <w:p w14:paraId="5C79DB96" w14:textId="77777777" w:rsidR="00900CA9" w:rsidRPr="003C4524" w:rsidRDefault="00900CA9" w:rsidP="008C2F8D">
            <w:pPr>
              <w:pStyle w:val="Header"/>
              <w:rPr>
                <w:sz w:val="20"/>
                <w:lang w:val="en-US"/>
              </w:rPr>
            </w:pPr>
          </w:p>
        </w:tc>
        <w:tc>
          <w:tcPr>
            <w:tcW w:w="2361" w:type="dxa"/>
          </w:tcPr>
          <w:p w14:paraId="49E9F025" w14:textId="77777777" w:rsidR="00900CA9" w:rsidRPr="003C4524" w:rsidRDefault="00900CA9" w:rsidP="008C2F8D">
            <w:pPr>
              <w:pStyle w:val="Header"/>
              <w:rPr>
                <w:sz w:val="20"/>
                <w:lang w:val="en-US"/>
              </w:rPr>
            </w:pPr>
          </w:p>
        </w:tc>
        <w:tc>
          <w:tcPr>
            <w:tcW w:w="2636" w:type="dxa"/>
          </w:tcPr>
          <w:p w14:paraId="2EAE8F70" w14:textId="77777777" w:rsidR="00900CA9" w:rsidRPr="003C4524" w:rsidRDefault="00900CA9" w:rsidP="008C2F8D">
            <w:pPr>
              <w:pStyle w:val="Header"/>
              <w:rPr>
                <w:sz w:val="20"/>
                <w:lang w:val="en-US"/>
              </w:rPr>
            </w:pPr>
          </w:p>
        </w:tc>
      </w:tr>
    </w:tbl>
    <w:p w14:paraId="1061A6F0" w14:textId="77777777" w:rsidR="006F769E" w:rsidRPr="003C4524" w:rsidRDefault="006F769E" w:rsidP="006F769E">
      <w:pPr>
        <w:pStyle w:val="Header"/>
        <w:rPr>
          <w:sz w:val="22"/>
          <w:lang w:val="en-US"/>
        </w:rPr>
        <w:sectPr w:rsidR="006F769E" w:rsidRPr="003C4524" w:rsidSect="008A5FD1">
          <w:type w:val="oddPage"/>
          <w:pgSz w:w="16837" w:h="11905" w:orient="landscape" w:code="9"/>
          <w:pgMar w:top="2552" w:right="2552" w:bottom="1418" w:left="1514" w:header="720" w:footer="720" w:gutter="0"/>
          <w:cols w:space="720"/>
          <w:formProt w:val="0"/>
          <w:docGrid w:linePitch="360"/>
        </w:sectPr>
      </w:pPr>
    </w:p>
    <w:p w14:paraId="0D4DF645" w14:textId="77777777" w:rsidR="006F769E" w:rsidRPr="003C4524" w:rsidRDefault="006F769E" w:rsidP="006F769E">
      <w:pPr>
        <w:pStyle w:val="Header"/>
        <w:rPr>
          <w:b/>
          <w:bCs/>
          <w:sz w:val="22"/>
          <w:lang w:val="en-US"/>
        </w:rPr>
      </w:pPr>
    </w:p>
    <w:p w14:paraId="02ED6792" w14:textId="77777777" w:rsidR="006F769E" w:rsidRPr="003C4524" w:rsidRDefault="006F769E" w:rsidP="006F769E">
      <w:pPr>
        <w:pStyle w:val="Heading1"/>
        <w:rPr>
          <w:lang w:val="en-US"/>
        </w:rPr>
      </w:pPr>
      <w:bookmarkStart w:id="45" w:name="_Toc308437835"/>
      <w:bookmarkStart w:id="46" w:name="_Toc310494267"/>
      <w:bookmarkStart w:id="47" w:name="_Toc310494322"/>
      <w:bookmarkStart w:id="48" w:name="_Toc355792856"/>
      <w:r w:rsidRPr="003C4524">
        <w:rPr>
          <w:lang w:val="en-US"/>
        </w:rPr>
        <w:t xml:space="preserve">Personnel of the </w:t>
      </w:r>
      <w:bookmarkEnd w:id="45"/>
      <w:bookmarkEnd w:id="46"/>
      <w:bookmarkEnd w:id="47"/>
      <w:r w:rsidRPr="003C4524">
        <w:rPr>
          <w:lang w:val="en-US"/>
        </w:rPr>
        <w:t>intervention</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1560"/>
        <w:gridCol w:w="4515"/>
      </w:tblGrid>
      <w:tr w:rsidR="006F769E" w:rsidRPr="003C4524" w14:paraId="155E1DAE" w14:textId="77777777" w:rsidTr="008C2F8D">
        <w:tc>
          <w:tcPr>
            <w:tcW w:w="6912" w:type="dxa"/>
            <w:shd w:val="pct25" w:color="auto" w:fill="auto"/>
            <w:vAlign w:val="center"/>
          </w:tcPr>
          <w:p w14:paraId="68AB0FD9" w14:textId="77777777" w:rsidR="006F769E" w:rsidRPr="003C4524" w:rsidRDefault="006F769E" w:rsidP="008C2F8D">
            <w:pPr>
              <w:pStyle w:val="Header"/>
              <w:spacing w:before="100" w:beforeAutospacing="1" w:after="100" w:afterAutospacing="1" w:line="360" w:lineRule="auto"/>
              <w:rPr>
                <w:b/>
                <w:bCs/>
                <w:sz w:val="20"/>
                <w:lang w:val="en-US"/>
              </w:rPr>
            </w:pPr>
            <w:r w:rsidRPr="003C4524">
              <w:rPr>
                <w:b/>
                <w:bCs/>
                <w:sz w:val="20"/>
                <w:lang w:val="en-US"/>
              </w:rPr>
              <w:t>Personnel (title and name)</w:t>
            </w:r>
          </w:p>
        </w:tc>
        <w:tc>
          <w:tcPr>
            <w:tcW w:w="1560" w:type="dxa"/>
            <w:shd w:val="pct25" w:color="auto" w:fill="auto"/>
          </w:tcPr>
          <w:p w14:paraId="058BE070" w14:textId="77777777" w:rsidR="006F769E" w:rsidRPr="003C4524" w:rsidRDefault="006F769E" w:rsidP="008C2F8D">
            <w:pPr>
              <w:pStyle w:val="Header"/>
              <w:spacing w:before="100" w:beforeAutospacing="1" w:after="100" w:afterAutospacing="1" w:line="360" w:lineRule="auto"/>
              <w:rPr>
                <w:b/>
                <w:bCs/>
                <w:sz w:val="20"/>
                <w:lang w:val="en-US"/>
              </w:rPr>
            </w:pPr>
            <w:r w:rsidRPr="003C4524">
              <w:rPr>
                <w:b/>
                <w:bCs/>
                <w:sz w:val="20"/>
                <w:lang w:val="en-US"/>
              </w:rPr>
              <w:t>Gender (M/F)</w:t>
            </w:r>
          </w:p>
        </w:tc>
        <w:tc>
          <w:tcPr>
            <w:tcW w:w="4515" w:type="dxa"/>
            <w:shd w:val="pct25" w:color="auto" w:fill="auto"/>
            <w:vAlign w:val="center"/>
          </w:tcPr>
          <w:p w14:paraId="622DE2AE" w14:textId="77777777" w:rsidR="006F769E" w:rsidRPr="003C4524" w:rsidRDefault="006F769E" w:rsidP="008C2F8D">
            <w:pPr>
              <w:pStyle w:val="Header"/>
              <w:spacing w:before="100" w:beforeAutospacing="1" w:after="100" w:afterAutospacing="1" w:line="360" w:lineRule="auto"/>
              <w:rPr>
                <w:b/>
                <w:bCs/>
                <w:sz w:val="20"/>
                <w:lang w:val="en-US"/>
              </w:rPr>
            </w:pPr>
            <w:r w:rsidRPr="003C4524">
              <w:rPr>
                <w:b/>
                <w:bCs/>
                <w:sz w:val="20"/>
                <w:lang w:val="en-US"/>
              </w:rPr>
              <w:t>Duration of recruitment (start and end dates)</w:t>
            </w:r>
          </w:p>
        </w:tc>
      </w:tr>
      <w:tr w:rsidR="006F769E" w:rsidRPr="003C4524" w14:paraId="52926D0B" w14:textId="77777777" w:rsidTr="000A5869">
        <w:trPr>
          <w:trHeight w:val="1601"/>
        </w:trPr>
        <w:tc>
          <w:tcPr>
            <w:tcW w:w="6912" w:type="dxa"/>
          </w:tcPr>
          <w:p w14:paraId="56A56856" w14:textId="77777777" w:rsidR="006F769E" w:rsidRPr="003C4524" w:rsidRDefault="006F769E" w:rsidP="000A5869">
            <w:pPr>
              <w:pStyle w:val="Header"/>
              <w:rPr>
                <w:rFonts w:ascii="Times New Roman" w:hAnsi="Times New Roman"/>
                <w:sz w:val="22"/>
                <w:lang w:val="en-US"/>
              </w:rPr>
            </w:pPr>
            <w:r w:rsidRPr="003C4524">
              <w:rPr>
                <w:rFonts w:ascii="Times New Roman" w:hAnsi="Times New Roman"/>
                <w:sz w:val="22"/>
                <w:lang w:val="en-US"/>
              </w:rPr>
              <w:t>National personnel put at disposal by the Partner Country:</w:t>
            </w:r>
          </w:p>
          <w:p w14:paraId="22A09A10" w14:textId="77777777" w:rsidR="006F769E" w:rsidRPr="003C4524" w:rsidRDefault="00B63D47" w:rsidP="00B63D47">
            <w:pPr>
              <w:pStyle w:val="Header"/>
              <w:numPr>
                <w:ilvl w:val="0"/>
                <w:numId w:val="7"/>
              </w:numPr>
              <w:ind w:left="180" w:hanging="180"/>
              <w:rPr>
                <w:rFonts w:ascii="Times New Roman" w:hAnsi="Times New Roman"/>
                <w:sz w:val="22"/>
                <w:lang w:val="en-US"/>
              </w:rPr>
            </w:pPr>
            <w:r w:rsidRPr="003C4524">
              <w:rPr>
                <w:rFonts w:ascii="Times New Roman" w:hAnsi="Times New Roman"/>
                <w:sz w:val="22"/>
                <w:lang w:val="en-US"/>
              </w:rPr>
              <w:t xml:space="preserve"> GD of TVETR in MOEHE </w:t>
            </w:r>
            <w:proofErr w:type="spellStart"/>
            <w:r w:rsidRPr="003C4524">
              <w:rPr>
                <w:rFonts w:ascii="Times New Roman" w:hAnsi="Times New Roman"/>
                <w:sz w:val="22"/>
                <w:lang w:val="en-US"/>
              </w:rPr>
              <w:t>Ziad</w:t>
            </w:r>
            <w:proofErr w:type="spellEnd"/>
            <w:r w:rsidRPr="003C4524">
              <w:rPr>
                <w:rFonts w:ascii="Times New Roman" w:hAnsi="Times New Roman"/>
                <w:sz w:val="22"/>
                <w:lang w:val="en-US"/>
              </w:rPr>
              <w:t xml:space="preserve"> </w:t>
            </w:r>
            <w:proofErr w:type="spellStart"/>
            <w:r w:rsidRPr="003C4524">
              <w:rPr>
                <w:rFonts w:ascii="Times New Roman" w:hAnsi="Times New Roman"/>
                <w:sz w:val="22"/>
                <w:lang w:val="en-US"/>
              </w:rPr>
              <w:t>Jwails</w:t>
            </w:r>
            <w:proofErr w:type="spellEnd"/>
            <w:r w:rsidRPr="003C4524">
              <w:rPr>
                <w:rFonts w:ascii="Times New Roman" w:hAnsi="Times New Roman"/>
                <w:sz w:val="22"/>
                <w:lang w:val="en-US"/>
              </w:rPr>
              <w:t xml:space="preserve">, </w:t>
            </w:r>
          </w:p>
          <w:p w14:paraId="06432418" w14:textId="77777777" w:rsidR="00B63D47" w:rsidRPr="003C4524" w:rsidRDefault="00B63D47" w:rsidP="00B63D47">
            <w:pPr>
              <w:pStyle w:val="Header"/>
              <w:numPr>
                <w:ilvl w:val="0"/>
                <w:numId w:val="7"/>
              </w:numPr>
              <w:ind w:left="180" w:hanging="180"/>
              <w:rPr>
                <w:rFonts w:ascii="Times New Roman" w:hAnsi="Times New Roman"/>
                <w:sz w:val="22"/>
                <w:lang w:val="en-US"/>
              </w:rPr>
            </w:pPr>
            <w:r w:rsidRPr="003C4524">
              <w:rPr>
                <w:rFonts w:ascii="Times New Roman" w:hAnsi="Times New Roman"/>
                <w:sz w:val="22"/>
                <w:lang w:val="en-US"/>
              </w:rPr>
              <w:t>Steering committee</w:t>
            </w:r>
          </w:p>
          <w:p w14:paraId="58CC5CBF" w14:textId="155BE9A0" w:rsidR="00B63D47" w:rsidRPr="003C4524" w:rsidRDefault="00B63D47" w:rsidP="002E3F1A">
            <w:pPr>
              <w:pStyle w:val="Header"/>
              <w:rPr>
                <w:rFonts w:ascii="Times New Roman" w:hAnsi="Times New Roman"/>
                <w:sz w:val="22"/>
                <w:lang w:val="en-US"/>
              </w:rPr>
            </w:pPr>
          </w:p>
        </w:tc>
        <w:tc>
          <w:tcPr>
            <w:tcW w:w="1560" w:type="dxa"/>
          </w:tcPr>
          <w:p w14:paraId="330EF5C9" w14:textId="77777777" w:rsidR="008D2856" w:rsidRPr="003C4524" w:rsidRDefault="008D2856" w:rsidP="000A5869">
            <w:pPr>
              <w:pStyle w:val="Header"/>
              <w:spacing w:after="100" w:afterAutospacing="1"/>
              <w:rPr>
                <w:rFonts w:ascii="Times New Roman" w:hAnsi="Times New Roman"/>
                <w:sz w:val="22"/>
                <w:lang w:val="en-US"/>
              </w:rPr>
            </w:pPr>
          </w:p>
          <w:p w14:paraId="5FF7F729" w14:textId="77777777" w:rsidR="006F769E" w:rsidRPr="003C4524" w:rsidRDefault="008D2856" w:rsidP="000A5869">
            <w:pPr>
              <w:pStyle w:val="Header"/>
              <w:spacing w:after="100" w:afterAutospacing="1"/>
              <w:rPr>
                <w:rFonts w:ascii="Times New Roman" w:hAnsi="Times New Roman"/>
                <w:sz w:val="22"/>
                <w:lang w:val="en-US"/>
              </w:rPr>
            </w:pPr>
            <w:r w:rsidRPr="003C4524">
              <w:rPr>
                <w:rFonts w:ascii="Times New Roman" w:hAnsi="Times New Roman"/>
                <w:sz w:val="22"/>
                <w:lang w:val="en-US"/>
              </w:rPr>
              <w:t>3</w:t>
            </w:r>
            <w:r w:rsidR="00AD57C7" w:rsidRPr="003C4524">
              <w:rPr>
                <w:rFonts w:ascii="Times New Roman" w:hAnsi="Times New Roman"/>
                <w:sz w:val="22"/>
                <w:lang w:val="en-US"/>
              </w:rPr>
              <w:t xml:space="preserve"> M</w:t>
            </w:r>
            <w:r w:rsidRPr="003C4524">
              <w:rPr>
                <w:rFonts w:ascii="Times New Roman" w:hAnsi="Times New Roman"/>
                <w:sz w:val="22"/>
                <w:lang w:val="en-US"/>
              </w:rPr>
              <w:t>/1F</w:t>
            </w:r>
          </w:p>
        </w:tc>
        <w:tc>
          <w:tcPr>
            <w:tcW w:w="4515" w:type="dxa"/>
          </w:tcPr>
          <w:p w14:paraId="46D1C340" w14:textId="77777777" w:rsidR="008D2856" w:rsidRPr="003C4524" w:rsidRDefault="008D2856" w:rsidP="000A5869">
            <w:pPr>
              <w:pStyle w:val="Header"/>
              <w:ind w:left="360"/>
              <w:rPr>
                <w:rFonts w:ascii="Times New Roman" w:hAnsi="Times New Roman"/>
                <w:sz w:val="22"/>
                <w:lang w:val="en-US"/>
              </w:rPr>
            </w:pPr>
          </w:p>
          <w:p w14:paraId="783C428B" w14:textId="77777777" w:rsidR="00D67311" w:rsidRPr="003C4524" w:rsidRDefault="00D67311" w:rsidP="000A586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Feb 2011-Jul 2013</w:t>
            </w:r>
          </w:p>
          <w:p w14:paraId="3AD1B599" w14:textId="77777777" w:rsidR="00D67311" w:rsidRPr="003C4524" w:rsidRDefault="00D67311" w:rsidP="000A586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 xml:space="preserve">Apr 2011- </w:t>
            </w:r>
            <w:r w:rsidR="003F36B5" w:rsidRPr="003C4524">
              <w:rPr>
                <w:rFonts w:ascii="Times New Roman" w:hAnsi="Times New Roman"/>
                <w:sz w:val="22"/>
                <w:lang w:val="en-US"/>
              </w:rPr>
              <w:t>Oct 2013</w:t>
            </w:r>
          </w:p>
          <w:p w14:paraId="1A308607" w14:textId="512A7D50" w:rsidR="003F36B5" w:rsidRPr="003C4524" w:rsidRDefault="003F36B5" w:rsidP="000A5869">
            <w:pPr>
              <w:pStyle w:val="Header"/>
              <w:numPr>
                <w:ilvl w:val="0"/>
                <w:numId w:val="25"/>
              </w:numPr>
              <w:rPr>
                <w:rFonts w:ascii="Times New Roman" w:hAnsi="Times New Roman"/>
                <w:sz w:val="22"/>
                <w:lang w:val="en-US"/>
              </w:rPr>
            </w:pPr>
            <w:r w:rsidRPr="003C4524">
              <w:rPr>
                <w:rFonts w:ascii="Times New Roman" w:hAnsi="Times New Roman"/>
                <w:sz w:val="22"/>
                <w:lang w:val="en-US"/>
              </w:rPr>
              <w:t>Jun 2012- Oct 2012</w:t>
            </w:r>
          </w:p>
        </w:tc>
      </w:tr>
      <w:tr w:rsidR="006F769E" w:rsidRPr="003C4524" w14:paraId="198FBF98" w14:textId="77777777" w:rsidTr="00CD2391">
        <w:trPr>
          <w:trHeight w:val="1673"/>
        </w:trPr>
        <w:tc>
          <w:tcPr>
            <w:tcW w:w="6912" w:type="dxa"/>
          </w:tcPr>
          <w:p w14:paraId="566E292B" w14:textId="77777777" w:rsidR="006F769E" w:rsidRPr="003C4524" w:rsidRDefault="006F769E" w:rsidP="001E30B4">
            <w:pPr>
              <w:pStyle w:val="Header"/>
              <w:spacing w:before="100" w:beforeAutospacing="1" w:after="100" w:afterAutospacing="1"/>
              <w:rPr>
                <w:rFonts w:ascii="Times New Roman" w:hAnsi="Times New Roman"/>
                <w:sz w:val="22"/>
                <w:lang w:val="en-US"/>
              </w:rPr>
            </w:pPr>
            <w:r w:rsidRPr="003C4524">
              <w:rPr>
                <w:rFonts w:ascii="Times New Roman" w:hAnsi="Times New Roman"/>
                <w:sz w:val="22"/>
                <w:lang w:val="en-US"/>
              </w:rPr>
              <w:t>Support pers</w:t>
            </w:r>
            <w:r w:rsidR="00EF75D7" w:rsidRPr="003C4524">
              <w:rPr>
                <w:rFonts w:ascii="Times New Roman" w:hAnsi="Times New Roman"/>
                <w:sz w:val="22"/>
                <w:lang w:val="en-US"/>
              </w:rPr>
              <w:t>onnel, locally recruited by BTC</w:t>
            </w:r>
            <w:r w:rsidRPr="003C4524">
              <w:rPr>
                <w:rFonts w:ascii="Times New Roman" w:hAnsi="Times New Roman"/>
                <w:sz w:val="22"/>
                <w:lang w:val="en-US"/>
              </w:rPr>
              <w:t>:</w:t>
            </w:r>
          </w:p>
          <w:p w14:paraId="5B2E3F38" w14:textId="77777777" w:rsidR="00DF7F1A" w:rsidRPr="003C4524" w:rsidRDefault="00DF7F1A" w:rsidP="008C2F8D">
            <w:pPr>
              <w:pStyle w:val="Header"/>
              <w:numPr>
                <w:ilvl w:val="0"/>
                <w:numId w:val="7"/>
              </w:numPr>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 xml:space="preserve">Project Manager: </w:t>
            </w:r>
            <w:proofErr w:type="spellStart"/>
            <w:r w:rsidRPr="003C4524">
              <w:rPr>
                <w:rFonts w:ascii="Times New Roman" w:hAnsi="Times New Roman"/>
                <w:sz w:val="22"/>
                <w:lang w:val="en-US"/>
              </w:rPr>
              <w:t>Bassam</w:t>
            </w:r>
            <w:proofErr w:type="spellEnd"/>
            <w:r w:rsidRPr="003C4524">
              <w:rPr>
                <w:rFonts w:ascii="Times New Roman" w:hAnsi="Times New Roman"/>
                <w:sz w:val="22"/>
                <w:lang w:val="en-US"/>
              </w:rPr>
              <w:t xml:space="preserve"> </w:t>
            </w:r>
            <w:proofErr w:type="spellStart"/>
            <w:r w:rsidRPr="003C4524">
              <w:rPr>
                <w:rFonts w:ascii="Times New Roman" w:hAnsi="Times New Roman"/>
                <w:sz w:val="22"/>
                <w:lang w:val="en-US"/>
              </w:rPr>
              <w:t>Saleh</w:t>
            </w:r>
            <w:proofErr w:type="spellEnd"/>
            <w:r w:rsidR="008D2856" w:rsidRPr="003C4524">
              <w:rPr>
                <w:rFonts w:ascii="Times New Roman" w:hAnsi="Times New Roman"/>
                <w:sz w:val="22"/>
                <w:lang w:val="en-US"/>
              </w:rPr>
              <w:t xml:space="preserve"> ( recruited by BTC)</w:t>
            </w:r>
          </w:p>
          <w:p w14:paraId="183C3711" w14:textId="77777777" w:rsidR="008D2856" w:rsidRPr="003C4524" w:rsidRDefault="008C593F" w:rsidP="008D2856">
            <w:pPr>
              <w:pStyle w:val="Header"/>
              <w:numPr>
                <w:ilvl w:val="0"/>
                <w:numId w:val="7"/>
              </w:numPr>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 xml:space="preserve">Project </w:t>
            </w:r>
            <w:r w:rsidR="00521ACC" w:rsidRPr="003C4524">
              <w:rPr>
                <w:rFonts w:ascii="Times New Roman" w:hAnsi="Times New Roman"/>
                <w:sz w:val="22"/>
                <w:lang w:val="en-US"/>
              </w:rPr>
              <w:t xml:space="preserve">Manager: </w:t>
            </w:r>
            <w:proofErr w:type="spellStart"/>
            <w:r w:rsidR="00521ACC" w:rsidRPr="003C4524">
              <w:rPr>
                <w:rFonts w:ascii="Times New Roman" w:hAnsi="Times New Roman"/>
                <w:sz w:val="22"/>
                <w:lang w:val="en-US"/>
              </w:rPr>
              <w:t>Naser</w:t>
            </w:r>
            <w:proofErr w:type="spellEnd"/>
            <w:r w:rsidR="00521ACC" w:rsidRPr="003C4524">
              <w:rPr>
                <w:rFonts w:ascii="Times New Roman" w:hAnsi="Times New Roman"/>
                <w:sz w:val="22"/>
                <w:lang w:val="en-US"/>
              </w:rPr>
              <w:t xml:space="preserve"> </w:t>
            </w:r>
            <w:proofErr w:type="spellStart"/>
            <w:r w:rsidR="00521ACC" w:rsidRPr="003C4524">
              <w:rPr>
                <w:rFonts w:ascii="Times New Roman" w:hAnsi="Times New Roman"/>
                <w:sz w:val="22"/>
                <w:lang w:val="en-US"/>
              </w:rPr>
              <w:t>Ghanem</w:t>
            </w:r>
            <w:proofErr w:type="spellEnd"/>
            <w:r w:rsidR="008D2856" w:rsidRPr="003C4524">
              <w:rPr>
                <w:rFonts w:ascii="Times New Roman" w:hAnsi="Times New Roman"/>
                <w:sz w:val="22"/>
                <w:lang w:val="en-US"/>
              </w:rPr>
              <w:t xml:space="preserve"> ( recruited by BTC)</w:t>
            </w:r>
          </w:p>
          <w:p w14:paraId="591933FB" w14:textId="77777777" w:rsidR="00521ACC" w:rsidRPr="003C4524" w:rsidRDefault="00521ACC" w:rsidP="008C2F8D">
            <w:pPr>
              <w:pStyle w:val="Header"/>
              <w:numPr>
                <w:ilvl w:val="0"/>
                <w:numId w:val="7"/>
              </w:numPr>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 xml:space="preserve">Project Manage Assistance: </w:t>
            </w:r>
            <w:proofErr w:type="spellStart"/>
            <w:r w:rsidRPr="003C4524">
              <w:rPr>
                <w:rFonts w:ascii="Times New Roman" w:hAnsi="Times New Roman"/>
                <w:sz w:val="22"/>
                <w:lang w:val="en-US"/>
              </w:rPr>
              <w:t>Nedal</w:t>
            </w:r>
            <w:proofErr w:type="spellEnd"/>
            <w:r w:rsidRPr="003C4524">
              <w:rPr>
                <w:rFonts w:ascii="Times New Roman" w:hAnsi="Times New Roman"/>
                <w:sz w:val="22"/>
                <w:lang w:val="en-US"/>
              </w:rPr>
              <w:t xml:space="preserve"> </w:t>
            </w:r>
            <w:proofErr w:type="spellStart"/>
            <w:r w:rsidRPr="003C4524">
              <w:rPr>
                <w:rFonts w:ascii="Times New Roman" w:hAnsi="Times New Roman"/>
                <w:sz w:val="22"/>
                <w:lang w:val="en-US"/>
              </w:rPr>
              <w:t>khouri</w:t>
            </w:r>
            <w:proofErr w:type="spellEnd"/>
            <w:r w:rsidR="008D2856" w:rsidRPr="003C4524">
              <w:rPr>
                <w:rFonts w:ascii="Times New Roman" w:hAnsi="Times New Roman"/>
                <w:sz w:val="22"/>
                <w:lang w:val="en-US"/>
              </w:rPr>
              <w:t xml:space="preserve"> ( recruited by project)</w:t>
            </w:r>
          </w:p>
          <w:p w14:paraId="36EC15DA" w14:textId="77777777" w:rsidR="00521ACC" w:rsidRPr="003C4524" w:rsidRDefault="00521ACC" w:rsidP="00521ACC">
            <w:pPr>
              <w:pStyle w:val="Header"/>
              <w:numPr>
                <w:ilvl w:val="0"/>
                <w:numId w:val="7"/>
              </w:numPr>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 xml:space="preserve">Office Manager: Hilda </w:t>
            </w:r>
            <w:proofErr w:type="spellStart"/>
            <w:r w:rsidRPr="003C4524">
              <w:rPr>
                <w:rFonts w:ascii="Times New Roman" w:hAnsi="Times New Roman"/>
                <w:sz w:val="22"/>
                <w:lang w:val="en-US"/>
              </w:rPr>
              <w:t>Awad</w:t>
            </w:r>
            <w:proofErr w:type="spellEnd"/>
            <w:r w:rsidR="008D2856" w:rsidRPr="003C4524">
              <w:rPr>
                <w:rFonts w:ascii="Times New Roman" w:hAnsi="Times New Roman"/>
                <w:sz w:val="22"/>
                <w:lang w:val="en-US"/>
              </w:rPr>
              <w:t xml:space="preserve"> ( recruited by project)</w:t>
            </w:r>
          </w:p>
          <w:p w14:paraId="39A5D654" w14:textId="77777777" w:rsidR="008632B8" w:rsidRDefault="00521ACC" w:rsidP="008632B8">
            <w:pPr>
              <w:pStyle w:val="Header"/>
              <w:numPr>
                <w:ilvl w:val="0"/>
                <w:numId w:val="7"/>
              </w:numPr>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 xml:space="preserve">Driver: Mohammad </w:t>
            </w:r>
            <w:proofErr w:type="spellStart"/>
            <w:r w:rsidRPr="003C4524">
              <w:rPr>
                <w:rFonts w:ascii="Times New Roman" w:hAnsi="Times New Roman"/>
                <w:sz w:val="22"/>
                <w:lang w:val="en-US"/>
              </w:rPr>
              <w:t>Naser</w:t>
            </w:r>
            <w:proofErr w:type="spellEnd"/>
            <w:r w:rsidR="008D2856" w:rsidRPr="003C4524">
              <w:rPr>
                <w:rFonts w:ascii="Times New Roman" w:hAnsi="Times New Roman"/>
                <w:sz w:val="22"/>
                <w:lang w:val="en-US"/>
              </w:rPr>
              <w:t xml:space="preserve"> ( recruited by project)</w:t>
            </w:r>
          </w:p>
          <w:p w14:paraId="1422E224" w14:textId="77777777" w:rsidR="008632B8" w:rsidRDefault="008632B8" w:rsidP="002E3F1A">
            <w:pPr>
              <w:pStyle w:val="Header"/>
              <w:spacing w:before="100" w:beforeAutospacing="1" w:after="100" w:afterAutospacing="1"/>
              <w:ind w:left="180"/>
              <w:rPr>
                <w:rFonts w:ascii="Times New Roman" w:hAnsi="Times New Roman"/>
                <w:sz w:val="22"/>
                <w:lang w:val="en-US"/>
              </w:rPr>
            </w:pPr>
          </w:p>
          <w:p w14:paraId="359DBB62" w14:textId="780A652F" w:rsidR="008632B8" w:rsidRPr="008632B8" w:rsidRDefault="008632B8" w:rsidP="008632B8">
            <w:pPr>
              <w:pStyle w:val="Header"/>
              <w:numPr>
                <w:ilvl w:val="0"/>
                <w:numId w:val="7"/>
              </w:numPr>
              <w:spacing w:before="100" w:beforeAutospacing="1" w:after="100" w:afterAutospacing="1"/>
              <w:ind w:left="180" w:hanging="180"/>
              <w:rPr>
                <w:rFonts w:ascii="Times New Roman" w:hAnsi="Times New Roman"/>
                <w:sz w:val="22"/>
                <w:lang w:val="en-US"/>
              </w:rPr>
            </w:pPr>
            <w:r>
              <w:rPr>
                <w:rFonts w:ascii="Times New Roman" w:hAnsi="Times New Roman"/>
                <w:sz w:val="22"/>
                <w:lang w:val="en-US"/>
              </w:rPr>
              <w:t xml:space="preserve"> Staffing of TVET units at 4 CCIs, including support for additional tasks of 4 focal points (head of TVET unit) and decreasing support for Assistants of TVET units</w:t>
            </w:r>
            <w:r w:rsidRPr="008632B8">
              <w:rPr>
                <w:rFonts w:ascii="Times New Roman" w:hAnsi="Times New Roman"/>
                <w:sz w:val="22"/>
                <w:lang w:val="en-US"/>
              </w:rPr>
              <w:t xml:space="preserve"> </w:t>
            </w:r>
          </w:p>
          <w:p w14:paraId="4F9AF6D1" w14:textId="77777777" w:rsidR="006F769E" w:rsidRPr="003C4524" w:rsidRDefault="006F769E" w:rsidP="008C2F8D">
            <w:pPr>
              <w:pStyle w:val="Header"/>
              <w:tabs>
                <w:tab w:val="num" w:pos="180"/>
              </w:tabs>
              <w:spacing w:before="100" w:beforeAutospacing="1" w:after="100" w:afterAutospacing="1"/>
              <w:rPr>
                <w:rFonts w:ascii="Times New Roman" w:hAnsi="Times New Roman"/>
                <w:sz w:val="22"/>
                <w:lang w:val="en-US"/>
              </w:rPr>
            </w:pPr>
          </w:p>
        </w:tc>
        <w:tc>
          <w:tcPr>
            <w:tcW w:w="1560" w:type="dxa"/>
          </w:tcPr>
          <w:p w14:paraId="06FB8233" w14:textId="77777777" w:rsidR="006F769E" w:rsidRPr="003C4524" w:rsidRDefault="006F769E" w:rsidP="008C2F8D">
            <w:pPr>
              <w:pStyle w:val="Header"/>
              <w:spacing w:before="100" w:beforeAutospacing="1" w:after="100" w:afterAutospacing="1"/>
              <w:rPr>
                <w:rFonts w:ascii="Times New Roman" w:hAnsi="Times New Roman"/>
                <w:sz w:val="22"/>
                <w:lang w:val="en-US"/>
              </w:rPr>
            </w:pPr>
          </w:p>
          <w:p w14:paraId="41D8A32D" w14:textId="77777777" w:rsidR="00521ACC" w:rsidRDefault="00521ACC" w:rsidP="008D2856">
            <w:pPr>
              <w:pStyle w:val="Header"/>
              <w:spacing w:before="100" w:beforeAutospacing="1" w:after="100" w:afterAutospacing="1"/>
              <w:rPr>
                <w:rFonts w:ascii="Times New Roman" w:hAnsi="Times New Roman"/>
                <w:sz w:val="22"/>
                <w:lang w:val="en-US"/>
              </w:rPr>
            </w:pPr>
            <w:r w:rsidRPr="003C4524">
              <w:rPr>
                <w:rFonts w:ascii="Times New Roman" w:hAnsi="Times New Roman"/>
                <w:sz w:val="22"/>
                <w:lang w:val="en-US"/>
              </w:rPr>
              <w:t>3M</w:t>
            </w:r>
            <w:r w:rsidR="008D2856" w:rsidRPr="003C4524">
              <w:rPr>
                <w:rFonts w:ascii="Times New Roman" w:hAnsi="Times New Roman"/>
                <w:sz w:val="22"/>
                <w:lang w:val="en-US"/>
              </w:rPr>
              <w:t>/</w:t>
            </w:r>
            <w:r w:rsidRPr="003C4524">
              <w:rPr>
                <w:rFonts w:ascii="Times New Roman" w:hAnsi="Times New Roman"/>
                <w:sz w:val="22"/>
                <w:lang w:val="en-US"/>
              </w:rPr>
              <w:t xml:space="preserve"> 1F</w:t>
            </w:r>
          </w:p>
          <w:p w14:paraId="2EF8CCCA" w14:textId="77777777" w:rsidR="008632B8" w:rsidRDefault="008632B8" w:rsidP="008D2856">
            <w:pPr>
              <w:pStyle w:val="Header"/>
              <w:spacing w:before="100" w:beforeAutospacing="1" w:after="100" w:afterAutospacing="1"/>
              <w:rPr>
                <w:rFonts w:ascii="Times New Roman" w:hAnsi="Times New Roman"/>
                <w:sz w:val="22"/>
                <w:lang w:val="en-US"/>
              </w:rPr>
            </w:pPr>
          </w:p>
          <w:p w14:paraId="19D53A40" w14:textId="77777777" w:rsidR="008632B8" w:rsidRDefault="008632B8" w:rsidP="008D2856">
            <w:pPr>
              <w:pStyle w:val="Header"/>
              <w:spacing w:before="100" w:beforeAutospacing="1" w:after="100" w:afterAutospacing="1"/>
              <w:rPr>
                <w:rFonts w:ascii="Times New Roman" w:hAnsi="Times New Roman"/>
                <w:sz w:val="22"/>
                <w:lang w:val="en-US"/>
              </w:rPr>
            </w:pPr>
          </w:p>
          <w:p w14:paraId="24286D10" w14:textId="77777777" w:rsidR="008632B8" w:rsidRDefault="008632B8" w:rsidP="008D2856">
            <w:pPr>
              <w:pStyle w:val="Header"/>
              <w:spacing w:before="100" w:beforeAutospacing="1" w:after="100" w:afterAutospacing="1"/>
              <w:rPr>
                <w:rFonts w:ascii="Times New Roman" w:hAnsi="Times New Roman"/>
                <w:sz w:val="22"/>
                <w:lang w:val="en-US"/>
              </w:rPr>
            </w:pPr>
          </w:p>
          <w:p w14:paraId="5C682766" w14:textId="77777777" w:rsidR="008632B8" w:rsidRDefault="008632B8" w:rsidP="008D2856">
            <w:pPr>
              <w:pStyle w:val="Header"/>
              <w:spacing w:before="100" w:beforeAutospacing="1" w:after="100" w:afterAutospacing="1"/>
              <w:rPr>
                <w:rFonts w:ascii="Times New Roman" w:hAnsi="Times New Roman"/>
                <w:sz w:val="22"/>
                <w:lang w:val="en-US"/>
              </w:rPr>
            </w:pPr>
            <w:r>
              <w:rPr>
                <w:rFonts w:ascii="Times New Roman" w:hAnsi="Times New Roman"/>
                <w:sz w:val="22"/>
                <w:lang w:val="en-US"/>
              </w:rPr>
              <w:t xml:space="preserve">3M / 1F </w:t>
            </w:r>
          </w:p>
          <w:p w14:paraId="79BEA2EF" w14:textId="22BC498D" w:rsidR="008632B8" w:rsidRPr="003C4524" w:rsidRDefault="008632B8" w:rsidP="008D2856">
            <w:pPr>
              <w:pStyle w:val="Header"/>
              <w:spacing w:before="100" w:beforeAutospacing="1" w:after="100" w:afterAutospacing="1"/>
              <w:rPr>
                <w:rFonts w:ascii="Times New Roman" w:hAnsi="Times New Roman"/>
                <w:sz w:val="22"/>
                <w:lang w:val="en-US"/>
              </w:rPr>
            </w:pPr>
            <w:r>
              <w:rPr>
                <w:rFonts w:ascii="Times New Roman" w:hAnsi="Times New Roman"/>
                <w:sz w:val="22"/>
                <w:lang w:val="en-US"/>
              </w:rPr>
              <w:t>3M / 1F</w:t>
            </w:r>
          </w:p>
        </w:tc>
        <w:tc>
          <w:tcPr>
            <w:tcW w:w="4515" w:type="dxa"/>
          </w:tcPr>
          <w:p w14:paraId="217DA4CF" w14:textId="77777777" w:rsidR="008D2856" w:rsidRPr="003C4524" w:rsidRDefault="008D2856" w:rsidP="008D2856">
            <w:pPr>
              <w:pStyle w:val="Header"/>
              <w:spacing w:before="100" w:beforeAutospacing="1" w:after="100" w:afterAutospacing="1"/>
              <w:ind w:left="360"/>
              <w:rPr>
                <w:rFonts w:ascii="Times New Roman" w:hAnsi="Times New Roman"/>
                <w:sz w:val="22"/>
                <w:lang w:val="en-US"/>
              </w:rPr>
            </w:pPr>
          </w:p>
          <w:p w14:paraId="6C2867F2" w14:textId="77777777" w:rsidR="006F769E" w:rsidRPr="003C4524" w:rsidRDefault="00DF7F1A" w:rsidP="0011194D">
            <w:pPr>
              <w:pStyle w:val="Header"/>
              <w:numPr>
                <w:ilvl w:val="0"/>
                <w:numId w:val="25"/>
              </w:numPr>
              <w:spacing w:before="100" w:beforeAutospacing="1" w:after="100" w:afterAutospacing="1"/>
              <w:rPr>
                <w:rFonts w:ascii="Times New Roman" w:hAnsi="Times New Roman"/>
                <w:sz w:val="22"/>
                <w:lang w:val="en-US"/>
              </w:rPr>
            </w:pPr>
            <w:r w:rsidRPr="003C4524">
              <w:rPr>
                <w:rFonts w:ascii="Times New Roman" w:hAnsi="Times New Roman"/>
                <w:sz w:val="22"/>
                <w:lang w:val="en-US"/>
              </w:rPr>
              <w:t>Feb 2009-Nov 2010</w:t>
            </w:r>
          </w:p>
          <w:p w14:paraId="6528AB71" w14:textId="77777777" w:rsidR="00DF7F1A" w:rsidRPr="003C4524" w:rsidRDefault="00DF7F1A" w:rsidP="0011194D">
            <w:pPr>
              <w:pStyle w:val="Header"/>
              <w:numPr>
                <w:ilvl w:val="0"/>
                <w:numId w:val="25"/>
              </w:numPr>
              <w:spacing w:before="100" w:beforeAutospacing="1" w:after="100" w:afterAutospacing="1"/>
              <w:rPr>
                <w:rFonts w:ascii="Times New Roman" w:hAnsi="Times New Roman"/>
                <w:sz w:val="22"/>
                <w:lang w:val="en-US"/>
              </w:rPr>
            </w:pPr>
            <w:r w:rsidRPr="003C4524">
              <w:rPr>
                <w:rFonts w:ascii="Times New Roman" w:hAnsi="Times New Roman"/>
                <w:sz w:val="22"/>
                <w:lang w:val="en-US"/>
              </w:rPr>
              <w:t>Dec 2010- Dec2013</w:t>
            </w:r>
          </w:p>
          <w:p w14:paraId="64460A0E" w14:textId="77777777" w:rsidR="000C5D9A" w:rsidRPr="003C4524" w:rsidRDefault="000C5D9A" w:rsidP="0011194D">
            <w:pPr>
              <w:pStyle w:val="Header"/>
              <w:numPr>
                <w:ilvl w:val="0"/>
                <w:numId w:val="25"/>
              </w:numPr>
              <w:spacing w:before="100" w:beforeAutospacing="1" w:after="100" w:afterAutospacing="1"/>
              <w:rPr>
                <w:rFonts w:ascii="Times New Roman" w:hAnsi="Times New Roman"/>
                <w:sz w:val="22"/>
                <w:lang w:val="en-US"/>
              </w:rPr>
            </w:pPr>
            <w:r w:rsidRPr="003C4524">
              <w:rPr>
                <w:rFonts w:ascii="Times New Roman" w:hAnsi="Times New Roman"/>
                <w:sz w:val="22"/>
                <w:lang w:val="en-US"/>
              </w:rPr>
              <w:t>Jul 2012-Dec 2013</w:t>
            </w:r>
          </w:p>
          <w:p w14:paraId="6DFCAC86" w14:textId="77777777" w:rsidR="000C5D9A" w:rsidRPr="003C4524" w:rsidRDefault="000C5D9A" w:rsidP="0011194D">
            <w:pPr>
              <w:pStyle w:val="Header"/>
              <w:numPr>
                <w:ilvl w:val="0"/>
                <w:numId w:val="25"/>
              </w:numPr>
              <w:spacing w:before="100" w:beforeAutospacing="1" w:after="100" w:afterAutospacing="1"/>
              <w:rPr>
                <w:rFonts w:ascii="Times New Roman" w:hAnsi="Times New Roman"/>
                <w:sz w:val="22"/>
                <w:lang w:val="en-US"/>
              </w:rPr>
            </w:pPr>
            <w:r w:rsidRPr="003C4524">
              <w:rPr>
                <w:rFonts w:ascii="Times New Roman" w:hAnsi="Times New Roman"/>
                <w:sz w:val="22"/>
                <w:lang w:val="en-US"/>
              </w:rPr>
              <w:t xml:space="preserve">Mar </w:t>
            </w:r>
            <w:r w:rsidR="0011194D" w:rsidRPr="003C4524">
              <w:rPr>
                <w:rFonts w:ascii="Times New Roman" w:hAnsi="Times New Roman"/>
                <w:sz w:val="22"/>
                <w:lang w:val="en-US"/>
              </w:rPr>
              <w:t>2010-Dec 2013</w:t>
            </w:r>
          </w:p>
          <w:p w14:paraId="048853B2" w14:textId="77777777" w:rsidR="00DF7F1A" w:rsidRDefault="0011194D" w:rsidP="0011194D">
            <w:pPr>
              <w:pStyle w:val="Header"/>
              <w:numPr>
                <w:ilvl w:val="0"/>
                <w:numId w:val="25"/>
              </w:numPr>
              <w:spacing w:before="100" w:beforeAutospacing="1" w:after="100" w:afterAutospacing="1"/>
              <w:rPr>
                <w:rFonts w:ascii="Times New Roman" w:hAnsi="Times New Roman"/>
                <w:sz w:val="22"/>
                <w:lang w:val="en-US"/>
              </w:rPr>
            </w:pPr>
            <w:r w:rsidRPr="003C4524">
              <w:rPr>
                <w:rFonts w:ascii="Times New Roman" w:hAnsi="Times New Roman"/>
                <w:sz w:val="22"/>
                <w:lang w:val="en-US"/>
              </w:rPr>
              <w:t>Apr 2012- Dec 2013</w:t>
            </w:r>
          </w:p>
          <w:p w14:paraId="7CFF784D" w14:textId="77777777" w:rsidR="008632B8" w:rsidRDefault="008632B8" w:rsidP="002E3F1A">
            <w:pPr>
              <w:pStyle w:val="Header"/>
              <w:spacing w:before="100" w:beforeAutospacing="1" w:after="100" w:afterAutospacing="1"/>
              <w:rPr>
                <w:rFonts w:ascii="Times New Roman" w:hAnsi="Times New Roman"/>
                <w:sz w:val="22"/>
                <w:lang w:val="en-US"/>
              </w:rPr>
            </w:pPr>
          </w:p>
          <w:p w14:paraId="20A84BBD" w14:textId="77777777" w:rsidR="008632B8" w:rsidRPr="002E3F1A" w:rsidRDefault="008632B8" w:rsidP="008632B8">
            <w:pPr>
              <w:pStyle w:val="Header"/>
              <w:numPr>
                <w:ilvl w:val="0"/>
                <w:numId w:val="25"/>
              </w:numPr>
              <w:spacing w:before="100" w:beforeAutospacing="1" w:after="100" w:afterAutospacing="1"/>
              <w:rPr>
                <w:rFonts w:ascii="Times New Roman" w:hAnsi="Times New Roman"/>
                <w:sz w:val="22"/>
                <w:lang w:val="en-US"/>
              </w:rPr>
            </w:pPr>
            <w:r w:rsidRPr="007A5165">
              <w:rPr>
                <w:rFonts w:ascii="Times New Roman" w:hAnsi="Times New Roman"/>
                <w:sz w:val="22"/>
                <w:szCs w:val="22"/>
                <w:lang w:val="en-US"/>
              </w:rPr>
              <w:t>April 2009-Dec 2013</w:t>
            </w:r>
          </w:p>
          <w:p w14:paraId="11739109" w14:textId="736E4967" w:rsidR="008632B8" w:rsidRPr="003C4524" w:rsidRDefault="008632B8" w:rsidP="008632B8">
            <w:pPr>
              <w:pStyle w:val="Header"/>
              <w:numPr>
                <w:ilvl w:val="0"/>
                <w:numId w:val="25"/>
              </w:numPr>
              <w:spacing w:before="100" w:beforeAutospacing="1" w:after="100" w:afterAutospacing="1"/>
              <w:rPr>
                <w:rFonts w:ascii="Times New Roman" w:hAnsi="Times New Roman"/>
                <w:sz w:val="22"/>
                <w:lang w:val="en-US"/>
              </w:rPr>
            </w:pPr>
            <w:r w:rsidRPr="007A5165">
              <w:rPr>
                <w:rFonts w:ascii="Times New Roman" w:hAnsi="Times New Roman"/>
                <w:sz w:val="22"/>
                <w:szCs w:val="22"/>
                <w:lang w:val="en-US"/>
              </w:rPr>
              <w:t>April 2009-Dec 2013</w:t>
            </w:r>
          </w:p>
        </w:tc>
      </w:tr>
      <w:tr w:rsidR="006F769E" w:rsidRPr="003C4524" w14:paraId="7A934E9B" w14:textId="77777777" w:rsidTr="00CD2391">
        <w:trPr>
          <w:trHeight w:val="326"/>
        </w:trPr>
        <w:tc>
          <w:tcPr>
            <w:tcW w:w="6912" w:type="dxa"/>
          </w:tcPr>
          <w:p w14:paraId="3AB5DBF9" w14:textId="3EB6D914" w:rsidR="006F769E" w:rsidRPr="003C4524" w:rsidRDefault="006F769E" w:rsidP="00B63D47">
            <w:pPr>
              <w:pStyle w:val="Header"/>
              <w:spacing w:before="100" w:beforeAutospacing="1" w:after="100" w:afterAutospacing="1"/>
              <w:ind w:left="180"/>
              <w:rPr>
                <w:rFonts w:ascii="Times New Roman" w:hAnsi="Times New Roman"/>
                <w:sz w:val="22"/>
                <w:lang w:val="en-US"/>
              </w:rPr>
            </w:pPr>
            <w:r w:rsidRPr="003C4524">
              <w:rPr>
                <w:rFonts w:ascii="Times New Roman" w:hAnsi="Times New Roman"/>
                <w:sz w:val="22"/>
                <w:lang w:val="en-US"/>
              </w:rPr>
              <w:t>Training</w:t>
            </w:r>
            <w:r w:rsidR="00B63D47" w:rsidRPr="003C4524">
              <w:rPr>
                <w:rFonts w:ascii="Times New Roman" w:hAnsi="Times New Roman"/>
                <w:sz w:val="22"/>
                <w:lang w:val="en-US"/>
              </w:rPr>
              <w:t xml:space="preserve"> and consultants</w:t>
            </w:r>
            <w:r w:rsidRPr="003C4524">
              <w:rPr>
                <w:rFonts w:ascii="Times New Roman" w:hAnsi="Times New Roman"/>
                <w:sz w:val="22"/>
                <w:lang w:val="en-US"/>
              </w:rPr>
              <w:t xml:space="preserve"> personnel, locally recruited:</w:t>
            </w:r>
          </w:p>
          <w:p w14:paraId="6DC4AA4F" w14:textId="77777777" w:rsidR="00B63D47" w:rsidRPr="003C4524" w:rsidRDefault="00B63D47" w:rsidP="00B63D47">
            <w:pPr>
              <w:pStyle w:val="Header"/>
              <w:numPr>
                <w:ilvl w:val="0"/>
                <w:numId w:val="7"/>
              </w:numPr>
              <w:spacing w:after="100" w:afterAutospacing="1"/>
              <w:ind w:left="180" w:hanging="180"/>
              <w:rPr>
                <w:rFonts w:ascii="Times New Roman" w:hAnsi="Times New Roman"/>
                <w:sz w:val="22"/>
                <w:lang w:val="en-US"/>
              </w:rPr>
            </w:pPr>
            <w:r w:rsidRPr="003C4524">
              <w:rPr>
                <w:rFonts w:ascii="Times New Roman" w:hAnsi="Times New Roman"/>
                <w:sz w:val="22"/>
                <w:lang w:val="en-US"/>
              </w:rPr>
              <w:t xml:space="preserve">Training Program Development Consultant: </w:t>
            </w:r>
            <w:proofErr w:type="spellStart"/>
            <w:r w:rsidRPr="003C4524">
              <w:rPr>
                <w:rFonts w:ascii="Times New Roman" w:hAnsi="Times New Roman"/>
                <w:sz w:val="22"/>
                <w:lang w:val="en-US"/>
              </w:rPr>
              <w:t>Basam</w:t>
            </w:r>
            <w:proofErr w:type="spellEnd"/>
            <w:r w:rsidRPr="003C4524">
              <w:rPr>
                <w:rFonts w:ascii="Times New Roman" w:hAnsi="Times New Roman"/>
                <w:sz w:val="22"/>
                <w:lang w:val="en-US"/>
              </w:rPr>
              <w:t xml:space="preserve"> </w:t>
            </w:r>
            <w:proofErr w:type="spellStart"/>
            <w:r w:rsidRPr="003C4524">
              <w:rPr>
                <w:rFonts w:ascii="Times New Roman" w:hAnsi="Times New Roman"/>
                <w:sz w:val="22"/>
                <w:lang w:val="en-US"/>
              </w:rPr>
              <w:t>Saleh</w:t>
            </w:r>
            <w:proofErr w:type="spellEnd"/>
          </w:p>
          <w:p w14:paraId="2CC68426" w14:textId="77777777" w:rsidR="00B63D47" w:rsidRPr="003C4524" w:rsidRDefault="00B63D47" w:rsidP="00B63D47">
            <w:pPr>
              <w:pStyle w:val="Header"/>
              <w:numPr>
                <w:ilvl w:val="0"/>
                <w:numId w:val="7"/>
              </w:numPr>
              <w:spacing w:after="100" w:afterAutospacing="1"/>
              <w:ind w:left="180" w:hanging="180"/>
              <w:rPr>
                <w:rFonts w:ascii="Times New Roman" w:hAnsi="Times New Roman"/>
                <w:sz w:val="22"/>
                <w:lang w:val="en-US"/>
              </w:rPr>
            </w:pPr>
            <w:r w:rsidRPr="003C4524">
              <w:rPr>
                <w:rFonts w:ascii="Times New Roman" w:hAnsi="Times New Roman"/>
                <w:sz w:val="22"/>
                <w:lang w:val="en-US"/>
              </w:rPr>
              <w:t xml:space="preserve">Training Program Development Consultant: </w:t>
            </w:r>
            <w:proofErr w:type="spellStart"/>
            <w:r w:rsidRPr="003C4524">
              <w:rPr>
                <w:rFonts w:ascii="Times New Roman" w:hAnsi="Times New Roman"/>
                <w:sz w:val="22"/>
                <w:lang w:val="en-US"/>
              </w:rPr>
              <w:t>Naser</w:t>
            </w:r>
            <w:proofErr w:type="spellEnd"/>
            <w:r w:rsidRPr="003C4524">
              <w:rPr>
                <w:rFonts w:ascii="Times New Roman" w:hAnsi="Times New Roman"/>
                <w:sz w:val="22"/>
                <w:lang w:val="en-US"/>
              </w:rPr>
              <w:t xml:space="preserve"> </w:t>
            </w:r>
            <w:proofErr w:type="spellStart"/>
            <w:r w:rsidRPr="003C4524">
              <w:rPr>
                <w:rFonts w:ascii="Times New Roman" w:hAnsi="Times New Roman"/>
                <w:sz w:val="22"/>
                <w:lang w:val="en-US"/>
              </w:rPr>
              <w:t>Darweesh</w:t>
            </w:r>
            <w:proofErr w:type="spellEnd"/>
          </w:p>
          <w:p w14:paraId="56C86B90" w14:textId="77777777" w:rsidR="00B63D47" w:rsidRPr="003C4524" w:rsidRDefault="00B63D47" w:rsidP="00B63D47">
            <w:pPr>
              <w:pStyle w:val="Header"/>
              <w:numPr>
                <w:ilvl w:val="0"/>
                <w:numId w:val="7"/>
              </w:numPr>
              <w:ind w:left="180" w:hanging="180"/>
              <w:rPr>
                <w:rFonts w:ascii="Times New Roman" w:hAnsi="Times New Roman"/>
                <w:sz w:val="22"/>
                <w:lang w:val="en-US"/>
              </w:rPr>
            </w:pPr>
            <w:r w:rsidRPr="003C4524">
              <w:rPr>
                <w:rFonts w:ascii="Times New Roman" w:hAnsi="Times New Roman"/>
                <w:sz w:val="22"/>
                <w:lang w:val="en-US"/>
              </w:rPr>
              <w:t xml:space="preserve">Awareness and Advocacy Consultant: Dr. Maher </w:t>
            </w:r>
            <w:proofErr w:type="spellStart"/>
            <w:r w:rsidRPr="003C4524">
              <w:rPr>
                <w:rFonts w:ascii="Times New Roman" w:hAnsi="Times New Roman"/>
                <w:sz w:val="22"/>
                <w:lang w:val="en-US"/>
              </w:rPr>
              <w:t>Jabree</w:t>
            </w:r>
            <w:proofErr w:type="spellEnd"/>
          </w:p>
          <w:p w14:paraId="61D35145" w14:textId="77777777" w:rsidR="00632643" w:rsidRPr="005F16EE" w:rsidRDefault="00632643" w:rsidP="00812BAE">
            <w:pPr>
              <w:pStyle w:val="Header"/>
              <w:numPr>
                <w:ilvl w:val="0"/>
                <w:numId w:val="7"/>
              </w:numPr>
              <w:tabs>
                <w:tab w:val="clear" w:pos="720"/>
                <w:tab w:val="num" w:pos="0"/>
              </w:tabs>
              <w:ind w:hanging="720"/>
              <w:rPr>
                <w:rFonts w:ascii="Times New Roman" w:hAnsi="Times New Roman"/>
                <w:sz w:val="22"/>
                <w:szCs w:val="22"/>
                <w:lang w:val="en-US"/>
              </w:rPr>
            </w:pPr>
            <w:r w:rsidRPr="005F16EE">
              <w:rPr>
                <w:rFonts w:ascii="Times New Roman" w:hAnsi="Times New Roman"/>
                <w:color w:val="000000"/>
                <w:sz w:val="22"/>
                <w:szCs w:val="22"/>
                <w:lang w:val="en-US"/>
              </w:rPr>
              <w:t xml:space="preserve">Manger of TVET schools at MOE HQ- </w:t>
            </w:r>
            <w:proofErr w:type="spellStart"/>
            <w:r w:rsidRPr="005F16EE">
              <w:rPr>
                <w:rFonts w:ascii="Times New Roman" w:hAnsi="Times New Roman"/>
                <w:color w:val="000000"/>
                <w:sz w:val="22"/>
                <w:szCs w:val="22"/>
                <w:lang w:val="en-US"/>
              </w:rPr>
              <w:t>Osamma</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Eshhtia</w:t>
            </w:r>
            <w:proofErr w:type="spellEnd"/>
          </w:p>
          <w:p w14:paraId="02E1BBBB" w14:textId="77777777" w:rsidR="00396B65" w:rsidRPr="005F16EE" w:rsidRDefault="00396B65" w:rsidP="00224C10">
            <w:pPr>
              <w:pStyle w:val="ListParagraph"/>
              <w:numPr>
                <w:ilvl w:val="0"/>
                <w:numId w:val="7"/>
              </w:numPr>
              <w:tabs>
                <w:tab w:val="clear" w:pos="720"/>
                <w:tab w:val="num" w:pos="142"/>
              </w:tabs>
              <w:ind w:left="0" w:firstLine="0"/>
              <w:jc w:val="left"/>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Head section of TVET schools at MOE HQ- </w:t>
            </w:r>
            <w:proofErr w:type="spellStart"/>
            <w:r w:rsidRPr="005F16EE">
              <w:rPr>
                <w:rFonts w:ascii="Times New Roman" w:hAnsi="Times New Roman"/>
                <w:color w:val="000000"/>
                <w:sz w:val="22"/>
                <w:szCs w:val="22"/>
                <w:lang w:val="en-US"/>
              </w:rPr>
              <w:t>Issam</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Dwekkat</w:t>
            </w:r>
            <w:proofErr w:type="spellEnd"/>
          </w:p>
          <w:p w14:paraId="28EBAB7C"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Head section of TVET schools at MOE HQ- </w:t>
            </w:r>
            <w:proofErr w:type="spellStart"/>
            <w:r w:rsidRPr="005F16EE">
              <w:rPr>
                <w:rFonts w:ascii="Times New Roman" w:hAnsi="Times New Roman"/>
                <w:color w:val="000000"/>
                <w:sz w:val="22"/>
                <w:szCs w:val="22"/>
                <w:lang w:val="en-US"/>
              </w:rPr>
              <w:t>Akram</w:t>
            </w:r>
            <w:proofErr w:type="spellEnd"/>
            <w:r w:rsidRPr="005F16EE">
              <w:rPr>
                <w:rFonts w:ascii="Times New Roman" w:hAnsi="Times New Roman"/>
                <w:color w:val="000000"/>
                <w:sz w:val="22"/>
                <w:szCs w:val="22"/>
                <w:lang w:val="en-US"/>
              </w:rPr>
              <w:t xml:space="preserve"> Mansour</w:t>
            </w:r>
          </w:p>
          <w:p w14:paraId="741E7083"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Head section of training department for TVET schools at MOE HQ- </w:t>
            </w:r>
            <w:proofErr w:type="spellStart"/>
            <w:r w:rsidRPr="005F16EE">
              <w:rPr>
                <w:rFonts w:ascii="Times New Roman" w:hAnsi="Times New Roman"/>
                <w:color w:val="000000"/>
                <w:sz w:val="22"/>
                <w:szCs w:val="22"/>
                <w:lang w:val="en-US"/>
              </w:rPr>
              <w:t>Raeef</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Shbanne</w:t>
            </w:r>
            <w:proofErr w:type="spellEnd"/>
          </w:p>
          <w:p w14:paraId="4ECF58D6"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Nablus Industrial School- </w:t>
            </w:r>
            <w:proofErr w:type="spellStart"/>
            <w:r w:rsidRPr="005F16EE">
              <w:rPr>
                <w:rFonts w:ascii="Times New Roman" w:hAnsi="Times New Roman"/>
                <w:color w:val="000000"/>
                <w:sz w:val="22"/>
                <w:szCs w:val="22"/>
                <w:lang w:val="en-US"/>
              </w:rPr>
              <w:t>Manour</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Alsaeedi</w:t>
            </w:r>
            <w:proofErr w:type="spellEnd"/>
          </w:p>
          <w:p w14:paraId="038FDE57" w14:textId="77777777" w:rsidR="00396B65" w:rsidRPr="005F16EE" w:rsidRDefault="00396B65" w:rsidP="00224C10">
            <w:pPr>
              <w:pStyle w:val="ListParagraph"/>
              <w:numPr>
                <w:ilvl w:val="0"/>
                <w:numId w:val="7"/>
              </w:numPr>
              <w:tabs>
                <w:tab w:val="clear" w:pos="720"/>
                <w:tab w:val="num" w:pos="142"/>
              </w:tabs>
              <w:ind w:left="0" w:firstLine="0"/>
              <w:jc w:val="left"/>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w:t>
            </w:r>
            <w:proofErr w:type="spellStart"/>
            <w:r w:rsidRPr="005F16EE">
              <w:rPr>
                <w:rFonts w:ascii="Times New Roman" w:hAnsi="Times New Roman"/>
                <w:color w:val="000000"/>
                <w:sz w:val="22"/>
                <w:szCs w:val="22"/>
                <w:lang w:val="en-US"/>
              </w:rPr>
              <w:t>Deir</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Debwan</w:t>
            </w:r>
            <w:proofErr w:type="spellEnd"/>
            <w:r w:rsidRPr="005F16EE">
              <w:rPr>
                <w:rFonts w:ascii="Times New Roman" w:hAnsi="Times New Roman"/>
                <w:color w:val="000000"/>
                <w:sz w:val="22"/>
                <w:szCs w:val="22"/>
                <w:lang w:val="en-US"/>
              </w:rPr>
              <w:t xml:space="preserve"> Industrial School- Sameer </w:t>
            </w:r>
            <w:proofErr w:type="spellStart"/>
            <w:r w:rsidRPr="005F16EE">
              <w:rPr>
                <w:rFonts w:ascii="Times New Roman" w:hAnsi="Times New Roman"/>
                <w:color w:val="000000"/>
                <w:sz w:val="22"/>
                <w:szCs w:val="22"/>
                <w:lang w:val="en-US"/>
              </w:rPr>
              <w:t>Hethnawii</w:t>
            </w:r>
            <w:proofErr w:type="spellEnd"/>
          </w:p>
          <w:p w14:paraId="415165DB" w14:textId="77777777" w:rsidR="00396B65" w:rsidRPr="005F16EE" w:rsidRDefault="00396B65" w:rsidP="00224C10">
            <w:pPr>
              <w:pStyle w:val="ListParagraph"/>
              <w:numPr>
                <w:ilvl w:val="0"/>
                <w:numId w:val="7"/>
              </w:numPr>
              <w:tabs>
                <w:tab w:val="clear" w:pos="720"/>
                <w:tab w:val="num" w:pos="142"/>
              </w:tabs>
              <w:ind w:left="0" w:firstLine="0"/>
              <w:jc w:val="left"/>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Hebron Industrial School- </w:t>
            </w:r>
            <w:proofErr w:type="spellStart"/>
            <w:r w:rsidRPr="005F16EE">
              <w:rPr>
                <w:rFonts w:ascii="Times New Roman" w:hAnsi="Times New Roman"/>
                <w:color w:val="000000"/>
                <w:sz w:val="22"/>
                <w:szCs w:val="22"/>
                <w:lang w:val="en-US"/>
              </w:rPr>
              <w:t>Mohmmad</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Alkarakey</w:t>
            </w:r>
            <w:proofErr w:type="spellEnd"/>
          </w:p>
          <w:p w14:paraId="6ABD4983"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Jerusalem Industrial School- </w:t>
            </w:r>
            <w:proofErr w:type="spellStart"/>
            <w:r w:rsidRPr="005F16EE">
              <w:rPr>
                <w:rFonts w:ascii="Times New Roman" w:hAnsi="Times New Roman"/>
                <w:color w:val="000000"/>
                <w:sz w:val="22"/>
                <w:szCs w:val="22"/>
                <w:lang w:val="en-US"/>
              </w:rPr>
              <w:t>Wasffi</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Tamimi</w:t>
            </w:r>
            <w:proofErr w:type="spellEnd"/>
          </w:p>
          <w:p w14:paraId="7ABA2750"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w:t>
            </w:r>
            <w:proofErr w:type="spellStart"/>
            <w:r w:rsidRPr="005F16EE">
              <w:rPr>
                <w:rFonts w:ascii="Times New Roman" w:hAnsi="Times New Roman"/>
                <w:color w:val="000000"/>
                <w:sz w:val="22"/>
                <w:szCs w:val="22"/>
                <w:lang w:val="en-US"/>
              </w:rPr>
              <w:t>Tulkarem</w:t>
            </w:r>
            <w:proofErr w:type="spellEnd"/>
            <w:r w:rsidRPr="005F16EE">
              <w:rPr>
                <w:rFonts w:ascii="Times New Roman" w:hAnsi="Times New Roman"/>
                <w:color w:val="000000"/>
                <w:sz w:val="22"/>
                <w:szCs w:val="22"/>
                <w:lang w:val="en-US"/>
              </w:rPr>
              <w:t xml:space="preserve"> Industrial School- </w:t>
            </w:r>
            <w:proofErr w:type="spellStart"/>
            <w:r w:rsidRPr="005F16EE">
              <w:rPr>
                <w:rFonts w:ascii="Times New Roman" w:hAnsi="Times New Roman"/>
                <w:color w:val="000000"/>
                <w:sz w:val="22"/>
                <w:szCs w:val="22"/>
                <w:lang w:val="en-US"/>
              </w:rPr>
              <w:t>Fakhry</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Subah</w:t>
            </w:r>
            <w:proofErr w:type="spellEnd"/>
          </w:p>
          <w:p w14:paraId="52832A83" w14:textId="77777777" w:rsidR="00396B65" w:rsidRPr="005F16EE" w:rsidRDefault="00A37D0F"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Train of Trainers (TOT)</w:t>
            </w:r>
            <w:r w:rsidR="00396B65" w:rsidRPr="005F16EE">
              <w:rPr>
                <w:rFonts w:ascii="Times New Roman" w:hAnsi="Times New Roman"/>
                <w:color w:val="000000"/>
                <w:sz w:val="22"/>
                <w:szCs w:val="22"/>
                <w:lang w:val="en-US"/>
              </w:rPr>
              <w:t xml:space="preserve">- </w:t>
            </w:r>
            <w:proofErr w:type="spellStart"/>
            <w:r w:rsidR="00396B65" w:rsidRPr="005F16EE">
              <w:rPr>
                <w:rFonts w:ascii="Times New Roman" w:hAnsi="Times New Roman"/>
                <w:color w:val="000000"/>
                <w:sz w:val="22"/>
                <w:szCs w:val="22"/>
                <w:lang w:val="en-US"/>
              </w:rPr>
              <w:t>Am</w:t>
            </w:r>
            <w:r w:rsidRPr="005F16EE">
              <w:rPr>
                <w:rFonts w:ascii="Times New Roman" w:hAnsi="Times New Roman"/>
                <w:color w:val="000000"/>
                <w:sz w:val="22"/>
                <w:szCs w:val="22"/>
                <w:lang w:val="en-US"/>
              </w:rPr>
              <w:t>ma</w:t>
            </w:r>
            <w:r w:rsidR="00396B65" w:rsidRPr="005F16EE">
              <w:rPr>
                <w:rFonts w:ascii="Times New Roman" w:hAnsi="Times New Roman"/>
                <w:color w:val="000000"/>
                <w:sz w:val="22"/>
                <w:szCs w:val="22"/>
                <w:lang w:val="en-US"/>
              </w:rPr>
              <w:t>r</w:t>
            </w:r>
            <w:proofErr w:type="spellEnd"/>
            <w:r w:rsidR="00396B65" w:rsidRPr="005F16EE">
              <w:rPr>
                <w:rFonts w:ascii="Times New Roman" w:hAnsi="Times New Roman"/>
                <w:color w:val="000000"/>
                <w:sz w:val="22"/>
                <w:szCs w:val="22"/>
                <w:lang w:val="en-US"/>
              </w:rPr>
              <w:t xml:space="preserve"> </w:t>
            </w:r>
            <w:proofErr w:type="spellStart"/>
            <w:r w:rsidR="00396B65" w:rsidRPr="005F16EE">
              <w:rPr>
                <w:rFonts w:ascii="Times New Roman" w:hAnsi="Times New Roman"/>
                <w:color w:val="000000"/>
                <w:sz w:val="22"/>
                <w:szCs w:val="22"/>
                <w:lang w:val="en-US"/>
              </w:rPr>
              <w:t>Shashtrry</w:t>
            </w:r>
            <w:proofErr w:type="spellEnd"/>
          </w:p>
          <w:p w14:paraId="0D02C693" w14:textId="77777777" w:rsidR="00396B65" w:rsidRPr="005F16EE" w:rsidRDefault="00A37D0F"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Train of Trainers (TOT)</w:t>
            </w:r>
            <w:r w:rsidR="00396B65" w:rsidRPr="005F16EE">
              <w:rPr>
                <w:rFonts w:ascii="Times New Roman" w:hAnsi="Times New Roman"/>
                <w:color w:val="000000"/>
                <w:sz w:val="22"/>
                <w:szCs w:val="22"/>
                <w:lang w:val="en-US"/>
              </w:rPr>
              <w:t xml:space="preserve">- Nancy </w:t>
            </w:r>
            <w:proofErr w:type="spellStart"/>
            <w:r w:rsidR="00396B65" w:rsidRPr="005F16EE">
              <w:rPr>
                <w:rFonts w:ascii="Times New Roman" w:hAnsi="Times New Roman"/>
                <w:color w:val="000000"/>
                <w:sz w:val="22"/>
                <w:szCs w:val="22"/>
                <w:lang w:val="en-US"/>
              </w:rPr>
              <w:t>Iqllan</w:t>
            </w:r>
            <w:proofErr w:type="spellEnd"/>
          </w:p>
          <w:p w14:paraId="3E88A6DB"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w:t>
            </w:r>
            <w:proofErr w:type="spellStart"/>
            <w:r w:rsidRPr="005F16EE">
              <w:rPr>
                <w:rFonts w:ascii="Times New Roman" w:hAnsi="Times New Roman"/>
                <w:color w:val="000000"/>
                <w:sz w:val="22"/>
                <w:szCs w:val="22"/>
                <w:lang w:val="en-US"/>
              </w:rPr>
              <w:t>Selt</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Thaher</w:t>
            </w:r>
            <w:proofErr w:type="spellEnd"/>
            <w:r w:rsidRPr="005F16EE">
              <w:rPr>
                <w:rFonts w:ascii="Times New Roman" w:hAnsi="Times New Roman"/>
                <w:color w:val="000000"/>
                <w:sz w:val="22"/>
                <w:szCs w:val="22"/>
                <w:lang w:val="en-US"/>
              </w:rPr>
              <w:t xml:space="preserve"> Industrial School- Jamal Ibrahim</w:t>
            </w:r>
          </w:p>
          <w:p w14:paraId="1B75F4E8"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Principle of Jenin Industrial School- </w:t>
            </w:r>
            <w:proofErr w:type="spellStart"/>
            <w:r w:rsidRPr="005F16EE">
              <w:rPr>
                <w:rFonts w:ascii="Times New Roman" w:hAnsi="Times New Roman"/>
                <w:color w:val="000000"/>
                <w:sz w:val="22"/>
                <w:szCs w:val="22"/>
                <w:lang w:val="en-US"/>
              </w:rPr>
              <w:t>Wathiq</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Hethnawii</w:t>
            </w:r>
            <w:proofErr w:type="spellEnd"/>
          </w:p>
          <w:p w14:paraId="1741177D"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Deputy Principle of Hebron Industrial School- </w:t>
            </w:r>
            <w:proofErr w:type="spellStart"/>
            <w:r w:rsidRPr="005F16EE">
              <w:rPr>
                <w:rFonts w:ascii="Times New Roman" w:hAnsi="Times New Roman"/>
                <w:color w:val="000000"/>
                <w:sz w:val="22"/>
                <w:szCs w:val="22"/>
                <w:lang w:val="en-US"/>
              </w:rPr>
              <w:t>Deiaa</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Jabrri</w:t>
            </w:r>
            <w:proofErr w:type="spellEnd"/>
          </w:p>
          <w:p w14:paraId="372EDA85"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Development Manger of VET at MOL- </w:t>
            </w:r>
            <w:proofErr w:type="spellStart"/>
            <w:r w:rsidRPr="005F16EE">
              <w:rPr>
                <w:rFonts w:ascii="Times New Roman" w:hAnsi="Times New Roman"/>
                <w:color w:val="000000"/>
                <w:sz w:val="22"/>
                <w:szCs w:val="22"/>
                <w:lang w:val="en-US"/>
              </w:rPr>
              <w:t>Hamdallh</w:t>
            </w:r>
            <w:proofErr w:type="spellEnd"/>
            <w:r w:rsidRPr="005F16EE">
              <w:rPr>
                <w:rFonts w:ascii="Times New Roman" w:hAnsi="Times New Roman"/>
                <w:color w:val="000000"/>
                <w:sz w:val="22"/>
                <w:szCs w:val="22"/>
                <w:lang w:val="en-US"/>
              </w:rPr>
              <w:t xml:space="preserve"> Saber</w:t>
            </w:r>
          </w:p>
          <w:p w14:paraId="1B81FE6E"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Head Section of VET at MOL- </w:t>
            </w:r>
            <w:proofErr w:type="spellStart"/>
            <w:r w:rsidRPr="005F16EE">
              <w:rPr>
                <w:rFonts w:ascii="Times New Roman" w:hAnsi="Times New Roman"/>
                <w:color w:val="000000"/>
                <w:sz w:val="22"/>
                <w:szCs w:val="22"/>
                <w:lang w:val="en-US"/>
              </w:rPr>
              <w:t>Abdalleh</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Selawwi</w:t>
            </w:r>
            <w:proofErr w:type="spellEnd"/>
          </w:p>
          <w:p w14:paraId="650A7AD4"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Curricula Manger of VET at MOL- </w:t>
            </w:r>
            <w:proofErr w:type="spellStart"/>
            <w:r w:rsidRPr="005F16EE">
              <w:rPr>
                <w:rFonts w:ascii="Times New Roman" w:hAnsi="Times New Roman"/>
                <w:color w:val="000000"/>
                <w:sz w:val="22"/>
                <w:szCs w:val="22"/>
                <w:lang w:val="en-US"/>
              </w:rPr>
              <w:t>Sawssan</w:t>
            </w:r>
            <w:proofErr w:type="spellEnd"/>
            <w:r w:rsidRPr="005F16EE">
              <w:rPr>
                <w:rFonts w:ascii="Times New Roman" w:hAnsi="Times New Roman"/>
                <w:color w:val="000000"/>
                <w:sz w:val="22"/>
                <w:szCs w:val="22"/>
                <w:lang w:val="en-US"/>
              </w:rPr>
              <w:t xml:space="preserve"> Abu </w:t>
            </w:r>
            <w:proofErr w:type="spellStart"/>
            <w:r w:rsidRPr="005F16EE">
              <w:rPr>
                <w:rFonts w:ascii="Times New Roman" w:hAnsi="Times New Roman"/>
                <w:color w:val="000000"/>
                <w:sz w:val="22"/>
                <w:szCs w:val="22"/>
                <w:lang w:val="en-US"/>
              </w:rPr>
              <w:t>Shanib</w:t>
            </w:r>
            <w:proofErr w:type="spellEnd"/>
          </w:p>
          <w:p w14:paraId="5E17120C"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Head Section at MOL- </w:t>
            </w:r>
            <w:proofErr w:type="spellStart"/>
            <w:r w:rsidRPr="005F16EE">
              <w:rPr>
                <w:rFonts w:ascii="Times New Roman" w:hAnsi="Times New Roman"/>
                <w:color w:val="000000"/>
                <w:sz w:val="22"/>
                <w:szCs w:val="22"/>
                <w:lang w:val="en-US"/>
              </w:rPr>
              <w:t>Nessreen</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Wajjeh</w:t>
            </w:r>
            <w:proofErr w:type="spellEnd"/>
          </w:p>
          <w:p w14:paraId="361C39F1"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Manager of Jenin </w:t>
            </w:r>
            <w:proofErr w:type="spellStart"/>
            <w:r w:rsidRPr="005F16EE">
              <w:rPr>
                <w:rFonts w:ascii="Times New Roman" w:hAnsi="Times New Roman"/>
                <w:color w:val="000000"/>
                <w:sz w:val="22"/>
                <w:szCs w:val="22"/>
                <w:lang w:val="en-US"/>
              </w:rPr>
              <w:t>Vocationl</w:t>
            </w:r>
            <w:proofErr w:type="spellEnd"/>
            <w:r w:rsidRPr="005F16EE">
              <w:rPr>
                <w:rFonts w:ascii="Times New Roman" w:hAnsi="Times New Roman"/>
                <w:color w:val="000000"/>
                <w:sz w:val="22"/>
                <w:szCs w:val="22"/>
                <w:lang w:val="en-US"/>
              </w:rPr>
              <w:t xml:space="preserve"> Training Center- </w:t>
            </w:r>
            <w:proofErr w:type="spellStart"/>
            <w:r w:rsidRPr="005F16EE">
              <w:rPr>
                <w:rFonts w:ascii="Times New Roman" w:hAnsi="Times New Roman"/>
                <w:color w:val="000000"/>
                <w:sz w:val="22"/>
                <w:szCs w:val="22"/>
                <w:lang w:val="en-US"/>
              </w:rPr>
              <w:t>Sunduus</w:t>
            </w:r>
            <w:proofErr w:type="spellEnd"/>
            <w:r w:rsidRPr="005F16EE">
              <w:rPr>
                <w:rFonts w:ascii="Times New Roman" w:hAnsi="Times New Roman"/>
                <w:color w:val="000000"/>
                <w:sz w:val="22"/>
                <w:szCs w:val="22"/>
                <w:lang w:val="en-US"/>
              </w:rPr>
              <w:t xml:space="preserve"> Abu Baker</w:t>
            </w:r>
          </w:p>
          <w:p w14:paraId="73E79562"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Lecturer At </w:t>
            </w:r>
            <w:proofErr w:type="spellStart"/>
            <w:r w:rsidRPr="005F16EE">
              <w:rPr>
                <w:rFonts w:ascii="Times New Roman" w:hAnsi="Times New Roman"/>
                <w:color w:val="000000"/>
                <w:sz w:val="22"/>
                <w:szCs w:val="22"/>
                <w:lang w:val="en-US"/>
              </w:rPr>
              <w:t>Hisham</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Hejawi</w:t>
            </w:r>
            <w:proofErr w:type="spellEnd"/>
            <w:r w:rsidRPr="005F16EE">
              <w:rPr>
                <w:rFonts w:ascii="Times New Roman" w:hAnsi="Times New Roman"/>
                <w:color w:val="000000"/>
                <w:sz w:val="22"/>
                <w:szCs w:val="22"/>
                <w:lang w:val="en-US"/>
              </w:rPr>
              <w:t xml:space="preserve"> College- </w:t>
            </w:r>
            <w:proofErr w:type="spellStart"/>
            <w:r w:rsidRPr="005F16EE">
              <w:rPr>
                <w:rFonts w:ascii="Times New Roman" w:hAnsi="Times New Roman"/>
                <w:color w:val="000000"/>
                <w:sz w:val="22"/>
                <w:szCs w:val="22"/>
                <w:lang w:val="en-US"/>
              </w:rPr>
              <w:t>Iyad</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Beshawwi</w:t>
            </w:r>
            <w:proofErr w:type="spellEnd"/>
          </w:p>
          <w:p w14:paraId="165AD1B5"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Dean Deputy at teachers institutes for UNWRA- </w:t>
            </w:r>
            <w:proofErr w:type="spellStart"/>
            <w:r w:rsidRPr="005F16EE">
              <w:rPr>
                <w:rFonts w:ascii="Times New Roman" w:hAnsi="Times New Roman"/>
                <w:color w:val="000000"/>
                <w:sz w:val="22"/>
                <w:szCs w:val="22"/>
                <w:lang w:val="en-US"/>
              </w:rPr>
              <w:t>Ghadejji</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Shedaai</w:t>
            </w:r>
            <w:proofErr w:type="spellEnd"/>
          </w:p>
          <w:p w14:paraId="352BBF08" w14:textId="77777777" w:rsidR="00396B65" w:rsidRPr="005F16EE" w:rsidRDefault="00396B65" w:rsidP="00224C10">
            <w:pPr>
              <w:pStyle w:val="ListParagraph"/>
              <w:numPr>
                <w:ilvl w:val="0"/>
                <w:numId w:val="7"/>
              </w:numPr>
              <w:tabs>
                <w:tab w:val="clear" w:pos="720"/>
                <w:tab w:val="num" w:pos="142"/>
              </w:tabs>
              <w:ind w:left="0" w:firstLine="0"/>
              <w:rPr>
                <w:rFonts w:ascii="Times New Roman" w:hAnsi="Times New Roman"/>
                <w:color w:val="000000"/>
                <w:sz w:val="22"/>
                <w:szCs w:val="22"/>
                <w:lang w:val="en-US"/>
              </w:rPr>
            </w:pPr>
            <w:r w:rsidRPr="005F16EE">
              <w:rPr>
                <w:rFonts w:ascii="Times New Roman" w:hAnsi="Times New Roman"/>
                <w:color w:val="000000"/>
                <w:sz w:val="22"/>
                <w:szCs w:val="22"/>
                <w:lang w:val="en-US"/>
              </w:rPr>
              <w:t xml:space="preserve">Deputy Manager for </w:t>
            </w:r>
            <w:proofErr w:type="spellStart"/>
            <w:r w:rsidRPr="005F16EE">
              <w:rPr>
                <w:rFonts w:ascii="Times New Roman" w:hAnsi="Times New Roman"/>
                <w:color w:val="000000"/>
                <w:sz w:val="22"/>
                <w:szCs w:val="22"/>
                <w:lang w:val="en-US"/>
              </w:rPr>
              <w:t>Qalandia</w:t>
            </w:r>
            <w:proofErr w:type="spellEnd"/>
            <w:r w:rsidRPr="005F16EE">
              <w:rPr>
                <w:rFonts w:ascii="Times New Roman" w:hAnsi="Times New Roman"/>
                <w:color w:val="000000"/>
                <w:sz w:val="22"/>
                <w:szCs w:val="22"/>
                <w:lang w:val="en-US"/>
              </w:rPr>
              <w:t xml:space="preserve"> Vocational Center- Khalid </w:t>
            </w:r>
            <w:proofErr w:type="spellStart"/>
            <w:r w:rsidRPr="005F16EE">
              <w:rPr>
                <w:rFonts w:ascii="Times New Roman" w:hAnsi="Times New Roman"/>
                <w:color w:val="000000"/>
                <w:sz w:val="22"/>
                <w:szCs w:val="22"/>
                <w:lang w:val="en-US"/>
              </w:rPr>
              <w:t>Shwabkee</w:t>
            </w:r>
            <w:proofErr w:type="spellEnd"/>
          </w:p>
          <w:p w14:paraId="6A4C6B2C" w14:textId="77777777" w:rsidR="006F769E" w:rsidRPr="003C4524" w:rsidRDefault="00396B65" w:rsidP="00F966A8">
            <w:pPr>
              <w:pStyle w:val="Header"/>
              <w:numPr>
                <w:ilvl w:val="0"/>
                <w:numId w:val="7"/>
              </w:numPr>
              <w:tabs>
                <w:tab w:val="clear" w:pos="720"/>
                <w:tab w:val="clear" w:pos="4818"/>
                <w:tab w:val="clear" w:pos="9637"/>
                <w:tab w:val="num" w:pos="142"/>
              </w:tabs>
              <w:ind w:left="0" w:firstLine="0"/>
              <w:rPr>
                <w:rFonts w:ascii="Times New Roman" w:hAnsi="Times New Roman"/>
                <w:sz w:val="22"/>
                <w:lang w:val="en-US"/>
              </w:rPr>
            </w:pPr>
            <w:r w:rsidRPr="005F16EE">
              <w:rPr>
                <w:rFonts w:ascii="Times New Roman" w:hAnsi="Times New Roman"/>
                <w:color w:val="000000"/>
                <w:sz w:val="22"/>
                <w:szCs w:val="22"/>
                <w:lang w:val="en-US"/>
              </w:rPr>
              <w:t xml:space="preserve">Manager of Bait </w:t>
            </w:r>
            <w:proofErr w:type="spellStart"/>
            <w:r w:rsidRPr="005F16EE">
              <w:rPr>
                <w:rFonts w:ascii="Times New Roman" w:hAnsi="Times New Roman"/>
                <w:color w:val="000000"/>
                <w:sz w:val="22"/>
                <w:szCs w:val="22"/>
                <w:lang w:val="en-US"/>
              </w:rPr>
              <w:t>Jala</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Vocationl</w:t>
            </w:r>
            <w:proofErr w:type="spellEnd"/>
            <w:r w:rsidRPr="005F16EE">
              <w:rPr>
                <w:rFonts w:ascii="Times New Roman" w:hAnsi="Times New Roman"/>
                <w:color w:val="000000"/>
                <w:sz w:val="22"/>
                <w:szCs w:val="22"/>
                <w:lang w:val="en-US"/>
              </w:rPr>
              <w:t xml:space="preserve"> Training Center- </w:t>
            </w:r>
            <w:proofErr w:type="spellStart"/>
            <w:r w:rsidRPr="005F16EE">
              <w:rPr>
                <w:rFonts w:ascii="Times New Roman" w:hAnsi="Times New Roman"/>
                <w:color w:val="000000"/>
                <w:sz w:val="22"/>
                <w:szCs w:val="22"/>
                <w:lang w:val="en-US"/>
              </w:rPr>
              <w:t>Nidal</w:t>
            </w:r>
            <w:proofErr w:type="spellEnd"/>
            <w:r w:rsidRPr="005F16EE">
              <w:rPr>
                <w:rFonts w:ascii="Times New Roman" w:hAnsi="Times New Roman"/>
                <w:color w:val="000000"/>
                <w:sz w:val="22"/>
                <w:szCs w:val="22"/>
                <w:lang w:val="en-US"/>
              </w:rPr>
              <w:t xml:space="preserve"> </w:t>
            </w:r>
            <w:proofErr w:type="spellStart"/>
            <w:r w:rsidRPr="005F16EE">
              <w:rPr>
                <w:rFonts w:ascii="Times New Roman" w:hAnsi="Times New Roman"/>
                <w:color w:val="000000"/>
                <w:sz w:val="22"/>
                <w:szCs w:val="22"/>
                <w:lang w:val="en-US"/>
              </w:rPr>
              <w:t>Ayash</w:t>
            </w:r>
            <w:proofErr w:type="spellEnd"/>
          </w:p>
        </w:tc>
        <w:tc>
          <w:tcPr>
            <w:tcW w:w="1560" w:type="dxa"/>
          </w:tcPr>
          <w:p w14:paraId="10B86BF3" w14:textId="77777777" w:rsidR="00026A7B" w:rsidRPr="003C4524" w:rsidRDefault="00026A7B" w:rsidP="00812BA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0E121183" w14:textId="77777777" w:rsidR="00026A7B" w:rsidRPr="003C4524" w:rsidRDefault="00026A7B" w:rsidP="00812BA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663685F6" w14:textId="77777777" w:rsidR="00026A7B" w:rsidRDefault="00026A7B" w:rsidP="00812BA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54BE111F" w14:textId="77777777" w:rsidR="00DE3B4C" w:rsidRDefault="00DE3B4C" w:rsidP="00812BAE">
            <w:pPr>
              <w:pStyle w:val="Header"/>
              <w:numPr>
                <w:ilvl w:val="0"/>
                <w:numId w:val="25"/>
              </w:numPr>
              <w:spacing w:after="100" w:afterAutospacing="1"/>
              <w:rPr>
                <w:rFonts w:ascii="Times New Roman" w:hAnsi="Times New Roman"/>
                <w:sz w:val="22"/>
                <w:lang w:val="en-US"/>
              </w:rPr>
            </w:pPr>
            <w:r>
              <w:rPr>
                <w:rFonts w:ascii="Times New Roman" w:hAnsi="Times New Roman"/>
                <w:sz w:val="22"/>
                <w:lang w:val="en-US"/>
              </w:rPr>
              <w:t>M</w:t>
            </w:r>
          </w:p>
          <w:p w14:paraId="1AA3BB8A" w14:textId="77777777" w:rsidR="00DE3B4C" w:rsidRDefault="00DE3B4C" w:rsidP="008C2F8D">
            <w:pPr>
              <w:pStyle w:val="Header"/>
              <w:numPr>
                <w:ilvl w:val="0"/>
                <w:numId w:val="25"/>
              </w:numPr>
              <w:spacing w:before="100" w:beforeAutospacing="1" w:after="100" w:afterAutospacing="1"/>
              <w:rPr>
                <w:rFonts w:ascii="Times New Roman" w:hAnsi="Times New Roman"/>
                <w:sz w:val="22"/>
                <w:lang w:val="en-US"/>
              </w:rPr>
            </w:pPr>
            <w:r w:rsidRPr="00DE3B4C">
              <w:rPr>
                <w:rFonts w:ascii="Times New Roman" w:hAnsi="Times New Roman"/>
                <w:sz w:val="22"/>
                <w:lang w:val="en-US"/>
              </w:rPr>
              <w:t>M</w:t>
            </w:r>
          </w:p>
          <w:p w14:paraId="165E587B" w14:textId="77777777" w:rsidR="00026A7B" w:rsidRPr="00DE3B4C" w:rsidRDefault="00026A7B" w:rsidP="008C2F8D">
            <w:pPr>
              <w:pStyle w:val="Header"/>
              <w:numPr>
                <w:ilvl w:val="0"/>
                <w:numId w:val="25"/>
              </w:numPr>
              <w:spacing w:before="100" w:beforeAutospacing="1" w:after="100" w:afterAutospacing="1"/>
              <w:rPr>
                <w:rFonts w:ascii="Times New Roman" w:hAnsi="Times New Roman"/>
                <w:sz w:val="22"/>
                <w:lang w:val="en-US"/>
              </w:rPr>
            </w:pPr>
            <w:r w:rsidRPr="00DE3B4C">
              <w:rPr>
                <w:rFonts w:ascii="Times New Roman" w:hAnsi="Times New Roman"/>
                <w:sz w:val="22"/>
                <w:lang w:val="en-US"/>
              </w:rPr>
              <w:t>M</w:t>
            </w:r>
          </w:p>
          <w:p w14:paraId="3C7514C4" w14:textId="77777777" w:rsidR="00DE3B4C" w:rsidRDefault="00DE3B4C" w:rsidP="008C2F8D">
            <w:pPr>
              <w:pStyle w:val="Header"/>
              <w:spacing w:before="100" w:beforeAutospacing="1" w:after="100" w:afterAutospacing="1"/>
              <w:rPr>
                <w:rFonts w:ascii="Times New Roman" w:hAnsi="Times New Roman"/>
                <w:sz w:val="22"/>
                <w:lang w:val="en-US"/>
              </w:rPr>
            </w:pPr>
          </w:p>
          <w:p w14:paraId="72AA71E0" w14:textId="77777777" w:rsidR="00F966A8" w:rsidRDefault="00F966A8" w:rsidP="008C2F8D">
            <w:pPr>
              <w:pStyle w:val="Header"/>
              <w:spacing w:before="100" w:beforeAutospacing="1" w:after="100" w:afterAutospacing="1"/>
              <w:rPr>
                <w:rFonts w:ascii="Times New Roman" w:hAnsi="Times New Roman"/>
                <w:sz w:val="22"/>
                <w:lang w:val="en-US"/>
              </w:rPr>
            </w:pPr>
          </w:p>
          <w:p w14:paraId="0FDF93F1"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0F3B37E1"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6DDB7679"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175CE197" w14:textId="77777777" w:rsidR="00026A7B"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61472B68" w14:textId="77777777" w:rsidR="00DE3B4C" w:rsidRDefault="00DE3B4C" w:rsidP="00DE3B4C">
            <w:pPr>
              <w:pStyle w:val="Header"/>
              <w:numPr>
                <w:ilvl w:val="0"/>
                <w:numId w:val="25"/>
              </w:numPr>
              <w:spacing w:after="100" w:afterAutospacing="1"/>
              <w:rPr>
                <w:rFonts w:ascii="Times New Roman" w:hAnsi="Times New Roman"/>
                <w:sz w:val="22"/>
                <w:lang w:val="en-US"/>
              </w:rPr>
            </w:pPr>
            <w:r>
              <w:rPr>
                <w:rFonts w:ascii="Times New Roman" w:hAnsi="Times New Roman"/>
                <w:sz w:val="22"/>
                <w:lang w:val="en-US"/>
              </w:rPr>
              <w:t>M</w:t>
            </w:r>
          </w:p>
          <w:p w14:paraId="02590E8D" w14:textId="77777777" w:rsidR="00DE3B4C" w:rsidRPr="003C4524" w:rsidRDefault="00DE3B4C" w:rsidP="00DE3B4C">
            <w:pPr>
              <w:pStyle w:val="Header"/>
              <w:numPr>
                <w:ilvl w:val="0"/>
                <w:numId w:val="25"/>
              </w:numPr>
              <w:spacing w:after="100" w:afterAutospacing="1"/>
              <w:rPr>
                <w:rFonts w:ascii="Times New Roman" w:hAnsi="Times New Roman"/>
                <w:sz w:val="22"/>
                <w:lang w:val="en-US"/>
              </w:rPr>
            </w:pPr>
            <w:r>
              <w:rPr>
                <w:rFonts w:ascii="Times New Roman" w:hAnsi="Times New Roman"/>
                <w:sz w:val="22"/>
                <w:lang w:val="en-US"/>
              </w:rPr>
              <w:t>M</w:t>
            </w:r>
          </w:p>
          <w:p w14:paraId="2D8FDB90"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F</w:t>
            </w:r>
          </w:p>
          <w:p w14:paraId="02E700D4"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73178381"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681CD86F"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35A812BC"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0BE38C2B"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3385073E"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F</w:t>
            </w:r>
          </w:p>
          <w:p w14:paraId="1173A327"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F</w:t>
            </w:r>
          </w:p>
          <w:p w14:paraId="1C46C98A" w14:textId="77777777" w:rsidR="00026A7B" w:rsidRPr="003C4524"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F</w:t>
            </w:r>
          </w:p>
          <w:p w14:paraId="62AE79B7" w14:textId="77777777" w:rsidR="00026A7B" w:rsidRDefault="00026A7B" w:rsidP="00DE3B4C">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M</w:t>
            </w:r>
          </w:p>
          <w:p w14:paraId="5A803F5D" w14:textId="77777777" w:rsidR="00DE3B4C" w:rsidRDefault="00DE3B4C" w:rsidP="00DE3B4C">
            <w:pPr>
              <w:pStyle w:val="Header"/>
              <w:numPr>
                <w:ilvl w:val="0"/>
                <w:numId w:val="25"/>
              </w:numPr>
              <w:spacing w:after="100" w:afterAutospacing="1"/>
              <w:rPr>
                <w:rFonts w:ascii="Times New Roman" w:hAnsi="Times New Roman"/>
                <w:sz w:val="22"/>
                <w:lang w:val="en-US"/>
              </w:rPr>
            </w:pPr>
            <w:r>
              <w:rPr>
                <w:rFonts w:ascii="Times New Roman" w:hAnsi="Times New Roman"/>
                <w:sz w:val="22"/>
                <w:lang w:val="en-US"/>
              </w:rPr>
              <w:t>F</w:t>
            </w:r>
          </w:p>
          <w:p w14:paraId="050BC37B" w14:textId="77777777" w:rsidR="00DE3B4C" w:rsidRDefault="00DE3B4C" w:rsidP="00DE3B4C">
            <w:pPr>
              <w:pStyle w:val="Header"/>
              <w:numPr>
                <w:ilvl w:val="0"/>
                <w:numId w:val="25"/>
              </w:numPr>
              <w:spacing w:after="100" w:afterAutospacing="1"/>
              <w:rPr>
                <w:rFonts w:ascii="Times New Roman" w:hAnsi="Times New Roman"/>
                <w:sz w:val="22"/>
                <w:lang w:val="en-US"/>
              </w:rPr>
            </w:pPr>
            <w:r>
              <w:rPr>
                <w:rFonts w:ascii="Times New Roman" w:hAnsi="Times New Roman"/>
                <w:sz w:val="22"/>
                <w:lang w:val="en-US"/>
              </w:rPr>
              <w:t>M</w:t>
            </w:r>
          </w:p>
          <w:p w14:paraId="2F57005B" w14:textId="77777777" w:rsidR="00DE3B4C" w:rsidRPr="003C4524" w:rsidRDefault="00DE3B4C" w:rsidP="00DE3B4C">
            <w:pPr>
              <w:pStyle w:val="Header"/>
              <w:numPr>
                <w:ilvl w:val="0"/>
                <w:numId w:val="25"/>
              </w:numPr>
              <w:spacing w:after="100" w:afterAutospacing="1"/>
              <w:rPr>
                <w:rFonts w:ascii="Times New Roman" w:hAnsi="Times New Roman"/>
                <w:sz w:val="22"/>
                <w:lang w:val="en-US"/>
              </w:rPr>
            </w:pPr>
            <w:r>
              <w:rPr>
                <w:rFonts w:ascii="Times New Roman" w:hAnsi="Times New Roman"/>
                <w:sz w:val="22"/>
                <w:lang w:val="en-US"/>
              </w:rPr>
              <w:t>M</w:t>
            </w:r>
          </w:p>
        </w:tc>
        <w:tc>
          <w:tcPr>
            <w:tcW w:w="4515" w:type="dxa"/>
          </w:tcPr>
          <w:p w14:paraId="37B55F27" w14:textId="77777777" w:rsidR="00B63D47" w:rsidRPr="003C4524" w:rsidRDefault="00B63D47" w:rsidP="00B63D47">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Feb 2011-Jul 2013</w:t>
            </w:r>
          </w:p>
          <w:p w14:paraId="44102892" w14:textId="77777777" w:rsidR="00B63D47" w:rsidRPr="003C4524" w:rsidRDefault="00B63D47" w:rsidP="00B63D47">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Apr 2011- Oct 2013</w:t>
            </w:r>
          </w:p>
          <w:p w14:paraId="3AF134DE" w14:textId="77777777" w:rsidR="006F769E" w:rsidRPr="003C4524" w:rsidRDefault="00B63D47" w:rsidP="00B63D47">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Jun 2012- Oct 2012</w:t>
            </w:r>
          </w:p>
          <w:p w14:paraId="5285FB98"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7911D2FA"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3BD7BC14"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5E571D76" w14:textId="77777777" w:rsidR="000439B9" w:rsidRDefault="000439B9" w:rsidP="000439B9">
            <w:pPr>
              <w:pStyle w:val="Header"/>
              <w:spacing w:after="100" w:afterAutospacing="1"/>
              <w:rPr>
                <w:rFonts w:ascii="Times New Roman" w:hAnsi="Times New Roman"/>
                <w:sz w:val="22"/>
                <w:lang w:val="en-US"/>
              </w:rPr>
            </w:pPr>
          </w:p>
          <w:p w14:paraId="4F121BAC" w14:textId="77777777" w:rsidR="00F966A8" w:rsidRPr="003C4524" w:rsidRDefault="00F966A8" w:rsidP="000439B9">
            <w:pPr>
              <w:pStyle w:val="Header"/>
              <w:spacing w:after="100" w:afterAutospacing="1"/>
              <w:rPr>
                <w:rFonts w:ascii="Times New Roman" w:hAnsi="Times New Roman"/>
                <w:sz w:val="22"/>
                <w:lang w:val="en-US"/>
              </w:rPr>
            </w:pPr>
          </w:p>
          <w:p w14:paraId="04BC6D3B"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4BB71872"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4A31A71A"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6DE47A8B"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713E0820"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73CAA789"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408A32F9" w14:textId="77777777" w:rsidR="000439B9" w:rsidRPr="003C4524" w:rsidRDefault="000439B9" w:rsidP="000439B9">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10D24C35" w14:textId="77777777" w:rsidR="000439B9" w:rsidRPr="003C4524" w:rsidRDefault="000439B9"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6EC2473F"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2E342C5B"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22966B43"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7F9DB8C3"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60C5FF5B"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26E24344"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513B4F2F"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6B59A2DA"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68C96ACC"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1212F9A4"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p w14:paraId="7CFFC0C5" w14:textId="77777777" w:rsidR="00AA5E9E" w:rsidRPr="003C4524" w:rsidRDefault="00AA5E9E" w:rsidP="00AA5E9E">
            <w:pPr>
              <w:pStyle w:val="Header"/>
              <w:numPr>
                <w:ilvl w:val="0"/>
                <w:numId w:val="25"/>
              </w:numPr>
              <w:spacing w:after="100" w:afterAutospacing="1"/>
              <w:rPr>
                <w:rFonts w:ascii="Times New Roman" w:hAnsi="Times New Roman"/>
                <w:sz w:val="22"/>
                <w:lang w:val="en-US"/>
              </w:rPr>
            </w:pPr>
            <w:r w:rsidRPr="003C4524">
              <w:rPr>
                <w:rFonts w:ascii="Times New Roman" w:hAnsi="Times New Roman"/>
                <w:sz w:val="22"/>
                <w:lang w:val="en-US"/>
              </w:rPr>
              <w:t>Jan 2011 – Dec 2012</w:t>
            </w:r>
          </w:p>
        </w:tc>
      </w:tr>
      <w:tr w:rsidR="006F769E" w:rsidRPr="003C4524" w14:paraId="0678958C" w14:textId="77777777" w:rsidTr="00CD2391">
        <w:trPr>
          <w:trHeight w:val="367"/>
        </w:trPr>
        <w:tc>
          <w:tcPr>
            <w:tcW w:w="6912" w:type="dxa"/>
          </w:tcPr>
          <w:p w14:paraId="003B990F" w14:textId="77777777" w:rsidR="006F769E" w:rsidRPr="003C4524" w:rsidRDefault="006F769E" w:rsidP="00F966A8">
            <w:pPr>
              <w:pStyle w:val="Header"/>
              <w:numPr>
                <w:ilvl w:val="0"/>
                <w:numId w:val="7"/>
              </w:numPr>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International Personnel (outside BTC):</w:t>
            </w:r>
          </w:p>
        </w:tc>
        <w:tc>
          <w:tcPr>
            <w:tcW w:w="1560" w:type="dxa"/>
          </w:tcPr>
          <w:p w14:paraId="096B7499" w14:textId="77777777" w:rsidR="006F769E" w:rsidRPr="003C4524" w:rsidRDefault="006F769E" w:rsidP="008C2F8D">
            <w:pPr>
              <w:pStyle w:val="Header"/>
              <w:spacing w:before="100" w:beforeAutospacing="1" w:after="100" w:afterAutospacing="1"/>
              <w:rPr>
                <w:rFonts w:ascii="Times New Roman" w:hAnsi="Times New Roman"/>
                <w:sz w:val="22"/>
                <w:lang w:val="en-US"/>
              </w:rPr>
            </w:pPr>
          </w:p>
        </w:tc>
        <w:tc>
          <w:tcPr>
            <w:tcW w:w="4515" w:type="dxa"/>
          </w:tcPr>
          <w:p w14:paraId="7A64C222" w14:textId="77777777" w:rsidR="006F769E" w:rsidRPr="003C4524" w:rsidRDefault="00013040" w:rsidP="008C2F8D">
            <w:pPr>
              <w:pStyle w:val="Header"/>
              <w:spacing w:before="100" w:beforeAutospacing="1" w:after="100" w:afterAutospacing="1"/>
              <w:rPr>
                <w:rFonts w:ascii="Times New Roman" w:hAnsi="Times New Roman"/>
                <w:sz w:val="22"/>
                <w:lang w:val="en-US"/>
              </w:rPr>
            </w:pPr>
            <w:r>
              <w:rPr>
                <w:rFonts w:ascii="Times New Roman" w:hAnsi="Times New Roman"/>
                <w:sz w:val="22"/>
                <w:lang w:val="en-US"/>
              </w:rPr>
              <w:t>Null</w:t>
            </w:r>
          </w:p>
        </w:tc>
      </w:tr>
      <w:tr w:rsidR="002E6274" w:rsidRPr="003C4524" w14:paraId="6B46D6FE" w14:textId="77777777" w:rsidTr="008C2F8D">
        <w:trPr>
          <w:trHeight w:val="989"/>
        </w:trPr>
        <w:tc>
          <w:tcPr>
            <w:tcW w:w="6912" w:type="dxa"/>
          </w:tcPr>
          <w:p w14:paraId="5B0DC225" w14:textId="77777777" w:rsidR="002E6274" w:rsidRPr="003C4524" w:rsidRDefault="002E6274" w:rsidP="001E30B4">
            <w:pPr>
              <w:pStyle w:val="Header"/>
              <w:tabs>
                <w:tab w:val="clear" w:pos="4818"/>
                <w:tab w:val="clear" w:pos="9637"/>
              </w:tabs>
              <w:spacing w:before="100" w:beforeAutospacing="1" w:after="100" w:afterAutospacing="1"/>
              <w:rPr>
                <w:rFonts w:ascii="Times New Roman" w:hAnsi="Times New Roman"/>
                <w:sz w:val="22"/>
                <w:lang w:val="en-US"/>
              </w:rPr>
            </w:pPr>
            <w:r w:rsidRPr="003C4524">
              <w:rPr>
                <w:rFonts w:ascii="Times New Roman" w:hAnsi="Times New Roman"/>
                <w:sz w:val="22"/>
                <w:lang w:val="en-US"/>
              </w:rPr>
              <w:t>National Advisor (BTC):</w:t>
            </w:r>
          </w:p>
          <w:p w14:paraId="39DDFEAD" w14:textId="77777777" w:rsidR="002E6274" w:rsidRPr="003C4524" w:rsidRDefault="002E6274" w:rsidP="00F966A8">
            <w:pPr>
              <w:pStyle w:val="Header"/>
              <w:numPr>
                <w:ilvl w:val="0"/>
                <w:numId w:val="7"/>
              </w:numPr>
              <w:spacing w:after="100" w:afterAutospacing="1"/>
              <w:ind w:left="180" w:hanging="180"/>
              <w:rPr>
                <w:rFonts w:ascii="Times New Roman" w:hAnsi="Times New Roman"/>
                <w:sz w:val="22"/>
                <w:lang w:val="en-US"/>
              </w:rPr>
            </w:pPr>
            <w:r w:rsidRPr="003C4524">
              <w:rPr>
                <w:rFonts w:ascii="Times New Roman" w:hAnsi="Times New Roman"/>
                <w:sz w:val="22"/>
                <w:lang w:val="en-US"/>
              </w:rPr>
              <w:t xml:space="preserve">National Advisor: </w:t>
            </w:r>
            <w:proofErr w:type="spellStart"/>
            <w:r w:rsidRPr="003C4524">
              <w:rPr>
                <w:rFonts w:ascii="Times New Roman" w:hAnsi="Times New Roman"/>
                <w:sz w:val="22"/>
                <w:lang w:val="en-US"/>
              </w:rPr>
              <w:t>Randa</w:t>
            </w:r>
            <w:proofErr w:type="spellEnd"/>
            <w:r w:rsidRPr="003C4524">
              <w:rPr>
                <w:rFonts w:ascii="Times New Roman" w:hAnsi="Times New Roman"/>
                <w:sz w:val="22"/>
                <w:lang w:val="en-US"/>
              </w:rPr>
              <w:t xml:space="preserve"> </w:t>
            </w:r>
            <w:proofErr w:type="spellStart"/>
            <w:r w:rsidRPr="003C4524">
              <w:rPr>
                <w:rFonts w:ascii="Times New Roman" w:hAnsi="Times New Roman"/>
                <w:sz w:val="22"/>
                <w:lang w:val="en-US"/>
              </w:rPr>
              <w:t>Hilal</w:t>
            </w:r>
            <w:proofErr w:type="spellEnd"/>
            <w:r w:rsidRPr="003C4524">
              <w:rPr>
                <w:rFonts w:ascii="Times New Roman" w:hAnsi="Times New Roman"/>
                <w:sz w:val="22"/>
                <w:lang w:val="en-US"/>
              </w:rPr>
              <w:t xml:space="preserve"> (locally recruited by BTC)</w:t>
            </w:r>
          </w:p>
        </w:tc>
        <w:tc>
          <w:tcPr>
            <w:tcW w:w="1560" w:type="dxa"/>
          </w:tcPr>
          <w:p w14:paraId="148008A5" w14:textId="77777777" w:rsidR="002E6274" w:rsidRPr="003C4524" w:rsidRDefault="002E6274" w:rsidP="008C2F8D">
            <w:pPr>
              <w:pStyle w:val="Header"/>
              <w:spacing w:before="100" w:beforeAutospacing="1" w:after="100" w:afterAutospacing="1"/>
              <w:rPr>
                <w:rFonts w:ascii="Times New Roman" w:hAnsi="Times New Roman"/>
                <w:sz w:val="22"/>
                <w:lang w:val="en-US"/>
              </w:rPr>
            </w:pPr>
          </w:p>
          <w:p w14:paraId="0ED85499" w14:textId="77777777" w:rsidR="002E6274" w:rsidRPr="003C4524" w:rsidRDefault="002E6274" w:rsidP="008C2F8D">
            <w:pPr>
              <w:pStyle w:val="Header"/>
              <w:spacing w:before="100" w:beforeAutospacing="1" w:after="100" w:afterAutospacing="1"/>
              <w:rPr>
                <w:rFonts w:ascii="Times New Roman" w:hAnsi="Times New Roman"/>
                <w:sz w:val="22"/>
                <w:lang w:val="en-US"/>
              </w:rPr>
            </w:pPr>
            <w:r w:rsidRPr="003C4524">
              <w:rPr>
                <w:rFonts w:ascii="Times New Roman" w:hAnsi="Times New Roman"/>
                <w:sz w:val="22"/>
                <w:lang w:val="en-US"/>
              </w:rPr>
              <w:t>1F</w:t>
            </w:r>
          </w:p>
        </w:tc>
        <w:tc>
          <w:tcPr>
            <w:tcW w:w="4515" w:type="dxa"/>
          </w:tcPr>
          <w:p w14:paraId="1C321CF8" w14:textId="77777777" w:rsidR="002E6274" w:rsidRPr="003C4524" w:rsidRDefault="002E6274" w:rsidP="008C2F8D">
            <w:pPr>
              <w:pStyle w:val="Header"/>
              <w:spacing w:before="100" w:beforeAutospacing="1" w:after="100" w:afterAutospacing="1"/>
              <w:rPr>
                <w:rFonts w:ascii="Times New Roman" w:hAnsi="Times New Roman"/>
                <w:sz w:val="22"/>
                <w:lang w:val="en-US"/>
              </w:rPr>
            </w:pPr>
          </w:p>
          <w:p w14:paraId="498E1017" w14:textId="77777777" w:rsidR="002E6274" w:rsidRPr="003C4524" w:rsidRDefault="002E6274" w:rsidP="002E6274">
            <w:pPr>
              <w:pStyle w:val="Header"/>
              <w:spacing w:after="100" w:afterAutospacing="1"/>
              <w:rPr>
                <w:rFonts w:ascii="Times New Roman" w:hAnsi="Times New Roman"/>
                <w:sz w:val="22"/>
                <w:lang w:val="en-US"/>
              </w:rPr>
            </w:pPr>
            <w:r w:rsidRPr="003C4524">
              <w:rPr>
                <w:rFonts w:ascii="Times New Roman" w:hAnsi="Times New Roman"/>
                <w:sz w:val="22"/>
                <w:lang w:val="en-US"/>
              </w:rPr>
              <w:t>Nov 2009-Dec 2013</w:t>
            </w:r>
          </w:p>
          <w:p w14:paraId="6A0C0C75" w14:textId="77777777" w:rsidR="002E6274" w:rsidRPr="003C4524" w:rsidRDefault="002E6274" w:rsidP="008C2F8D">
            <w:pPr>
              <w:pStyle w:val="Header"/>
              <w:spacing w:before="100" w:beforeAutospacing="1" w:after="100" w:afterAutospacing="1"/>
              <w:rPr>
                <w:rFonts w:ascii="Times New Roman" w:hAnsi="Times New Roman"/>
                <w:sz w:val="22"/>
                <w:lang w:val="en-US"/>
              </w:rPr>
            </w:pPr>
          </w:p>
        </w:tc>
      </w:tr>
      <w:tr w:rsidR="006F769E" w:rsidRPr="003C4524" w14:paraId="5869C8E5" w14:textId="77777777" w:rsidTr="008C2F8D">
        <w:trPr>
          <w:trHeight w:val="989"/>
        </w:trPr>
        <w:tc>
          <w:tcPr>
            <w:tcW w:w="6912" w:type="dxa"/>
          </w:tcPr>
          <w:p w14:paraId="17B2BD18" w14:textId="77777777" w:rsidR="006F769E" w:rsidRPr="003C4524" w:rsidRDefault="006F769E" w:rsidP="001E30B4">
            <w:pPr>
              <w:pStyle w:val="Header"/>
              <w:tabs>
                <w:tab w:val="clear" w:pos="4818"/>
                <w:tab w:val="clear" w:pos="9637"/>
              </w:tabs>
              <w:spacing w:before="100" w:beforeAutospacing="1" w:after="100" w:afterAutospacing="1"/>
              <w:rPr>
                <w:rFonts w:ascii="Times New Roman" w:hAnsi="Times New Roman"/>
                <w:sz w:val="22"/>
                <w:lang w:val="en-US"/>
              </w:rPr>
            </w:pPr>
            <w:r w:rsidRPr="003C4524">
              <w:rPr>
                <w:rFonts w:ascii="Times New Roman" w:hAnsi="Times New Roman"/>
                <w:sz w:val="22"/>
                <w:lang w:val="en-US"/>
              </w:rPr>
              <w:t>International experts (BTC):</w:t>
            </w:r>
          </w:p>
          <w:p w14:paraId="3F0D0E12" w14:textId="77777777" w:rsidR="00AD57C7" w:rsidRPr="003C4524" w:rsidRDefault="00AD57C7" w:rsidP="008C2F8D">
            <w:pPr>
              <w:pStyle w:val="Header"/>
              <w:numPr>
                <w:ilvl w:val="0"/>
                <w:numId w:val="7"/>
              </w:numPr>
              <w:tabs>
                <w:tab w:val="clear" w:pos="4818"/>
                <w:tab w:val="clear" w:pos="9637"/>
              </w:tabs>
              <w:spacing w:before="100" w:beforeAutospacing="1" w:after="100" w:afterAutospacing="1"/>
              <w:ind w:left="180" w:hanging="180"/>
              <w:rPr>
                <w:rFonts w:ascii="Times New Roman" w:hAnsi="Times New Roman"/>
                <w:sz w:val="22"/>
                <w:lang w:val="en-US"/>
              </w:rPr>
            </w:pPr>
            <w:r w:rsidRPr="003C4524">
              <w:rPr>
                <w:rFonts w:ascii="Times New Roman" w:hAnsi="Times New Roman"/>
                <w:sz w:val="22"/>
                <w:lang w:val="en-US"/>
              </w:rPr>
              <w:t>Technical Advisor</w:t>
            </w:r>
            <w:r w:rsidR="00013040">
              <w:rPr>
                <w:rFonts w:ascii="Times New Roman" w:hAnsi="Times New Roman"/>
                <w:sz w:val="22"/>
                <w:lang w:val="en-US"/>
              </w:rPr>
              <w:t xml:space="preserve"> Education</w:t>
            </w:r>
            <w:r w:rsidRPr="003C4524">
              <w:rPr>
                <w:rFonts w:ascii="Times New Roman" w:hAnsi="Times New Roman"/>
                <w:sz w:val="22"/>
                <w:lang w:val="en-US"/>
              </w:rPr>
              <w:t xml:space="preserve">: Thierry Foubert </w:t>
            </w:r>
          </w:p>
          <w:p w14:paraId="72E1A5E6" w14:textId="77777777" w:rsidR="006F769E" w:rsidRPr="003C4524" w:rsidRDefault="006F769E" w:rsidP="008C2F8D">
            <w:pPr>
              <w:pStyle w:val="Header"/>
              <w:tabs>
                <w:tab w:val="clear" w:pos="4818"/>
                <w:tab w:val="clear" w:pos="9637"/>
              </w:tabs>
              <w:spacing w:before="100" w:beforeAutospacing="1" w:after="100" w:afterAutospacing="1"/>
              <w:ind w:left="180"/>
              <w:rPr>
                <w:rFonts w:ascii="Times New Roman" w:hAnsi="Times New Roman"/>
                <w:sz w:val="22"/>
                <w:lang w:val="en-US"/>
              </w:rPr>
            </w:pPr>
          </w:p>
        </w:tc>
        <w:tc>
          <w:tcPr>
            <w:tcW w:w="1560" w:type="dxa"/>
          </w:tcPr>
          <w:p w14:paraId="55A64ED5" w14:textId="77777777" w:rsidR="006F769E" w:rsidRPr="003C4524" w:rsidRDefault="008C593F" w:rsidP="008C2F8D">
            <w:pPr>
              <w:pStyle w:val="Header"/>
              <w:spacing w:before="100" w:beforeAutospacing="1" w:after="100" w:afterAutospacing="1"/>
              <w:rPr>
                <w:rFonts w:ascii="Times New Roman" w:hAnsi="Times New Roman"/>
                <w:sz w:val="22"/>
                <w:lang w:val="en-US"/>
              </w:rPr>
            </w:pPr>
            <w:r w:rsidRPr="003C4524">
              <w:rPr>
                <w:rFonts w:ascii="Times New Roman" w:hAnsi="Times New Roman"/>
                <w:sz w:val="22"/>
                <w:lang w:val="en-US"/>
              </w:rPr>
              <w:t>1M</w:t>
            </w:r>
          </w:p>
        </w:tc>
        <w:tc>
          <w:tcPr>
            <w:tcW w:w="4515" w:type="dxa"/>
          </w:tcPr>
          <w:p w14:paraId="682B18F8" w14:textId="77777777" w:rsidR="006F769E" w:rsidRPr="003C4524" w:rsidRDefault="008C593F" w:rsidP="008C2F8D">
            <w:pPr>
              <w:pStyle w:val="Header"/>
              <w:spacing w:before="100" w:beforeAutospacing="1" w:after="100" w:afterAutospacing="1"/>
              <w:rPr>
                <w:rFonts w:ascii="Times New Roman" w:hAnsi="Times New Roman"/>
                <w:sz w:val="22"/>
                <w:lang w:val="en-US"/>
              </w:rPr>
            </w:pPr>
            <w:r w:rsidRPr="003C4524">
              <w:rPr>
                <w:rFonts w:ascii="Times New Roman" w:hAnsi="Times New Roman"/>
                <w:sz w:val="22"/>
                <w:lang w:val="en-US"/>
              </w:rPr>
              <w:t>Dec 2012-Dec 2013</w:t>
            </w:r>
          </w:p>
        </w:tc>
      </w:tr>
    </w:tbl>
    <w:p w14:paraId="6D4CDB1F" w14:textId="77777777" w:rsidR="006F769E" w:rsidRPr="003C4524" w:rsidRDefault="006F769E" w:rsidP="006F769E">
      <w:pPr>
        <w:pStyle w:val="Heading1"/>
        <w:rPr>
          <w:lang w:val="en-US"/>
        </w:rPr>
      </w:pPr>
      <w:bookmarkStart w:id="49" w:name="_Toc355792857"/>
      <w:r w:rsidRPr="003C4524">
        <w:rPr>
          <w:lang w:val="en-US"/>
        </w:rPr>
        <w:t>Public procurement</w:t>
      </w:r>
      <w:bookmarkEnd w:id="49"/>
    </w:p>
    <w:p w14:paraId="387F1D9D" w14:textId="77777777" w:rsidR="006F769E" w:rsidRPr="003C4524" w:rsidRDefault="006F769E" w:rsidP="007A5165">
      <w:pPr>
        <w:pStyle w:val="Header"/>
        <w:rPr>
          <w:sz w:val="22"/>
          <w:lang w:val="en-US"/>
        </w:rPr>
      </w:pPr>
      <w:r w:rsidRPr="003C4524">
        <w:rPr>
          <w:sz w:val="22"/>
          <w:lang w:val="en-US"/>
        </w:rPr>
        <w:t>Insert public procurement table</w:t>
      </w:r>
      <w:r w:rsidR="007A5165">
        <w:rPr>
          <w:sz w:val="22"/>
          <w:lang w:val="en-US"/>
        </w:rPr>
        <w:t xml:space="preserve"> </w:t>
      </w:r>
      <w:r w:rsidR="005A4781" w:rsidRPr="003C4524">
        <w:rPr>
          <w:sz w:val="22"/>
          <w:lang w:val="en-US"/>
        </w:rPr>
        <w:t>(annex</w:t>
      </w:r>
      <w:r w:rsidR="007D774D" w:rsidRPr="003C4524">
        <w:rPr>
          <w:sz w:val="22"/>
          <w:lang w:val="en-US"/>
        </w:rPr>
        <w:t>7.3</w:t>
      </w:r>
      <w:r w:rsidR="005A4781" w:rsidRPr="003C4524">
        <w:rPr>
          <w:sz w:val="22"/>
          <w:lang w:val="en-US"/>
        </w:rPr>
        <w:t>)</w:t>
      </w:r>
    </w:p>
    <w:p w14:paraId="7F9FD27E" w14:textId="77777777" w:rsidR="006F769E" w:rsidRPr="003C4524" w:rsidRDefault="006F769E" w:rsidP="006F769E">
      <w:pPr>
        <w:pStyle w:val="Header"/>
        <w:rPr>
          <w:b/>
          <w:bCs/>
          <w:sz w:val="22"/>
          <w:lang w:val="en-US"/>
        </w:rPr>
      </w:pPr>
    </w:p>
    <w:p w14:paraId="315B3066" w14:textId="77777777" w:rsidR="006F769E" w:rsidRPr="003C4524" w:rsidRDefault="006F769E" w:rsidP="006F769E">
      <w:pPr>
        <w:pStyle w:val="Heading1"/>
        <w:rPr>
          <w:lang w:val="en-US"/>
        </w:rPr>
      </w:pPr>
      <w:bookmarkStart w:id="50" w:name="_Toc355792858"/>
      <w:bookmarkStart w:id="51" w:name="_Toc308437837"/>
      <w:bookmarkStart w:id="52" w:name="_Toc310494269"/>
      <w:bookmarkStart w:id="53" w:name="_Toc310494324"/>
      <w:r w:rsidRPr="003C4524">
        <w:rPr>
          <w:lang w:val="en-US"/>
        </w:rPr>
        <w:t>Public agreements</w:t>
      </w:r>
      <w:bookmarkEnd w:id="50"/>
    </w:p>
    <w:p w14:paraId="125C8004" w14:textId="77777777" w:rsidR="006F769E" w:rsidRPr="007A5165" w:rsidRDefault="006F769E" w:rsidP="006F769E">
      <w:pPr>
        <w:pStyle w:val="Header"/>
        <w:rPr>
          <w:rFonts w:ascii="Times New Roman" w:hAnsi="Times New Roman"/>
          <w:sz w:val="22"/>
          <w:szCs w:val="22"/>
          <w:lang w:val="en-US"/>
        </w:rPr>
      </w:pPr>
      <w:r w:rsidRPr="007A5165">
        <w:rPr>
          <w:rFonts w:ascii="Times New Roman" w:hAnsi="Times New Roman"/>
          <w:sz w:val="22"/>
          <w:szCs w:val="22"/>
          <w:lang w:val="en-US"/>
        </w:rPr>
        <w:t>Insert public agreement table.</w:t>
      </w:r>
    </w:p>
    <w:tbl>
      <w:tblPr>
        <w:tblStyle w:val="TableGrid"/>
        <w:tblW w:w="0" w:type="auto"/>
        <w:tblLook w:val="04A0" w:firstRow="1" w:lastRow="0" w:firstColumn="1" w:lastColumn="0" w:noHBand="0" w:noVBand="1"/>
      </w:tblPr>
      <w:tblGrid>
        <w:gridCol w:w="502"/>
        <w:gridCol w:w="3575"/>
        <w:gridCol w:w="2551"/>
        <w:gridCol w:w="1844"/>
        <w:gridCol w:w="992"/>
      </w:tblGrid>
      <w:tr w:rsidR="00790E36" w:rsidRPr="007A5165" w14:paraId="71FBC7E6" w14:textId="77777777" w:rsidTr="007A5165">
        <w:tc>
          <w:tcPr>
            <w:tcW w:w="502" w:type="dxa"/>
          </w:tcPr>
          <w:p w14:paraId="01A7CD75"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w:t>
            </w:r>
          </w:p>
        </w:tc>
        <w:tc>
          <w:tcPr>
            <w:tcW w:w="3575" w:type="dxa"/>
          </w:tcPr>
          <w:p w14:paraId="1D81B73B"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Owner</w:t>
            </w:r>
          </w:p>
        </w:tc>
        <w:tc>
          <w:tcPr>
            <w:tcW w:w="2551" w:type="dxa"/>
          </w:tcPr>
          <w:p w14:paraId="145F0EFB"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Implementer Entity</w:t>
            </w:r>
          </w:p>
        </w:tc>
        <w:tc>
          <w:tcPr>
            <w:tcW w:w="1844" w:type="dxa"/>
          </w:tcPr>
          <w:p w14:paraId="1DCE692C"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Purpose</w:t>
            </w:r>
          </w:p>
        </w:tc>
        <w:tc>
          <w:tcPr>
            <w:tcW w:w="992" w:type="dxa"/>
          </w:tcPr>
          <w:p w14:paraId="12A57EBD"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Start-End Dates</w:t>
            </w:r>
          </w:p>
        </w:tc>
      </w:tr>
      <w:tr w:rsidR="00790E36" w:rsidRPr="007A5165" w14:paraId="2EB16A9F" w14:textId="77777777" w:rsidTr="007A5165">
        <w:tc>
          <w:tcPr>
            <w:tcW w:w="502" w:type="dxa"/>
          </w:tcPr>
          <w:p w14:paraId="6330C3B1"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1</w:t>
            </w:r>
          </w:p>
        </w:tc>
        <w:tc>
          <w:tcPr>
            <w:tcW w:w="3575" w:type="dxa"/>
          </w:tcPr>
          <w:p w14:paraId="60D04C91"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 xml:space="preserve">General Manager of Technical and Vocational Directorate at MOEHE  </w:t>
            </w:r>
          </w:p>
        </w:tc>
        <w:tc>
          <w:tcPr>
            <w:tcW w:w="2551" w:type="dxa"/>
          </w:tcPr>
          <w:p w14:paraId="32164CC4"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Nablus Chamber of Commerce and Industrial  NCCI</w:t>
            </w:r>
          </w:p>
        </w:tc>
        <w:tc>
          <w:tcPr>
            <w:tcW w:w="1844" w:type="dxa"/>
          </w:tcPr>
          <w:p w14:paraId="1C8BB8DF"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 xml:space="preserve">As Partner will facilitate implementation o f the project </w:t>
            </w:r>
          </w:p>
        </w:tc>
        <w:tc>
          <w:tcPr>
            <w:tcW w:w="992" w:type="dxa"/>
          </w:tcPr>
          <w:p w14:paraId="3740094C"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April 2009-Dec 2013</w:t>
            </w:r>
          </w:p>
        </w:tc>
      </w:tr>
      <w:tr w:rsidR="00790E36" w:rsidRPr="007A5165" w14:paraId="7B1E845B" w14:textId="77777777" w:rsidTr="007A5165">
        <w:tc>
          <w:tcPr>
            <w:tcW w:w="502" w:type="dxa"/>
          </w:tcPr>
          <w:p w14:paraId="67543093"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2</w:t>
            </w:r>
          </w:p>
        </w:tc>
        <w:tc>
          <w:tcPr>
            <w:tcW w:w="3575" w:type="dxa"/>
          </w:tcPr>
          <w:p w14:paraId="23D856F0"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 xml:space="preserve">General Manager of Technical and Vocational Directorate at MOEHE  </w:t>
            </w:r>
          </w:p>
        </w:tc>
        <w:tc>
          <w:tcPr>
            <w:tcW w:w="2551" w:type="dxa"/>
          </w:tcPr>
          <w:p w14:paraId="3D8BFF5E"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Ramallah Chamber of Commerce and Industrial  RCCI</w:t>
            </w:r>
          </w:p>
        </w:tc>
        <w:tc>
          <w:tcPr>
            <w:tcW w:w="1844" w:type="dxa"/>
          </w:tcPr>
          <w:p w14:paraId="3ED08C3F"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As Partner will facilitate implementation o f the project</w:t>
            </w:r>
          </w:p>
        </w:tc>
        <w:tc>
          <w:tcPr>
            <w:tcW w:w="992" w:type="dxa"/>
          </w:tcPr>
          <w:p w14:paraId="61A11138"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April 2009</w:t>
            </w:r>
          </w:p>
        </w:tc>
      </w:tr>
      <w:tr w:rsidR="00790E36" w:rsidRPr="007A5165" w14:paraId="24CA9279" w14:textId="77777777" w:rsidTr="007A5165">
        <w:tc>
          <w:tcPr>
            <w:tcW w:w="502" w:type="dxa"/>
          </w:tcPr>
          <w:p w14:paraId="5CC8904B"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3</w:t>
            </w:r>
          </w:p>
        </w:tc>
        <w:tc>
          <w:tcPr>
            <w:tcW w:w="3575" w:type="dxa"/>
          </w:tcPr>
          <w:p w14:paraId="15546331"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 xml:space="preserve">General Manager of Technical and Vocational Directorate at MOEHE  </w:t>
            </w:r>
          </w:p>
        </w:tc>
        <w:tc>
          <w:tcPr>
            <w:tcW w:w="2551" w:type="dxa"/>
          </w:tcPr>
          <w:p w14:paraId="616E0F63"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Jerusalem Chamber of Commerce and Industrial  JCCI</w:t>
            </w:r>
          </w:p>
        </w:tc>
        <w:tc>
          <w:tcPr>
            <w:tcW w:w="1844" w:type="dxa"/>
          </w:tcPr>
          <w:p w14:paraId="565138D5"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As Partner will facilitate implementation o f the project</w:t>
            </w:r>
          </w:p>
        </w:tc>
        <w:tc>
          <w:tcPr>
            <w:tcW w:w="992" w:type="dxa"/>
          </w:tcPr>
          <w:p w14:paraId="04FE247D"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April 2009</w:t>
            </w:r>
          </w:p>
        </w:tc>
      </w:tr>
      <w:tr w:rsidR="00790E36" w:rsidRPr="007A5165" w14:paraId="32C0406A" w14:textId="77777777" w:rsidTr="007A5165">
        <w:tc>
          <w:tcPr>
            <w:tcW w:w="502" w:type="dxa"/>
          </w:tcPr>
          <w:p w14:paraId="0A61F53E"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4</w:t>
            </w:r>
          </w:p>
        </w:tc>
        <w:tc>
          <w:tcPr>
            <w:tcW w:w="3575" w:type="dxa"/>
          </w:tcPr>
          <w:p w14:paraId="6B09F15C"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 xml:space="preserve">General Manager of Technical and Vocational Directorate at MOEHE  </w:t>
            </w:r>
          </w:p>
        </w:tc>
        <w:tc>
          <w:tcPr>
            <w:tcW w:w="2551" w:type="dxa"/>
          </w:tcPr>
          <w:p w14:paraId="777D4C35"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Hebron Chamber of Commerce and Industrial  HCCI</w:t>
            </w:r>
          </w:p>
        </w:tc>
        <w:tc>
          <w:tcPr>
            <w:tcW w:w="1844" w:type="dxa"/>
          </w:tcPr>
          <w:p w14:paraId="1CE17BC7"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As Partner will facilitate implementation o f the project</w:t>
            </w:r>
          </w:p>
        </w:tc>
        <w:tc>
          <w:tcPr>
            <w:tcW w:w="992" w:type="dxa"/>
          </w:tcPr>
          <w:p w14:paraId="115631C6"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April 2009</w:t>
            </w:r>
          </w:p>
        </w:tc>
      </w:tr>
      <w:tr w:rsidR="00790E36" w:rsidRPr="007A5165" w14:paraId="155847A5" w14:textId="77777777" w:rsidTr="007A5165">
        <w:tc>
          <w:tcPr>
            <w:tcW w:w="502" w:type="dxa"/>
          </w:tcPr>
          <w:p w14:paraId="1473E0ED"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5</w:t>
            </w:r>
          </w:p>
        </w:tc>
        <w:tc>
          <w:tcPr>
            <w:tcW w:w="3575" w:type="dxa"/>
          </w:tcPr>
          <w:p w14:paraId="3C88A356"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Nablus Chamber of Commerce and Industrial  NCCI</w:t>
            </w:r>
          </w:p>
        </w:tc>
        <w:tc>
          <w:tcPr>
            <w:tcW w:w="2551" w:type="dxa"/>
          </w:tcPr>
          <w:p w14:paraId="60EEFFC5" w14:textId="77777777" w:rsidR="00790E36" w:rsidRPr="007A5165" w:rsidRDefault="00790E36" w:rsidP="00E40876">
            <w:pPr>
              <w:rPr>
                <w:rFonts w:ascii="Times New Roman" w:hAnsi="Times New Roman"/>
                <w:sz w:val="22"/>
                <w:szCs w:val="22"/>
                <w:lang w:val="en-US"/>
              </w:rPr>
            </w:pPr>
            <w:r w:rsidRPr="007A5165">
              <w:rPr>
                <w:rFonts w:ascii="Times New Roman" w:hAnsi="Times New Roman"/>
                <w:color w:val="000000"/>
                <w:sz w:val="22"/>
                <w:szCs w:val="22"/>
                <w:lang w:val="en-US"/>
              </w:rPr>
              <w:t>Nablus Vocational Center and Electricity Association</w:t>
            </w:r>
          </w:p>
        </w:tc>
        <w:tc>
          <w:tcPr>
            <w:tcW w:w="1844" w:type="dxa"/>
          </w:tcPr>
          <w:p w14:paraId="4BD70720"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 xml:space="preserve"> Execution of Result four (R4)</w:t>
            </w:r>
          </w:p>
        </w:tc>
        <w:tc>
          <w:tcPr>
            <w:tcW w:w="992" w:type="dxa"/>
          </w:tcPr>
          <w:p w14:paraId="1339394F"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6C2E9F63" w14:textId="77777777" w:rsidTr="007A5165">
        <w:tc>
          <w:tcPr>
            <w:tcW w:w="502" w:type="dxa"/>
          </w:tcPr>
          <w:p w14:paraId="76C14467"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6</w:t>
            </w:r>
          </w:p>
        </w:tc>
        <w:tc>
          <w:tcPr>
            <w:tcW w:w="3575" w:type="dxa"/>
          </w:tcPr>
          <w:p w14:paraId="6F6A1DD9"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Nablus Chamber of Commerce and Industrial  NCCI</w:t>
            </w:r>
          </w:p>
        </w:tc>
        <w:tc>
          <w:tcPr>
            <w:tcW w:w="2551" w:type="dxa"/>
          </w:tcPr>
          <w:p w14:paraId="5508068A" w14:textId="77777777" w:rsidR="00790E36" w:rsidRPr="007A5165" w:rsidRDefault="00790E36" w:rsidP="00E40876">
            <w:pPr>
              <w:rPr>
                <w:rFonts w:ascii="Times New Roman" w:hAnsi="Times New Roman"/>
                <w:sz w:val="22"/>
                <w:szCs w:val="22"/>
                <w:lang w:val="en-US"/>
              </w:rPr>
            </w:pPr>
            <w:r w:rsidRPr="007A5165">
              <w:rPr>
                <w:rFonts w:ascii="Times New Roman" w:hAnsi="Times New Roman"/>
                <w:color w:val="000000"/>
                <w:sz w:val="22"/>
                <w:szCs w:val="22"/>
                <w:lang w:val="en-US"/>
              </w:rPr>
              <w:t>Women and Family Affaires and  Top Tech Company</w:t>
            </w:r>
          </w:p>
        </w:tc>
        <w:tc>
          <w:tcPr>
            <w:tcW w:w="1844" w:type="dxa"/>
          </w:tcPr>
          <w:p w14:paraId="2FEFCDF3"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1DBCB9BF"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34068D54" w14:textId="77777777" w:rsidTr="007A5165">
        <w:tc>
          <w:tcPr>
            <w:tcW w:w="502" w:type="dxa"/>
          </w:tcPr>
          <w:p w14:paraId="53A59259"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7</w:t>
            </w:r>
          </w:p>
        </w:tc>
        <w:tc>
          <w:tcPr>
            <w:tcW w:w="3575" w:type="dxa"/>
          </w:tcPr>
          <w:p w14:paraId="11EC4411"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Ramallah Chamber of Commerce and Industrial  RCCI</w:t>
            </w:r>
          </w:p>
        </w:tc>
        <w:tc>
          <w:tcPr>
            <w:tcW w:w="2551" w:type="dxa"/>
            <w:vAlign w:val="bottom"/>
          </w:tcPr>
          <w:p w14:paraId="2FFBEA96"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Continues training Center and Palestinian Electrician Association</w:t>
            </w:r>
          </w:p>
        </w:tc>
        <w:tc>
          <w:tcPr>
            <w:tcW w:w="1844" w:type="dxa"/>
          </w:tcPr>
          <w:p w14:paraId="6E634EFC"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72DA1939"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755D72BF" w14:textId="77777777" w:rsidTr="007A5165">
        <w:tc>
          <w:tcPr>
            <w:tcW w:w="502" w:type="dxa"/>
          </w:tcPr>
          <w:p w14:paraId="7A689F76"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8</w:t>
            </w:r>
          </w:p>
        </w:tc>
        <w:tc>
          <w:tcPr>
            <w:tcW w:w="3575" w:type="dxa"/>
          </w:tcPr>
          <w:p w14:paraId="1ABA6ACE"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Ramallah Chamber of Commerce and Industrial  RCCI</w:t>
            </w:r>
          </w:p>
        </w:tc>
        <w:tc>
          <w:tcPr>
            <w:tcW w:w="2551" w:type="dxa"/>
            <w:vAlign w:val="bottom"/>
          </w:tcPr>
          <w:p w14:paraId="7CA01AE7"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 xml:space="preserve">Women Community College and </w:t>
            </w:r>
            <w:proofErr w:type="spellStart"/>
            <w:r w:rsidRPr="007A5165">
              <w:rPr>
                <w:rFonts w:ascii="Times New Roman" w:hAnsi="Times New Roman"/>
                <w:color w:val="000000"/>
                <w:sz w:val="22"/>
                <w:szCs w:val="22"/>
                <w:lang w:val="en-US"/>
              </w:rPr>
              <w:t>Alqudes</w:t>
            </w:r>
            <w:proofErr w:type="spellEnd"/>
            <w:r w:rsidRPr="007A5165">
              <w:rPr>
                <w:rFonts w:ascii="Times New Roman" w:hAnsi="Times New Roman"/>
                <w:color w:val="000000"/>
                <w:sz w:val="22"/>
                <w:szCs w:val="22"/>
                <w:lang w:val="en-US"/>
              </w:rPr>
              <w:t xml:space="preserve"> electric Company</w:t>
            </w:r>
          </w:p>
        </w:tc>
        <w:tc>
          <w:tcPr>
            <w:tcW w:w="1844" w:type="dxa"/>
          </w:tcPr>
          <w:p w14:paraId="2535075B"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7E67F636"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00E5A07A" w14:textId="77777777" w:rsidTr="007A5165">
        <w:tc>
          <w:tcPr>
            <w:tcW w:w="502" w:type="dxa"/>
          </w:tcPr>
          <w:p w14:paraId="1D07F06A"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9</w:t>
            </w:r>
          </w:p>
        </w:tc>
        <w:tc>
          <w:tcPr>
            <w:tcW w:w="3575" w:type="dxa"/>
          </w:tcPr>
          <w:p w14:paraId="549EE30E"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Ramallah Chamber of Commerce and Industrial  RCCI</w:t>
            </w:r>
          </w:p>
        </w:tc>
        <w:tc>
          <w:tcPr>
            <w:tcW w:w="2551" w:type="dxa"/>
            <w:vAlign w:val="bottom"/>
          </w:tcPr>
          <w:p w14:paraId="6E79740A"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 xml:space="preserve">Al </w:t>
            </w:r>
            <w:proofErr w:type="spellStart"/>
            <w:r w:rsidRPr="007A5165">
              <w:rPr>
                <w:rFonts w:ascii="Times New Roman" w:hAnsi="Times New Roman"/>
                <w:color w:val="000000"/>
                <w:sz w:val="22"/>
                <w:szCs w:val="22"/>
                <w:lang w:val="en-US"/>
              </w:rPr>
              <w:t>Ameen</w:t>
            </w:r>
            <w:proofErr w:type="spellEnd"/>
            <w:r w:rsidRPr="007A5165">
              <w:rPr>
                <w:rFonts w:ascii="Times New Roman" w:hAnsi="Times New Roman"/>
                <w:color w:val="000000"/>
                <w:sz w:val="22"/>
                <w:szCs w:val="22"/>
                <w:lang w:val="en-US"/>
              </w:rPr>
              <w:t xml:space="preserve"> tech/National Institution Tech</w:t>
            </w:r>
          </w:p>
        </w:tc>
        <w:tc>
          <w:tcPr>
            <w:tcW w:w="1844" w:type="dxa"/>
          </w:tcPr>
          <w:p w14:paraId="44658950"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06518846"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6B94D4B1" w14:textId="77777777" w:rsidTr="007A5165">
        <w:tc>
          <w:tcPr>
            <w:tcW w:w="502" w:type="dxa"/>
          </w:tcPr>
          <w:p w14:paraId="044A20E5" w14:textId="77777777" w:rsidR="00790E36" w:rsidRPr="007A5165" w:rsidRDefault="007A5165" w:rsidP="00E40876">
            <w:pPr>
              <w:rPr>
                <w:rFonts w:ascii="Times New Roman" w:hAnsi="Times New Roman"/>
                <w:sz w:val="22"/>
                <w:szCs w:val="22"/>
                <w:lang w:val="en-US"/>
              </w:rPr>
            </w:pPr>
            <w:r w:rsidRPr="007A5165">
              <w:rPr>
                <w:rFonts w:ascii="Times New Roman" w:hAnsi="Times New Roman"/>
                <w:sz w:val="22"/>
                <w:szCs w:val="22"/>
                <w:lang w:val="en-US"/>
              </w:rPr>
              <w:t>1</w:t>
            </w:r>
            <w:r w:rsidR="00790E36" w:rsidRPr="007A5165">
              <w:rPr>
                <w:rFonts w:ascii="Times New Roman" w:hAnsi="Times New Roman"/>
                <w:sz w:val="22"/>
                <w:szCs w:val="22"/>
                <w:lang w:val="en-US"/>
              </w:rPr>
              <w:t>0</w:t>
            </w:r>
          </w:p>
        </w:tc>
        <w:tc>
          <w:tcPr>
            <w:tcW w:w="3575" w:type="dxa"/>
          </w:tcPr>
          <w:p w14:paraId="2ADCA9FD"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Jerusalem Chamber of Commerce and Industrial  JCCI</w:t>
            </w:r>
          </w:p>
        </w:tc>
        <w:tc>
          <w:tcPr>
            <w:tcW w:w="2551" w:type="dxa"/>
            <w:vAlign w:val="bottom"/>
          </w:tcPr>
          <w:p w14:paraId="6E72281B"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Al Quads University and Electricity League</w:t>
            </w:r>
          </w:p>
        </w:tc>
        <w:tc>
          <w:tcPr>
            <w:tcW w:w="1844" w:type="dxa"/>
          </w:tcPr>
          <w:p w14:paraId="2C798284"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4C90D6FF"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00DB765A" w14:textId="77777777" w:rsidTr="007A5165">
        <w:tc>
          <w:tcPr>
            <w:tcW w:w="502" w:type="dxa"/>
          </w:tcPr>
          <w:p w14:paraId="47B08542"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11</w:t>
            </w:r>
          </w:p>
        </w:tc>
        <w:tc>
          <w:tcPr>
            <w:tcW w:w="3575" w:type="dxa"/>
          </w:tcPr>
          <w:p w14:paraId="59F511A9"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Jerusalem Chamber of Commerce and Industrial  JCCI</w:t>
            </w:r>
          </w:p>
        </w:tc>
        <w:tc>
          <w:tcPr>
            <w:tcW w:w="2551" w:type="dxa"/>
            <w:vAlign w:val="bottom"/>
          </w:tcPr>
          <w:p w14:paraId="29B374AF"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 xml:space="preserve">Al </w:t>
            </w:r>
            <w:proofErr w:type="spellStart"/>
            <w:r w:rsidRPr="007A5165">
              <w:rPr>
                <w:rFonts w:ascii="Times New Roman" w:hAnsi="Times New Roman"/>
                <w:color w:val="000000"/>
                <w:sz w:val="22"/>
                <w:szCs w:val="22"/>
                <w:lang w:val="en-US"/>
              </w:rPr>
              <w:t>Umma</w:t>
            </w:r>
            <w:proofErr w:type="spellEnd"/>
            <w:r w:rsidRPr="007A5165">
              <w:rPr>
                <w:rFonts w:ascii="Times New Roman" w:hAnsi="Times New Roman"/>
                <w:color w:val="000000"/>
                <w:sz w:val="22"/>
                <w:szCs w:val="22"/>
                <w:lang w:val="en-US"/>
              </w:rPr>
              <w:t xml:space="preserve"> College and Jerusalem Electrical Company (JDECO)</w:t>
            </w:r>
          </w:p>
        </w:tc>
        <w:tc>
          <w:tcPr>
            <w:tcW w:w="1844" w:type="dxa"/>
          </w:tcPr>
          <w:p w14:paraId="649033D1"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0B20B564"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63228738" w14:textId="77777777" w:rsidTr="007A5165">
        <w:tc>
          <w:tcPr>
            <w:tcW w:w="502" w:type="dxa"/>
          </w:tcPr>
          <w:p w14:paraId="7E5816EF"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12</w:t>
            </w:r>
          </w:p>
        </w:tc>
        <w:tc>
          <w:tcPr>
            <w:tcW w:w="3575" w:type="dxa"/>
          </w:tcPr>
          <w:p w14:paraId="1474D087"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Hebron Chamber of Commerce and Industrial  HCCI</w:t>
            </w:r>
          </w:p>
        </w:tc>
        <w:tc>
          <w:tcPr>
            <w:tcW w:w="2551" w:type="dxa"/>
            <w:vAlign w:val="bottom"/>
          </w:tcPr>
          <w:p w14:paraId="60709A3E"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Hebron Industrial School and Royal Company</w:t>
            </w:r>
          </w:p>
        </w:tc>
        <w:tc>
          <w:tcPr>
            <w:tcW w:w="1844" w:type="dxa"/>
          </w:tcPr>
          <w:p w14:paraId="5ADA1623"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7B901FD7"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r w:rsidR="00790E36" w:rsidRPr="007A5165" w14:paraId="651C2154" w14:textId="77777777" w:rsidTr="007A5165">
        <w:tc>
          <w:tcPr>
            <w:tcW w:w="502" w:type="dxa"/>
          </w:tcPr>
          <w:p w14:paraId="3EAA62F5"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13</w:t>
            </w:r>
          </w:p>
        </w:tc>
        <w:tc>
          <w:tcPr>
            <w:tcW w:w="3575" w:type="dxa"/>
          </w:tcPr>
          <w:p w14:paraId="29A33542"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Hebron Chamber of Commerce and Industrial  HCCI</w:t>
            </w:r>
          </w:p>
        </w:tc>
        <w:tc>
          <w:tcPr>
            <w:tcW w:w="2551" w:type="dxa"/>
            <w:vAlign w:val="bottom"/>
          </w:tcPr>
          <w:p w14:paraId="753F0029" w14:textId="77777777" w:rsidR="00790E36" w:rsidRPr="007A5165" w:rsidRDefault="00790E36" w:rsidP="00E40876">
            <w:pPr>
              <w:rPr>
                <w:rFonts w:ascii="Times New Roman" w:hAnsi="Times New Roman"/>
                <w:color w:val="000000"/>
                <w:sz w:val="22"/>
                <w:szCs w:val="22"/>
                <w:lang w:val="en-US"/>
              </w:rPr>
            </w:pPr>
            <w:r w:rsidRPr="007A5165">
              <w:rPr>
                <w:rFonts w:ascii="Times New Roman" w:hAnsi="Times New Roman"/>
                <w:color w:val="000000"/>
                <w:sz w:val="22"/>
                <w:szCs w:val="22"/>
                <w:lang w:val="en-US"/>
              </w:rPr>
              <w:t xml:space="preserve">Industrial Union and Al </w:t>
            </w:r>
            <w:proofErr w:type="spellStart"/>
            <w:r w:rsidRPr="007A5165">
              <w:rPr>
                <w:rFonts w:ascii="Times New Roman" w:hAnsi="Times New Roman"/>
                <w:color w:val="000000"/>
                <w:sz w:val="22"/>
                <w:szCs w:val="22"/>
                <w:lang w:val="en-US"/>
              </w:rPr>
              <w:t>Tkamel</w:t>
            </w:r>
            <w:proofErr w:type="spellEnd"/>
            <w:r w:rsidRPr="007A5165">
              <w:rPr>
                <w:rFonts w:ascii="Times New Roman" w:hAnsi="Times New Roman"/>
                <w:color w:val="000000"/>
                <w:sz w:val="22"/>
                <w:szCs w:val="22"/>
                <w:lang w:val="en-US"/>
              </w:rPr>
              <w:t xml:space="preserve"> Center at Polytechnic University</w:t>
            </w:r>
          </w:p>
        </w:tc>
        <w:tc>
          <w:tcPr>
            <w:tcW w:w="1844" w:type="dxa"/>
          </w:tcPr>
          <w:p w14:paraId="0CF62746"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Execution of Result four (R4)</w:t>
            </w:r>
          </w:p>
        </w:tc>
        <w:tc>
          <w:tcPr>
            <w:tcW w:w="992" w:type="dxa"/>
          </w:tcPr>
          <w:p w14:paraId="5A4D5E01" w14:textId="77777777" w:rsidR="00790E36" w:rsidRPr="007A5165" w:rsidRDefault="00790E36" w:rsidP="00E40876">
            <w:pPr>
              <w:rPr>
                <w:rFonts w:ascii="Times New Roman" w:hAnsi="Times New Roman"/>
                <w:sz w:val="22"/>
                <w:szCs w:val="22"/>
                <w:lang w:val="en-US"/>
              </w:rPr>
            </w:pPr>
            <w:r w:rsidRPr="007A5165">
              <w:rPr>
                <w:rFonts w:ascii="Times New Roman" w:hAnsi="Times New Roman"/>
                <w:sz w:val="22"/>
                <w:szCs w:val="22"/>
                <w:lang w:val="en-US"/>
              </w:rPr>
              <w:t>Jan - May 2013</w:t>
            </w:r>
          </w:p>
        </w:tc>
      </w:tr>
    </w:tbl>
    <w:p w14:paraId="033792F9" w14:textId="77777777" w:rsidR="00790E36" w:rsidRPr="003C4524" w:rsidRDefault="00790E36" w:rsidP="006F769E">
      <w:pPr>
        <w:pStyle w:val="Header"/>
        <w:rPr>
          <w:sz w:val="22"/>
          <w:lang w:val="en-US"/>
        </w:rPr>
      </w:pPr>
    </w:p>
    <w:p w14:paraId="060E0CD0" w14:textId="77777777" w:rsidR="00A8539E" w:rsidRPr="003C4524" w:rsidRDefault="00A8539E">
      <w:pPr>
        <w:widowControl/>
        <w:suppressAutoHyphens w:val="0"/>
        <w:rPr>
          <w:rFonts w:eastAsia="Arial Unicode MS"/>
          <w:b/>
          <w:bCs/>
          <w:color w:val="50B848"/>
          <w:sz w:val="32"/>
          <w:szCs w:val="32"/>
          <w:lang w:val="en-US"/>
        </w:rPr>
      </w:pPr>
      <w:bookmarkStart w:id="54" w:name="_Toc355792859"/>
      <w:r w:rsidRPr="003C4524">
        <w:rPr>
          <w:lang w:val="en-US"/>
        </w:rPr>
        <w:br w:type="page"/>
      </w:r>
    </w:p>
    <w:p w14:paraId="640E3D70" w14:textId="77777777" w:rsidR="006F769E" w:rsidRPr="003C4524" w:rsidRDefault="006F769E" w:rsidP="006F769E">
      <w:pPr>
        <w:pStyle w:val="Heading1"/>
        <w:rPr>
          <w:lang w:val="en-US"/>
        </w:rPr>
      </w:pPr>
      <w:r w:rsidRPr="003C4524">
        <w:rPr>
          <w:lang w:val="en-US"/>
        </w:rPr>
        <w:t>Equipment</w:t>
      </w:r>
      <w:bookmarkEnd w:id="51"/>
      <w:bookmarkEnd w:id="52"/>
      <w:bookmarkEnd w:id="53"/>
      <w:bookmarkEnd w:id="54"/>
    </w:p>
    <w:p w14:paraId="1157D32A" w14:textId="77777777" w:rsidR="006F769E" w:rsidRPr="003C4524" w:rsidRDefault="006F769E" w:rsidP="00BA2A6A">
      <w:pPr>
        <w:rPr>
          <w:sz w:val="22"/>
          <w:szCs w:val="22"/>
          <w:lang w:val="en-US"/>
        </w:rPr>
      </w:pPr>
      <w:r w:rsidRPr="003C4524">
        <w:rPr>
          <w:sz w:val="22"/>
          <w:szCs w:val="22"/>
          <w:lang w:val="en-US"/>
        </w:rPr>
        <w:t>List equipment acquired during the intervention</w:t>
      </w:r>
      <w:r w:rsidR="00AA6FAA">
        <w:rPr>
          <w:sz w:val="22"/>
          <w:szCs w:val="22"/>
          <w:lang w:val="en-US"/>
        </w:rPr>
        <w:t xml:space="preserve"> </w:t>
      </w:r>
      <w:r w:rsidR="005A4781" w:rsidRPr="003C4524">
        <w:rPr>
          <w:sz w:val="22"/>
          <w:szCs w:val="22"/>
          <w:lang w:val="en-US"/>
        </w:rPr>
        <w:t>(annex</w:t>
      </w:r>
      <w:r w:rsidR="007D774D" w:rsidRPr="003C4524">
        <w:rPr>
          <w:sz w:val="22"/>
          <w:szCs w:val="22"/>
          <w:lang w:val="en-US"/>
        </w:rPr>
        <w:t>7.4</w:t>
      </w:r>
      <w:r w:rsidR="005A4781" w:rsidRPr="003C4524">
        <w:rPr>
          <w:sz w:val="22"/>
          <w:szCs w:val="22"/>
          <w:lang w:val="en-US"/>
        </w:rPr>
        <w:t>)</w:t>
      </w:r>
    </w:p>
    <w:p w14:paraId="714CA282" w14:textId="77777777" w:rsidR="006F769E" w:rsidRPr="003C4524" w:rsidRDefault="006F769E" w:rsidP="006F769E">
      <w:pPr>
        <w:pStyle w:val="Header"/>
        <w:jc w:val="center"/>
        <w:rPr>
          <w:b/>
          <w:bCs/>
          <w:sz w:val="22"/>
          <w:lang w:val="en-US"/>
        </w:rPr>
      </w:pP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522"/>
        <w:gridCol w:w="1385"/>
        <w:gridCol w:w="1602"/>
        <w:gridCol w:w="1434"/>
        <w:gridCol w:w="2677"/>
      </w:tblGrid>
      <w:tr w:rsidR="00A30269" w:rsidRPr="003C4524" w14:paraId="46EE8747" w14:textId="77777777" w:rsidTr="00A30269">
        <w:trPr>
          <w:cantSplit/>
          <w:trHeight w:val="20"/>
        </w:trPr>
        <w:tc>
          <w:tcPr>
            <w:tcW w:w="3821" w:type="dxa"/>
            <w:tcBorders>
              <w:bottom w:val="single" w:sz="4" w:space="0" w:color="auto"/>
            </w:tcBorders>
            <w:shd w:val="pct45" w:color="auto" w:fill="auto"/>
          </w:tcPr>
          <w:p w14:paraId="24035488" w14:textId="77777777" w:rsidR="00A30269" w:rsidRPr="003C4524" w:rsidRDefault="00A30269" w:rsidP="00040844">
            <w:pPr>
              <w:jc w:val="center"/>
              <w:rPr>
                <w:b/>
                <w:bCs/>
                <w:sz w:val="16"/>
                <w:szCs w:val="16"/>
                <w:lang w:val="en-US"/>
              </w:rPr>
            </w:pPr>
            <w:r w:rsidRPr="003C4524">
              <w:rPr>
                <w:b/>
                <w:bCs/>
                <w:sz w:val="16"/>
                <w:szCs w:val="16"/>
                <w:lang w:val="en-US"/>
              </w:rPr>
              <w:t>Equipment type</w:t>
            </w:r>
          </w:p>
        </w:tc>
        <w:tc>
          <w:tcPr>
            <w:tcW w:w="2907" w:type="dxa"/>
            <w:gridSpan w:val="2"/>
            <w:tcBorders>
              <w:bottom w:val="single" w:sz="4" w:space="0" w:color="auto"/>
            </w:tcBorders>
            <w:shd w:val="pct45" w:color="auto" w:fill="auto"/>
          </w:tcPr>
          <w:p w14:paraId="2ECEB043" w14:textId="62961E9D" w:rsidR="00A30269" w:rsidRPr="003C4524" w:rsidRDefault="00A30269" w:rsidP="00040844">
            <w:pPr>
              <w:jc w:val="center"/>
              <w:rPr>
                <w:b/>
                <w:bCs/>
                <w:sz w:val="16"/>
                <w:szCs w:val="16"/>
                <w:lang w:val="en-US"/>
              </w:rPr>
            </w:pPr>
            <w:r w:rsidRPr="003C4524">
              <w:rPr>
                <w:b/>
                <w:bCs/>
                <w:sz w:val="16"/>
                <w:szCs w:val="16"/>
                <w:lang w:val="en-US"/>
              </w:rPr>
              <w:t>Cost</w:t>
            </w:r>
            <w:r w:rsidR="008632B8">
              <w:rPr>
                <w:b/>
                <w:bCs/>
                <w:sz w:val="16"/>
                <w:szCs w:val="16"/>
                <w:lang w:val="en-US"/>
              </w:rPr>
              <w:t xml:space="preserve"> (EUR)</w:t>
            </w:r>
          </w:p>
        </w:tc>
        <w:tc>
          <w:tcPr>
            <w:tcW w:w="3036" w:type="dxa"/>
            <w:gridSpan w:val="2"/>
            <w:tcBorders>
              <w:bottom w:val="single" w:sz="4" w:space="0" w:color="auto"/>
            </w:tcBorders>
            <w:shd w:val="pct45" w:color="auto" w:fill="auto"/>
          </w:tcPr>
          <w:p w14:paraId="4A4CBF6C" w14:textId="77777777" w:rsidR="00A30269" w:rsidRPr="003C4524" w:rsidRDefault="00A30269" w:rsidP="00040844">
            <w:pPr>
              <w:jc w:val="center"/>
              <w:rPr>
                <w:b/>
                <w:bCs/>
                <w:sz w:val="16"/>
                <w:szCs w:val="16"/>
                <w:lang w:val="en-US"/>
              </w:rPr>
            </w:pPr>
            <w:r w:rsidRPr="003C4524">
              <w:rPr>
                <w:b/>
                <w:bCs/>
                <w:sz w:val="16"/>
                <w:szCs w:val="16"/>
                <w:lang w:val="en-US"/>
              </w:rPr>
              <w:t>delivery date</w:t>
            </w:r>
          </w:p>
        </w:tc>
        <w:tc>
          <w:tcPr>
            <w:tcW w:w="2677" w:type="dxa"/>
            <w:tcBorders>
              <w:bottom w:val="single" w:sz="4" w:space="0" w:color="auto"/>
            </w:tcBorders>
            <w:shd w:val="pct45" w:color="auto" w:fill="auto"/>
          </w:tcPr>
          <w:p w14:paraId="7D587E34" w14:textId="77777777" w:rsidR="00A30269" w:rsidRPr="003C4524" w:rsidRDefault="00A30269" w:rsidP="00040844">
            <w:pPr>
              <w:jc w:val="center"/>
              <w:rPr>
                <w:b/>
                <w:bCs/>
                <w:sz w:val="16"/>
                <w:szCs w:val="16"/>
                <w:lang w:val="en-US"/>
              </w:rPr>
            </w:pPr>
            <w:r w:rsidRPr="003C4524">
              <w:rPr>
                <w:b/>
                <w:bCs/>
                <w:sz w:val="16"/>
                <w:szCs w:val="16"/>
                <w:lang w:val="en-US"/>
              </w:rPr>
              <w:t>Remarks</w:t>
            </w:r>
          </w:p>
        </w:tc>
      </w:tr>
      <w:tr w:rsidR="00A30269" w:rsidRPr="003C4524" w14:paraId="488F4FA7" w14:textId="77777777" w:rsidTr="00A30269">
        <w:trPr>
          <w:trHeight w:val="20"/>
        </w:trPr>
        <w:tc>
          <w:tcPr>
            <w:tcW w:w="3821" w:type="dxa"/>
            <w:shd w:val="pct25" w:color="auto" w:fill="auto"/>
          </w:tcPr>
          <w:p w14:paraId="47C88855" w14:textId="77777777" w:rsidR="00A30269" w:rsidRPr="003C4524" w:rsidRDefault="00A30269" w:rsidP="00040844">
            <w:pPr>
              <w:rPr>
                <w:sz w:val="16"/>
                <w:szCs w:val="16"/>
                <w:lang w:val="en-US"/>
              </w:rPr>
            </w:pPr>
          </w:p>
        </w:tc>
        <w:tc>
          <w:tcPr>
            <w:tcW w:w="1522" w:type="dxa"/>
            <w:shd w:val="pct25" w:color="auto" w:fill="auto"/>
          </w:tcPr>
          <w:p w14:paraId="7323010A" w14:textId="77777777" w:rsidR="00A30269" w:rsidRPr="003C4524" w:rsidRDefault="00A30269" w:rsidP="00040844">
            <w:pPr>
              <w:jc w:val="center"/>
              <w:rPr>
                <w:i/>
                <w:iCs/>
                <w:sz w:val="16"/>
                <w:szCs w:val="16"/>
                <w:lang w:val="en-US"/>
              </w:rPr>
            </w:pPr>
            <w:r w:rsidRPr="003C4524">
              <w:rPr>
                <w:i/>
                <w:iCs/>
                <w:sz w:val="16"/>
                <w:szCs w:val="16"/>
                <w:lang w:val="en-US"/>
              </w:rPr>
              <w:t>budget</w:t>
            </w:r>
          </w:p>
        </w:tc>
        <w:tc>
          <w:tcPr>
            <w:tcW w:w="1385" w:type="dxa"/>
            <w:shd w:val="pct25" w:color="auto" w:fill="auto"/>
          </w:tcPr>
          <w:p w14:paraId="20EBC682" w14:textId="77777777" w:rsidR="00A30269" w:rsidRPr="003C4524" w:rsidRDefault="00A30269" w:rsidP="00040844">
            <w:pPr>
              <w:jc w:val="center"/>
              <w:rPr>
                <w:i/>
                <w:iCs/>
                <w:sz w:val="16"/>
                <w:szCs w:val="16"/>
                <w:lang w:val="en-US"/>
              </w:rPr>
            </w:pPr>
            <w:r w:rsidRPr="003C4524">
              <w:rPr>
                <w:i/>
                <w:iCs/>
                <w:sz w:val="16"/>
                <w:szCs w:val="16"/>
                <w:lang w:val="en-US"/>
              </w:rPr>
              <w:t>real</w:t>
            </w:r>
          </w:p>
        </w:tc>
        <w:tc>
          <w:tcPr>
            <w:tcW w:w="1602" w:type="dxa"/>
            <w:shd w:val="pct25" w:color="auto" w:fill="auto"/>
          </w:tcPr>
          <w:p w14:paraId="102B3608" w14:textId="77777777" w:rsidR="00A30269" w:rsidRPr="003C4524" w:rsidRDefault="00A30269" w:rsidP="00040844">
            <w:pPr>
              <w:jc w:val="center"/>
              <w:rPr>
                <w:i/>
                <w:iCs/>
                <w:sz w:val="16"/>
                <w:szCs w:val="16"/>
                <w:lang w:val="en-US"/>
              </w:rPr>
            </w:pPr>
            <w:r w:rsidRPr="003C4524">
              <w:rPr>
                <w:i/>
                <w:iCs/>
                <w:sz w:val="16"/>
                <w:szCs w:val="16"/>
                <w:lang w:val="en-US"/>
              </w:rPr>
              <w:t>budget</w:t>
            </w:r>
          </w:p>
        </w:tc>
        <w:tc>
          <w:tcPr>
            <w:tcW w:w="1434" w:type="dxa"/>
            <w:shd w:val="pct25" w:color="auto" w:fill="auto"/>
          </w:tcPr>
          <w:p w14:paraId="64C48B59" w14:textId="77777777" w:rsidR="00A30269" w:rsidRPr="003C4524" w:rsidRDefault="00A30269" w:rsidP="00040844">
            <w:pPr>
              <w:jc w:val="center"/>
              <w:rPr>
                <w:i/>
                <w:iCs/>
                <w:sz w:val="16"/>
                <w:szCs w:val="16"/>
                <w:lang w:val="en-US"/>
              </w:rPr>
            </w:pPr>
            <w:r w:rsidRPr="003C4524">
              <w:rPr>
                <w:i/>
                <w:iCs/>
                <w:sz w:val="16"/>
                <w:szCs w:val="16"/>
                <w:lang w:val="en-US"/>
              </w:rPr>
              <w:t>real</w:t>
            </w:r>
          </w:p>
        </w:tc>
        <w:tc>
          <w:tcPr>
            <w:tcW w:w="2677" w:type="dxa"/>
            <w:shd w:val="pct25" w:color="auto" w:fill="auto"/>
          </w:tcPr>
          <w:p w14:paraId="6322C93F" w14:textId="77777777" w:rsidR="00A30269" w:rsidRPr="003C4524" w:rsidRDefault="00A30269" w:rsidP="00040844">
            <w:pPr>
              <w:rPr>
                <w:sz w:val="16"/>
                <w:szCs w:val="16"/>
                <w:lang w:val="en-US"/>
              </w:rPr>
            </w:pPr>
          </w:p>
        </w:tc>
      </w:tr>
      <w:tr w:rsidR="00A30269" w:rsidRPr="003C4524" w14:paraId="633C70BD" w14:textId="77777777" w:rsidTr="00A30269">
        <w:trPr>
          <w:trHeight w:val="20"/>
        </w:trPr>
        <w:tc>
          <w:tcPr>
            <w:tcW w:w="3821" w:type="dxa"/>
          </w:tcPr>
          <w:p w14:paraId="3CEF845F" w14:textId="77777777" w:rsidR="00A30269" w:rsidRPr="003C4524" w:rsidRDefault="00A30269" w:rsidP="00040844">
            <w:pPr>
              <w:rPr>
                <w:sz w:val="16"/>
                <w:szCs w:val="16"/>
                <w:lang w:val="en-US"/>
              </w:rPr>
            </w:pPr>
            <w:r w:rsidRPr="003C4524">
              <w:rPr>
                <w:sz w:val="16"/>
                <w:szCs w:val="16"/>
                <w:lang w:val="en-US"/>
              </w:rPr>
              <w:t xml:space="preserve">Laptop </w:t>
            </w:r>
          </w:p>
        </w:tc>
        <w:tc>
          <w:tcPr>
            <w:tcW w:w="1522" w:type="dxa"/>
          </w:tcPr>
          <w:p w14:paraId="4BB60E06" w14:textId="77777777" w:rsidR="00A30269" w:rsidRPr="003C4524" w:rsidRDefault="00A30269" w:rsidP="00040844">
            <w:pPr>
              <w:rPr>
                <w:sz w:val="16"/>
                <w:szCs w:val="16"/>
                <w:lang w:val="en-US"/>
              </w:rPr>
            </w:pPr>
          </w:p>
        </w:tc>
        <w:tc>
          <w:tcPr>
            <w:tcW w:w="1385" w:type="dxa"/>
          </w:tcPr>
          <w:p w14:paraId="2244CA08" w14:textId="77777777" w:rsidR="00A30269" w:rsidRPr="003C4524" w:rsidRDefault="00A30269" w:rsidP="00040844">
            <w:pPr>
              <w:rPr>
                <w:sz w:val="16"/>
                <w:szCs w:val="16"/>
                <w:lang w:val="en-US"/>
              </w:rPr>
            </w:pPr>
            <w:r w:rsidRPr="003C4524">
              <w:rPr>
                <w:sz w:val="16"/>
                <w:szCs w:val="16"/>
                <w:lang w:val="en-US"/>
              </w:rPr>
              <w:t>978</w:t>
            </w:r>
          </w:p>
        </w:tc>
        <w:tc>
          <w:tcPr>
            <w:tcW w:w="1602" w:type="dxa"/>
          </w:tcPr>
          <w:p w14:paraId="4407642E" w14:textId="77777777" w:rsidR="00A30269" w:rsidRPr="003C4524" w:rsidRDefault="00A30269" w:rsidP="00040844">
            <w:pPr>
              <w:rPr>
                <w:sz w:val="16"/>
                <w:szCs w:val="16"/>
                <w:lang w:val="en-US"/>
              </w:rPr>
            </w:pPr>
          </w:p>
        </w:tc>
        <w:tc>
          <w:tcPr>
            <w:tcW w:w="1434" w:type="dxa"/>
          </w:tcPr>
          <w:p w14:paraId="6A9B194B" w14:textId="77777777" w:rsidR="00A30269" w:rsidRPr="003C4524" w:rsidRDefault="00A30269" w:rsidP="00040844">
            <w:pPr>
              <w:rPr>
                <w:sz w:val="16"/>
                <w:szCs w:val="16"/>
                <w:lang w:val="en-US"/>
              </w:rPr>
            </w:pPr>
            <w:r w:rsidRPr="003C4524">
              <w:rPr>
                <w:sz w:val="16"/>
                <w:szCs w:val="16"/>
                <w:lang w:val="en-US"/>
              </w:rPr>
              <w:t>29/7/2010</w:t>
            </w:r>
          </w:p>
        </w:tc>
        <w:tc>
          <w:tcPr>
            <w:tcW w:w="2677" w:type="dxa"/>
          </w:tcPr>
          <w:p w14:paraId="5B263141" w14:textId="77777777" w:rsidR="00A30269" w:rsidRPr="003C4524" w:rsidRDefault="00A30269" w:rsidP="00040844">
            <w:pPr>
              <w:rPr>
                <w:sz w:val="16"/>
                <w:szCs w:val="16"/>
                <w:lang w:val="en-US"/>
              </w:rPr>
            </w:pPr>
          </w:p>
        </w:tc>
      </w:tr>
      <w:tr w:rsidR="00A30269" w:rsidRPr="003C4524" w14:paraId="04EEFE50" w14:textId="77777777" w:rsidTr="00A30269">
        <w:trPr>
          <w:trHeight w:val="20"/>
        </w:trPr>
        <w:tc>
          <w:tcPr>
            <w:tcW w:w="3821" w:type="dxa"/>
          </w:tcPr>
          <w:p w14:paraId="20BDF29B" w14:textId="77777777" w:rsidR="00A30269" w:rsidRPr="003C4524" w:rsidRDefault="00A30269" w:rsidP="00040844">
            <w:pPr>
              <w:rPr>
                <w:sz w:val="16"/>
                <w:szCs w:val="16"/>
                <w:lang w:val="en-US"/>
              </w:rPr>
            </w:pPr>
            <w:proofErr w:type="spellStart"/>
            <w:r w:rsidRPr="003C4524">
              <w:rPr>
                <w:sz w:val="16"/>
                <w:szCs w:val="16"/>
                <w:lang w:val="en-US"/>
              </w:rPr>
              <w:t>Equipments</w:t>
            </w:r>
            <w:proofErr w:type="spellEnd"/>
            <w:r w:rsidRPr="003C4524">
              <w:rPr>
                <w:sz w:val="16"/>
                <w:szCs w:val="16"/>
                <w:lang w:val="en-US"/>
              </w:rPr>
              <w:t xml:space="preserve"> for Ramallah CCI </w:t>
            </w:r>
          </w:p>
        </w:tc>
        <w:tc>
          <w:tcPr>
            <w:tcW w:w="1522" w:type="dxa"/>
          </w:tcPr>
          <w:p w14:paraId="3210E606" w14:textId="77777777" w:rsidR="00A30269" w:rsidRPr="003C4524" w:rsidRDefault="00A30269" w:rsidP="00040844">
            <w:pPr>
              <w:rPr>
                <w:sz w:val="16"/>
                <w:szCs w:val="16"/>
                <w:lang w:val="en-US"/>
              </w:rPr>
            </w:pPr>
          </w:p>
        </w:tc>
        <w:tc>
          <w:tcPr>
            <w:tcW w:w="1385" w:type="dxa"/>
          </w:tcPr>
          <w:p w14:paraId="4D55331E" w14:textId="77777777" w:rsidR="00A30269" w:rsidRPr="003C4524" w:rsidRDefault="00A30269" w:rsidP="00040844">
            <w:pPr>
              <w:rPr>
                <w:sz w:val="16"/>
                <w:szCs w:val="16"/>
                <w:lang w:val="en-US"/>
              </w:rPr>
            </w:pPr>
            <w:r w:rsidRPr="003C4524">
              <w:rPr>
                <w:sz w:val="16"/>
                <w:szCs w:val="16"/>
                <w:lang w:val="en-US"/>
              </w:rPr>
              <w:t>1,900.30</w:t>
            </w:r>
          </w:p>
        </w:tc>
        <w:tc>
          <w:tcPr>
            <w:tcW w:w="1602" w:type="dxa"/>
          </w:tcPr>
          <w:p w14:paraId="5896F5EA" w14:textId="77777777" w:rsidR="00A30269" w:rsidRPr="003C4524" w:rsidRDefault="00A30269" w:rsidP="00040844">
            <w:pPr>
              <w:rPr>
                <w:sz w:val="16"/>
                <w:szCs w:val="16"/>
                <w:lang w:val="en-US"/>
              </w:rPr>
            </w:pPr>
          </w:p>
        </w:tc>
        <w:tc>
          <w:tcPr>
            <w:tcW w:w="1434" w:type="dxa"/>
          </w:tcPr>
          <w:p w14:paraId="3265010D"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67E630E7" w14:textId="77777777" w:rsidR="00A30269" w:rsidRPr="003C4524" w:rsidRDefault="00A30269" w:rsidP="00040844">
            <w:pPr>
              <w:rPr>
                <w:sz w:val="16"/>
                <w:szCs w:val="16"/>
                <w:lang w:val="en-US"/>
              </w:rPr>
            </w:pPr>
          </w:p>
        </w:tc>
      </w:tr>
      <w:tr w:rsidR="00A30269" w:rsidRPr="003C4524" w14:paraId="32C8B061" w14:textId="77777777" w:rsidTr="00A30269">
        <w:trPr>
          <w:trHeight w:val="20"/>
        </w:trPr>
        <w:tc>
          <w:tcPr>
            <w:tcW w:w="3821" w:type="dxa"/>
          </w:tcPr>
          <w:p w14:paraId="5F9F0838" w14:textId="77777777" w:rsidR="00A30269" w:rsidRPr="003C4524" w:rsidRDefault="00A30269" w:rsidP="00040844">
            <w:pPr>
              <w:rPr>
                <w:sz w:val="16"/>
                <w:szCs w:val="16"/>
                <w:lang w:val="en-US"/>
              </w:rPr>
            </w:pPr>
            <w:proofErr w:type="spellStart"/>
            <w:r w:rsidRPr="003C4524">
              <w:rPr>
                <w:sz w:val="16"/>
                <w:szCs w:val="16"/>
                <w:lang w:val="en-US"/>
              </w:rPr>
              <w:t>Equipments</w:t>
            </w:r>
            <w:proofErr w:type="spellEnd"/>
            <w:r w:rsidRPr="003C4524">
              <w:rPr>
                <w:sz w:val="16"/>
                <w:szCs w:val="16"/>
                <w:lang w:val="en-US"/>
              </w:rPr>
              <w:t xml:space="preserve"> for Ramallah CCI</w:t>
            </w:r>
          </w:p>
        </w:tc>
        <w:tc>
          <w:tcPr>
            <w:tcW w:w="1522" w:type="dxa"/>
          </w:tcPr>
          <w:p w14:paraId="730B3F48" w14:textId="77777777" w:rsidR="00A30269" w:rsidRPr="003C4524" w:rsidRDefault="00A30269" w:rsidP="00040844">
            <w:pPr>
              <w:rPr>
                <w:sz w:val="16"/>
                <w:szCs w:val="16"/>
                <w:lang w:val="en-US"/>
              </w:rPr>
            </w:pPr>
          </w:p>
        </w:tc>
        <w:tc>
          <w:tcPr>
            <w:tcW w:w="1385" w:type="dxa"/>
          </w:tcPr>
          <w:p w14:paraId="11879F6D" w14:textId="77777777" w:rsidR="00A30269" w:rsidRPr="003C4524" w:rsidRDefault="00A30269" w:rsidP="00040844">
            <w:pPr>
              <w:rPr>
                <w:sz w:val="16"/>
                <w:szCs w:val="16"/>
                <w:lang w:val="en-US"/>
              </w:rPr>
            </w:pPr>
            <w:r w:rsidRPr="003C4524">
              <w:rPr>
                <w:sz w:val="16"/>
                <w:szCs w:val="16"/>
                <w:lang w:val="en-US"/>
              </w:rPr>
              <w:t>3,740.68</w:t>
            </w:r>
          </w:p>
        </w:tc>
        <w:tc>
          <w:tcPr>
            <w:tcW w:w="1602" w:type="dxa"/>
          </w:tcPr>
          <w:p w14:paraId="1AFBCC3A" w14:textId="77777777" w:rsidR="00A30269" w:rsidRPr="003C4524" w:rsidRDefault="00A30269" w:rsidP="00040844">
            <w:pPr>
              <w:rPr>
                <w:sz w:val="16"/>
                <w:szCs w:val="16"/>
                <w:lang w:val="en-US"/>
              </w:rPr>
            </w:pPr>
          </w:p>
        </w:tc>
        <w:tc>
          <w:tcPr>
            <w:tcW w:w="1434" w:type="dxa"/>
          </w:tcPr>
          <w:p w14:paraId="48D68651"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68EBA292" w14:textId="77777777" w:rsidR="00A30269" w:rsidRPr="003C4524" w:rsidRDefault="00A30269" w:rsidP="00040844">
            <w:pPr>
              <w:rPr>
                <w:sz w:val="16"/>
                <w:szCs w:val="16"/>
                <w:lang w:val="en-US"/>
              </w:rPr>
            </w:pPr>
          </w:p>
        </w:tc>
      </w:tr>
      <w:tr w:rsidR="00A30269" w:rsidRPr="003C4524" w14:paraId="7F519982" w14:textId="77777777" w:rsidTr="00A30269">
        <w:trPr>
          <w:trHeight w:val="20"/>
        </w:trPr>
        <w:tc>
          <w:tcPr>
            <w:tcW w:w="3821" w:type="dxa"/>
          </w:tcPr>
          <w:p w14:paraId="58233DF2" w14:textId="77777777" w:rsidR="00A30269" w:rsidRPr="003C4524" w:rsidRDefault="00A30269" w:rsidP="00040844">
            <w:pPr>
              <w:rPr>
                <w:sz w:val="16"/>
                <w:szCs w:val="16"/>
                <w:lang w:val="en-US"/>
              </w:rPr>
            </w:pPr>
            <w:proofErr w:type="spellStart"/>
            <w:r w:rsidRPr="003C4524">
              <w:rPr>
                <w:sz w:val="16"/>
                <w:szCs w:val="16"/>
                <w:lang w:val="en-US"/>
              </w:rPr>
              <w:t>Equipments</w:t>
            </w:r>
            <w:proofErr w:type="spellEnd"/>
            <w:r w:rsidRPr="003C4524">
              <w:rPr>
                <w:sz w:val="16"/>
                <w:szCs w:val="16"/>
                <w:lang w:val="en-US"/>
              </w:rPr>
              <w:t xml:space="preserve"> for Ramallah CCI</w:t>
            </w:r>
          </w:p>
        </w:tc>
        <w:tc>
          <w:tcPr>
            <w:tcW w:w="1522" w:type="dxa"/>
          </w:tcPr>
          <w:p w14:paraId="5B0C5C68" w14:textId="77777777" w:rsidR="00A30269" w:rsidRPr="003C4524" w:rsidRDefault="00A30269" w:rsidP="00040844">
            <w:pPr>
              <w:rPr>
                <w:sz w:val="16"/>
                <w:szCs w:val="16"/>
                <w:lang w:val="en-US"/>
              </w:rPr>
            </w:pPr>
          </w:p>
        </w:tc>
        <w:tc>
          <w:tcPr>
            <w:tcW w:w="1385" w:type="dxa"/>
          </w:tcPr>
          <w:p w14:paraId="0441E66A" w14:textId="77777777" w:rsidR="00A30269" w:rsidRPr="003C4524" w:rsidRDefault="00A30269" w:rsidP="00040844">
            <w:pPr>
              <w:rPr>
                <w:sz w:val="16"/>
                <w:szCs w:val="16"/>
                <w:lang w:val="en-US"/>
              </w:rPr>
            </w:pPr>
            <w:r w:rsidRPr="003C4524">
              <w:rPr>
                <w:sz w:val="16"/>
                <w:szCs w:val="16"/>
                <w:lang w:val="en-US"/>
              </w:rPr>
              <w:t>31,355</w:t>
            </w:r>
          </w:p>
        </w:tc>
        <w:tc>
          <w:tcPr>
            <w:tcW w:w="1602" w:type="dxa"/>
          </w:tcPr>
          <w:p w14:paraId="6F3121CF" w14:textId="77777777" w:rsidR="00A30269" w:rsidRPr="003C4524" w:rsidRDefault="00A30269" w:rsidP="00040844">
            <w:pPr>
              <w:rPr>
                <w:sz w:val="16"/>
                <w:szCs w:val="16"/>
                <w:lang w:val="en-US"/>
              </w:rPr>
            </w:pPr>
          </w:p>
        </w:tc>
        <w:tc>
          <w:tcPr>
            <w:tcW w:w="1434" w:type="dxa"/>
          </w:tcPr>
          <w:p w14:paraId="4AEAEFF8"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3204DAFB" w14:textId="77777777" w:rsidR="00A30269" w:rsidRPr="003C4524" w:rsidRDefault="00A30269" w:rsidP="00040844">
            <w:pPr>
              <w:rPr>
                <w:sz w:val="16"/>
                <w:szCs w:val="16"/>
                <w:lang w:val="en-US"/>
              </w:rPr>
            </w:pPr>
          </w:p>
        </w:tc>
      </w:tr>
      <w:tr w:rsidR="00A30269" w:rsidRPr="003C4524" w14:paraId="15262C19" w14:textId="77777777" w:rsidTr="00A30269">
        <w:trPr>
          <w:trHeight w:val="20"/>
        </w:trPr>
        <w:tc>
          <w:tcPr>
            <w:tcW w:w="3821" w:type="dxa"/>
          </w:tcPr>
          <w:p w14:paraId="787B179E" w14:textId="77777777" w:rsidR="00A30269" w:rsidRPr="003C4524" w:rsidRDefault="00A30269" w:rsidP="00040844">
            <w:pPr>
              <w:rPr>
                <w:sz w:val="16"/>
                <w:szCs w:val="16"/>
                <w:lang w:val="en-US"/>
              </w:rPr>
            </w:pPr>
            <w:r w:rsidRPr="003C4524">
              <w:rPr>
                <w:sz w:val="16"/>
                <w:szCs w:val="16"/>
                <w:lang w:val="en-US"/>
              </w:rPr>
              <w:t>Equipment for Jerusalem CCI</w:t>
            </w:r>
          </w:p>
        </w:tc>
        <w:tc>
          <w:tcPr>
            <w:tcW w:w="1522" w:type="dxa"/>
          </w:tcPr>
          <w:p w14:paraId="2546114B" w14:textId="77777777" w:rsidR="00A30269" w:rsidRPr="003C4524" w:rsidRDefault="00A30269" w:rsidP="00040844">
            <w:pPr>
              <w:rPr>
                <w:sz w:val="16"/>
                <w:szCs w:val="16"/>
                <w:lang w:val="en-US"/>
              </w:rPr>
            </w:pPr>
          </w:p>
        </w:tc>
        <w:tc>
          <w:tcPr>
            <w:tcW w:w="1385" w:type="dxa"/>
          </w:tcPr>
          <w:p w14:paraId="0C123EB2" w14:textId="77777777" w:rsidR="00A30269" w:rsidRPr="003C4524" w:rsidRDefault="00A30269" w:rsidP="00040844">
            <w:pPr>
              <w:rPr>
                <w:sz w:val="16"/>
                <w:szCs w:val="16"/>
                <w:lang w:val="en-US"/>
              </w:rPr>
            </w:pPr>
            <w:r w:rsidRPr="003C4524">
              <w:rPr>
                <w:sz w:val="16"/>
                <w:szCs w:val="16"/>
                <w:lang w:val="en-US"/>
              </w:rPr>
              <w:t>10,122.78</w:t>
            </w:r>
          </w:p>
        </w:tc>
        <w:tc>
          <w:tcPr>
            <w:tcW w:w="1602" w:type="dxa"/>
          </w:tcPr>
          <w:p w14:paraId="32FBDAFA" w14:textId="77777777" w:rsidR="00A30269" w:rsidRPr="003C4524" w:rsidRDefault="00A30269" w:rsidP="00040844">
            <w:pPr>
              <w:rPr>
                <w:sz w:val="16"/>
                <w:szCs w:val="16"/>
                <w:lang w:val="en-US"/>
              </w:rPr>
            </w:pPr>
          </w:p>
        </w:tc>
        <w:tc>
          <w:tcPr>
            <w:tcW w:w="1434" w:type="dxa"/>
          </w:tcPr>
          <w:p w14:paraId="030C7806"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1065316F" w14:textId="77777777" w:rsidR="00A30269" w:rsidRPr="003C4524" w:rsidRDefault="00A30269" w:rsidP="00040844">
            <w:pPr>
              <w:rPr>
                <w:sz w:val="16"/>
                <w:szCs w:val="16"/>
                <w:lang w:val="en-US"/>
              </w:rPr>
            </w:pPr>
          </w:p>
        </w:tc>
      </w:tr>
      <w:tr w:rsidR="00A30269" w:rsidRPr="003C4524" w14:paraId="0F14CD50" w14:textId="77777777" w:rsidTr="00A30269">
        <w:trPr>
          <w:trHeight w:val="20"/>
        </w:trPr>
        <w:tc>
          <w:tcPr>
            <w:tcW w:w="3821" w:type="dxa"/>
          </w:tcPr>
          <w:p w14:paraId="74766B1C" w14:textId="77777777" w:rsidR="00A30269" w:rsidRPr="003C4524" w:rsidRDefault="00A30269" w:rsidP="00040844">
            <w:pPr>
              <w:rPr>
                <w:sz w:val="16"/>
                <w:szCs w:val="16"/>
                <w:lang w:val="en-US"/>
              </w:rPr>
            </w:pPr>
            <w:r w:rsidRPr="003C4524">
              <w:rPr>
                <w:sz w:val="16"/>
                <w:szCs w:val="16"/>
                <w:lang w:val="en-US"/>
              </w:rPr>
              <w:t>Equipment for Jerusalem CCI</w:t>
            </w:r>
          </w:p>
        </w:tc>
        <w:tc>
          <w:tcPr>
            <w:tcW w:w="1522" w:type="dxa"/>
          </w:tcPr>
          <w:p w14:paraId="7DF7FB91" w14:textId="77777777" w:rsidR="00A30269" w:rsidRPr="003C4524" w:rsidRDefault="00A30269" w:rsidP="00040844">
            <w:pPr>
              <w:rPr>
                <w:sz w:val="16"/>
                <w:szCs w:val="16"/>
                <w:lang w:val="en-US"/>
              </w:rPr>
            </w:pPr>
          </w:p>
        </w:tc>
        <w:tc>
          <w:tcPr>
            <w:tcW w:w="1385" w:type="dxa"/>
          </w:tcPr>
          <w:p w14:paraId="2D7AE72F" w14:textId="77777777" w:rsidR="00A30269" w:rsidRPr="003C4524" w:rsidRDefault="00A30269" w:rsidP="00040844">
            <w:pPr>
              <w:rPr>
                <w:sz w:val="16"/>
                <w:szCs w:val="16"/>
                <w:lang w:val="en-US"/>
              </w:rPr>
            </w:pPr>
            <w:r w:rsidRPr="003C4524">
              <w:rPr>
                <w:sz w:val="16"/>
                <w:szCs w:val="16"/>
                <w:lang w:val="en-US"/>
              </w:rPr>
              <w:t>12,594.24</w:t>
            </w:r>
          </w:p>
        </w:tc>
        <w:tc>
          <w:tcPr>
            <w:tcW w:w="1602" w:type="dxa"/>
          </w:tcPr>
          <w:p w14:paraId="5F03B324" w14:textId="77777777" w:rsidR="00A30269" w:rsidRPr="003C4524" w:rsidRDefault="00A30269" w:rsidP="00040844">
            <w:pPr>
              <w:rPr>
                <w:sz w:val="16"/>
                <w:szCs w:val="16"/>
                <w:lang w:val="en-US"/>
              </w:rPr>
            </w:pPr>
          </w:p>
        </w:tc>
        <w:tc>
          <w:tcPr>
            <w:tcW w:w="1434" w:type="dxa"/>
          </w:tcPr>
          <w:p w14:paraId="2BFC4758"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0849B797" w14:textId="77777777" w:rsidR="00A30269" w:rsidRPr="003C4524" w:rsidRDefault="00A30269" w:rsidP="00040844">
            <w:pPr>
              <w:rPr>
                <w:sz w:val="16"/>
                <w:szCs w:val="16"/>
                <w:lang w:val="en-US"/>
              </w:rPr>
            </w:pPr>
          </w:p>
        </w:tc>
      </w:tr>
      <w:tr w:rsidR="00A30269" w:rsidRPr="003C4524" w14:paraId="5F792D9A" w14:textId="77777777" w:rsidTr="00A30269">
        <w:trPr>
          <w:trHeight w:val="20"/>
        </w:trPr>
        <w:tc>
          <w:tcPr>
            <w:tcW w:w="3821" w:type="dxa"/>
          </w:tcPr>
          <w:p w14:paraId="2C15250B" w14:textId="77777777" w:rsidR="00A30269" w:rsidRPr="003C4524" w:rsidRDefault="00A30269" w:rsidP="00040844">
            <w:pPr>
              <w:rPr>
                <w:sz w:val="16"/>
                <w:szCs w:val="16"/>
                <w:lang w:val="en-US"/>
              </w:rPr>
            </w:pPr>
            <w:r w:rsidRPr="003C4524">
              <w:rPr>
                <w:sz w:val="16"/>
                <w:szCs w:val="16"/>
                <w:lang w:val="en-US"/>
              </w:rPr>
              <w:t>Equipment for Ramallah CCI</w:t>
            </w:r>
          </w:p>
        </w:tc>
        <w:tc>
          <w:tcPr>
            <w:tcW w:w="1522" w:type="dxa"/>
          </w:tcPr>
          <w:p w14:paraId="423AEC90" w14:textId="77777777" w:rsidR="00A30269" w:rsidRPr="003C4524" w:rsidRDefault="00A30269" w:rsidP="00040844">
            <w:pPr>
              <w:rPr>
                <w:sz w:val="16"/>
                <w:szCs w:val="16"/>
                <w:lang w:val="en-US"/>
              </w:rPr>
            </w:pPr>
          </w:p>
        </w:tc>
        <w:tc>
          <w:tcPr>
            <w:tcW w:w="1385" w:type="dxa"/>
          </w:tcPr>
          <w:p w14:paraId="69923AC9" w14:textId="77777777" w:rsidR="00A30269" w:rsidRPr="003C4524" w:rsidRDefault="00A30269" w:rsidP="00040844">
            <w:pPr>
              <w:rPr>
                <w:sz w:val="16"/>
                <w:szCs w:val="16"/>
                <w:lang w:val="en-US"/>
              </w:rPr>
            </w:pPr>
            <w:r w:rsidRPr="003C4524">
              <w:rPr>
                <w:sz w:val="16"/>
                <w:szCs w:val="16"/>
                <w:lang w:val="en-US"/>
              </w:rPr>
              <w:t>4,235.49</w:t>
            </w:r>
          </w:p>
        </w:tc>
        <w:tc>
          <w:tcPr>
            <w:tcW w:w="1602" w:type="dxa"/>
          </w:tcPr>
          <w:p w14:paraId="29E60F22" w14:textId="77777777" w:rsidR="00A30269" w:rsidRPr="003C4524" w:rsidRDefault="00A30269" w:rsidP="00040844">
            <w:pPr>
              <w:rPr>
                <w:sz w:val="16"/>
                <w:szCs w:val="16"/>
                <w:lang w:val="en-US"/>
              </w:rPr>
            </w:pPr>
          </w:p>
        </w:tc>
        <w:tc>
          <w:tcPr>
            <w:tcW w:w="1434" w:type="dxa"/>
          </w:tcPr>
          <w:p w14:paraId="79DF4438"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05491361" w14:textId="77777777" w:rsidR="00A30269" w:rsidRPr="003C4524" w:rsidRDefault="00A30269" w:rsidP="00040844">
            <w:pPr>
              <w:rPr>
                <w:sz w:val="16"/>
                <w:szCs w:val="16"/>
                <w:lang w:val="en-US"/>
              </w:rPr>
            </w:pPr>
          </w:p>
        </w:tc>
      </w:tr>
      <w:tr w:rsidR="00A30269" w:rsidRPr="003C4524" w14:paraId="6F7ABE44" w14:textId="77777777" w:rsidTr="00A30269">
        <w:trPr>
          <w:trHeight w:val="20"/>
        </w:trPr>
        <w:tc>
          <w:tcPr>
            <w:tcW w:w="3821" w:type="dxa"/>
          </w:tcPr>
          <w:p w14:paraId="46D76415" w14:textId="77777777" w:rsidR="00A30269" w:rsidRPr="003C4524" w:rsidRDefault="00A30269" w:rsidP="00040844">
            <w:pPr>
              <w:rPr>
                <w:sz w:val="16"/>
                <w:szCs w:val="16"/>
                <w:lang w:val="en-US"/>
              </w:rPr>
            </w:pPr>
            <w:r w:rsidRPr="003C4524">
              <w:rPr>
                <w:sz w:val="16"/>
                <w:szCs w:val="16"/>
                <w:lang w:val="en-US"/>
              </w:rPr>
              <w:t>2 Laptops and printer</w:t>
            </w:r>
          </w:p>
        </w:tc>
        <w:tc>
          <w:tcPr>
            <w:tcW w:w="1522" w:type="dxa"/>
          </w:tcPr>
          <w:p w14:paraId="50274C20" w14:textId="77777777" w:rsidR="00A30269" w:rsidRPr="003C4524" w:rsidRDefault="00A30269" w:rsidP="00040844">
            <w:pPr>
              <w:rPr>
                <w:sz w:val="16"/>
                <w:szCs w:val="16"/>
                <w:lang w:val="en-US"/>
              </w:rPr>
            </w:pPr>
          </w:p>
        </w:tc>
        <w:tc>
          <w:tcPr>
            <w:tcW w:w="1385" w:type="dxa"/>
          </w:tcPr>
          <w:p w14:paraId="0EA040F1" w14:textId="77777777" w:rsidR="00A30269" w:rsidRPr="003C4524" w:rsidRDefault="00A30269" w:rsidP="00040844">
            <w:pPr>
              <w:rPr>
                <w:sz w:val="16"/>
                <w:szCs w:val="16"/>
                <w:lang w:val="en-US"/>
              </w:rPr>
            </w:pPr>
            <w:r w:rsidRPr="003C4524">
              <w:rPr>
                <w:sz w:val="16"/>
                <w:szCs w:val="16"/>
                <w:lang w:val="en-US"/>
              </w:rPr>
              <w:t>2,072.01</w:t>
            </w:r>
          </w:p>
        </w:tc>
        <w:tc>
          <w:tcPr>
            <w:tcW w:w="1602" w:type="dxa"/>
          </w:tcPr>
          <w:p w14:paraId="34E824CF" w14:textId="77777777" w:rsidR="00A30269" w:rsidRPr="003C4524" w:rsidRDefault="00A30269" w:rsidP="00040844">
            <w:pPr>
              <w:rPr>
                <w:sz w:val="16"/>
                <w:szCs w:val="16"/>
                <w:lang w:val="en-US"/>
              </w:rPr>
            </w:pPr>
          </w:p>
        </w:tc>
        <w:tc>
          <w:tcPr>
            <w:tcW w:w="1434" w:type="dxa"/>
          </w:tcPr>
          <w:p w14:paraId="48D8E913" w14:textId="77777777" w:rsidR="00A30269" w:rsidRPr="003C4524" w:rsidRDefault="00A30269" w:rsidP="00040844">
            <w:pPr>
              <w:rPr>
                <w:sz w:val="16"/>
                <w:szCs w:val="16"/>
                <w:lang w:val="en-US"/>
              </w:rPr>
            </w:pPr>
            <w:r w:rsidRPr="003C4524">
              <w:rPr>
                <w:sz w:val="16"/>
                <w:szCs w:val="16"/>
                <w:lang w:val="en-US"/>
              </w:rPr>
              <w:t>31/8/2010</w:t>
            </w:r>
          </w:p>
        </w:tc>
        <w:tc>
          <w:tcPr>
            <w:tcW w:w="2677" w:type="dxa"/>
          </w:tcPr>
          <w:p w14:paraId="44724981" w14:textId="77777777" w:rsidR="00A30269" w:rsidRPr="003C4524" w:rsidRDefault="00A30269" w:rsidP="00040844">
            <w:pPr>
              <w:rPr>
                <w:sz w:val="16"/>
                <w:szCs w:val="16"/>
                <w:lang w:val="en-US"/>
              </w:rPr>
            </w:pPr>
          </w:p>
        </w:tc>
      </w:tr>
      <w:tr w:rsidR="00A30269" w:rsidRPr="003C4524" w14:paraId="2A7DF83D" w14:textId="77777777" w:rsidTr="00A30269">
        <w:trPr>
          <w:trHeight w:val="20"/>
        </w:trPr>
        <w:tc>
          <w:tcPr>
            <w:tcW w:w="3821" w:type="dxa"/>
          </w:tcPr>
          <w:p w14:paraId="52E21FD4" w14:textId="77777777" w:rsidR="00A30269" w:rsidRPr="003C4524" w:rsidRDefault="00A30269" w:rsidP="00040844">
            <w:pPr>
              <w:rPr>
                <w:sz w:val="16"/>
                <w:szCs w:val="16"/>
                <w:lang w:val="en-US"/>
              </w:rPr>
            </w:pPr>
            <w:r w:rsidRPr="003C4524">
              <w:rPr>
                <w:sz w:val="16"/>
                <w:szCs w:val="16"/>
                <w:lang w:val="en-US"/>
              </w:rPr>
              <w:t>Printer for Nablus CCI</w:t>
            </w:r>
          </w:p>
        </w:tc>
        <w:tc>
          <w:tcPr>
            <w:tcW w:w="1522" w:type="dxa"/>
          </w:tcPr>
          <w:p w14:paraId="47EBDBDC" w14:textId="77777777" w:rsidR="00A30269" w:rsidRPr="003C4524" w:rsidRDefault="00A30269" w:rsidP="00040844">
            <w:pPr>
              <w:rPr>
                <w:sz w:val="16"/>
                <w:szCs w:val="16"/>
                <w:lang w:val="en-US"/>
              </w:rPr>
            </w:pPr>
          </w:p>
        </w:tc>
        <w:tc>
          <w:tcPr>
            <w:tcW w:w="1385" w:type="dxa"/>
          </w:tcPr>
          <w:p w14:paraId="3E5E6A94" w14:textId="77777777" w:rsidR="00A30269" w:rsidRPr="003C4524" w:rsidRDefault="00A30269" w:rsidP="00040844">
            <w:pPr>
              <w:rPr>
                <w:sz w:val="16"/>
                <w:szCs w:val="16"/>
                <w:lang w:val="en-US"/>
              </w:rPr>
            </w:pPr>
            <w:r w:rsidRPr="003C4524">
              <w:rPr>
                <w:sz w:val="16"/>
                <w:szCs w:val="16"/>
                <w:lang w:val="en-US"/>
              </w:rPr>
              <w:t>344.14</w:t>
            </w:r>
          </w:p>
        </w:tc>
        <w:tc>
          <w:tcPr>
            <w:tcW w:w="1602" w:type="dxa"/>
          </w:tcPr>
          <w:p w14:paraId="472B7992" w14:textId="77777777" w:rsidR="00A30269" w:rsidRPr="003C4524" w:rsidRDefault="00A30269" w:rsidP="00040844">
            <w:pPr>
              <w:rPr>
                <w:sz w:val="16"/>
                <w:szCs w:val="16"/>
                <w:lang w:val="en-US"/>
              </w:rPr>
            </w:pPr>
          </w:p>
        </w:tc>
        <w:tc>
          <w:tcPr>
            <w:tcW w:w="1434" w:type="dxa"/>
          </w:tcPr>
          <w:p w14:paraId="69E3ACA7" w14:textId="77777777" w:rsidR="00A30269" w:rsidRPr="003C4524" w:rsidRDefault="00A30269" w:rsidP="00040844">
            <w:pPr>
              <w:rPr>
                <w:sz w:val="16"/>
                <w:szCs w:val="16"/>
                <w:lang w:val="en-US"/>
              </w:rPr>
            </w:pPr>
            <w:r w:rsidRPr="003C4524">
              <w:rPr>
                <w:sz w:val="16"/>
                <w:szCs w:val="16"/>
                <w:lang w:val="en-US"/>
              </w:rPr>
              <w:t>31/10/2010</w:t>
            </w:r>
          </w:p>
        </w:tc>
        <w:tc>
          <w:tcPr>
            <w:tcW w:w="2677" w:type="dxa"/>
          </w:tcPr>
          <w:p w14:paraId="5E6381F8" w14:textId="77777777" w:rsidR="00A30269" w:rsidRPr="003C4524" w:rsidRDefault="00A30269" w:rsidP="00040844">
            <w:pPr>
              <w:rPr>
                <w:sz w:val="16"/>
                <w:szCs w:val="16"/>
                <w:lang w:val="en-US"/>
              </w:rPr>
            </w:pPr>
          </w:p>
        </w:tc>
      </w:tr>
      <w:tr w:rsidR="00A30269" w:rsidRPr="003C4524" w14:paraId="1D38809A" w14:textId="77777777" w:rsidTr="00A30269">
        <w:trPr>
          <w:trHeight w:val="20"/>
        </w:trPr>
        <w:tc>
          <w:tcPr>
            <w:tcW w:w="3821" w:type="dxa"/>
          </w:tcPr>
          <w:p w14:paraId="3DA8FA47" w14:textId="77777777" w:rsidR="00A30269" w:rsidRPr="003C4524" w:rsidRDefault="00A30269" w:rsidP="00040844">
            <w:pPr>
              <w:rPr>
                <w:sz w:val="16"/>
                <w:szCs w:val="16"/>
                <w:lang w:val="en-US"/>
              </w:rPr>
            </w:pPr>
            <w:r w:rsidRPr="003C4524">
              <w:rPr>
                <w:sz w:val="16"/>
                <w:szCs w:val="16"/>
                <w:lang w:val="en-US"/>
              </w:rPr>
              <w:t>Scanner for Nablus CCI</w:t>
            </w:r>
          </w:p>
        </w:tc>
        <w:tc>
          <w:tcPr>
            <w:tcW w:w="1522" w:type="dxa"/>
          </w:tcPr>
          <w:p w14:paraId="16963F86" w14:textId="77777777" w:rsidR="00A30269" w:rsidRPr="003C4524" w:rsidRDefault="00A30269" w:rsidP="00040844">
            <w:pPr>
              <w:rPr>
                <w:sz w:val="16"/>
                <w:szCs w:val="16"/>
                <w:lang w:val="en-US"/>
              </w:rPr>
            </w:pPr>
          </w:p>
        </w:tc>
        <w:tc>
          <w:tcPr>
            <w:tcW w:w="1385" w:type="dxa"/>
          </w:tcPr>
          <w:p w14:paraId="1D0FC755" w14:textId="77777777" w:rsidR="00A30269" w:rsidRPr="003C4524" w:rsidRDefault="00A30269" w:rsidP="00040844">
            <w:pPr>
              <w:rPr>
                <w:sz w:val="16"/>
                <w:szCs w:val="16"/>
                <w:lang w:val="en-US"/>
              </w:rPr>
            </w:pPr>
            <w:r w:rsidRPr="003C4524">
              <w:rPr>
                <w:sz w:val="16"/>
                <w:szCs w:val="16"/>
                <w:lang w:val="en-US"/>
              </w:rPr>
              <w:t>602.49</w:t>
            </w:r>
          </w:p>
        </w:tc>
        <w:tc>
          <w:tcPr>
            <w:tcW w:w="1602" w:type="dxa"/>
          </w:tcPr>
          <w:p w14:paraId="015EBE95" w14:textId="77777777" w:rsidR="00A30269" w:rsidRPr="003C4524" w:rsidRDefault="00A30269" w:rsidP="00040844">
            <w:pPr>
              <w:rPr>
                <w:sz w:val="16"/>
                <w:szCs w:val="16"/>
                <w:lang w:val="en-US"/>
              </w:rPr>
            </w:pPr>
          </w:p>
        </w:tc>
        <w:tc>
          <w:tcPr>
            <w:tcW w:w="1434" w:type="dxa"/>
          </w:tcPr>
          <w:p w14:paraId="2AC1FE2C" w14:textId="77777777" w:rsidR="00A30269" w:rsidRPr="003C4524" w:rsidRDefault="00A30269" w:rsidP="00040844">
            <w:pPr>
              <w:rPr>
                <w:sz w:val="16"/>
                <w:szCs w:val="16"/>
                <w:lang w:val="en-US"/>
              </w:rPr>
            </w:pPr>
            <w:r w:rsidRPr="003C4524">
              <w:rPr>
                <w:sz w:val="16"/>
                <w:szCs w:val="16"/>
                <w:lang w:val="en-US"/>
              </w:rPr>
              <w:t>31/10/2010</w:t>
            </w:r>
          </w:p>
        </w:tc>
        <w:tc>
          <w:tcPr>
            <w:tcW w:w="2677" w:type="dxa"/>
          </w:tcPr>
          <w:p w14:paraId="6F409F9F" w14:textId="77777777" w:rsidR="00A30269" w:rsidRPr="003C4524" w:rsidRDefault="00A30269" w:rsidP="00040844">
            <w:pPr>
              <w:rPr>
                <w:sz w:val="16"/>
                <w:szCs w:val="16"/>
                <w:lang w:val="en-US"/>
              </w:rPr>
            </w:pPr>
          </w:p>
        </w:tc>
      </w:tr>
      <w:tr w:rsidR="00A30269" w:rsidRPr="003C4524" w14:paraId="36CF17A2" w14:textId="77777777" w:rsidTr="00A30269">
        <w:trPr>
          <w:trHeight w:val="20"/>
        </w:trPr>
        <w:tc>
          <w:tcPr>
            <w:tcW w:w="3821" w:type="dxa"/>
          </w:tcPr>
          <w:p w14:paraId="1BAA4A1F" w14:textId="77777777" w:rsidR="00A30269" w:rsidRPr="003C4524" w:rsidRDefault="00A30269" w:rsidP="00040844">
            <w:pPr>
              <w:rPr>
                <w:sz w:val="16"/>
                <w:szCs w:val="16"/>
                <w:lang w:val="en-US"/>
              </w:rPr>
            </w:pPr>
            <w:r w:rsidRPr="003C4524">
              <w:rPr>
                <w:sz w:val="16"/>
                <w:szCs w:val="16"/>
                <w:lang w:val="en-US"/>
              </w:rPr>
              <w:t>IT equipment (laptop and projector) Nablus CCI</w:t>
            </w:r>
          </w:p>
        </w:tc>
        <w:tc>
          <w:tcPr>
            <w:tcW w:w="1522" w:type="dxa"/>
          </w:tcPr>
          <w:p w14:paraId="6EEA473F" w14:textId="77777777" w:rsidR="00A30269" w:rsidRPr="003C4524" w:rsidRDefault="00A30269" w:rsidP="00040844">
            <w:pPr>
              <w:rPr>
                <w:sz w:val="16"/>
                <w:szCs w:val="16"/>
                <w:lang w:val="en-US"/>
              </w:rPr>
            </w:pPr>
          </w:p>
        </w:tc>
        <w:tc>
          <w:tcPr>
            <w:tcW w:w="1385" w:type="dxa"/>
          </w:tcPr>
          <w:p w14:paraId="2CBC40BC" w14:textId="77777777" w:rsidR="00A30269" w:rsidRPr="003C4524" w:rsidRDefault="00A30269" w:rsidP="00040844">
            <w:pPr>
              <w:rPr>
                <w:sz w:val="16"/>
                <w:szCs w:val="16"/>
                <w:lang w:val="en-US"/>
              </w:rPr>
            </w:pPr>
            <w:r w:rsidRPr="003C4524">
              <w:rPr>
                <w:sz w:val="16"/>
                <w:szCs w:val="16"/>
                <w:lang w:val="en-US"/>
              </w:rPr>
              <w:t>10,036.38</w:t>
            </w:r>
          </w:p>
        </w:tc>
        <w:tc>
          <w:tcPr>
            <w:tcW w:w="1602" w:type="dxa"/>
          </w:tcPr>
          <w:p w14:paraId="4D0C4815" w14:textId="77777777" w:rsidR="00A30269" w:rsidRPr="003C4524" w:rsidRDefault="00A30269" w:rsidP="00040844">
            <w:pPr>
              <w:rPr>
                <w:sz w:val="16"/>
                <w:szCs w:val="16"/>
                <w:lang w:val="en-US"/>
              </w:rPr>
            </w:pPr>
          </w:p>
        </w:tc>
        <w:tc>
          <w:tcPr>
            <w:tcW w:w="1434" w:type="dxa"/>
          </w:tcPr>
          <w:p w14:paraId="6B363B06" w14:textId="77777777" w:rsidR="00A30269" w:rsidRPr="003C4524" w:rsidRDefault="00A30269" w:rsidP="00040844">
            <w:pPr>
              <w:rPr>
                <w:sz w:val="16"/>
                <w:szCs w:val="16"/>
                <w:lang w:val="en-US"/>
              </w:rPr>
            </w:pPr>
            <w:r w:rsidRPr="003C4524">
              <w:rPr>
                <w:sz w:val="16"/>
                <w:szCs w:val="16"/>
                <w:lang w:val="en-US"/>
              </w:rPr>
              <w:t>10/10/2010</w:t>
            </w:r>
          </w:p>
        </w:tc>
        <w:tc>
          <w:tcPr>
            <w:tcW w:w="2677" w:type="dxa"/>
          </w:tcPr>
          <w:p w14:paraId="1A833684" w14:textId="77777777" w:rsidR="00A30269" w:rsidRPr="003C4524" w:rsidRDefault="00A30269" w:rsidP="00040844">
            <w:pPr>
              <w:rPr>
                <w:sz w:val="16"/>
                <w:szCs w:val="16"/>
                <w:lang w:val="en-US"/>
              </w:rPr>
            </w:pPr>
          </w:p>
        </w:tc>
      </w:tr>
      <w:tr w:rsidR="00A30269" w:rsidRPr="003C4524" w14:paraId="10C07793" w14:textId="77777777" w:rsidTr="00A30269">
        <w:trPr>
          <w:trHeight w:val="20"/>
        </w:trPr>
        <w:tc>
          <w:tcPr>
            <w:tcW w:w="3821" w:type="dxa"/>
          </w:tcPr>
          <w:p w14:paraId="41CA65BD" w14:textId="77777777" w:rsidR="00A30269" w:rsidRPr="003C4524" w:rsidRDefault="00A30269" w:rsidP="00040844">
            <w:pPr>
              <w:rPr>
                <w:sz w:val="16"/>
                <w:szCs w:val="16"/>
                <w:lang w:val="en-US"/>
              </w:rPr>
            </w:pPr>
            <w:r w:rsidRPr="003C4524">
              <w:rPr>
                <w:sz w:val="16"/>
                <w:szCs w:val="16"/>
                <w:lang w:val="en-US"/>
              </w:rPr>
              <w:t>IT equipment (fax, TV, photocopier) Nablus CCI</w:t>
            </w:r>
          </w:p>
        </w:tc>
        <w:tc>
          <w:tcPr>
            <w:tcW w:w="1522" w:type="dxa"/>
          </w:tcPr>
          <w:p w14:paraId="0CADCCDE" w14:textId="77777777" w:rsidR="00A30269" w:rsidRPr="003C4524" w:rsidRDefault="00A30269" w:rsidP="00040844">
            <w:pPr>
              <w:rPr>
                <w:sz w:val="16"/>
                <w:szCs w:val="16"/>
                <w:lang w:val="en-US"/>
              </w:rPr>
            </w:pPr>
          </w:p>
        </w:tc>
        <w:tc>
          <w:tcPr>
            <w:tcW w:w="1385" w:type="dxa"/>
          </w:tcPr>
          <w:p w14:paraId="029925E3" w14:textId="77777777" w:rsidR="00A30269" w:rsidRPr="003C4524" w:rsidRDefault="00A30269" w:rsidP="00040844">
            <w:pPr>
              <w:rPr>
                <w:sz w:val="16"/>
                <w:szCs w:val="16"/>
                <w:lang w:val="en-US"/>
              </w:rPr>
            </w:pPr>
            <w:r w:rsidRPr="003C4524">
              <w:rPr>
                <w:sz w:val="16"/>
                <w:szCs w:val="16"/>
                <w:lang w:val="en-US"/>
              </w:rPr>
              <w:t>4,527.03</w:t>
            </w:r>
          </w:p>
        </w:tc>
        <w:tc>
          <w:tcPr>
            <w:tcW w:w="1602" w:type="dxa"/>
          </w:tcPr>
          <w:p w14:paraId="484F22A5" w14:textId="77777777" w:rsidR="00A30269" w:rsidRPr="003C4524" w:rsidRDefault="00A30269" w:rsidP="00040844">
            <w:pPr>
              <w:rPr>
                <w:sz w:val="16"/>
                <w:szCs w:val="16"/>
                <w:lang w:val="en-US"/>
              </w:rPr>
            </w:pPr>
          </w:p>
        </w:tc>
        <w:tc>
          <w:tcPr>
            <w:tcW w:w="1434" w:type="dxa"/>
          </w:tcPr>
          <w:p w14:paraId="1EF10217" w14:textId="77777777" w:rsidR="00A30269" w:rsidRPr="003C4524" w:rsidRDefault="00A30269" w:rsidP="00040844">
            <w:pPr>
              <w:rPr>
                <w:sz w:val="16"/>
                <w:szCs w:val="16"/>
                <w:lang w:val="en-US"/>
              </w:rPr>
            </w:pPr>
            <w:r w:rsidRPr="003C4524">
              <w:rPr>
                <w:sz w:val="16"/>
                <w:szCs w:val="16"/>
                <w:lang w:val="en-US"/>
              </w:rPr>
              <w:t>10/10/2010</w:t>
            </w:r>
          </w:p>
        </w:tc>
        <w:tc>
          <w:tcPr>
            <w:tcW w:w="2677" w:type="dxa"/>
          </w:tcPr>
          <w:p w14:paraId="1EE9F749" w14:textId="77777777" w:rsidR="00A30269" w:rsidRPr="003C4524" w:rsidRDefault="00A30269" w:rsidP="00040844">
            <w:pPr>
              <w:rPr>
                <w:sz w:val="16"/>
                <w:szCs w:val="16"/>
                <w:lang w:val="en-US"/>
              </w:rPr>
            </w:pPr>
          </w:p>
        </w:tc>
      </w:tr>
      <w:tr w:rsidR="00A30269" w:rsidRPr="003C4524" w14:paraId="07E781DE" w14:textId="77777777" w:rsidTr="00A30269">
        <w:trPr>
          <w:trHeight w:val="20"/>
        </w:trPr>
        <w:tc>
          <w:tcPr>
            <w:tcW w:w="3821" w:type="dxa"/>
          </w:tcPr>
          <w:p w14:paraId="42B803E4" w14:textId="77777777" w:rsidR="00A30269" w:rsidRPr="003C4524" w:rsidRDefault="00A30269" w:rsidP="00040844">
            <w:pPr>
              <w:rPr>
                <w:sz w:val="16"/>
                <w:szCs w:val="16"/>
                <w:lang w:val="en-US"/>
              </w:rPr>
            </w:pPr>
            <w:r w:rsidRPr="003C4524">
              <w:rPr>
                <w:sz w:val="16"/>
                <w:szCs w:val="16"/>
                <w:lang w:val="en-US"/>
              </w:rPr>
              <w:t>Fax and toner</w:t>
            </w:r>
          </w:p>
        </w:tc>
        <w:tc>
          <w:tcPr>
            <w:tcW w:w="1522" w:type="dxa"/>
          </w:tcPr>
          <w:p w14:paraId="287A123A" w14:textId="77777777" w:rsidR="00A30269" w:rsidRPr="003C4524" w:rsidRDefault="00A30269" w:rsidP="00040844">
            <w:pPr>
              <w:rPr>
                <w:sz w:val="16"/>
                <w:szCs w:val="16"/>
                <w:lang w:val="en-US"/>
              </w:rPr>
            </w:pPr>
          </w:p>
        </w:tc>
        <w:tc>
          <w:tcPr>
            <w:tcW w:w="1385" w:type="dxa"/>
          </w:tcPr>
          <w:p w14:paraId="6E1A1116" w14:textId="77777777" w:rsidR="00A30269" w:rsidRPr="003C4524" w:rsidRDefault="00A30269" w:rsidP="00040844">
            <w:pPr>
              <w:rPr>
                <w:sz w:val="16"/>
                <w:szCs w:val="16"/>
                <w:lang w:val="en-US"/>
              </w:rPr>
            </w:pPr>
            <w:r w:rsidRPr="003C4524">
              <w:rPr>
                <w:sz w:val="16"/>
                <w:szCs w:val="16"/>
                <w:lang w:val="en-US"/>
              </w:rPr>
              <w:t>399.47</w:t>
            </w:r>
          </w:p>
        </w:tc>
        <w:tc>
          <w:tcPr>
            <w:tcW w:w="1602" w:type="dxa"/>
          </w:tcPr>
          <w:p w14:paraId="790E66E9" w14:textId="77777777" w:rsidR="00A30269" w:rsidRPr="003C4524" w:rsidRDefault="00A30269" w:rsidP="00040844">
            <w:pPr>
              <w:rPr>
                <w:sz w:val="16"/>
                <w:szCs w:val="16"/>
                <w:lang w:val="en-US"/>
              </w:rPr>
            </w:pPr>
          </w:p>
        </w:tc>
        <w:tc>
          <w:tcPr>
            <w:tcW w:w="1434" w:type="dxa"/>
          </w:tcPr>
          <w:p w14:paraId="388EE478" w14:textId="77777777" w:rsidR="00A30269" w:rsidRPr="003C4524" w:rsidRDefault="00A30269" w:rsidP="00040844">
            <w:pPr>
              <w:rPr>
                <w:sz w:val="16"/>
                <w:szCs w:val="16"/>
                <w:lang w:val="en-US"/>
              </w:rPr>
            </w:pPr>
            <w:r w:rsidRPr="003C4524">
              <w:rPr>
                <w:sz w:val="16"/>
                <w:szCs w:val="16"/>
                <w:lang w:val="en-US"/>
              </w:rPr>
              <w:t>23/1/2011</w:t>
            </w:r>
          </w:p>
        </w:tc>
        <w:tc>
          <w:tcPr>
            <w:tcW w:w="2677" w:type="dxa"/>
          </w:tcPr>
          <w:p w14:paraId="5CDF91C1" w14:textId="77777777" w:rsidR="00A30269" w:rsidRPr="003C4524" w:rsidRDefault="00A30269" w:rsidP="00040844">
            <w:pPr>
              <w:rPr>
                <w:sz w:val="16"/>
                <w:szCs w:val="16"/>
                <w:lang w:val="en-US"/>
              </w:rPr>
            </w:pPr>
          </w:p>
        </w:tc>
      </w:tr>
      <w:tr w:rsidR="00A30269" w:rsidRPr="003C4524" w14:paraId="5395531E" w14:textId="77777777" w:rsidTr="00A30269">
        <w:trPr>
          <w:trHeight w:val="20"/>
        </w:trPr>
        <w:tc>
          <w:tcPr>
            <w:tcW w:w="3821" w:type="dxa"/>
          </w:tcPr>
          <w:p w14:paraId="576DD293" w14:textId="77777777" w:rsidR="00A30269" w:rsidRPr="003C4524" w:rsidRDefault="00A30269" w:rsidP="00040844">
            <w:pPr>
              <w:rPr>
                <w:sz w:val="16"/>
                <w:szCs w:val="16"/>
                <w:lang w:val="en-US"/>
              </w:rPr>
            </w:pPr>
            <w:r w:rsidRPr="003C4524">
              <w:rPr>
                <w:sz w:val="16"/>
                <w:szCs w:val="16"/>
                <w:lang w:val="en-US"/>
              </w:rPr>
              <w:t xml:space="preserve">Computers and other </w:t>
            </w:r>
            <w:proofErr w:type="spellStart"/>
            <w:r w:rsidRPr="003C4524">
              <w:rPr>
                <w:sz w:val="16"/>
                <w:szCs w:val="16"/>
                <w:lang w:val="en-US"/>
              </w:rPr>
              <w:t>equipments</w:t>
            </w:r>
            <w:proofErr w:type="spellEnd"/>
            <w:r w:rsidRPr="003C4524">
              <w:rPr>
                <w:sz w:val="16"/>
                <w:szCs w:val="16"/>
                <w:lang w:val="en-US"/>
              </w:rPr>
              <w:t>/ Jerusalem CCI</w:t>
            </w:r>
          </w:p>
        </w:tc>
        <w:tc>
          <w:tcPr>
            <w:tcW w:w="1522" w:type="dxa"/>
          </w:tcPr>
          <w:p w14:paraId="2B3442B2" w14:textId="77777777" w:rsidR="00A30269" w:rsidRPr="003C4524" w:rsidRDefault="00A30269" w:rsidP="00040844">
            <w:pPr>
              <w:rPr>
                <w:sz w:val="16"/>
                <w:szCs w:val="16"/>
                <w:lang w:val="en-US"/>
              </w:rPr>
            </w:pPr>
          </w:p>
        </w:tc>
        <w:tc>
          <w:tcPr>
            <w:tcW w:w="1385" w:type="dxa"/>
          </w:tcPr>
          <w:p w14:paraId="0EEF72B8" w14:textId="77777777" w:rsidR="00A30269" w:rsidRPr="003C4524" w:rsidRDefault="00A30269" w:rsidP="00040844">
            <w:pPr>
              <w:rPr>
                <w:sz w:val="16"/>
                <w:szCs w:val="16"/>
                <w:lang w:val="en-US"/>
              </w:rPr>
            </w:pPr>
            <w:r w:rsidRPr="003C4524">
              <w:rPr>
                <w:sz w:val="16"/>
                <w:szCs w:val="16"/>
                <w:lang w:val="en-US"/>
              </w:rPr>
              <w:t>1,490.46</w:t>
            </w:r>
          </w:p>
        </w:tc>
        <w:tc>
          <w:tcPr>
            <w:tcW w:w="1602" w:type="dxa"/>
          </w:tcPr>
          <w:p w14:paraId="1310BE56" w14:textId="77777777" w:rsidR="00A30269" w:rsidRPr="003C4524" w:rsidRDefault="00A30269" w:rsidP="00040844">
            <w:pPr>
              <w:rPr>
                <w:sz w:val="16"/>
                <w:szCs w:val="16"/>
                <w:lang w:val="en-US"/>
              </w:rPr>
            </w:pPr>
          </w:p>
        </w:tc>
        <w:tc>
          <w:tcPr>
            <w:tcW w:w="1434" w:type="dxa"/>
          </w:tcPr>
          <w:p w14:paraId="04629348" w14:textId="77777777" w:rsidR="00A30269" w:rsidRPr="003C4524" w:rsidRDefault="00A30269" w:rsidP="00040844">
            <w:pPr>
              <w:rPr>
                <w:sz w:val="16"/>
                <w:szCs w:val="16"/>
                <w:lang w:val="en-US"/>
              </w:rPr>
            </w:pPr>
            <w:r w:rsidRPr="003C4524">
              <w:rPr>
                <w:sz w:val="16"/>
                <w:szCs w:val="16"/>
                <w:lang w:val="en-US"/>
              </w:rPr>
              <w:t>15/8/2013</w:t>
            </w:r>
          </w:p>
        </w:tc>
        <w:tc>
          <w:tcPr>
            <w:tcW w:w="2677" w:type="dxa"/>
          </w:tcPr>
          <w:p w14:paraId="54B8E0CF" w14:textId="77777777" w:rsidR="00A30269" w:rsidRPr="003C4524" w:rsidRDefault="00A30269" w:rsidP="00040844">
            <w:pPr>
              <w:rPr>
                <w:sz w:val="16"/>
                <w:szCs w:val="16"/>
                <w:lang w:val="en-US"/>
              </w:rPr>
            </w:pPr>
          </w:p>
        </w:tc>
      </w:tr>
      <w:tr w:rsidR="00A30269" w:rsidRPr="003C4524" w14:paraId="6551E082" w14:textId="77777777" w:rsidTr="00A30269">
        <w:trPr>
          <w:trHeight w:val="20"/>
        </w:trPr>
        <w:tc>
          <w:tcPr>
            <w:tcW w:w="3821" w:type="dxa"/>
          </w:tcPr>
          <w:p w14:paraId="22A291A6" w14:textId="77777777" w:rsidR="00A30269" w:rsidRPr="003C4524" w:rsidRDefault="00A30269" w:rsidP="00040844">
            <w:pPr>
              <w:rPr>
                <w:sz w:val="16"/>
                <w:szCs w:val="16"/>
                <w:lang w:val="en-US"/>
              </w:rPr>
            </w:pPr>
            <w:r w:rsidRPr="003C4524">
              <w:rPr>
                <w:sz w:val="16"/>
                <w:szCs w:val="16"/>
                <w:lang w:val="en-US"/>
              </w:rPr>
              <w:t>Laptop / Hebron CCI</w:t>
            </w:r>
          </w:p>
        </w:tc>
        <w:tc>
          <w:tcPr>
            <w:tcW w:w="1522" w:type="dxa"/>
          </w:tcPr>
          <w:p w14:paraId="51BA486C" w14:textId="77777777" w:rsidR="00A30269" w:rsidRPr="003C4524" w:rsidRDefault="00A30269" w:rsidP="00040844">
            <w:pPr>
              <w:rPr>
                <w:sz w:val="16"/>
                <w:szCs w:val="16"/>
                <w:lang w:val="en-US"/>
              </w:rPr>
            </w:pPr>
          </w:p>
        </w:tc>
        <w:tc>
          <w:tcPr>
            <w:tcW w:w="1385" w:type="dxa"/>
          </w:tcPr>
          <w:p w14:paraId="72793D22" w14:textId="77777777" w:rsidR="00A30269" w:rsidRPr="003C4524" w:rsidRDefault="00A30269" w:rsidP="00040844">
            <w:pPr>
              <w:rPr>
                <w:sz w:val="16"/>
                <w:szCs w:val="16"/>
                <w:lang w:val="en-US"/>
              </w:rPr>
            </w:pPr>
            <w:r w:rsidRPr="003C4524">
              <w:rPr>
                <w:sz w:val="16"/>
                <w:szCs w:val="16"/>
                <w:lang w:val="en-US"/>
              </w:rPr>
              <w:t>607.98</w:t>
            </w:r>
          </w:p>
        </w:tc>
        <w:tc>
          <w:tcPr>
            <w:tcW w:w="1602" w:type="dxa"/>
          </w:tcPr>
          <w:p w14:paraId="302B42C1" w14:textId="77777777" w:rsidR="00A30269" w:rsidRPr="003C4524" w:rsidRDefault="00A30269" w:rsidP="00040844">
            <w:pPr>
              <w:rPr>
                <w:sz w:val="16"/>
                <w:szCs w:val="16"/>
                <w:lang w:val="en-US"/>
              </w:rPr>
            </w:pPr>
          </w:p>
        </w:tc>
        <w:tc>
          <w:tcPr>
            <w:tcW w:w="1434" w:type="dxa"/>
          </w:tcPr>
          <w:p w14:paraId="06ACB444" w14:textId="77777777" w:rsidR="00A30269" w:rsidRPr="003C4524" w:rsidRDefault="00A30269" w:rsidP="00040844">
            <w:pPr>
              <w:rPr>
                <w:sz w:val="16"/>
                <w:szCs w:val="16"/>
                <w:lang w:val="en-US"/>
              </w:rPr>
            </w:pPr>
            <w:r w:rsidRPr="003C4524">
              <w:rPr>
                <w:sz w:val="16"/>
                <w:szCs w:val="16"/>
                <w:lang w:val="en-US"/>
              </w:rPr>
              <w:t>22/8/2011</w:t>
            </w:r>
          </w:p>
        </w:tc>
        <w:tc>
          <w:tcPr>
            <w:tcW w:w="2677" w:type="dxa"/>
          </w:tcPr>
          <w:p w14:paraId="2A8C597D" w14:textId="77777777" w:rsidR="00A30269" w:rsidRPr="003C4524" w:rsidRDefault="00A30269" w:rsidP="00040844">
            <w:pPr>
              <w:rPr>
                <w:sz w:val="16"/>
                <w:szCs w:val="16"/>
                <w:lang w:val="en-US"/>
              </w:rPr>
            </w:pPr>
          </w:p>
        </w:tc>
      </w:tr>
      <w:tr w:rsidR="00A30269" w:rsidRPr="003C4524" w14:paraId="32FC54A7" w14:textId="77777777" w:rsidTr="00A30269">
        <w:trPr>
          <w:trHeight w:val="20"/>
        </w:trPr>
        <w:tc>
          <w:tcPr>
            <w:tcW w:w="3821" w:type="dxa"/>
          </w:tcPr>
          <w:p w14:paraId="111EBBBD" w14:textId="77777777" w:rsidR="00A30269" w:rsidRPr="003C4524" w:rsidRDefault="00A30269" w:rsidP="00040844">
            <w:pPr>
              <w:rPr>
                <w:sz w:val="16"/>
                <w:szCs w:val="16"/>
                <w:lang w:val="en-US"/>
              </w:rPr>
            </w:pPr>
            <w:r w:rsidRPr="003C4524">
              <w:rPr>
                <w:sz w:val="16"/>
                <w:szCs w:val="16"/>
                <w:lang w:val="en-US"/>
              </w:rPr>
              <w:t xml:space="preserve">Computer &amp;other </w:t>
            </w:r>
            <w:proofErr w:type="spellStart"/>
            <w:r w:rsidRPr="003C4524">
              <w:rPr>
                <w:sz w:val="16"/>
                <w:szCs w:val="16"/>
                <w:lang w:val="en-US"/>
              </w:rPr>
              <w:t>equipments</w:t>
            </w:r>
            <w:proofErr w:type="spellEnd"/>
            <w:r w:rsidRPr="003C4524">
              <w:rPr>
                <w:sz w:val="16"/>
                <w:szCs w:val="16"/>
                <w:lang w:val="en-US"/>
              </w:rPr>
              <w:t xml:space="preserve"> for Hebron CCI</w:t>
            </w:r>
          </w:p>
        </w:tc>
        <w:tc>
          <w:tcPr>
            <w:tcW w:w="1522" w:type="dxa"/>
          </w:tcPr>
          <w:p w14:paraId="6314F356" w14:textId="77777777" w:rsidR="00A30269" w:rsidRPr="003C4524" w:rsidRDefault="00A30269" w:rsidP="00040844">
            <w:pPr>
              <w:rPr>
                <w:sz w:val="16"/>
                <w:szCs w:val="16"/>
                <w:lang w:val="en-US"/>
              </w:rPr>
            </w:pPr>
          </w:p>
        </w:tc>
        <w:tc>
          <w:tcPr>
            <w:tcW w:w="1385" w:type="dxa"/>
          </w:tcPr>
          <w:p w14:paraId="35C8147E" w14:textId="77777777" w:rsidR="00A30269" w:rsidRPr="003C4524" w:rsidRDefault="00A30269" w:rsidP="00040844">
            <w:pPr>
              <w:rPr>
                <w:sz w:val="16"/>
                <w:szCs w:val="16"/>
                <w:lang w:val="en-US"/>
              </w:rPr>
            </w:pPr>
            <w:r w:rsidRPr="003C4524">
              <w:rPr>
                <w:sz w:val="16"/>
                <w:szCs w:val="16"/>
                <w:lang w:val="en-US"/>
              </w:rPr>
              <w:t>1,783.60</w:t>
            </w:r>
          </w:p>
        </w:tc>
        <w:tc>
          <w:tcPr>
            <w:tcW w:w="1602" w:type="dxa"/>
          </w:tcPr>
          <w:p w14:paraId="57C6EEFA" w14:textId="77777777" w:rsidR="00A30269" w:rsidRPr="003C4524" w:rsidRDefault="00A30269" w:rsidP="00040844">
            <w:pPr>
              <w:rPr>
                <w:sz w:val="16"/>
                <w:szCs w:val="16"/>
                <w:lang w:val="en-US"/>
              </w:rPr>
            </w:pPr>
          </w:p>
        </w:tc>
        <w:tc>
          <w:tcPr>
            <w:tcW w:w="1434" w:type="dxa"/>
          </w:tcPr>
          <w:p w14:paraId="05CAD86C" w14:textId="77777777" w:rsidR="00A30269" w:rsidRPr="003C4524" w:rsidRDefault="00A30269" w:rsidP="00040844">
            <w:pPr>
              <w:rPr>
                <w:sz w:val="16"/>
                <w:szCs w:val="16"/>
                <w:lang w:val="en-US"/>
              </w:rPr>
            </w:pPr>
            <w:r w:rsidRPr="003C4524">
              <w:rPr>
                <w:sz w:val="16"/>
                <w:szCs w:val="16"/>
                <w:lang w:val="en-US"/>
              </w:rPr>
              <w:t>22/8/2011</w:t>
            </w:r>
          </w:p>
        </w:tc>
        <w:tc>
          <w:tcPr>
            <w:tcW w:w="2677" w:type="dxa"/>
          </w:tcPr>
          <w:p w14:paraId="51DD546A" w14:textId="77777777" w:rsidR="00A30269" w:rsidRPr="003C4524" w:rsidRDefault="00A30269" w:rsidP="00040844">
            <w:pPr>
              <w:rPr>
                <w:sz w:val="16"/>
                <w:szCs w:val="16"/>
                <w:lang w:val="en-US"/>
              </w:rPr>
            </w:pPr>
          </w:p>
        </w:tc>
      </w:tr>
      <w:tr w:rsidR="00A30269" w:rsidRPr="003C4524" w14:paraId="4394F9DE" w14:textId="77777777" w:rsidTr="00A30269">
        <w:trPr>
          <w:trHeight w:val="20"/>
        </w:trPr>
        <w:tc>
          <w:tcPr>
            <w:tcW w:w="3821" w:type="dxa"/>
          </w:tcPr>
          <w:p w14:paraId="154864F6" w14:textId="77777777" w:rsidR="00A30269" w:rsidRPr="003C4524" w:rsidRDefault="00A30269" w:rsidP="00040844">
            <w:pPr>
              <w:rPr>
                <w:sz w:val="16"/>
                <w:szCs w:val="16"/>
                <w:lang w:val="en-US"/>
              </w:rPr>
            </w:pPr>
            <w:r w:rsidRPr="003C4524">
              <w:rPr>
                <w:sz w:val="16"/>
                <w:szCs w:val="16"/>
                <w:lang w:val="en-US"/>
              </w:rPr>
              <w:t>Scanner, Rams, LCD, Projector ,External USB</w:t>
            </w:r>
          </w:p>
        </w:tc>
        <w:tc>
          <w:tcPr>
            <w:tcW w:w="1522" w:type="dxa"/>
          </w:tcPr>
          <w:p w14:paraId="1555E020" w14:textId="77777777" w:rsidR="00A30269" w:rsidRPr="003C4524" w:rsidRDefault="00A30269" w:rsidP="00040844">
            <w:pPr>
              <w:rPr>
                <w:sz w:val="16"/>
                <w:szCs w:val="16"/>
                <w:lang w:val="en-US"/>
              </w:rPr>
            </w:pPr>
          </w:p>
        </w:tc>
        <w:tc>
          <w:tcPr>
            <w:tcW w:w="1385" w:type="dxa"/>
          </w:tcPr>
          <w:p w14:paraId="1A83EC4A" w14:textId="77777777" w:rsidR="00A30269" w:rsidRPr="003C4524" w:rsidRDefault="00A30269" w:rsidP="00040844">
            <w:pPr>
              <w:rPr>
                <w:sz w:val="16"/>
                <w:szCs w:val="16"/>
                <w:lang w:val="en-US"/>
              </w:rPr>
            </w:pPr>
            <w:r w:rsidRPr="003C4524">
              <w:rPr>
                <w:sz w:val="16"/>
                <w:szCs w:val="16"/>
                <w:lang w:val="en-US"/>
              </w:rPr>
              <w:t>1,279.86</w:t>
            </w:r>
          </w:p>
        </w:tc>
        <w:tc>
          <w:tcPr>
            <w:tcW w:w="1602" w:type="dxa"/>
          </w:tcPr>
          <w:p w14:paraId="520CA35B" w14:textId="77777777" w:rsidR="00A30269" w:rsidRPr="003C4524" w:rsidRDefault="00A30269" w:rsidP="00040844">
            <w:pPr>
              <w:rPr>
                <w:sz w:val="16"/>
                <w:szCs w:val="16"/>
                <w:lang w:val="en-US"/>
              </w:rPr>
            </w:pPr>
          </w:p>
        </w:tc>
        <w:tc>
          <w:tcPr>
            <w:tcW w:w="1434" w:type="dxa"/>
          </w:tcPr>
          <w:p w14:paraId="49E3B70B" w14:textId="77777777" w:rsidR="00A30269" w:rsidRPr="003C4524" w:rsidRDefault="00A30269" w:rsidP="00040844">
            <w:pPr>
              <w:rPr>
                <w:sz w:val="16"/>
                <w:szCs w:val="16"/>
                <w:lang w:val="en-US"/>
              </w:rPr>
            </w:pPr>
            <w:r w:rsidRPr="003C4524">
              <w:rPr>
                <w:sz w:val="16"/>
                <w:szCs w:val="16"/>
                <w:lang w:val="en-US"/>
              </w:rPr>
              <w:t>10/10/2011</w:t>
            </w:r>
          </w:p>
        </w:tc>
        <w:tc>
          <w:tcPr>
            <w:tcW w:w="2677" w:type="dxa"/>
          </w:tcPr>
          <w:p w14:paraId="3FF20ACC" w14:textId="77777777" w:rsidR="00A30269" w:rsidRPr="003C4524" w:rsidRDefault="00A30269" w:rsidP="00040844">
            <w:pPr>
              <w:rPr>
                <w:sz w:val="16"/>
                <w:szCs w:val="16"/>
                <w:lang w:val="en-US"/>
              </w:rPr>
            </w:pPr>
          </w:p>
        </w:tc>
      </w:tr>
      <w:tr w:rsidR="00A30269" w:rsidRPr="003C4524" w14:paraId="348F47F3" w14:textId="77777777" w:rsidTr="00A30269">
        <w:trPr>
          <w:trHeight w:val="20"/>
        </w:trPr>
        <w:tc>
          <w:tcPr>
            <w:tcW w:w="3821" w:type="dxa"/>
          </w:tcPr>
          <w:p w14:paraId="4542979C" w14:textId="77777777" w:rsidR="00A30269" w:rsidRPr="003C4524" w:rsidRDefault="00A30269" w:rsidP="00BA2A6A">
            <w:pPr>
              <w:rPr>
                <w:sz w:val="16"/>
                <w:szCs w:val="16"/>
                <w:lang w:val="en-US"/>
              </w:rPr>
            </w:pPr>
            <w:r w:rsidRPr="003C4524">
              <w:rPr>
                <w:sz w:val="16"/>
                <w:szCs w:val="16"/>
                <w:lang w:val="en-US"/>
              </w:rPr>
              <w:t>L</w:t>
            </w:r>
            <w:r w:rsidR="00BA2A6A">
              <w:rPr>
                <w:sz w:val="16"/>
                <w:szCs w:val="16"/>
                <w:lang w:val="en-US"/>
              </w:rPr>
              <w:t>CD</w:t>
            </w:r>
            <w:r w:rsidRPr="003C4524">
              <w:rPr>
                <w:sz w:val="16"/>
                <w:szCs w:val="16"/>
                <w:lang w:val="en-US"/>
              </w:rPr>
              <w:t xml:space="preserve"> monitor ,Shre</w:t>
            </w:r>
            <w:r w:rsidR="00BA2A6A">
              <w:rPr>
                <w:sz w:val="16"/>
                <w:szCs w:val="16"/>
                <w:lang w:val="en-US"/>
              </w:rPr>
              <w:t>d</w:t>
            </w:r>
            <w:r w:rsidRPr="003C4524">
              <w:rPr>
                <w:sz w:val="16"/>
                <w:szCs w:val="16"/>
                <w:lang w:val="en-US"/>
              </w:rPr>
              <w:t>der for Ramallah CCI</w:t>
            </w:r>
          </w:p>
        </w:tc>
        <w:tc>
          <w:tcPr>
            <w:tcW w:w="1522" w:type="dxa"/>
          </w:tcPr>
          <w:p w14:paraId="26BF0CF9" w14:textId="77777777" w:rsidR="00A30269" w:rsidRPr="003C4524" w:rsidRDefault="00A30269" w:rsidP="00040844">
            <w:pPr>
              <w:rPr>
                <w:sz w:val="16"/>
                <w:szCs w:val="16"/>
                <w:lang w:val="en-US"/>
              </w:rPr>
            </w:pPr>
          </w:p>
        </w:tc>
        <w:tc>
          <w:tcPr>
            <w:tcW w:w="1385" w:type="dxa"/>
          </w:tcPr>
          <w:p w14:paraId="0A616302" w14:textId="77777777" w:rsidR="00A30269" w:rsidRPr="003C4524" w:rsidRDefault="00A30269" w:rsidP="00040844">
            <w:pPr>
              <w:rPr>
                <w:sz w:val="16"/>
                <w:szCs w:val="16"/>
                <w:lang w:val="en-US"/>
              </w:rPr>
            </w:pPr>
            <w:r w:rsidRPr="003C4524">
              <w:rPr>
                <w:sz w:val="16"/>
                <w:szCs w:val="16"/>
                <w:lang w:val="en-US"/>
              </w:rPr>
              <w:t>483.50</w:t>
            </w:r>
          </w:p>
        </w:tc>
        <w:tc>
          <w:tcPr>
            <w:tcW w:w="1602" w:type="dxa"/>
          </w:tcPr>
          <w:p w14:paraId="55200031" w14:textId="77777777" w:rsidR="00A30269" w:rsidRPr="003C4524" w:rsidRDefault="00A30269" w:rsidP="00040844">
            <w:pPr>
              <w:rPr>
                <w:sz w:val="16"/>
                <w:szCs w:val="16"/>
                <w:lang w:val="en-US"/>
              </w:rPr>
            </w:pPr>
          </w:p>
        </w:tc>
        <w:tc>
          <w:tcPr>
            <w:tcW w:w="1434" w:type="dxa"/>
          </w:tcPr>
          <w:p w14:paraId="47B4480B" w14:textId="77777777" w:rsidR="00A30269" w:rsidRPr="003C4524" w:rsidRDefault="00A30269" w:rsidP="00040844">
            <w:pPr>
              <w:rPr>
                <w:sz w:val="16"/>
                <w:szCs w:val="16"/>
                <w:lang w:val="en-US"/>
              </w:rPr>
            </w:pPr>
            <w:r w:rsidRPr="003C4524">
              <w:rPr>
                <w:sz w:val="16"/>
                <w:szCs w:val="16"/>
                <w:lang w:val="en-US"/>
              </w:rPr>
              <w:t>10/10/2011</w:t>
            </w:r>
          </w:p>
        </w:tc>
        <w:tc>
          <w:tcPr>
            <w:tcW w:w="2677" w:type="dxa"/>
          </w:tcPr>
          <w:p w14:paraId="6A3CAB94" w14:textId="77777777" w:rsidR="00A30269" w:rsidRPr="003C4524" w:rsidRDefault="00A30269" w:rsidP="00040844">
            <w:pPr>
              <w:rPr>
                <w:sz w:val="16"/>
                <w:szCs w:val="16"/>
                <w:lang w:val="en-US"/>
              </w:rPr>
            </w:pPr>
          </w:p>
        </w:tc>
      </w:tr>
      <w:tr w:rsidR="00A30269" w:rsidRPr="003C4524" w14:paraId="7E9972A3" w14:textId="77777777" w:rsidTr="00A30269">
        <w:trPr>
          <w:trHeight w:val="20"/>
        </w:trPr>
        <w:tc>
          <w:tcPr>
            <w:tcW w:w="3821" w:type="dxa"/>
          </w:tcPr>
          <w:p w14:paraId="77C8006D" w14:textId="77777777" w:rsidR="00A30269" w:rsidRPr="003C4524" w:rsidRDefault="00A30269" w:rsidP="00BA2A6A">
            <w:pPr>
              <w:rPr>
                <w:sz w:val="16"/>
                <w:szCs w:val="16"/>
                <w:lang w:val="en-US"/>
              </w:rPr>
            </w:pPr>
            <w:r w:rsidRPr="003C4524">
              <w:rPr>
                <w:sz w:val="16"/>
                <w:szCs w:val="16"/>
                <w:lang w:val="en-US"/>
              </w:rPr>
              <w:t>D</w:t>
            </w:r>
            <w:r w:rsidR="00BA2A6A">
              <w:rPr>
                <w:sz w:val="16"/>
                <w:szCs w:val="16"/>
                <w:lang w:val="en-US"/>
              </w:rPr>
              <w:t>VD</w:t>
            </w:r>
            <w:r w:rsidRPr="003C4524">
              <w:rPr>
                <w:sz w:val="16"/>
                <w:szCs w:val="16"/>
                <w:lang w:val="en-US"/>
              </w:rPr>
              <w:t>, Modem, Binding Machine &amp;Access point for Ramallah CCI</w:t>
            </w:r>
          </w:p>
        </w:tc>
        <w:tc>
          <w:tcPr>
            <w:tcW w:w="1522" w:type="dxa"/>
          </w:tcPr>
          <w:p w14:paraId="4EC55CEB" w14:textId="77777777" w:rsidR="00A30269" w:rsidRPr="003C4524" w:rsidRDefault="00A30269" w:rsidP="00040844">
            <w:pPr>
              <w:rPr>
                <w:sz w:val="16"/>
                <w:szCs w:val="16"/>
                <w:lang w:val="en-US"/>
              </w:rPr>
            </w:pPr>
          </w:p>
        </w:tc>
        <w:tc>
          <w:tcPr>
            <w:tcW w:w="1385" w:type="dxa"/>
          </w:tcPr>
          <w:p w14:paraId="048A7F03" w14:textId="77777777" w:rsidR="00A30269" w:rsidRPr="003C4524" w:rsidRDefault="00A30269" w:rsidP="00040844">
            <w:pPr>
              <w:rPr>
                <w:sz w:val="16"/>
                <w:szCs w:val="16"/>
                <w:lang w:val="en-US"/>
              </w:rPr>
            </w:pPr>
            <w:r w:rsidRPr="003C4524">
              <w:rPr>
                <w:sz w:val="16"/>
                <w:szCs w:val="16"/>
                <w:lang w:val="en-US"/>
              </w:rPr>
              <w:t>164.24</w:t>
            </w:r>
          </w:p>
        </w:tc>
        <w:tc>
          <w:tcPr>
            <w:tcW w:w="1602" w:type="dxa"/>
          </w:tcPr>
          <w:p w14:paraId="50374F2F" w14:textId="77777777" w:rsidR="00A30269" w:rsidRPr="003C4524" w:rsidRDefault="00A30269" w:rsidP="00040844">
            <w:pPr>
              <w:rPr>
                <w:sz w:val="16"/>
                <w:szCs w:val="16"/>
                <w:lang w:val="en-US"/>
              </w:rPr>
            </w:pPr>
          </w:p>
        </w:tc>
        <w:tc>
          <w:tcPr>
            <w:tcW w:w="1434" w:type="dxa"/>
          </w:tcPr>
          <w:p w14:paraId="74E5A7A5" w14:textId="77777777" w:rsidR="00A30269" w:rsidRPr="003C4524" w:rsidRDefault="00A30269" w:rsidP="00040844">
            <w:pPr>
              <w:rPr>
                <w:sz w:val="16"/>
                <w:szCs w:val="16"/>
                <w:lang w:val="en-US"/>
              </w:rPr>
            </w:pPr>
            <w:r w:rsidRPr="003C4524">
              <w:rPr>
                <w:sz w:val="16"/>
                <w:szCs w:val="16"/>
                <w:lang w:val="en-US"/>
              </w:rPr>
              <w:t>10/10/2011</w:t>
            </w:r>
          </w:p>
        </w:tc>
        <w:tc>
          <w:tcPr>
            <w:tcW w:w="2677" w:type="dxa"/>
          </w:tcPr>
          <w:p w14:paraId="295D6286" w14:textId="77777777" w:rsidR="00A30269" w:rsidRPr="003C4524" w:rsidRDefault="00A30269" w:rsidP="00040844">
            <w:pPr>
              <w:rPr>
                <w:sz w:val="16"/>
                <w:szCs w:val="16"/>
                <w:lang w:val="en-US"/>
              </w:rPr>
            </w:pPr>
          </w:p>
        </w:tc>
      </w:tr>
      <w:tr w:rsidR="00A30269" w:rsidRPr="003C4524" w14:paraId="2014B396" w14:textId="77777777" w:rsidTr="00A30269">
        <w:trPr>
          <w:trHeight w:val="20"/>
        </w:trPr>
        <w:tc>
          <w:tcPr>
            <w:tcW w:w="3821" w:type="dxa"/>
          </w:tcPr>
          <w:p w14:paraId="5FCFCDC0" w14:textId="77777777" w:rsidR="00A30269" w:rsidRPr="003C4524" w:rsidRDefault="00A30269" w:rsidP="00040844">
            <w:pPr>
              <w:rPr>
                <w:sz w:val="16"/>
                <w:szCs w:val="16"/>
                <w:lang w:val="en-US"/>
              </w:rPr>
            </w:pPr>
            <w:r w:rsidRPr="003C4524">
              <w:rPr>
                <w:sz w:val="16"/>
                <w:szCs w:val="16"/>
                <w:lang w:val="en-US"/>
              </w:rPr>
              <w:t>Fax for Ramallah CCI</w:t>
            </w:r>
          </w:p>
        </w:tc>
        <w:tc>
          <w:tcPr>
            <w:tcW w:w="1522" w:type="dxa"/>
          </w:tcPr>
          <w:p w14:paraId="42152660" w14:textId="77777777" w:rsidR="00A30269" w:rsidRPr="003C4524" w:rsidRDefault="00A30269" w:rsidP="00040844">
            <w:pPr>
              <w:rPr>
                <w:sz w:val="16"/>
                <w:szCs w:val="16"/>
                <w:lang w:val="en-US"/>
              </w:rPr>
            </w:pPr>
          </w:p>
        </w:tc>
        <w:tc>
          <w:tcPr>
            <w:tcW w:w="1385" w:type="dxa"/>
          </w:tcPr>
          <w:p w14:paraId="406E12BB" w14:textId="77777777" w:rsidR="00A30269" w:rsidRPr="003C4524" w:rsidRDefault="00A30269" w:rsidP="00040844">
            <w:pPr>
              <w:rPr>
                <w:sz w:val="16"/>
                <w:szCs w:val="16"/>
                <w:lang w:val="en-US"/>
              </w:rPr>
            </w:pPr>
            <w:r w:rsidRPr="003C4524">
              <w:rPr>
                <w:sz w:val="16"/>
                <w:szCs w:val="16"/>
                <w:lang w:val="en-US"/>
              </w:rPr>
              <w:t>398.89</w:t>
            </w:r>
          </w:p>
        </w:tc>
        <w:tc>
          <w:tcPr>
            <w:tcW w:w="1602" w:type="dxa"/>
          </w:tcPr>
          <w:p w14:paraId="59D17250" w14:textId="77777777" w:rsidR="00A30269" w:rsidRPr="003C4524" w:rsidRDefault="00A30269" w:rsidP="00040844">
            <w:pPr>
              <w:rPr>
                <w:sz w:val="16"/>
                <w:szCs w:val="16"/>
                <w:lang w:val="en-US"/>
              </w:rPr>
            </w:pPr>
          </w:p>
        </w:tc>
        <w:tc>
          <w:tcPr>
            <w:tcW w:w="1434" w:type="dxa"/>
          </w:tcPr>
          <w:p w14:paraId="531B53DC" w14:textId="77777777" w:rsidR="00A30269" w:rsidRPr="003C4524" w:rsidRDefault="00A30269" w:rsidP="00040844">
            <w:pPr>
              <w:rPr>
                <w:sz w:val="16"/>
                <w:szCs w:val="16"/>
                <w:lang w:val="en-US"/>
              </w:rPr>
            </w:pPr>
            <w:r w:rsidRPr="003C4524">
              <w:rPr>
                <w:sz w:val="16"/>
                <w:szCs w:val="16"/>
                <w:lang w:val="en-US"/>
              </w:rPr>
              <w:t>10/10/2011</w:t>
            </w:r>
          </w:p>
        </w:tc>
        <w:tc>
          <w:tcPr>
            <w:tcW w:w="2677" w:type="dxa"/>
          </w:tcPr>
          <w:p w14:paraId="5A6CEEDE" w14:textId="77777777" w:rsidR="00A30269" w:rsidRPr="003C4524" w:rsidRDefault="00A30269" w:rsidP="00040844">
            <w:pPr>
              <w:rPr>
                <w:sz w:val="16"/>
                <w:szCs w:val="16"/>
                <w:lang w:val="en-US"/>
              </w:rPr>
            </w:pPr>
          </w:p>
        </w:tc>
      </w:tr>
      <w:tr w:rsidR="00A30269" w:rsidRPr="003C4524" w14:paraId="475C41BF" w14:textId="77777777" w:rsidTr="00A30269">
        <w:trPr>
          <w:trHeight w:val="20"/>
        </w:trPr>
        <w:tc>
          <w:tcPr>
            <w:tcW w:w="3821" w:type="dxa"/>
          </w:tcPr>
          <w:p w14:paraId="553A3B69" w14:textId="77777777" w:rsidR="00A30269" w:rsidRPr="003C4524" w:rsidRDefault="00BA2A6A" w:rsidP="00040844">
            <w:pPr>
              <w:rPr>
                <w:sz w:val="16"/>
                <w:szCs w:val="16"/>
                <w:lang w:val="en-US"/>
              </w:rPr>
            </w:pPr>
            <w:r w:rsidRPr="003C4524">
              <w:rPr>
                <w:sz w:val="16"/>
                <w:szCs w:val="16"/>
                <w:lang w:val="en-US"/>
              </w:rPr>
              <w:t>Laptop</w:t>
            </w:r>
            <w:r w:rsidR="00A30269" w:rsidRPr="003C4524">
              <w:rPr>
                <w:sz w:val="16"/>
                <w:szCs w:val="16"/>
                <w:lang w:val="en-US"/>
              </w:rPr>
              <w:t>,</w:t>
            </w:r>
            <w:r>
              <w:rPr>
                <w:sz w:val="16"/>
                <w:szCs w:val="16"/>
                <w:lang w:val="en-US"/>
              </w:rPr>
              <w:t xml:space="preserve"> </w:t>
            </w:r>
            <w:r w:rsidR="00A30269" w:rsidRPr="003C4524">
              <w:rPr>
                <w:sz w:val="16"/>
                <w:szCs w:val="16"/>
                <w:lang w:val="en-US"/>
              </w:rPr>
              <w:t>mouse, keyboard,</w:t>
            </w:r>
            <w:r>
              <w:rPr>
                <w:sz w:val="16"/>
                <w:szCs w:val="16"/>
                <w:lang w:val="en-US"/>
              </w:rPr>
              <w:t xml:space="preserve"> </w:t>
            </w:r>
            <w:r w:rsidRPr="003C4524">
              <w:rPr>
                <w:sz w:val="16"/>
                <w:szCs w:val="16"/>
                <w:lang w:val="en-US"/>
              </w:rPr>
              <w:t>docking station</w:t>
            </w:r>
            <w:r>
              <w:rPr>
                <w:sz w:val="16"/>
                <w:szCs w:val="16"/>
                <w:lang w:val="en-US"/>
              </w:rPr>
              <w:t xml:space="preserve"> </w:t>
            </w:r>
            <w:r w:rsidR="00A30269" w:rsidRPr="003C4524">
              <w:rPr>
                <w:sz w:val="16"/>
                <w:szCs w:val="16"/>
                <w:lang w:val="en-US"/>
              </w:rPr>
              <w:t>&amp;</w:t>
            </w:r>
            <w:r>
              <w:rPr>
                <w:sz w:val="16"/>
                <w:szCs w:val="16"/>
                <w:lang w:val="en-US"/>
              </w:rPr>
              <w:t xml:space="preserve"> </w:t>
            </w:r>
            <w:r w:rsidR="00A30269" w:rsidRPr="003C4524">
              <w:rPr>
                <w:sz w:val="16"/>
                <w:szCs w:val="16"/>
                <w:lang w:val="en-US"/>
              </w:rPr>
              <w:t>monitor</w:t>
            </w:r>
          </w:p>
        </w:tc>
        <w:tc>
          <w:tcPr>
            <w:tcW w:w="1522" w:type="dxa"/>
          </w:tcPr>
          <w:p w14:paraId="360614A5" w14:textId="77777777" w:rsidR="00A30269" w:rsidRPr="003C4524" w:rsidRDefault="00A30269" w:rsidP="00040844">
            <w:pPr>
              <w:rPr>
                <w:sz w:val="16"/>
                <w:szCs w:val="16"/>
                <w:lang w:val="en-US"/>
              </w:rPr>
            </w:pPr>
          </w:p>
        </w:tc>
        <w:tc>
          <w:tcPr>
            <w:tcW w:w="1385" w:type="dxa"/>
          </w:tcPr>
          <w:p w14:paraId="2252CE31" w14:textId="77777777" w:rsidR="00A30269" w:rsidRPr="003C4524" w:rsidRDefault="00A30269" w:rsidP="00040844">
            <w:pPr>
              <w:rPr>
                <w:sz w:val="16"/>
                <w:szCs w:val="16"/>
                <w:lang w:val="en-US"/>
              </w:rPr>
            </w:pPr>
            <w:r w:rsidRPr="003C4524">
              <w:rPr>
                <w:sz w:val="16"/>
                <w:szCs w:val="16"/>
                <w:lang w:val="en-US"/>
              </w:rPr>
              <w:t>1,351.83</w:t>
            </w:r>
          </w:p>
        </w:tc>
        <w:tc>
          <w:tcPr>
            <w:tcW w:w="1602" w:type="dxa"/>
          </w:tcPr>
          <w:p w14:paraId="5DBCF5E1" w14:textId="77777777" w:rsidR="00A30269" w:rsidRPr="003C4524" w:rsidRDefault="00A30269" w:rsidP="00040844">
            <w:pPr>
              <w:rPr>
                <w:sz w:val="16"/>
                <w:szCs w:val="16"/>
                <w:lang w:val="en-US"/>
              </w:rPr>
            </w:pPr>
          </w:p>
        </w:tc>
        <w:tc>
          <w:tcPr>
            <w:tcW w:w="1434" w:type="dxa"/>
          </w:tcPr>
          <w:p w14:paraId="3531AEE7" w14:textId="77777777" w:rsidR="00A30269" w:rsidRPr="003C4524" w:rsidRDefault="00A30269" w:rsidP="00040844">
            <w:pPr>
              <w:rPr>
                <w:sz w:val="16"/>
                <w:szCs w:val="16"/>
                <w:lang w:val="en-US"/>
              </w:rPr>
            </w:pPr>
            <w:r w:rsidRPr="003C4524">
              <w:rPr>
                <w:sz w:val="16"/>
                <w:szCs w:val="16"/>
                <w:lang w:val="en-US"/>
              </w:rPr>
              <w:t>14/2/2012</w:t>
            </w:r>
          </w:p>
        </w:tc>
        <w:tc>
          <w:tcPr>
            <w:tcW w:w="2677" w:type="dxa"/>
          </w:tcPr>
          <w:p w14:paraId="4E0F988D" w14:textId="77777777" w:rsidR="00A30269" w:rsidRPr="003C4524" w:rsidRDefault="00A30269" w:rsidP="00040844">
            <w:pPr>
              <w:rPr>
                <w:sz w:val="16"/>
                <w:szCs w:val="16"/>
                <w:lang w:val="en-US"/>
              </w:rPr>
            </w:pPr>
          </w:p>
        </w:tc>
      </w:tr>
      <w:tr w:rsidR="00A30269" w:rsidRPr="003C4524" w14:paraId="38487264" w14:textId="77777777" w:rsidTr="00A30269">
        <w:trPr>
          <w:trHeight w:val="20"/>
        </w:trPr>
        <w:tc>
          <w:tcPr>
            <w:tcW w:w="3821" w:type="dxa"/>
          </w:tcPr>
          <w:p w14:paraId="39532523" w14:textId="77777777" w:rsidR="00A30269" w:rsidRPr="003C4524" w:rsidRDefault="00A30269" w:rsidP="00040844">
            <w:pPr>
              <w:rPr>
                <w:sz w:val="16"/>
                <w:szCs w:val="16"/>
                <w:lang w:val="en-US"/>
              </w:rPr>
            </w:pPr>
            <w:r w:rsidRPr="003C4524">
              <w:rPr>
                <w:sz w:val="16"/>
                <w:szCs w:val="16"/>
                <w:lang w:val="en-US"/>
              </w:rPr>
              <w:t xml:space="preserve">Copy </w:t>
            </w:r>
            <w:proofErr w:type="spellStart"/>
            <w:r w:rsidRPr="003C4524">
              <w:rPr>
                <w:sz w:val="16"/>
                <w:szCs w:val="16"/>
                <w:lang w:val="en-US"/>
              </w:rPr>
              <w:t>Machine&amp;Fax</w:t>
            </w:r>
            <w:proofErr w:type="spellEnd"/>
            <w:r w:rsidRPr="003C4524">
              <w:rPr>
                <w:sz w:val="16"/>
                <w:szCs w:val="16"/>
                <w:lang w:val="en-US"/>
              </w:rPr>
              <w:t xml:space="preserve"> for Nablus CCI</w:t>
            </w:r>
          </w:p>
        </w:tc>
        <w:tc>
          <w:tcPr>
            <w:tcW w:w="1522" w:type="dxa"/>
          </w:tcPr>
          <w:p w14:paraId="45C48702" w14:textId="77777777" w:rsidR="00A30269" w:rsidRPr="003C4524" w:rsidRDefault="00A30269" w:rsidP="00040844">
            <w:pPr>
              <w:rPr>
                <w:sz w:val="16"/>
                <w:szCs w:val="16"/>
                <w:lang w:val="en-US"/>
              </w:rPr>
            </w:pPr>
          </w:p>
        </w:tc>
        <w:tc>
          <w:tcPr>
            <w:tcW w:w="1385" w:type="dxa"/>
          </w:tcPr>
          <w:p w14:paraId="1F7C22A8" w14:textId="77777777" w:rsidR="00A30269" w:rsidRPr="003C4524" w:rsidRDefault="00A30269" w:rsidP="00040844">
            <w:pPr>
              <w:rPr>
                <w:sz w:val="16"/>
                <w:szCs w:val="16"/>
                <w:lang w:val="en-US"/>
              </w:rPr>
            </w:pPr>
            <w:r w:rsidRPr="003C4524">
              <w:rPr>
                <w:sz w:val="16"/>
                <w:szCs w:val="16"/>
                <w:lang w:val="en-US"/>
              </w:rPr>
              <w:t>2,293.00</w:t>
            </w:r>
          </w:p>
        </w:tc>
        <w:tc>
          <w:tcPr>
            <w:tcW w:w="1602" w:type="dxa"/>
          </w:tcPr>
          <w:p w14:paraId="784A5315" w14:textId="77777777" w:rsidR="00A30269" w:rsidRPr="003C4524" w:rsidRDefault="00A30269" w:rsidP="00040844">
            <w:pPr>
              <w:rPr>
                <w:sz w:val="16"/>
                <w:szCs w:val="16"/>
                <w:lang w:val="en-US"/>
              </w:rPr>
            </w:pPr>
          </w:p>
        </w:tc>
        <w:tc>
          <w:tcPr>
            <w:tcW w:w="1434" w:type="dxa"/>
          </w:tcPr>
          <w:p w14:paraId="5662347A" w14:textId="77777777" w:rsidR="00A30269" w:rsidRPr="003C4524" w:rsidRDefault="00A30269" w:rsidP="00040844">
            <w:pPr>
              <w:rPr>
                <w:sz w:val="16"/>
                <w:szCs w:val="16"/>
                <w:lang w:val="en-US"/>
              </w:rPr>
            </w:pPr>
            <w:r w:rsidRPr="003C4524">
              <w:rPr>
                <w:sz w:val="16"/>
                <w:szCs w:val="16"/>
                <w:lang w:val="en-US"/>
              </w:rPr>
              <w:t>16/2/2012</w:t>
            </w:r>
          </w:p>
        </w:tc>
        <w:tc>
          <w:tcPr>
            <w:tcW w:w="2677" w:type="dxa"/>
          </w:tcPr>
          <w:p w14:paraId="1084233C" w14:textId="77777777" w:rsidR="00A30269" w:rsidRPr="003C4524" w:rsidRDefault="00A30269" w:rsidP="00040844">
            <w:pPr>
              <w:rPr>
                <w:sz w:val="16"/>
                <w:szCs w:val="16"/>
                <w:lang w:val="en-US"/>
              </w:rPr>
            </w:pPr>
          </w:p>
        </w:tc>
      </w:tr>
      <w:tr w:rsidR="00A30269" w:rsidRPr="003C4524" w14:paraId="1AE2397F" w14:textId="77777777" w:rsidTr="00A30269">
        <w:trPr>
          <w:trHeight w:val="20"/>
        </w:trPr>
        <w:tc>
          <w:tcPr>
            <w:tcW w:w="3821" w:type="dxa"/>
          </w:tcPr>
          <w:p w14:paraId="4E5925A4" w14:textId="77777777" w:rsidR="00A30269" w:rsidRPr="003C4524" w:rsidRDefault="00A30269" w:rsidP="00040844">
            <w:pPr>
              <w:rPr>
                <w:sz w:val="16"/>
                <w:szCs w:val="16"/>
                <w:lang w:val="en-US"/>
              </w:rPr>
            </w:pPr>
            <w:r w:rsidRPr="003C4524">
              <w:rPr>
                <w:sz w:val="16"/>
                <w:szCs w:val="16"/>
                <w:lang w:val="en-US"/>
              </w:rPr>
              <w:t>Printer for the project office</w:t>
            </w:r>
          </w:p>
        </w:tc>
        <w:tc>
          <w:tcPr>
            <w:tcW w:w="1522" w:type="dxa"/>
          </w:tcPr>
          <w:p w14:paraId="4D05F113" w14:textId="77777777" w:rsidR="00A30269" w:rsidRPr="003C4524" w:rsidRDefault="00A30269" w:rsidP="00040844">
            <w:pPr>
              <w:rPr>
                <w:sz w:val="16"/>
                <w:szCs w:val="16"/>
                <w:lang w:val="en-US"/>
              </w:rPr>
            </w:pPr>
          </w:p>
        </w:tc>
        <w:tc>
          <w:tcPr>
            <w:tcW w:w="1385" w:type="dxa"/>
          </w:tcPr>
          <w:p w14:paraId="77FE4056" w14:textId="77777777" w:rsidR="00A30269" w:rsidRPr="003C4524" w:rsidRDefault="00A30269" w:rsidP="00040844">
            <w:pPr>
              <w:rPr>
                <w:sz w:val="16"/>
                <w:szCs w:val="16"/>
                <w:lang w:val="en-US"/>
              </w:rPr>
            </w:pPr>
            <w:r w:rsidRPr="003C4524">
              <w:rPr>
                <w:sz w:val="16"/>
                <w:szCs w:val="16"/>
                <w:lang w:val="en-US"/>
              </w:rPr>
              <w:t>1,183.00</w:t>
            </w:r>
          </w:p>
        </w:tc>
        <w:tc>
          <w:tcPr>
            <w:tcW w:w="1602" w:type="dxa"/>
          </w:tcPr>
          <w:p w14:paraId="6FF72CA8" w14:textId="77777777" w:rsidR="00A30269" w:rsidRPr="003C4524" w:rsidRDefault="00A30269" w:rsidP="00040844">
            <w:pPr>
              <w:rPr>
                <w:sz w:val="16"/>
                <w:szCs w:val="16"/>
                <w:lang w:val="en-US"/>
              </w:rPr>
            </w:pPr>
          </w:p>
        </w:tc>
        <w:tc>
          <w:tcPr>
            <w:tcW w:w="1434" w:type="dxa"/>
          </w:tcPr>
          <w:p w14:paraId="78792E53" w14:textId="77777777" w:rsidR="00A30269" w:rsidRPr="003C4524" w:rsidRDefault="00A30269" w:rsidP="00040844">
            <w:pPr>
              <w:rPr>
                <w:sz w:val="16"/>
                <w:szCs w:val="16"/>
                <w:lang w:val="en-US"/>
              </w:rPr>
            </w:pPr>
            <w:r w:rsidRPr="003C4524">
              <w:rPr>
                <w:sz w:val="16"/>
                <w:szCs w:val="16"/>
                <w:lang w:val="en-US"/>
              </w:rPr>
              <w:t>29/2/2012</w:t>
            </w:r>
          </w:p>
        </w:tc>
        <w:tc>
          <w:tcPr>
            <w:tcW w:w="2677" w:type="dxa"/>
          </w:tcPr>
          <w:p w14:paraId="5BF32BC0" w14:textId="77777777" w:rsidR="00A30269" w:rsidRPr="003C4524" w:rsidRDefault="00A30269" w:rsidP="00040844">
            <w:pPr>
              <w:rPr>
                <w:sz w:val="16"/>
                <w:szCs w:val="16"/>
                <w:lang w:val="en-US"/>
              </w:rPr>
            </w:pPr>
          </w:p>
        </w:tc>
      </w:tr>
      <w:tr w:rsidR="00A30269" w:rsidRPr="003C4524" w14:paraId="70C6D18A" w14:textId="77777777" w:rsidTr="00A30269">
        <w:trPr>
          <w:trHeight w:val="20"/>
        </w:trPr>
        <w:tc>
          <w:tcPr>
            <w:tcW w:w="3821" w:type="dxa"/>
          </w:tcPr>
          <w:p w14:paraId="73C48152" w14:textId="77777777" w:rsidR="00A30269" w:rsidRPr="003C4524" w:rsidRDefault="00A30269" w:rsidP="00040844">
            <w:pPr>
              <w:rPr>
                <w:sz w:val="16"/>
                <w:szCs w:val="16"/>
                <w:lang w:val="en-US"/>
              </w:rPr>
            </w:pPr>
            <w:r w:rsidRPr="003C4524">
              <w:rPr>
                <w:sz w:val="16"/>
                <w:szCs w:val="16"/>
                <w:lang w:val="en-US"/>
              </w:rPr>
              <w:t>Laptop 5 and one printer</w:t>
            </w:r>
          </w:p>
        </w:tc>
        <w:tc>
          <w:tcPr>
            <w:tcW w:w="1522" w:type="dxa"/>
          </w:tcPr>
          <w:p w14:paraId="54A20BDE" w14:textId="77777777" w:rsidR="00A30269" w:rsidRPr="003C4524" w:rsidRDefault="00A30269" w:rsidP="00040844">
            <w:pPr>
              <w:rPr>
                <w:sz w:val="16"/>
                <w:szCs w:val="16"/>
                <w:lang w:val="en-US"/>
              </w:rPr>
            </w:pPr>
          </w:p>
        </w:tc>
        <w:tc>
          <w:tcPr>
            <w:tcW w:w="1385" w:type="dxa"/>
          </w:tcPr>
          <w:p w14:paraId="67AE1ED6" w14:textId="77777777" w:rsidR="00A30269" w:rsidRPr="003C4524" w:rsidRDefault="00A30269" w:rsidP="00040844">
            <w:pPr>
              <w:rPr>
                <w:sz w:val="16"/>
                <w:szCs w:val="16"/>
                <w:lang w:val="en-US"/>
              </w:rPr>
            </w:pPr>
            <w:r w:rsidRPr="003C4524">
              <w:rPr>
                <w:sz w:val="16"/>
                <w:szCs w:val="16"/>
                <w:lang w:val="en-US"/>
              </w:rPr>
              <w:t>3,709.59</w:t>
            </w:r>
          </w:p>
        </w:tc>
        <w:tc>
          <w:tcPr>
            <w:tcW w:w="1602" w:type="dxa"/>
          </w:tcPr>
          <w:p w14:paraId="1DE1D3C2" w14:textId="77777777" w:rsidR="00A30269" w:rsidRPr="003C4524" w:rsidRDefault="00A30269" w:rsidP="00040844">
            <w:pPr>
              <w:rPr>
                <w:sz w:val="16"/>
                <w:szCs w:val="16"/>
                <w:lang w:val="en-US"/>
              </w:rPr>
            </w:pPr>
          </w:p>
        </w:tc>
        <w:tc>
          <w:tcPr>
            <w:tcW w:w="1434" w:type="dxa"/>
          </w:tcPr>
          <w:p w14:paraId="7B856F0C" w14:textId="77777777" w:rsidR="00A30269" w:rsidRPr="003C4524" w:rsidRDefault="00A30269" w:rsidP="00040844">
            <w:pPr>
              <w:rPr>
                <w:sz w:val="16"/>
                <w:szCs w:val="16"/>
                <w:lang w:val="en-US"/>
              </w:rPr>
            </w:pPr>
            <w:r w:rsidRPr="003C4524">
              <w:rPr>
                <w:sz w:val="16"/>
                <w:szCs w:val="16"/>
                <w:lang w:val="en-US"/>
              </w:rPr>
              <w:t>29/3/2012</w:t>
            </w:r>
          </w:p>
        </w:tc>
        <w:tc>
          <w:tcPr>
            <w:tcW w:w="2677" w:type="dxa"/>
          </w:tcPr>
          <w:p w14:paraId="49021AB1" w14:textId="77777777" w:rsidR="00A30269" w:rsidRPr="003C4524" w:rsidRDefault="00A30269" w:rsidP="00040844">
            <w:pPr>
              <w:rPr>
                <w:sz w:val="16"/>
                <w:szCs w:val="16"/>
                <w:lang w:val="en-US"/>
              </w:rPr>
            </w:pPr>
          </w:p>
        </w:tc>
      </w:tr>
      <w:tr w:rsidR="00A30269" w:rsidRPr="003C4524" w14:paraId="0367A4CB" w14:textId="77777777" w:rsidTr="00A30269">
        <w:trPr>
          <w:trHeight w:val="20"/>
        </w:trPr>
        <w:tc>
          <w:tcPr>
            <w:tcW w:w="3821" w:type="dxa"/>
          </w:tcPr>
          <w:p w14:paraId="166181CA" w14:textId="77777777" w:rsidR="00A30269" w:rsidRPr="003C4524" w:rsidRDefault="00A30269" w:rsidP="00040844">
            <w:pPr>
              <w:rPr>
                <w:sz w:val="16"/>
                <w:szCs w:val="16"/>
                <w:lang w:val="en-US"/>
              </w:rPr>
            </w:pPr>
            <w:r w:rsidRPr="003C4524">
              <w:rPr>
                <w:sz w:val="16"/>
                <w:szCs w:val="16"/>
                <w:lang w:val="en-US"/>
              </w:rPr>
              <w:t>Laptop and digital Camera Nablus CCI</w:t>
            </w:r>
          </w:p>
        </w:tc>
        <w:tc>
          <w:tcPr>
            <w:tcW w:w="1522" w:type="dxa"/>
          </w:tcPr>
          <w:p w14:paraId="35BCD02A" w14:textId="77777777" w:rsidR="00A30269" w:rsidRPr="003C4524" w:rsidRDefault="00A30269" w:rsidP="00040844">
            <w:pPr>
              <w:rPr>
                <w:sz w:val="16"/>
                <w:szCs w:val="16"/>
                <w:lang w:val="en-US"/>
              </w:rPr>
            </w:pPr>
          </w:p>
        </w:tc>
        <w:tc>
          <w:tcPr>
            <w:tcW w:w="1385" w:type="dxa"/>
          </w:tcPr>
          <w:p w14:paraId="278AB46D" w14:textId="77777777" w:rsidR="00A30269" w:rsidRPr="003C4524" w:rsidRDefault="00A30269" w:rsidP="00040844">
            <w:pPr>
              <w:rPr>
                <w:sz w:val="16"/>
                <w:szCs w:val="16"/>
                <w:lang w:val="en-US"/>
              </w:rPr>
            </w:pPr>
            <w:r w:rsidRPr="003C4524">
              <w:rPr>
                <w:sz w:val="16"/>
                <w:szCs w:val="16"/>
                <w:lang w:val="en-US"/>
              </w:rPr>
              <w:t>1,365.00</w:t>
            </w:r>
          </w:p>
        </w:tc>
        <w:tc>
          <w:tcPr>
            <w:tcW w:w="1602" w:type="dxa"/>
          </w:tcPr>
          <w:p w14:paraId="0F3872EC" w14:textId="77777777" w:rsidR="00A30269" w:rsidRPr="003C4524" w:rsidRDefault="00A30269" w:rsidP="00040844">
            <w:pPr>
              <w:rPr>
                <w:sz w:val="16"/>
                <w:szCs w:val="16"/>
                <w:lang w:val="en-US"/>
              </w:rPr>
            </w:pPr>
          </w:p>
        </w:tc>
        <w:tc>
          <w:tcPr>
            <w:tcW w:w="1434" w:type="dxa"/>
          </w:tcPr>
          <w:p w14:paraId="039D797E" w14:textId="77777777" w:rsidR="00A30269" w:rsidRPr="003C4524" w:rsidRDefault="00A30269" w:rsidP="00040844">
            <w:pPr>
              <w:rPr>
                <w:sz w:val="16"/>
                <w:szCs w:val="16"/>
                <w:lang w:val="en-US"/>
              </w:rPr>
            </w:pPr>
            <w:r w:rsidRPr="003C4524">
              <w:rPr>
                <w:sz w:val="16"/>
                <w:szCs w:val="16"/>
                <w:lang w:val="en-US"/>
              </w:rPr>
              <w:t>8/10/2012</w:t>
            </w:r>
          </w:p>
        </w:tc>
        <w:tc>
          <w:tcPr>
            <w:tcW w:w="2677" w:type="dxa"/>
          </w:tcPr>
          <w:p w14:paraId="4B4A7B43" w14:textId="77777777" w:rsidR="00A30269" w:rsidRPr="003C4524" w:rsidRDefault="00A30269" w:rsidP="00040844">
            <w:pPr>
              <w:rPr>
                <w:sz w:val="16"/>
                <w:szCs w:val="16"/>
                <w:lang w:val="en-US"/>
              </w:rPr>
            </w:pPr>
          </w:p>
        </w:tc>
      </w:tr>
      <w:tr w:rsidR="00A30269" w:rsidRPr="003C4524" w14:paraId="74410EFA" w14:textId="77777777" w:rsidTr="00A30269">
        <w:trPr>
          <w:trHeight w:val="20"/>
        </w:trPr>
        <w:tc>
          <w:tcPr>
            <w:tcW w:w="3821" w:type="dxa"/>
          </w:tcPr>
          <w:p w14:paraId="3A299EFE" w14:textId="77777777" w:rsidR="00A30269" w:rsidRPr="003C4524" w:rsidRDefault="00A30269" w:rsidP="00040844">
            <w:pPr>
              <w:rPr>
                <w:sz w:val="16"/>
                <w:szCs w:val="16"/>
                <w:lang w:val="en-US"/>
              </w:rPr>
            </w:pPr>
            <w:r w:rsidRPr="003C4524">
              <w:rPr>
                <w:sz w:val="16"/>
                <w:szCs w:val="16"/>
                <w:lang w:val="en-US"/>
              </w:rPr>
              <w:t>Fax Nablus CCI</w:t>
            </w:r>
          </w:p>
        </w:tc>
        <w:tc>
          <w:tcPr>
            <w:tcW w:w="1522" w:type="dxa"/>
          </w:tcPr>
          <w:p w14:paraId="69C5464B" w14:textId="77777777" w:rsidR="00A30269" w:rsidRPr="003C4524" w:rsidRDefault="00A30269" w:rsidP="00040844">
            <w:pPr>
              <w:rPr>
                <w:sz w:val="16"/>
                <w:szCs w:val="16"/>
                <w:lang w:val="en-US"/>
              </w:rPr>
            </w:pPr>
          </w:p>
        </w:tc>
        <w:tc>
          <w:tcPr>
            <w:tcW w:w="1385" w:type="dxa"/>
          </w:tcPr>
          <w:p w14:paraId="5026AB26" w14:textId="77777777" w:rsidR="00A30269" w:rsidRPr="003C4524" w:rsidRDefault="00A30269" w:rsidP="00040844">
            <w:pPr>
              <w:rPr>
                <w:sz w:val="16"/>
                <w:szCs w:val="16"/>
                <w:lang w:val="en-US"/>
              </w:rPr>
            </w:pPr>
            <w:r w:rsidRPr="003C4524">
              <w:rPr>
                <w:sz w:val="16"/>
                <w:szCs w:val="16"/>
                <w:lang w:val="en-US"/>
              </w:rPr>
              <w:t>530.00</w:t>
            </w:r>
          </w:p>
        </w:tc>
        <w:tc>
          <w:tcPr>
            <w:tcW w:w="1602" w:type="dxa"/>
          </w:tcPr>
          <w:p w14:paraId="7680ACF7" w14:textId="77777777" w:rsidR="00A30269" w:rsidRPr="003C4524" w:rsidRDefault="00A30269" w:rsidP="00040844">
            <w:pPr>
              <w:rPr>
                <w:sz w:val="16"/>
                <w:szCs w:val="16"/>
                <w:lang w:val="en-US"/>
              </w:rPr>
            </w:pPr>
          </w:p>
        </w:tc>
        <w:tc>
          <w:tcPr>
            <w:tcW w:w="1434" w:type="dxa"/>
          </w:tcPr>
          <w:p w14:paraId="4178699B" w14:textId="77777777" w:rsidR="00A30269" w:rsidRPr="003C4524" w:rsidRDefault="00A30269" w:rsidP="00040844">
            <w:pPr>
              <w:rPr>
                <w:sz w:val="16"/>
                <w:szCs w:val="16"/>
                <w:lang w:val="en-US"/>
              </w:rPr>
            </w:pPr>
            <w:r w:rsidRPr="003C4524">
              <w:rPr>
                <w:sz w:val="16"/>
                <w:szCs w:val="16"/>
                <w:lang w:val="en-US"/>
              </w:rPr>
              <w:t>8/10/2012</w:t>
            </w:r>
          </w:p>
        </w:tc>
        <w:tc>
          <w:tcPr>
            <w:tcW w:w="2677" w:type="dxa"/>
          </w:tcPr>
          <w:p w14:paraId="43782C1C" w14:textId="77777777" w:rsidR="00A30269" w:rsidRPr="003C4524" w:rsidRDefault="00A30269" w:rsidP="00040844">
            <w:pPr>
              <w:rPr>
                <w:sz w:val="16"/>
                <w:szCs w:val="16"/>
                <w:lang w:val="en-US"/>
              </w:rPr>
            </w:pPr>
          </w:p>
        </w:tc>
      </w:tr>
      <w:tr w:rsidR="00A30269" w:rsidRPr="003C4524" w14:paraId="04F7AEC8" w14:textId="77777777" w:rsidTr="00A30269">
        <w:trPr>
          <w:trHeight w:val="20"/>
        </w:trPr>
        <w:tc>
          <w:tcPr>
            <w:tcW w:w="3821" w:type="dxa"/>
          </w:tcPr>
          <w:p w14:paraId="7EE880BB" w14:textId="77777777" w:rsidR="00A30269" w:rsidRPr="003C4524" w:rsidRDefault="00A30269" w:rsidP="00040844">
            <w:pPr>
              <w:rPr>
                <w:sz w:val="16"/>
                <w:szCs w:val="16"/>
                <w:lang w:val="en-US"/>
              </w:rPr>
            </w:pPr>
            <w:r w:rsidRPr="003C4524">
              <w:rPr>
                <w:sz w:val="16"/>
                <w:szCs w:val="16"/>
                <w:lang w:val="en-US"/>
              </w:rPr>
              <w:t>Computer for Hebron CCI</w:t>
            </w:r>
          </w:p>
        </w:tc>
        <w:tc>
          <w:tcPr>
            <w:tcW w:w="1522" w:type="dxa"/>
          </w:tcPr>
          <w:p w14:paraId="389F8623" w14:textId="77777777" w:rsidR="00A30269" w:rsidRPr="003C4524" w:rsidRDefault="00A30269" w:rsidP="00040844">
            <w:pPr>
              <w:rPr>
                <w:sz w:val="16"/>
                <w:szCs w:val="16"/>
                <w:lang w:val="en-US"/>
              </w:rPr>
            </w:pPr>
          </w:p>
        </w:tc>
        <w:tc>
          <w:tcPr>
            <w:tcW w:w="1385" w:type="dxa"/>
          </w:tcPr>
          <w:p w14:paraId="5AE9BE76" w14:textId="77777777" w:rsidR="00A30269" w:rsidRPr="003C4524" w:rsidRDefault="00A30269" w:rsidP="00040844">
            <w:pPr>
              <w:rPr>
                <w:sz w:val="16"/>
                <w:szCs w:val="16"/>
                <w:lang w:val="en-US"/>
              </w:rPr>
            </w:pPr>
            <w:r w:rsidRPr="003C4524">
              <w:rPr>
                <w:sz w:val="16"/>
                <w:szCs w:val="16"/>
                <w:lang w:val="en-US"/>
              </w:rPr>
              <w:t>617.76</w:t>
            </w:r>
          </w:p>
        </w:tc>
        <w:tc>
          <w:tcPr>
            <w:tcW w:w="1602" w:type="dxa"/>
          </w:tcPr>
          <w:p w14:paraId="543C9539" w14:textId="77777777" w:rsidR="00A30269" w:rsidRPr="003C4524" w:rsidRDefault="00A30269" w:rsidP="00040844">
            <w:pPr>
              <w:rPr>
                <w:sz w:val="16"/>
                <w:szCs w:val="16"/>
                <w:lang w:val="en-US"/>
              </w:rPr>
            </w:pPr>
          </w:p>
        </w:tc>
        <w:tc>
          <w:tcPr>
            <w:tcW w:w="1434" w:type="dxa"/>
          </w:tcPr>
          <w:p w14:paraId="33359C2D" w14:textId="77777777" w:rsidR="00A30269" w:rsidRPr="003C4524" w:rsidRDefault="00A30269" w:rsidP="00040844">
            <w:pPr>
              <w:rPr>
                <w:sz w:val="16"/>
                <w:szCs w:val="16"/>
                <w:lang w:val="en-US"/>
              </w:rPr>
            </w:pPr>
            <w:r w:rsidRPr="003C4524">
              <w:rPr>
                <w:sz w:val="16"/>
                <w:szCs w:val="16"/>
                <w:lang w:val="en-US"/>
              </w:rPr>
              <w:t>29/11/2012</w:t>
            </w:r>
          </w:p>
        </w:tc>
        <w:tc>
          <w:tcPr>
            <w:tcW w:w="2677" w:type="dxa"/>
          </w:tcPr>
          <w:p w14:paraId="2AB5367A" w14:textId="77777777" w:rsidR="00A30269" w:rsidRPr="003C4524" w:rsidRDefault="00A30269" w:rsidP="00040844">
            <w:pPr>
              <w:rPr>
                <w:sz w:val="16"/>
                <w:szCs w:val="16"/>
                <w:lang w:val="en-US"/>
              </w:rPr>
            </w:pPr>
          </w:p>
        </w:tc>
      </w:tr>
      <w:tr w:rsidR="00A30269" w:rsidRPr="003C4524" w14:paraId="55DAE19C" w14:textId="77777777" w:rsidTr="00A30269">
        <w:trPr>
          <w:trHeight w:val="20"/>
        </w:trPr>
        <w:tc>
          <w:tcPr>
            <w:tcW w:w="3821" w:type="dxa"/>
          </w:tcPr>
          <w:p w14:paraId="2CF8D492" w14:textId="77777777" w:rsidR="00A30269" w:rsidRPr="003C4524" w:rsidRDefault="00A30269" w:rsidP="00040844">
            <w:pPr>
              <w:rPr>
                <w:sz w:val="16"/>
                <w:szCs w:val="16"/>
                <w:lang w:val="en-US"/>
              </w:rPr>
            </w:pPr>
            <w:r w:rsidRPr="003C4524">
              <w:rPr>
                <w:sz w:val="16"/>
                <w:szCs w:val="16"/>
                <w:lang w:val="en-US"/>
              </w:rPr>
              <w:t>Camera Canon/Hebron CCI</w:t>
            </w:r>
          </w:p>
        </w:tc>
        <w:tc>
          <w:tcPr>
            <w:tcW w:w="1522" w:type="dxa"/>
          </w:tcPr>
          <w:p w14:paraId="60FFBB6E" w14:textId="77777777" w:rsidR="00A30269" w:rsidRPr="003C4524" w:rsidRDefault="00A30269" w:rsidP="00040844">
            <w:pPr>
              <w:rPr>
                <w:sz w:val="16"/>
                <w:szCs w:val="16"/>
                <w:lang w:val="en-US"/>
              </w:rPr>
            </w:pPr>
          </w:p>
        </w:tc>
        <w:tc>
          <w:tcPr>
            <w:tcW w:w="1385" w:type="dxa"/>
          </w:tcPr>
          <w:p w14:paraId="4DC6555C" w14:textId="77777777" w:rsidR="00A30269" w:rsidRPr="003C4524" w:rsidRDefault="00A30269" w:rsidP="00040844">
            <w:pPr>
              <w:rPr>
                <w:sz w:val="16"/>
                <w:szCs w:val="16"/>
                <w:lang w:val="en-US"/>
              </w:rPr>
            </w:pPr>
            <w:r w:rsidRPr="003C4524">
              <w:rPr>
                <w:sz w:val="16"/>
                <w:szCs w:val="16"/>
                <w:lang w:val="en-US"/>
              </w:rPr>
              <w:t>824.88</w:t>
            </w:r>
          </w:p>
        </w:tc>
        <w:tc>
          <w:tcPr>
            <w:tcW w:w="1602" w:type="dxa"/>
          </w:tcPr>
          <w:p w14:paraId="4CC58190" w14:textId="77777777" w:rsidR="00A30269" w:rsidRPr="003C4524" w:rsidRDefault="00A30269" w:rsidP="00040844">
            <w:pPr>
              <w:rPr>
                <w:sz w:val="16"/>
                <w:szCs w:val="16"/>
                <w:lang w:val="en-US"/>
              </w:rPr>
            </w:pPr>
          </w:p>
        </w:tc>
        <w:tc>
          <w:tcPr>
            <w:tcW w:w="1434" w:type="dxa"/>
          </w:tcPr>
          <w:p w14:paraId="500854AB" w14:textId="77777777" w:rsidR="00A30269" w:rsidRPr="003C4524" w:rsidRDefault="00A30269" w:rsidP="00040844">
            <w:pPr>
              <w:rPr>
                <w:sz w:val="16"/>
                <w:szCs w:val="16"/>
                <w:lang w:val="en-US"/>
              </w:rPr>
            </w:pPr>
            <w:r w:rsidRPr="003C4524">
              <w:rPr>
                <w:sz w:val="16"/>
                <w:szCs w:val="16"/>
                <w:lang w:val="en-US"/>
              </w:rPr>
              <w:t>2/12/2012</w:t>
            </w:r>
          </w:p>
        </w:tc>
        <w:tc>
          <w:tcPr>
            <w:tcW w:w="2677" w:type="dxa"/>
          </w:tcPr>
          <w:p w14:paraId="6AA4F86A" w14:textId="77777777" w:rsidR="00A30269" w:rsidRPr="003C4524" w:rsidRDefault="00A30269" w:rsidP="00040844">
            <w:pPr>
              <w:rPr>
                <w:sz w:val="16"/>
                <w:szCs w:val="16"/>
                <w:lang w:val="en-US"/>
              </w:rPr>
            </w:pPr>
          </w:p>
        </w:tc>
      </w:tr>
      <w:tr w:rsidR="00A30269" w:rsidRPr="003C4524" w14:paraId="3FC19F19" w14:textId="77777777" w:rsidTr="00A30269">
        <w:trPr>
          <w:trHeight w:val="20"/>
        </w:trPr>
        <w:tc>
          <w:tcPr>
            <w:tcW w:w="3821" w:type="dxa"/>
          </w:tcPr>
          <w:p w14:paraId="490DF51D" w14:textId="77777777" w:rsidR="00A30269" w:rsidRPr="003C4524" w:rsidRDefault="00A30269" w:rsidP="00040844">
            <w:pPr>
              <w:rPr>
                <w:sz w:val="16"/>
                <w:szCs w:val="16"/>
                <w:lang w:val="en-US"/>
              </w:rPr>
            </w:pPr>
            <w:r w:rsidRPr="003C4524">
              <w:rPr>
                <w:sz w:val="16"/>
                <w:szCs w:val="16"/>
                <w:lang w:val="en-US"/>
              </w:rPr>
              <w:t xml:space="preserve">Color </w:t>
            </w:r>
            <w:r w:rsidR="00BA2A6A" w:rsidRPr="003C4524">
              <w:rPr>
                <w:sz w:val="16"/>
                <w:szCs w:val="16"/>
                <w:lang w:val="en-US"/>
              </w:rPr>
              <w:t>Printer Hebron</w:t>
            </w:r>
            <w:r w:rsidRPr="003C4524">
              <w:rPr>
                <w:sz w:val="16"/>
                <w:szCs w:val="16"/>
                <w:lang w:val="en-US"/>
              </w:rPr>
              <w:t xml:space="preserve"> CCI</w:t>
            </w:r>
          </w:p>
        </w:tc>
        <w:tc>
          <w:tcPr>
            <w:tcW w:w="1522" w:type="dxa"/>
          </w:tcPr>
          <w:p w14:paraId="37813267" w14:textId="77777777" w:rsidR="00A30269" w:rsidRPr="003C4524" w:rsidRDefault="00A30269" w:rsidP="00040844">
            <w:pPr>
              <w:rPr>
                <w:sz w:val="16"/>
                <w:szCs w:val="16"/>
                <w:lang w:val="en-US"/>
              </w:rPr>
            </w:pPr>
          </w:p>
        </w:tc>
        <w:tc>
          <w:tcPr>
            <w:tcW w:w="1385" w:type="dxa"/>
          </w:tcPr>
          <w:p w14:paraId="72775D3A" w14:textId="77777777" w:rsidR="00A30269" w:rsidRPr="003C4524" w:rsidRDefault="00A30269" w:rsidP="00040844">
            <w:pPr>
              <w:rPr>
                <w:sz w:val="16"/>
                <w:szCs w:val="16"/>
                <w:lang w:val="en-US"/>
              </w:rPr>
            </w:pPr>
            <w:r w:rsidRPr="003C4524">
              <w:rPr>
                <w:sz w:val="16"/>
                <w:szCs w:val="16"/>
                <w:lang w:val="en-US"/>
              </w:rPr>
              <w:t>439.93</w:t>
            </w:r>
          </w:p>
        </w:tc>
        <w:tc>
          <w:tcPr>
            <w:tcW w:w="1602" w:type="dxa"/>
          </w:tcPr>
          <w:p w14:paraId="684062AB" w14:textId="77777777" w:rsidR="00A30269" w:rsidRPr="003C4524" w:rsidRDefault="00A30269" w:rsidP="00040844">
            <w:pPr>
              <w:rPr>
                <w:sz w:val="16"/>
                <w:szCs w:val="16"/>
                <w:lang w:val="en-US"/>
              </w:rPr>
            </w:pPr>
          </w:p>
        </w:tc>
        <w:tc>
          <w:tcPr>
            <w:tcW w:w="1434" w:type="dxa"/>
          </w:tcPr>
          <w:p w14:paraId="091629D8" w14:textId="77777777" w:rsidR="00A30269" w:rsidRPr="003C4524" w:rsidRDefault="00A30269" w:rsidP="00040844">
            <w:pPr>
              <w:rPr>
                <w:sz w:val="16"/>
                <w:szCs w:val="16"/>
                <w:lang w:val="en-US"/>
              </w:rPr>
            </w:pPr>
            <w:r w:rsidRPr="003C4524">
              <w:rPr>
                <w:sz w:val="16"/>
                <w:szCs w:val="16"/>
                <w:lang w:val="en-US"/>
              </w:rPr>
              <w:t>7/2/2013</w:t>
            </w:r>
          </w:p>
        </w:tc>
        <w:tc>
          <w:tcPr>
            <w:tcW w:w="2677" w:type="dxa"/>
          </w:tcPr>
          <w:p w14:paraId="324FF047" w14:textId="77777777" w:rsidR="00A30269" w:rsidRPr="003C4524" w:rsidRDefault="00A30269" w:rsidP="00040844">
            <w:pPr>
              <w:rPr>
                <w:sz w:val="16"/>
                <w:szCs w:val="16"/>
                <w:lang w:val="en-US"/>
              </w:rPr>
            </w:pPr>
          </w:p>
        </w:tc>
      </w:tr>
      <w:tr w:rsidR="00A30269" w:rsidRPr="003C4524" w14:paraId="6C696023" w14:textId="77777777" w:rsidTr="00A30269">
        <w:trPr>
          <w:trHeight w:val="20"/>
        </w:trPr>
        <w:tc>
          <w:tcPr>
            <w:tcW w:w="3821" w:type="dxa"/>
          </w:tcPr>
          <w:p w14:paraId="02014A9E" w14:textId="77777777" w:rsidR="00A30269" w:rsidRPr="003C4524" w:rsidRDefault="00A30269" w:rsidP="00040844">
            <w:pPr>
              <w:rPr>
                <w:sz w:val="16"/>
                <w:szCs w:val="16"/>
                <w:lang w:val="en-US"/>
              </w:rPr>
            </w:pPr>
            <w:r w:rsidRPr="003C4524">
              <w:rPr>
                <w:sz w:val="16"/>
                <w:szCs w:val="16"/>
                <w:lang w:val="en-US"/>
              </w:rPr>
              <w:t>Camera Canon _Ramallah CCI</w:t>
            </w:r>
          </w:p>
        </w:tc>
        <w:tc>
          <w:tcPr>
            <w:tcW w:w="1522" w:type="dxa"/>
          </w:tcPr>
          <w:p w14:paraId="06983C49" w14:textId="77777777" w:rsidR="00A30269" w:rsidRPr="003C4524" w:rsidRDefault="00A30269" w:rsidP="00040844">
            <w:pPr>
              <w:rPr>
                <w:sz w:val="16"/>
                <w:szCs w:val="16"/>
                <w:lang w:val="en-US"/>
              </w:rPr>
            </w:pPr>
          </w:p>
        </w:tc>
        <w:tc>
          <w:tcPr>
            <w:tcW w:w="1385" w:type="dxa"/>
          </w:tcPr>
          <w:p w14:paraId="194D686F" w14:textId="77777777" w:rsidR="00A30269" w:rsidRPr="003C4524" w:rsidRDefault="00A30269" w:rsidP="00040844">
            <w:pPr>
              <w:rPr>
                <w:sz w:val="16"/>
                <w:szCs w:val="16"/>
                <w:lang w:val="en-US"/>
              </w:rPr>
            </w:pPr>
            <w:r w:rsidRPr="003C4524">
              <w:rPr>
                <w:sz w:val="16"/>
                <w:szCs w:val="16"/>
                <w:lang w:val="en-US"/>
              </w:rPr>
              <w:t>808.83</w:t>
            </w:r>
          </w:p>
        </w:tc>
        <w:tc>
          <w:tcPr>
            <w:tcW w:w="1602" w:type="dxa"/>
          </w:tcPr>
          <w:p w14:paraId="49AC1F5D" w14:textId="77777777" w:rsidR="00A30269" w:rsidRPr="003C4524" w:rsidRDefault="00A30269" w:rsidP="00040844">
            <w:pPr>
              <w:rPr>
                <w:sz w:val="16"/>
                <w:szCs w:val="16"/>
                <w:lang w:val="en-US"/>
              </w:rPr>
            </w:pPr>
          </w:p>
        </w:tc>
        <w:tc>
          <w:tcPr>
            <w:tcW w:w="1434" w:type="dxa"/>
          </w:tcPr>
          <w:p w14:paraId="6B3C1474" w14:textId="77777777" w:rsidR="00A30269" w:rsidRPr="003C4524" w:rsidRDefault="00A30269" w:rsidP="00040844">
            <w:pPr>
              <w:rPr>
                <w:sz w:val="16"/>
                <w:szCs w:val="16"/>
                <w:lang w:val="en-US"/>
              </w:rPr>
            </w:pPr>
          </w:p>
        </w:tc>
        <w:tc>
          <w:tcPr>
            <w:tcW w:w="2677" w:type="dxa"/>
          </w:tcPr>
          <w:p w14:paraId="7AE98A3E" w14:textId="77777777" w:rsidR="00A30269" w:rsidRPr="003C4524" w:rsidRDefault="00A30269" w:rsidP="00040844">
            <w:pPr>
              <w:rPr>
                <w:sz w:val="16"/>
                <w:szCs w:val="16"/>
                <w:lang w:val="en-US"/>
              </w:rPr>
            </w:pPr>
          </w:p>
        </w:tc>
      </w:tr>
      <w:tr w:rsidR="00A30269" w:rsidRPr="003C4524" w14:paraId="6F5506A4" w14:textId="77777777" w:rsidTr="00A30269">
        <w:trPr>
          <w:trHeight w:val="20"/>
        </w:trPr>
        <w:tc>
          <w:tcPr>
            <w:tcW w:w="3821" w:type="dxa"/>
          </w:tcPr>
          <w:p w14:paraId="219A030C" w14:textId="77777777" w:rsidR="00A30269" w:rsidRPr="003C4524" w:rsidRDefault="00A30269" w:rsidP="00040844">
            <w:pPr>
              <w:rPr>
                <w:sz w:val="16"/>
                <w:szCs w:val="16"/>
                <w:lang w:val="en-US"/>
              </w:rPr>
            </w:pPr>
            <w:r w:rsidRPr="003C4524">
              <w:rPr>
                <w:sz w:val="16"/>
                <w:szCs w:val="16"/>
                <w:lang w:val="en-US"/>
              </w:rPr>
              <w:t>Acer Projector</w:t>
            </w:r>
          </w:p>
        </w:tc>
        <w:tc>
          <w:tcPr>
            <w:tcW w:w="1522" w:type="dxa"/>
          </w:tcPr>
          <w:p w14:paraId="2C739F3B" w14:textId="77777777" w:rsidR="00A30269" w:rsidRPr="003C4524" w:rsidRDefault="00A30269" w:rsidP="00040844">
            <w:pPr>
              <w:rPr>
                <w:sz w:val="16"/>
                <w:szCs w:val="16"/>
                <w:lang w:val="en-US"/>
              </w:rPr>
            </w:pPr>
          </w:p>
        </w:tc>
        <w:tc>
          <w:tcPr>
            <w:tcW w:w="1385" w:type="dxa"/>
          </w:tcPr>
          <w:p w14:paraId="6AB052ED" w14:textId="77777777" w:rsidR="00A30269" w:rsidRPr="003C4524" w:rsidRDefault="00A30269" w:rsidP="00040844">
            <w:pPr>
              <w:rPr>
                <w:sz w:val="16"/>
                <w:szCs w:val="16"/>
                <w:lang w:val="en-US"/>
              </w:rPr>
            </w:pPr>
            <w:r w:rsidRPr="003C4524">
              <w:rPr>
                <w:sz w:val="16"/>
                <w:szCs w:val="16"/>
                <w:lang w:val="en-US"/>
              </w:rPr>
              <w:t>542.51</w:t>
            </w:r>
          </w:p>
        </w:tc>
        <w:tc>
          <w:tcPr>
            <w:tcW w:w="1602" w:type="dxa"/>
          </w:tcPr>
          <w:p w14:paraId="096A4CA8" w14:textId="77777777" w:rsidR="00A30269" w:rsidRPr="003C4524" w:rsidRDefault="00A30269" w:rsidP="00040844">
            <w:pPr>
              <w:rPr>
                <w:sz w:val="16"/>
                <w:szCs w:val="16"/>
                <w:lang w:val="en-US"/>
              </w:rPr>
            </w:pPr>
          </w:p>
        </w:tc>
        <w:tc>
          <w:tcPr>
            <w:tcW w:w="1434" w:type="dxa"/>
          </w:tcPr>
          <w:p w14:paraId="4E0B747D" w14:textId="77777777" w:rsidR="00A30269" w:rsidRPr="003C4524" w:rsidRDefault="00A30269" w:rsidP="00040844">
            <w:pPr>
              <w:rPr>
                <w:sz w:val="16"/>
                <w:szCs w:val="16"/>
                <w:lang w:val="en-US"/>
              </w:rPr>
            </w:pPr>
            <w:r w:rsidRPr="003C4524">
              <w:rPr>
                <w:sz w:val="16"/>
                <w:szCs w:val="16"/>
                <w:lang w:val="en-US"/>
              </w:rPr>
              <w:t>27/2/2013</w:t>
            </w:r>
          </w:p>
        </w:tc>
        <w:tc>
          <w:tcPr>
            <w:tcW w:w="2677" w:type="dxa"/>
          </w:tcPr>
          <w:p w14:paraId="2880C6BD" w14:textId="77777777" w:rsidR="00A30269" w:rsidRPr="003C4524" w:rsidRDefault="00A30269" w:rsidP="00040844">
            <w:pPr>
              <w:rPr>
                <w:sz w:val="16"/>
                <w:szCs w:val="16"/>
                <w:lang w:val="en-US"/>
              </w:rPr>
            </w:pPr>
          </w:p>
        </w:tc>
      </w:tr>
      <w:tr w:rsidR="00A30269" w:rsidRPr="003C4524" w14:paraId="028B8616" w14:textId="77777777" w:rsidTr="00A30269">
        <w:trPr>
          <w:trHeight w:val="20"/>
        </w:trPr>
        <w:tc>
          <w:tcPr>
            <w:tcW w:w="3821" w:type="dxa"/>
          </w:tcPr>
          <w:p w14:paraId="2BECB472" w14:textId="77777777" w:rsidR="00A30269" w:rsidRPr="003C4524" w:rsidRDefault="00A30269" w:rsidP="00040844">
            <w:pPr>
              <w:rPr>
                <w:sz w:val="16"/>
                <w:szCs w:val="16"/>
                <w:lang w:val="en-US"/>
              </w:rPr>
            </w:pPr>
            <w:r w:rsidRPr="003C4524">
              <w:rPr>
                <w:sz w:val="16"/>
                <w:szCs w:val="16"/>
                <w:lang w:val="en-US"/>
              </w:rPr>
              <w:t>Supply Equipment for Vocational Centers and Industrial Schools</w:t>
            </w:r>
          </w:p>
        </w:tc>
        <w:tc>
          <w:tcPr>
            <w:tcW w:w="1522" w:type="dxa"/>
          </w:tcPr>
          <w:p w14:paraId="32D33E6D" w14:textId="77777777" w:rsidR="00A30269" w:rsidRPr="003C4524" w:rsidRDefault="00A30269" w:rsidP="00040844">
            <w:pPr>
              <w:rPr>
                <w:sz w:val="16"/>
                <w:szCs w:val="16"/>
                <w:lang w:val="en-US"/>
              </w:rPr>
            </w:pPr>
          </w:p>
        </w:tc>
        <w:tc>
          <w:tcPr>
            <w:tcW w:w="1385" w:type="dxa"/>
          </w:tcPr>
          <w:p w14:paraId="6D0E9A3C" w14:textId="77777777" w:rsidR="00A30269" w:rsidRPr="003C4524" w:rsidRDefault="00A30269" w:rsidP="00040844">
            <w:pPr>
              <w:rPr>
                <w:sz w:val="16"/>
                <w:szCs w:val="16"/>
                <w:lang w:val="en-US"/>
              </w:rPr>
            </w:pPr>
            <w:r w:rsidRPr="003C4524">
              <w:rPr>
                <w:sz w:val="16"/>
                <w:szCs w:val="16"/>
                <w:lang w:val="en-US"/>
              </w:rPr>
              <w:t>6,250</w:t>
            </w:r>
          </w:p>
        </w:tc>
        <w:tc>
          <w:tcPr>
            <w:tcW w:w="1602" w:type="dxa"/>
          </w:tcPr>
          <w:p w14:paraId="643FEA4E" w14:textId="77777777" w:rsidR="00A30269" w:rsidRPr="003C4524" w:rsidRDefault="00A30269" w:rsidP="00040844">
            <w:pPr>
              <w:rPr>
                <w:sz w:val="16"/>
                <w:szCs w:val="16"/>
                <w:lang w:val="en-US"/>
              </w:rPr>
            </w:pPr>
          </w:p>
        </w:tc>
        <w:tc>
          <w:tcPr>
            <w:tcW w:w="1434" w:type="dxa"/>
          </w:tcPr>
          <w:p w14:paraId="030C8B94" w14:textId="77777777" w:rsidR="00A30269" w:rsidRPr="003C4524" w:rsidRDefault="00A30269" w:rsidP="00040844">
            <w:pPr>
              <w:rPr>
                <w:sz w:val="16"/>
                <w:szCs w:val="16"/>
                <w:lang w:val="en-US"/>
              </w:rPr>
            </w:pPr>
            <w:r w:rsidRPr="003C4524">
              <w:rPr>
                <w:sz w:val="16"/>
                <w:szCs w:val="16"/>
                <w:lang w:val="en-US"/>
              </w:rPr>
              <w:t>19/5/2013</w:t>
            </w:r>
          </w:p>
        </w:tc>
        <w:tc>
          <w:tcPr>
            <w:tcW w:w="2677" w:type="dxa"/>
          </w:tcPr>
          <w:p w14:paraId="13536D0F" w14:textId="77777777" w:rsidR="00A30269" w:rsidRPr="003C4524" w:rsidRDefault="00A30269" w:rsidP="00040844">
            <w:pPr>
              <w:rPr>
                <w:sz w:val="16"/>
                <w:szCs w:val="16"/>
                <w:lang w:val="en-US"/>
              </w:rPr>
            </w:pPr>
          </w:p>
        </w:tc>
      </w:tr>
      <w:tr w:rsidR="00A30269" w:rsidRPr="003C4524" w14:paraId="3914904A" w14:textId="77777777" w:rsidTr="00A30269">
        <w:trPr>
          <w:trHeight w:val="20"/>
        </w:trPr>
        <w:tc>
          <w:tcPr>
            <w:tcW w:w="3821" w:type="dxa"/>
          </w:tcPr>
          <w:p w14:paraId="3DA3B5DC" w14:textId="77777777" w:rsidR="00A30269" w:rsidRPr="003C4524" w:rsidRDefault="00A30269" w:rsidP="00040844">
            <w:pPr>
              <w:rPr>
                <w:sz w:val="16"/>
                <w:szCs w:val="16"/>
                <w:lang w:val="en-US"/>
              </w:rPr>
            </w:pPr>
            <w:r w:rsidRPr="003C4524">
              <w:rPr>
                <w:sz w:val="16"/>
                <w:szCs w:val="16"/>
                <w:lang w:val="en-US"/>
              </w:rPr>
              <w:t>Supply of Equipment for Vocational Center and industrial School</w:t>
            </w:r>
          </w:p>
        </w:tc>
        <w:tc>
          <w:tcPr>
            <w:tcW w:w="1522" w:type="dxa"/>
          </w:tcPr>
          <w:p w14:paraId="4C8497C8" w14:textId="77777777" w:rsidR="00A30269" w:rsidRPr="003C4524" w:rsidRDefault="00A30269" w:rsidP="00040844">
            <w:pPr>
              <w:rPr>
                <w:sz w:val="16"/>
                <w:szCs w:val="16"/>
                <w:lang w:val="en-US"/>
              </w:rPr>
            </w:pPr>
          </w:p>
        </w:tc>
        <w:tc>
          <w:tcPr>
            <w:tcW w:w="1385" w:type="dxa"/>
          </w:tcPr>
          <w:p w14:paraId="15BFC2DA" w14:textId="77777777" w:rsidR="00A30269" w:rsidRPr="003C4524" w:rsidRDefault="00A30269" w:rsidP="00040844">
            <w:pPr>
              <w:rPr>
                <w:sz w:val="16"/>
                <w:szCs w:val="16"/>
                <w:lang w:val="en-US"/>
              </w:rPr>
            </w:pPr>
            <w:r w:rsidRPr="003C4524">
              <w:rPr>
                <w:sz w:val="16"/>
                <w:szCs w:val="16"/>
                <w:lang w:val="en-US"/>
              </w:rPr>
              <w:t>9,756</w:t>
            </w:r>
          </w:p>
        </w:tc>
        <w:tc>
          <w:tcPr>
            <w:tcW w:w="1602" w:type="dxa"/>
          </w:tcPr>
          <w:p w14:paraId="78A2EDF3" w14:textId="77777777" w:rsidR="00A30269" w:rsidRPr="003C4524" w:rsidRDefault="00A30269" w:rsidP="00040844">
            <w:pPr>
              <w:rPr>
                <w:sz w:val="16"/>
                <w:szCs w:val="16"/>
                <w:lang w:val="en-US"/>
              </w:rPr>
            </w:pPr>
          </w:p>
        </w:tc>
        <w:tc>
          <w:tcPr>
            <w:tcW w:w="1434" w:type="dxa"/>
          </w:tcPr>
          <w:p w14:paraId="1D8F6B6E" w14:textId="77777777" w:rsidR="00A30269" w:rsidRPr="003C4524" w:rsidRDefault="00A30269" w:rsidP="00040844">
            <w:pPr>
              <w:rPr>
                <w:sz w:val="16"/>
                <w:szCs w:val="16"/>
                <w:lang w:val="en-US"/>
              </w:rPr>
            </w:pPr>
            <w:r w:rsidRPr="003C4524">
              <w:rPr>
                <w:sz w:val="16"/>
                <w:szCs w:val="16"/>
                <w:lang w:val="en-US"/>
              </w:rPr>
              <w:t>19/5/2013</w:t>
            </w:r>
          </w:p>
        </w:tc>
        <w:tc>
          <w:tcPr>
            <w:tcW w:w="2677" w:type="dxa"/>
          </w:tcPr>
          <w:p w14:paraId="22192105" w14:textId="77777777" w:rsidR="00A30269" w:rsidRPr="003C4524" w:rsidRDefault="00A30269" w:rsidP="00040844">
            <w:pPr>
              <w:rPr>
                <w:sz w:val="16"/>
                <w:szCs w:val="16"/>
                <w:lang w:val="en-US"/>
              </w:rPr>
            </w:pPr>
          </w:p>
        </w:tc>
      </w:tr>
      <w:tr w:rsidR="00A30269" w:rsidRPr="003C4524" w14:paraId="247CB0D2" w14:textId="77777777" w:rsidTr="00A30269">
        <w:trPr>
          <w:trHeight w:val="20"/>
        </w:trPr>
        <w:tc>
          <w:tcPr>
            <w:tcW w:w="3821" w:type="dxa"/>
          </w:tcPr>
          <w:p w14:paraId="64F027B2" w14:textId="77777777" w:rsidR="00A30269" w:rsidRPr="003C4524" w:rsidRDefault="00A30269" w:rsidP="00040844">
            <w:pPr>
              <w:rPr>
                <w:sz w:val="16"/>
                <w:szCs w:val="16"/>
                <w:lang w:val="en-US"/>
              </w:rPr>
            </w:pPr>
            <w:r w:rsidRPr="003C4524">
              <w:rPr>
                <w:sz w:val="16"/>
                <w:szCs w:val="16"/>
                <w:lang w:val="en-US"/>
              </w:rPr>
              <w:t xml:space="preserve">Supply of </w:t>
            </w:r>
            <w:proofErr w:type="spellStart"/>
            <w:r w:rsidRPr="003C4524">
              <w:rPr>
                <w:sz w:val="16"/>
                <w:szCs w:val="16"/>
                <w:lang w:val="en-US"/>
              </w:rPr>
              <w:t>equipments</w:t>
            </w:r>
            <w:proofErr w:type="spellEnd"/>
            <w:r w:rsidRPr="003C4524">
              <w:rPr>
                <w:sz w:val="16"/>
                <w:szCs w:val="16"/>
                <w:lang w:val="en-US"/>
              </w:rPr>
              <w:t xml:space="preserve"> for Al Amin Technologies </w:t>
            </w:r>
          </w:p>
        </w:tc>
        <w:tc>
          <w:tcPr>
            <w:tcW w:w="1522" w:type="dxa"/>
          </w:tcPr>
          <w:p w14:paraId="6C2FB612" w14:textId="77777777" w:rsidR="00A30269" w:rsidRPr="003C4524" w:rsidRDefault="00A30269" w:rsidP="00040844">
            <w:pPr>
              <w:rPr>
                <w:sz w:val="16"/>
                <w:szCs w:val="16"/>
                <w:lang w:val="en-US"/>
              </w:rPr>
            </w:pPr>
          </w:p>
        </w:tc>
        <w:tc>
          <w:tcPr>
            <w:tcW w:w="1385" w:type="dxa"/>
          </w:tcPr>
          <w:p w14:paraId="7D68CBA5" w14:textId="77777777" w:rsidR="00A30269" w:rsidRPr="003C4524" w:rsidRDefault="00A30269" w:rsidP="00040844">
            <w:pPr>
              <w:rPr>
                <w:sz w:val="16"/>
                <w:szCs w:val="16"/>
                <w:lang w:val="en-US"/>
              </w:rPr>
            </w:pPr>
            <w:r w:rsidRPr="003C4524">
              <w:rPr>
                <w:sz w:val="16"/>
                <w:szCs w:val="16"/>
                <w:lang w:val="en-US"/>
              </w:rPr>
              <w:t>945</w:t>
            </w:r>
          </w:p>
        </w:tc>
        <w:tc>
          <w:tcPr>
            <w:tcW w:w="1602" w:type="dxa"/>
          </w:tcPr>
          <w:p w14:paraId="38596391" w14:textId="77777777" w:rsidR="00A30269" w:rsidRPr="003C4524" w:rsidRDefault="00A30269" w:rsidP="00040844">
            <w:pPr>
              <w:rPr>
                <w:sz w:val="16"/>
                <w:szCs w:val="16"/>
                <w:lang w:val="en-US"/>
              </w:rPr>
            </w:pPr>
          </w:p>
        </w:tc>
        <w:tc>
          <w:tcPr>
            <w:tcW w:w="1434" w:type="dxa"/>
          </w:tcPr>
          <w:p w14:paraId="584D776F" w14:textId="77777777" w:rsidR="00A30269" w:rsidRPr="003C4524" w:rsidRDefault="00A30269" w:rsidP="00040844">
            <w:pPr>
              <w:rPr>
                <w:sz w:val="16"/>
                <w:szCs w:val="16"/>
                <w:lang w:val="en-US"/>
              </w:rPr>
            </w:pPr>
            <w:r w:rsidRPr="003C4524">
              <w:rPr>
                <w:sz w:val="16"/>
                <w:szCs w:val="16"/>
                <w:lang w:val="en-US"/>
              </w:rPr>
              <w:t>3/7/2013</w:t>
            </w:r>
          </w:p>
        </w:tc>
        <w:tc>
          <w:tcPr>
            <w:tcW w:w="2677" w:type="dxa"/>
          </w:tcPr>
          <w:p w14:paraId="2EEBBB49" w14:textId="77777777" w:rsidR="00A30269" w:rsidRPr="003C4524" w:rsidRDefault="00A30269" w:rsidP="00040844">
            <w:pPr>
              <w:rPr>
                <w:sz w:val="16"/>
                <w:szCs w:val="16"/>
                <w:lang w:val="en-US"/>
              </w:rPr>
            </w:pPr>
          </w:p>
        </w:tc>
      </w:tr>
      <w:tr w:rsidR="00A30269" w:rsidRPr="003C4524" w14:paraId="5263C4B8" w14:textId="77777777" w:rsidTr="00A30269">
        <w:trPr>
          <w:trHeight w:val="20"/>
        </w:trPr>
        <w:tc>
          <w:tcPr>
            <w:tcW w:w="3821" w:type="dxa"/>
          </w:tcPr>
          <w:p w14:paraId="5E981ED6" w14:textId="77777777" w:rsidR="00A30269" w:rsidRPr="003C4524" w:rsidRDefault="00A30269" w:rsidP="00040844">
            <w:pPr>
              <w:rPr>
                <w:sz w:val="16"/>
                <w:szCs w:val="16"/>
                <w:lang w:val="en-US"/>
              </w:rPr>
            </w:pPr>
            <w:r w:rsidRPr="003C4524">
              <w:rPr>
                <w:sz w:val="16"/>
                <w:szCs w:val="16"/>
                <w:lang w:val="en-US"/>
              </w:rPr>
              <w:t xml:space="preserve">Supply of </w:t>
            </w:r>
            <w:proofErr w:type="spellStart"/>
            <w:r w:rsidRPr="003C4524">
              <w:rPr>
                <w:sz w:val="16"/>
                <w:szCs w:val="16"/>
                <w:lang w:val="en-US"/>
              </w:rPr>
              <w:t>equipments</w:t>
            </w:r>
            <w:proofErr w:type="spellEnd"/>
            <w:r w:rsidRPr="003C4524">
              <w:rPr>
                <w:sz w:val="16"/>
                <w:szCs w:val="16"/>
                <w:lang w:val="en-US"/>
              </w:rPr>
              <w:t xml:space="preserve"> for Al Amin Technologies</w:t>
            </w:r>
          </w:p>
        </w:tc>
        <w:tc>
          <w:tcPr>
            <w:tcW w:w="1522" w:type="dxa"/>
          </w:tcPr>
          <w:p w14:paraId="0CE3DA93" w14:textId="77777777" w:rsidR="00A30269" w:rsidRPr="003C4524" w:rsidRDefault="00A30269" w:rsidP="00040844">
            <w:pPr>
              <w:rPr>
                <w:sz w:val="16"/>
                <w:szCs w:val="16"/>
                <w:lang w:val="en-US"/>
              </w:rPr>
            </w:pPr>
          </w:p>
        </w:tc>
        <w:tc>
          <w:tcPr>
            <w:tcW w:w="1385" w:type="dxa"/>
          </w:tcPr>
          <w:p w14:paraId="1C450349" w14:textId="77777777" w:rsidR="00A30269" w:rsidRPr="003C4524" w:rsidRDefault="00A30269" w:rsidP="00040844">
            <w:pPr>
              <w:rPr>
                <w:sz w:val="16"/>
                <w:szCs w:val="16"/>
                <w:lang w:val="en-US"/>
              </w:rPr>
            </w:pPr>
            <w:r w:rsidRPr="003C4524">
              <w:rPr>
                <w:sz w:val="16"/>
                <w:szCs w:val="16"/>
                <w:lang w:val="en-US"/>
              </w:rPr>
              <w:t>4,682</w:t>
            </w:r>
          </w:p>
        </w:tc>
        <w:tc>
          <w:tcPr>
            <w:tcW w:w="1602" w:type="dxa"/>
          </w:tcPr>
          <w:p w14:paraId="1E9BBEBE" w14:textId="77777777" w:rsidR="00A30269" w:rsidRPr="003C4524" w:rsidRDefault="00A30269" w:rsidP="00040844">
            <w:pPr>
              <w:rPr>
                <w:sz w:val="16"/>
                <w:szCs w:val="16"/>
                <w:lang w:val="en-US"/>
              </w:rPr>
            </w:pPr>
          </w:p>
        </w:tc>
        <w:tc>
          <w:tcPr>
            <w:tcW w:w="1434" w:type="dxa"/>
          </w:tcPr>
          <w:p w14:paraId="57F153D7" w14:textId="77777777" w:rsidR="00A30269" w:rsidRPr="003C4524" w:rsidRDefault="00A30269" w:rsidP="00040844">
            <w:pPr>
              <w:rPr>
                <w:sz w:val="16"/>
                <w:szCs w:val="16"/>
                <w:lang w:val="en-US"/>
              </w:rPr>
            </w:pPr>
            <w:r w:rsidRPr="003C4524">
              <w:rPr>
                <w:sz w:val="16"/>
                <w:szCs w:val="16"/>
                <w:lang w:val="en-US"/>
              </w:rPr>
              <w:t>3/7/2013</w:t>
            </w:r>
          </w:p>
        </w:tc>
        <w:tc>
          <w:tcPr>
            <w:tcW w:w="2677" w:type="dxa"/>
          </w:tcPr>
          <w:p w14:paraId="602A509F" w14:textId="77777777" w:rsidR="00A30269" w:rsidRPr="003C4524" w:rsidRDefault="00A30269" w:rsidP="00040844">
            <w:pPr>
              <w:rPr>
                <w:sz w:val="16"/>
                <w:szCs w:val="16"/>
                <w:lang w:val="en-US"/>
              </w:rPr>
            </w:pPr>
          </w:p>
        </w:tc>
      </w:tr>
      <w:tr w:rsidR="00A30269" w:rsidRPr="003C4524" w14:paraId="35754C9B" w14:textId="77777777" w:rsidTr="00A30269">
        <w:trPr>
          <w:trHeight w:val="20"/>
        </w:trPr>
        <w:tc>
          <w:tcPr>
            <w:tcW w:w="3821" w:type="dxa"/>
          </w:tcPr>
          <w:p w14:paraId="587EA254" w14:textId="77777777" w:rsidR="00A30269" w:rsidRPr="003C4524" w:rsidRDefault="00A30269" w:rsidP="00040844">
            <w:pPr>
              <w:rPr>
                <w:sz w:val="16"/>
                <w:szCs w:val="16"/>
                <w:lang w:val="en-US"/>
              </w:rPr>
            </w:pPr>
            <w:r w:rsidRPr="003C4524">
              <w:rPr>
                <w:sz w:val="16"/>
                <w:szCs w:val="16"/>
                <w:lang w:val="en-US"/>
              </w:rPr>
              <w:t xml:space="preserve">Supply of </w:t>
            </w:r>
            <w:proofErr w:type="spellStart"/>
            <w:r w:rsidRPr="003C4524">
              <w:rPr>
                <w:sz w:val="16"/>
                <w:szCs w:val="16"/>
                <w:lang w:val="en-US"/>
              </w:rPr>
              <w:t>equipments</w:t>
            </w:r>
            <w:proofErr w:type="spellEnd"/>
            <w:r w:rsidRPr="003C4524">
              <w:rPr>
                <w:sz w:val="16"/>
                <w:szCs w:val="16"/>
                <w:lang w:val="en-US"/>
              </w:rPr>
              <w:t xml:space="preserve"> for Al Amin Technologies</w:t>
            </w:r>
          </w:p>
        </w:tc>
        <w:tc>
          <w:tcPr>
            <w:tcW w:w="1522" w:type="dxa"/>
          </w:tcPr>
          <w:p w14:paraId="0D266868" w14:textId="77777777" w:rsidR="00A30269" w:rsidRPr="003C4524" w:rsidRDefault="00A30269" w:rsidP="00040844">
            <w:pPr>
              <w:rPr>
                <w:sz w:val="16"/>
                <w:szCs w:val="16"/>
                <w:lang w:val="en-US"/>
              </w:rPr>
            </w:pPr>
          </w:p>
        </w:tc>
        <w:tc>
          <w:tcPr>
            <w:tcW w:w="1385" w:type="dxa"/>
          </w:tcPr>
          <w:p w14:paraId="158002E0" w14:textId="77777777" w:rsidR="00A30269" w:rsidRPr="003C4524" w:rsidRDefault="00A30269" w:rsidP="00040844">
            <w:pPr>
              <w:rPr>
                <w:sz w:val="16"/>
                <w:szCs w:val="16"/>
                <w:lang w:val="en-US"/>
              </w:rPr>
            </w:pPr>
            <w:r w:rsidRPr="003C4524">
              <w:rPr>
                <w:sz w:val="16"/>
                <w:szCs w:val="16"/>
                <w:lang w:val="en-US"/>
              </w:rPr>
              <w:t>250.47</w:t>
            </w:r>
          </w:p>
        </w:tc>
        <w:tc>
          <w:tcPr>
            <w:tcW w:w="1602" w:type="dxa"/>
          </w:tcPr>
          <w:p w14:paraId="6AFAFB7A" w14:textId="77777777" w:rsidR="00A30269" w:rsidRPr="003C4524" w:rsidRDefault="00A30269" w:rsidP="00040844">
            <w:pPr>
              <w:rPr>
                <w:sz w:val="16"/>
                <w:szCs w:val="16"/>
                <w:lang w:val="en-US"/>
              </w:rPr>
            </w:pPr>
          </w:p>
        </w:tc>
        <w:tc>
          <w:tcPr>
            <w:tcW w:w="1434" w:type="dxa"/>
          </w:tcPr>
          <w:p w14:paraId="398E68B0" w14:textId="77777777" w:rsidR="00A30269" w:rsidRPr="003C4524" w:rsidRDefault="00A30269" w:rsidP="00040844">
            <w:pPr>
              <w:rPr>
                <w:sz w:val="16"/>
                <w:szCs w:val="16"/>
                <w:lang w:val="en-US"/>
              </w:rPr>
            </w:pPr>
            <w:r w:rsidRPr="003C4524">
              <w:rPr>
                <w:sz w:val="16"/>
                <w:szCs w:val="16"/>
                <w:lang w:val="en-US"/>
              </w:rPr>
              <w:t>3/7/2013</w:t>
            </w:r>
          </w:p>
        </w:tc>
        <w:tc>
          <w:tcPr>
            <w:tcW w:w="2677" w:type="dxa"/>
          </w:tcPr>
          <w:p w14:paraId="2752FB09" w14:textId="77777777" w:rsidR="00A30269" w:rsidRPr="003C4524" w:rsidRDefault="00A30269" w:rsidP="00040844">
            <w:pPr>
              <w:rPr>
                <w:sz w:val="16"/>
                <w:szCs w:val="16"/>
                <w:lang w:val="en-US"/>
              </w:rPr>
            </w:pPr>
          </w:p>
        </w:tc>
      </w:tr>
      <w:tr w:rsidR="00A30269" w:rsidRPr="003C4524" w14:paraId="6686C680" w14:textId="77777777" w:rsidTr="00A30269">
        <w:trPr>
          <w:trHeight w:val="20"/>
        </w:trPr>
        <w:tc>
          <w:tcPr>
            <w:tcW w:w="3821" w:type="dxa"/>
          </w:tcPr>
          <w:p w14:paraId="7008A2F5" w14:textId="77777777" w:rsidR="00A30269" w:rsidRPr="003C4524" w:rsidRDefault="00A30269" w:rsidP="00040844">
            <w:pPr>
              <w:rPr>
                <w:sz w:val="16"/>
                <w:szCs w:val="16"/>
                <w:lang w:val="en-US"/>
              </w:rPr>
            </w:pPr>
            <w:r w:rsidRPr="003C4524">
              <w:rPr>
                <w:sz w:val="16"/>
                <w:szCs w:val="16"/>
                <w:lang w:val="en-US"/>
              </w:rPr>
              <w:t>Supply of IT equipment for Nablus Vocational Cen</w:t>
            </w:r>
            <w:r w:rsidR="00BA2A6A">
              <w:rPr>
                <w:sz w:val="16"/>
                <w:szCs w:val="16"/>
                <w:lang w:val="en-US"/>
              </w:rPr>
              <w:t>t</w:t>
            </w:r>
            <w:r w:rsidRPr="003C4524">
              <w:rPr>
                <w:sz w:val="16"/>
                <w:szCs w:val="16"/>
                <w:lang w:val="en-US"/>
              </w:rPr>
              <w:t>er</w:t>
            </w:r>
          </w:p>
        </w:tc>
        <w:tc>
          <w:tcPr>
            <w:tcW w:w="1522" w:type="dxa"/>
          </w:tcPr>
          <w:p w14:paraId="16608A3E" w14:textId="77777777" w:rsidR="00A30269" w:rsidRPr="003C4524" w:rsidRDefault="00A30269" w:rsidP="00040844">
            <w:pPr>
              <w:rPr>
                <w:sz w:val="16"/>
                <w:szCs w:val="16"/>
                <w:lang w:val="en-US"/>
              </w:rPr>
            </w:pPr>
          </w:p>
        </w:tc>
        <w:tc>
          <w:tcPr>
            <w:tcW w:w="1385" w:type="dxa"/>
          </w:tcPr>
          <w:p w14:paraId="10A41C1B" w14:textId="77777777" w:rsidR="00A30269" w:rsidRPr="003C4524" w:rsidRDefault="00A30269" w:rsidP="00040844">
            <w:pPr>
              <w:rPr>
                <w:sz w:val="16"/>
                <w:szCs w:val="16"/>
                <w:lang w:val="en-US"/>
              </w:rPr>
            </w:pPr>
            <w:r w:rsidRPr="003C4524">
              <w:rPr>
                <w:sz w:val="16"/>
                <w:szCs w:val="16"/>
                <w:lang w:val="en-US"/>
              </w:rPr>
              <w:t>2,040</w:t>
            </w:r>
          </w:p>
        </w:tc>
        <w:tc>
          <w:tcPr>
            <w:tcW w:w="1602" w:type="dxa"/>
          </w:tcPr>
          <w:p w14:paraId="02D6F867" w14:textId="77777777" w:rsidR="00A30269" w:rsidRPr="003C4524" w:rsidRDefault="00A30269" w:rsidP="00040844">
            <w:pPr>
              <w:rPr>
                <w:sz w:val="16"/>
                <w:szCs w:val="16"/>
                <w:lang w:val="en-US"/>
              </w:rPr>
            </w:pPr>
          </w:p>
        </w:tc>
        <w:tc>
          <w:tcPr>
            <w:tcW w:w="1434" w:type="dxa"/>
          </w:tcPr>
          <w:p w14:paraId="0C042A90" w14:textId="77777777" w:rsidR="00A30269" w:rsidRPr="003C4524" w:rsidRDefault="00A30269" w:rsidP="00040844">
            <w:pPr>
              <w:rPr>
                <w:sz w:val="16"/>
                <w:szCs w:val="16"/>
                <w:lang w:val="en-US"/>
              </w:rPr>
            </w:pPr>
            <w:r w:rsidRPr="003C4524">
              <w:rPr>
                <w:sz w:val="16"/>
                <w:szCs w:val="16"/>
                <w:lang w:val="en-US"/>
              </w:rPr>
              <w:t>3/7/2013</w:t>
            </w:r>
          </w:p>
        </w:tc>
        <w:tc>
          <w:tcPr>
            <w:tcW w:w="2677" w:type="dxa"/>
          </w:tcPr>
          <w:p w14:paraId="16E19110" w14:textId="77777777" w:rsidR="00A30269" w:rsidRPr="003C4524" w:rsidRDefault="00A30269" w:rsidP="00040844">
            <w:pPr>
              <w:rPr>
                <w:sz w:val="16"/>
                <w:szCs w:val="16"/>
                <w:lang w:val="en-US"/>
              </w:rPr>
            </w:pPr>
          </w:p>
        </w:tc>
      </w:tr>
      <w:tr w:rsidR="00A30269" w:rsidRPr="003C4524" w14:paraId="6F781F65" w14:textId="77777777" w:rsidTr="00A30269">
        <w:trPr>
          <w:trHeight w:val="20"/>
        </w:trPr>
        <w:tc>
          <w:tcPr>
            <w:tcW w:w="3821" w:type="dxa"/>
          </w:tcPr>
          <w:p w14:paraId="5B7A1A31" w14:textId="77777777" w:rsidR="00A30269" w:rsidRPr="003C4524" w:rsidRDefault="00A30269" w:rsidP="00040844">
            <w:pPr>
              <w:rPr>
                <w:sz w:val="16"/>
                <w:szCs w:val="16"/>
                <w:lang w:val="en-US"/>
              </w:rPr>
            </w:pPr>
            <w:r w:rsidRPr="003C4524">
              <w:rPr>
                <w:sz w:val="16"/>
                <w:szCs w:val="16"/>
                <w:lang w:val="en-US"/>
              </w:rPr>
              <w:t>Supply of equipment for NABLUS Vocational Center</w:t>
            </w:r>
          </w:p>
        </w:tc>
        <w:tc>
          <w:tcPr>
            <w:tcW w:w="1522" w:type="dxa"/>
          </w:tcPr>
          <w:p w14:paraId="764BAB5B" w14:textId="77777777" w:rsidR="00A30269" w:rsidRPr="003C4524" w:rsidRDefault="00A30269" w:rsidP="00040844">
            <w:pPr>
              <w:rPr>
                <w:sz w:val="16"/>
                <w:szCs w:val="16"/>
                <w:lang w:val="en-US"/>
              </w:rPr>
            </w:pPr>
          </w:p>
        </w:tc>
        <w:tc>
          <w:tcPr>
            <w:tcW w:w="1385" w:type="dxa"/>
          </w:tcPr>
          <w:p w14:paraId="4FF9AEEE" w14:textId="77777777" w:rsidR="00A30269" w:rsidRPr="003C4524" w:rsidRDefault="00A30269" w:rsidP="00040844">
            <w:pPr>
              <w:rPr>
                <w:sz w:val="16"/>
                <w:szCs w:val="16"/>
                <w:lang w:val="en-US"/>
              </w:rPr>
            </w:pPr>
            <w:r w:rsidRPr="003C4524">
              <w:rPr>
                <w:sz w:val="16"/>
                <w:szCs w:val="16"/>
                <w:lang w:val="en-US"/>
              </w:rPr>
              <w:t>108,119</w:t>
            </w:r>
          </w:p>
        </w:tc>
        <w:tc>
          <w:tcPr>
            <w:tcW w:w="1602" w:type="dxa"/>
          </w:tcPr>
          <w:p w14:paraId="38B8B774" w14:textId="77777777" w:rsidR="00A30269" w:rsidRPr="003C4524" w:rsidRDefault="00A30269" w:rsidP="00040844">
            <w:pPr>
              <w:rPr>
                <w:sz w:val="16"/>
                <w:szCs w:val="16"/>
                <w:lang w:val="en-US"/>
              </w:rPr>
            </w:pPr>
          </w:p>
        </w:tc>
        <w:tc>
          <w:tcPr>
            <w:tcW w:w="1434" w:type="dxa"/>
          </w:tcPr>
          <w:p w14:paraId="2162B290" w14:textId="77777777" w:rsidR="00A30269" w:rsidRPr="003C4524" w:rsidRDefault="00A30269" w:rsidP="00040844">
            <w:pPr>
              <w:rPr>
                <w:sz w:val="16"/>
                <w:szCs w:val="16"/>
                <w:lang w:val="en-US"/>
              </w:rPr>
            </w:pPr>
            <w:r w:rsidRPr="003C4524">
              <w:rPr>
                <w:sz w:val="16"/>
                <w:szCs w:val="16"/>
                <w:lang w:val="en-US"/>
              </w:rPr>
              <w:t>5/8/2013</w:t>
            </w:r>
          </w:p>
        </w:tc>
        <w:tc>
          <w:tcPr>
            <w:tcW w:w="2677" w:type="dxa"/>
          </w:tcPr>
          <w:p w14:paraId="6268F47C" w14:textId="77777777" w:rsidR="00A30269" w:rsidRPr="003C4524" w:rsidRDefault="00A30269" w:rsidP="00040844">
            <w:pPr>
              <w:rPr>
                <w:sz w:val="16"/>
                <w:szCs w:val="16"/>
                <w:lang w:val="en-US"/>
              </w:rPr>
            </w:pPr>
          </w:p>
        </w:tc>
      </w:tr>
      <w:tr w:rsidR="00A30269" w:rsidRPr="003C4524" w14:paraId="22AAFFAA" w14:textId="77777777" w:rsidTr="00A30269">
        <w:trPr>
          <w:trHeight w:val="20"/>
        </w:trPr>
        <w:tc>
          <w:tcPr>
            <w:tcW w:w="3821" w:type="dxa"/>
          </w:tcPr>
          <w:p w14:paraId="6E596A89" w14:textId="77777777" w:rsidR="00A30269" w:rsidRPr="003C4524" w:rsidRDefault="00A30269" w:rsidP="00040844">
            <w:pPr>
              <w:rPr>
                <w:sz w:val="16"/>
                <w:szCs w:val="16"/>
                <w:lang w:val="en-US"/>
              </w:rPr>
            </w:pPr>
            <w:r w:rsidRPr="003C4524">
              <w:rPr>
                <w:sz w:val="16"/>
                <w:szCs w:val="16"/>
                <w:lang w:val="en-US"/>
              </w:rPr>
              <w:t xml:space="preserve">Supply of equipment for </w:t>
            </w:r>
            <w:proofErr w:type="spellStart"/>
            <w:r w:rsidRPr="003C4524">
              <w:rPr>
                <w:sz w:val="16"/>
                <w:szCs w:val="16"/>
                <w:lang w:val="en-US"/>
              </w:rPr>
              <w:t>MoE</w:t>
            </w:r>
            <w:proofErr w:type="spellEnd"/>
            <w:r w:rsidRPr="003C4524">
              <w:rPr>
                <w:sz w:val="16"/>
                <w:szCs w:val="16"/>
                <w:lang w:val="en-US"/>
              </w:rPr>
              <w:t xml:space="preserve"> &amp;</w:t>
            </w:r>
            <w:proofErr w:type="spellStart"/>
            <w:r w:rsidRPr="003C4524">
              <w:rPr>
                <w:sz w:val="16"/>
                <w:szCs w:val="16"/>
                <w:lang w:val="en-US"/>
              </w:rPr>
              <w:t>MoEHE</w:t>
            </w:r>
            <w:proofErr w:type="spellEnd"/>
          </w:p>
        </w:tc>
        <w:tc>
          <w:tcPr>
            <w:tcW w:w="1522" w:type="dxa"/>
          </w:tcPr>
          <w:p w14:paraId="77590BEB" w14:textId="77777777" w:rsidR="00A30269" w:rsidRPr="003C4524" w:rsidRDefault="00A30269" w:rsidP="00040844">
            <w:pPr>
              <w:rPr>
                <w:sz w:val="16"/>
                <w:szCs w:val="16"/>
                <w:lang w:val="en-US"/>
              </w:rPr>
            </w:pPr>
          </w:p>
        </w:tc>
        <w:tc>
          <w:tcPr>
            <w:tcW w:w="1385" w:type="dxa"/>
          </w:tcPr>
          <w:p w14:paraId="2E2B23D8" w14:textId="77777777" w:rsidR="00A30269" w:rsidRPr="003C4524" w:rsidRDefault="00A30269" w:rsidP="00040844">
            <w:pPr>
              <w:rPr>
                <w:sz w:val="16"/>
                <w:szCs w:val="16"/>
                <w:lang w:val="en-US"/>
              </w:rPr>
            </w:pPr>
            <w:r w:rsidRPr="003C4524">
              <w:rPr>
                <w:sz w:val="16"/>
                <w:szCs w:val="16"/>
                <w:lang w:val="en-US"/>
              </w:rPr>
              <w:t>18,089</w:t>
            </w:r>
          </w:p>
        </w:tc>
        <w:tc>
          <w:tcPr>
            <w:tcW w:w="1602" w:type="dxa"/>
          </w:tcPr>
          <w:p w14:paraId="480AD77B" w14:textId="77777777" w:rsidR="00A30269" w:rsidRPr="003C4524" w:rsidRDefault="00A30269" w:rsidP="00040844">
            <w:pPr>
              <w:rPr>
                <w:sz w:val="16"/>
                <w:szCs w:val="16"/>
                <w:lang w:val="en-US"/>
              </w:rPr>
            </w:pPr>
          </w:p>
        </w:tc>
        <w:tc>
          <w:tcPr>
            <w:tcW w:w="1434" w:type="dxa"/>
          </w:tcPr>
          <w:p w14:paraId="62F9647F" w14:textId="77777777" w:rsidR="00A30269" w:rsidRPr="003C4524" w:rsidRDefault="00A30269" w:rsidP="00040844">
            <w:pPr>
              <w:rPr>
                <w:sz w:val="16"/>
                <w:szCs w:val="16"/>
                <w:lang w:val="en-US"/>
              </w:rPr>
            </w:pPr>
            <w:r w:rsidRPr="003C4524">
              <w:rPr>
                <w:sz w:val="16"/>
                <w:szCs w:val="16"/>
                <w:lang w:val="en-US"/>
              </w:rPr>
              <w:t>5/8/2013</w:t>
            </w:r>
          </w:p>
        </w:tc>
        <w:tc>
          <w:tcPr>
            <w:tcW w:w="2677" w:type="dxa"/>
          </w:tcPr>
          <w:p w14:paraId="14913BAC" w14:textId="77777777" w:rsidR="00A30269" w:rsidRPr="003C4524" w:rsidRDefault="00A30269" w:rsidP="00040844">
            <w:pPr>
              <w:rPr>
                <w:sz w:val="16"/>
                <w:szCs w:val="16"/>
                <w:lang w:val="en-US"/>
              </w:rPr>
            </w:pPr>
          </w:p>
        </w:tc>
      </w:tr>
      <w:tr w:rsidR="00A30269" w:rsidRPr="003C4524" w14:paraId="04F3B339" w14:textId="77777777" w:rsidTr="00A30269">
        <w:trPr>
          <w:trHeight w:val="20"/>
        </w:trPr>
        <w:tc>
          <w:tcPr>
            <w:tcW w:w="3821" w:type="dxa"/>
          </w:tcPr>
          <w:p w14:paraId="151EEFDB" w14:textId="77777777" w:rsidR="00A30269" w:rsidRPr="003C4524" w:rsidRDefault="00A30269" w:rsidP="00040844">
            <w:pPr>
              <w:rPr>
                <w:sz w:val="16"/>
                <w:szCs w:val="16"/>
                <w:lang w:val="en-US"/>
              </w:rPr>
            </w:pPr>
            <w:r w:rsidRPr="003C4524">
              <w:rPr>
                <w:sz w:val="16"/>
                <w:szCs w:val="16"/>
                <w:lang w:val="en-US"/>
              </w:rPr>
              <w:t xml:space="preserve">Supply of Equipment for </w:t>
            </w:r>
            <w:proofErr w:type="spellStart"/>
            <w:r w:rsidRPr="003C4524">
              <w:rPr>
                <w:sz w:val="16"/>
                <w:szCs w:val="16"/>
                <w:lang w:val="en-US"/>
              </w:rPr>
              <w:t>MoE&amp;MoL</w:t>
            </w:r>
            <w:proofErr w:type="spellEnd"/>
          </w:p>
        </w:tc>
        <w:tc>
          <w:tcPr>
            <w:tcW w:w="1522" w:type="dxa"/>
          </w:tcPr>
          <w:p w14:paraId="5EE468E4" w14:textId="77777777" w:rsidR="00A30269" w:rsidRPr="003C4524" w:rsidRDefault="00A30269" w:rsidP="00040844">
            <w:pPr>
              <w:rPr>
                <w:sz w:val="16"/>
                <w:szCs w:val="16"/>
                <w:lang w:val="en-US"/>
              </w:rPr>
            </w:pPr>
          </w:p>
        </w:tc>
        <w:tc>
          <w:tcPr>
            <w:tcW w:w="1385" w:type="dxa"/>
          </w:tcPr>
          <w:p w14:paraId="7B98E5D7" w14:textId="77777777" w:rsidR="00A30269" w:rsidRPr="003C4524" w:rsidRDefault="00A30269" w:rsidP="00040844">
            <w:pPr>
              <w:rPr>
                <w:sz w:val="16"/>
                <w:szCs w:val="16"/>
                <w:lang w:val="en-US"/>
              </w:rPr>
            </w:pPr>
            <w:r w:rsidRPr="003C4524">
              <w:rPr>
                <w:sz w:val="16"/>
                <w:szCs w:val="16"/>
                <w:lang w:val="en-US"/>
              </w:rPr>
              <w:t>20,116</w:t>
            </w:r>
          </w:p>
        </w:tc>
        <w:tc>
          <w:tcPr>
            <w:tcW w:w="1602" w:type="dxa"/>
          </w:tcPr>
          <w:p w14:paraId="33B66257" w14:textId="77777777" w:rsidR="00A30269" w:rsidRPr="003C4524" w:rsidRDefault="00A30269" w:rsidP="00040844">
            <w:pPr>
              <w:rPr>
                <w:sz w:val="16"/>
                <w:szCs w:val="16"/>
                <w:lang w:val="en-US"/>
              </w:rPr>
            </w:pPr>
          </w:p>
        </w:tc>
        <w:tc>
          <w:tcPr>
            <w:tcW w:w="1434" w:type="dxa"/>
          </w:tcPr>
          <w:p w14:paraId="76E7798C" w14:textId="77777777" w:rsidR="00A30269" w:rsidRPr="003C4524" w:rsidRDefault="00A30269" w:rsidP="00040844">
            <w:pPr>
              <w:rPr>
                <w:sz w:val="16"/>
                <w:szCs w:val="16"/>
                <w:lang w:val="en-US"/>
              </w:rPr>
            </w:pPr>
            <w:r w:rsidRPr="003C4524">
              <w:rPr>
                <w:sz w:val="16"/>
                <w:szCs w:val="16"/>
                <w:lang w:val="en-US"/>
              </w:rPr>
              <w:t>5/8/2013</w:t>
            </w:r>
          </w:p>
        </w:tc>
        <w:tc>
          <w:tcPr>
            <w:tcW w:w="2677" w:type="dxa"/>
          </w:tcPr>
          <w:p w14:paraId="292ED6D0" w14:textId="77777777" w:rsidR="00A30269" w:rsidRPr="003C4524" w:rsidRDefault="00A30269" w:rsidP="00040844">
            <w:pPr>
              <w:rPr>
                <w:sz w:val="16"/>
                <w:szCs w:val="16"/>
                <w:lang w:val="en-US"/>
              </w:rPr>
            </w:pPr>
          </w:p>
        </w:tc>
      </w:tr>
      <w:tr w:rsidR="00A30269" w:rsidRPr="003C4524" w14:paraId="46CB603A" w14:textId="77777777" w:rsidTr="00A30269">
        <w:trPr>
          <w:trHeight w:val="20"/>
        </w:trPr>
        <w:tc>
          <w:tcPr>
            <w:tcW w:w="3821" w:type="dxa"/>
          </w:tcPr>
          <w:p w14:paraId="142F3407" w14:textId="77777777" w:rsidR="00A30269" w:rsidRPr="003C4524" w:rsidRDefault="00A30269" w:rsidP="00040844">
            <w:pPr>
              <w:rPr>
                <w:sz w:val="16"/>
                <w:szCs w:val="16"/>
                <w:lang w:val="en-US"/>
              </w:rPr>
            </w:pPr>
            <w:r w:rsidRPr="003C4524">
              <w:rPr>
                <w:sz w:val="16"/>
                <w:szCs w:val="16"/>
                <w:lang w:val="en-US"/>
              </w:rPr>
              <w:t xml:space="preserve">Laptop 5 </w:t>
            </w:r>
            <w:proofErr w:type="spellStart"/>
            <w:r w:rsidRPr="003C4524">
              <w:rPr>
                <w:sz w:val="16"/>
                <w:szCs w:val="16"/>
                <w:lang w:val="en-US"/>
              </w:rPr>
              <w:t>Lenova</w:t>
            </w:r>
            <w:proofErr w:type="spellEnd"/>
            <w:r w:rsidRPr="003C4524">
              <w:rPr>
                <w:sz w:val="16"/>
                <w:szCs w:val="16"/>
                <w:lang w:val="en-US"/>
              </w:rPr>
              <w:t xml:space="preserve"> for training program</w:t>
            </w:r>
          </w:p>
        </w:tc>
        <w:tc>
          <w:tcPr>
            <w:tcW w:w="1522" w:type="dxa"/>
          </w:tcPr>
          <w:p w14:paraId="71EBAB5C" w14:textId="77777777" w:rsidR="00A30269" w:rsidRPr="003C4524" w:rsidRDefault="00A30269" w:rsidP="00040844">
            <w:pPr>
              <w:rPr>
                <w:sz w:val="16"/>
                <w:szCs w:val="16"/>
                <w:lang w:val="en-US"/>
              </w:rPr>
            </w:pPr>
          </w:p>
        </w:tc>
        <w:tc>
          <w:tcPr>
            <w:tcW w:w="1385" w:type="dxa"/>
          </w:tcPr>
          <w:p w14:paraId="7919D8D0" w14:textId="77777777" w:rsidR="00A30269" w:rsidRPr="003C4524" w:rsidRDefault="00A30269" w:rsidP="00040844">
            <w:pPr>
              <w:rPr>
                <w:sz w:val="16"/>
                <w:szCs w:val="16"/>
                <w:lang w:val="en-US"/>
              </w:rPr>
            </w:pPr>
            <w:r w:rsidRPr="003C4524">
              <w:rPr>
                <w:sz w:val="16"/>
                <w:szCs w:val="16"/>
                <w:lang w:val="en-US"/>
              </w:rPr>
              <w:t>466.49</w:t>
            </w:r>
          </w:p>
        </w:tc>
        <w:tc>
          <w:tcPr>
            <w:tcW w:w="1602" w:type="dxa"/>
          </w:tcPr>
          <w:p w14:paraId="6F9F8F15" w14:textId="77777777" w:rsidR="00A30269" w:rsidRPr="003C4524" w:rsidRDefault="00A30269" w:rsidP="00040844">
            <w:pPr>
              <w:rPr>
                <w:sz w:val="16"/>
                <w:szCs w:val="16"/>
                <w:lang w:val="en-US"/>
              </w:rPr>
            </w:pPr>
          </w:p>
        </w:tc>
        <w:tc>
          <w:tcPr>
            <w:tcW w:w="1434" w:type="dxa"/>
          </w:tcPr>
          <w:p w14:paraId="57410BA5" w14:textId="77777777" w:rsidR="00A30269" w:rsidRPr="003C4524" w:rsidRDefault="00A30269" w:rsidP="00040844">
            <w:pPr>
              <w:rPr>
                <w:sz w:val="16"/>
                <w:szCs w:val="16"/>
                <w:lang w:val="en-US"/>
              </w:rPr>
            </w:pPr>
            <w:r w:rsidRPr="003C4524">
              <w:rPr>
                <w:sz w:val="16"/>
                <w:szCs w:val="16"/>
                <w:lang w:val="en-US"/>
              </w:rPr>
              <w:t>25/8/2013</w:t>
            </w:r>
          </w:p>
        </w:tc>
        <w:tc>
          <w:tcPr>
            <w:tcW w:w="2677" w:type="dxa"/>
          </w:tcPr>
          <w:p w14:paraId="75688BE2" w14:textId="77777777" w:rsidR="00A30269" w:rsidRPr="003C4524" w:rsidRDefault="00A30269" w:rsidP="00040844">
            <w:pPr>
              <w:rPr>
                <w:sz w:val="16"/>
                <w:szCs w:val="16"/>
                <w:lang w:val="en-US"/>
              </w:rPr>
            </w:pPr>
          </w:p>
        </w:tc>
      </w:tr>
      <w:tr w:rsidR="00A30269" w:rsidRPr="003C4524" w14:paraId="697AED5C" w14:textId="77777777" w:rsidTr="00A30269">
        <w:trPr>
          <w:trHeight w:val="20"/>
        </w:trPr>
        <w:tc>
          <w:tcPr>
            <w:tcW w:w="3821" w:type="dxa"/>
          </w:tcPr>
          <w:p w14:paraId="0337661E" w14:textId="77777777" w:rsidR="00A30269" w:rsidRPr="003C4524" w:rsidRDefault="00BA2A6A" w:rsidP="00040844">
            <w:pPr>
              <w:rPr>
                <w:sz w:val="16"/>
                <w:szCs w:val="16"/>
                <w:lang w:val="en-US"/>
              </w:rPr>
            </w:pPr>
            <w:r w:rsidRPr="003C4524">
              <w:rPr>
                <w:sz w:val="16"/>
                <w:szCs w:val="16"/>
                <w:lang w:val="en-US"/>
              </w:rPr>
              <w:t>Laptop</w:t>
            </w:r>
            <w:r w:rsidR="00A30269" w:rsidRPr="003C4524">
              <w:rPr>
                <w:sz w:val="16"/>
                <w:szCs w:val="16"/>
                <w:lang w:val="en-US"/>
              </w:rPr>
              <w:t xml:space="preserve"> for the electricity Lab /Al </w:t>
            </w:r>
            <w:proofErr w:type="spellStart"/>
            <w:r w:rsidR="00A30269" w:rsidRPr="003C4524">
              <w:rPr>
                <w:sz w:val="16"/>
                <w:szCs w:val="16"/>
                <w:lang w:val="en-US"/>
              </w:rPr>
              <w:t>Ummeh</w:t>
            </w:r>
            <w:proofErr w:type="spellEnd"/>
            <w:r w:rsidR="00A30269" w:rsidRPr="003C4524">
              <w:rPr>
                <w:sz w:val="16"/>
                <w:szCs w:val="16"/>
                <w:lang w:val="en-US"/>
              </w:rPr>
              <w:t xml:space="preserve"> College</w:t>
            </w:r>
          </w:p>
        </w:tc>
        <w:tc>
          <w:tcPr>
            <w:tcW w:w="1522" w:type="dxa"/>
          </w:tcPr>
          <w:p w14:paraId="7F554697" w14:textId="77777777" w:rsidR="00A30269" w:rsidRPr="003C4524" w:rsidRDefault="00A30269" w:rsidP="00040844">
            <w:pPr>
              <w:rPr>
                <w:sz w:val="16"/>
                <w:szCs w:val="16"/>
                <w:lang w:val="en-US"/>
              </w:rPr>
            </w:pPr>
          </w:p>
        </w:tc>
        <w:tc>
          <w:tcPr>
            <w:tcW w:w="1385" w:type="dxa"/>
          </w:tcPr>
          <w:p w14:paraId="058209D2" w14:textId="77777777" w:rsidR="00A30269" w:rsidRPr="003C4524" w:rsidRDefault="00A30269" w:rsidP="00040844">
            <w:pPr>
              <w:rPr>
                <w:sz w:val="16"/>
                <w:szCs w:val="16"/>
                <w:lang w:val="en-US"/>
              </w:rPr>
            </w:pPr>
            <w:r w:rsidRPr="003C4524">
              <w:rPr>
                <w:sz w:val="16"/>
                <w:szCs w:val="16"/>
                <w:lang w:val="en-US"/>
              </w:rPr>
              <w:t>767.24</w:t>
            </w:r>
          </w:p>
        </w:tc>
        <w:tc>
          <w:tcPr>
            <w:tcW w:w="1602" w:type="dxa"/>
          </w:tcPr>
          <w:p w14:paraId="68BF642D" w14:textId="77777777" w:rsidR="00A30269" w:rsidRPr="003C4524" w:rsidRDefault="00A30269" w:rsidP="00040844">
            <w:pPr>
              <w:rPr>
                <w:sz w:val="16"/>
                <w:szCs w:val="16"/>
                <w:lang w:val="en-US"/>
              </w:rPr>
            </w:pPr>
          </w:p>
        </w:tc>
        <w:tc>
          <w:tcPr>
            <w:tcW w:w="1434" w:type="dxa"/>
          </w:tcPr>
          <w:p w14:paraId="1172F69B" w14:textId="77777777" w:rsidR="00A30269" w:rsidRPr="003C4524" w:rsidRDefault="00A30269" w:rsidP="00040844">
            <w:pPr>
              <w:rPr>
                <w:sz w:val="16"/>
                <w:szCs w:val="16"/>
                <w:lang w:val="en-US"/>
              </w:rPr>
            </w:pPr>
            <w:r w:rsidRPr="003C4524">
              <w:rPr>
                <w:sz w:val="16"/>
                <w:szCs w:val="16"/>
                <w:lang w:val="en-US"/>
              </w:rPr>
              <w:t>11/9/2013</w:t>
            </w:r>
          </w:p>
        </w:tc>
        <w:tc>
          <w:tcPr>
            <w:tcW w:w="2677" w:type="dxa"/>
          </w:tcPr>
          <w:p w14:paraId="026B4D23" w14:textId="77777777" w:rsidR="00A30269" w:rsidRPr="003C4524" w:rsidRDefault="00A30269" w:rsidP="00040844">
            <w:pPr>
              <w:rPr>
                <w:sz w:val="16"/>
                <w:szCs w:val="16"/>
                <w:lang w:val="en-US"/>
              </w:rPr>
            </w:pPr>
          </w:p>
        </w:tc>
      </w:tr>
      <w:tr w:rsidR="00A30269" w:rsidRPr="003C4524" w14:paraId="22C8D45E" w14:textId="77777777" w:rsidTr="00A30269">
        <w:trPr>
          <w:trHeight w:val="20"/>
        </w:trPr>
        <w:tc>
          <w:tcPr>
            <w:tcW w:w="3821" w:type="dxa"/>
          </w:tcPr>
          <w:p w14:paraId="2BF0E4BA" w14:textId="77777777" w:rsidR="00A30269" w:rsidRPr="003C4524" w:rsidRDefault="00A30269" w:rsidP="00040844">
            <w:pPr>
              <w:rPr>
                <w:sz w:val="16"/>
                <w:szCs w:val="16"/>
                <w:lang w:val="en-US"/>
              </w:rPr>
            </w:pPr>
            <w:r w:rsidRPr="003C4524">
              <w:rPr>
                <w:sz w:val="16"/>
                <w:szCs w:val="16"/>
                <w:lang w:val="en-US"/>
              </w:rPr>
              <w:t>Supply of electrical raw material for Nablus Vocational Center</w:t>
            </w:r>
          </w:p>
        </w:tc>
        <w:tc>
          <w:tcPr>
            <w:tcW w:w="1522" w:type="dxa"/>
          </w:tcPr>
          <w:p w14:paraId="5383792E" w14:textId="77777777" w:rsidR="00A30269" w:rsidRPr="003C4524" w:rsidRDefault="00A30269" w:rsidP="00040844">
            <w:pPr>
              <w:rPr>
                <w:sz w:val="16"/>
                <w:szCs w:val="16"/>
                <w:lang w:val="en-US"/>
              </w:rPr>
            </w:pPr>
          </w:p>
        </w:tc>
        <w:tc>
          <w:tcPr>
            <w:tcW w:w="1385" w:type="dxa"/>
          </w:tcPr>
          <w:p w14:paraId="75CCA9BB" w14:textId="77777777" w:rsidR="00A30269" w:rsidRPr="003C4524" w:rsidRDefault="00A30269" w:rsidP="00040844">
            <w:pPr>
              <w:rPr>
                <w:sz w:val="16"/>
                <w:szCs w:val="16"/>
                <w:lang w:val="en-US"/>
              </w:rPr>
            </w:pPr>
            <w:r w:rsidRPr="003C4524">
              <w:rPr>
                <w:sz w:val="16"/>
                <w:szCs w:val="16"/>
                <w:lang w:val="en-US"/>
              </w:rPr>
              <w:t>935</w:t>
            </w:r>
          </w:p>
        </w:tc>
        <w:tc>
          <w:tcPr>
            <w:tcW w:w="1602" w:type="dxa"/>
          </w:tcPr>
          <w:p w14:paraId="47986AD6" w14:textId="77777777" w:rsidR="00A30269" w:rsidRPr="003C4524" w:rsidRDefault="00A30269" w:rsidP="00040844">
            <w:pPr>
              <w:rPr>
                <w:sz w:val="16"/>
                <w:szCs w:val="16"/>
                <w:lang w:val="en-US"/>
              </w:rPr>
            </w:pPr>
          </w:p>
        </w:tc>
        <w:tc>
          <w:tcPr>
            <w:tcW w:w="1434" w:type="dxa"/>
          </w:tcPr>
          <w:p w14:paraId="3D476FFB" w14:textId="77777777" w:rsidR="00A30269" w:rsidRPr="003C4524" w:rsidRDefault="00A30269" w:rsidP="00040844">
            <w:pPr>
              <w:rPr>
                <w:sz w:val="16"/>
                <w:szCs w:val="16"/>
                <w:lang w:val="en-US"/>
              </w:rPr>
            </w:pPr>
            <w:r w:rsidRPr="003C4524">
              <w:rPr>
                <w:sz w:val="16"/>
                <w:szCs w:val="16"/>
                <w:lang w:val="en-US"/>
              </w:rPr>
              <w:t>31/7/2013</w:t>
            </w:r>
          </w:p>
        </w:tc>
        <w:tc>
          <w:tcPr>
            <w:tcW w:w="2677" w:type="dxa"/>
          </w:tcPr>
          <w:p w14:paraId="789FBAA9" w14:textId="77777777" w:rsidR="00A30269" w:rsidRPr="003C4524" w:rsidRDefault="00A30269" w:rsidP="00040844">
            <w:pPr>
              <w:rPr>
                <w:sz w:val="16"/>
                <w:szCs w:val="16"/>
                <w:lang w:val="en-US"/>
              </w:rPr>
            </w:pPr>
          </w:p>
        </w:tc>
      </w:tr>
      <w:tr w:rsidR="00A30269" w:rsidRPr="003C4524" w14:paraId="0BC49DCD" w14:textId="77777777" w:rsidTr="00A30269">
        <w:trPr>
          <w:trHeight w:val="20"/>
        </w:trPr>
        <w:tc>
          <w:tcPr>
            <w:tcW w:w="3821" w:type="dxa"/>
          </w:tcPr>
          <w:p w14:paraId="0D87CE14" w14:textId="77777777" w:rsidR="00A30269" w:rsidRPr="003C4524" w:rsidRDefault="00A30269" w:rsidP="00040844">
            <w:pPr>
              <w:rPr>
                <w:sz w:val="16"/>
                <w:szCs w:val="16"/>
                <w:lang w:val="en-US"/>
              </w:rPr>
            </w:pPr>
            <w:r w:rsidRPr="003C4524">
              <w:rPr>
                <w:sz w:val="16"/>
                <w:szCs w:val="16"/>
                <w:lang w:val="en-US"/>
              </w:rPr>
              <w:t>Furniture for Jerusalem CCI</w:t>
            </w:r>
          </w:p>
        </w:tc>
        <w:tc>
          <w:tcPr>
            <w:tcW w:w="1522" w:type="dxa"/>
          </w:tcPr>
          <w:p w14:paraId="2DF98406" w14:textId="77777777" w:rsidR="00A30269" w:rsidRPr="003C4524" w:rsidRDefault="00A30269" w:rsidP="00040844">
            <w:pPr>
              <w:rPr>
                <w:sz w:val="16"/>
                <w:szCs w:val="16"/>
                <w:lang w:val="en-US"/>
              </w:rPr>
            </w:pPr>
          </w:p>
        </w:tc>
        <w:tc>
          <w:tcPr>
            <w:tcW w:w="1385" w:type="dxa"/>
          </w:tcPr>
          <w:p w14:paraId="584A9AD7" w14:textId="77777777" w:rsidR="00A30269" w:rsidRPr="003C4524" w:rsidRDefault="00A30269" w:rsidP="00040844">
            <w:pPr>
              <w:rPr>
                <w:sz w:val="16"/>
                <w:szCs w:val="16"/>
                <w:lang w:val="en-US"/>
              </w:rPr>
            </w:pPr>
            <w:r w:rsidRPr="003C4524">
              <w:rPr>
                <w:sz w:val="16"/>
                <w:szCs w:val="16"/>
                <w:lang w:val="en-US"/>
              </w:rPr>
              <w:t>1,989.69</w:t>
            </w:r>
          </w:p>
        </w:tc>
        <w:tc>
          <w:tcPr>
            <w:tcW w:w="1602" w:type="dxa"/>
          </w:tcPr>
          <w:p w14:paraId="412320F1" w14:textId="77777777" w:rsidR="00A30269" w:rsidRPr="003C4524" w:rsidRDefault="00A30269" w:rsidP="00040844">
            <w:pPr>
              <w:rPr>
                <w:sz w:val="16"/>
                <w:szCs w:val="16"/>
                <w:lang w:val="en-US"/>
              </w:rPr>
            </w:pPr>
          </w:p>
        </w:tc>
        <w:tc>
          <w:tcPr>
            <w:tcW w:w="1434" w:type="dxa"/>
          </w:tcPr>
          <w:p w14:paraId="7BB39A89" w14:textId="77777777" w:rsidR="00A30269" w:rsidRPr="003C4524" w:rsidRDefault="00A30269" w:rsidP="00040844">
            <w:pPr>
              <w:rPr>
                <w:sz w:val="16"/>
                <w:szCs w:val="16"/>
                <w:lang w:val="en-US"/>
              </w:rPr>
            </w:pPr>
            <w:r w:rsidRPr="003C4524">
              <w:rPr>
                <w:sz w:val="16"/>
                <w:szCs w:val="16"/>
                <w:lang w:val="en-US"/>
              </w:rPr>
              <w:t>18/2/2010</w:t>
            </w:r>
          </w:p>
        </w:tc>
        <w:tc>
          <w:tcPr>
            <w:tcW w:w="2677" w:type="dxa"/>
          </w:tcPr>
          <w:p w14:paraId="343C6392" w14:textId="77777777" w:rsidR="00A30269" w:rsidRPr="003C4524" w:rsidRDefault="00A30269" w:rsidP="00040844">
            <w:pPr>
              <w:rPr>
                <w:sz w:val="16"/>
                <w:szCs w:val="16"/>
                <w:lang w:val="en-US"/>
              </w:rPr>
            </w:pPr>
          </w:p>
        </w:tc>
      </w:tr>
      <w:tr w:rsidR="00A30269" w:rsidRPr="003C4524" w14:paraId="57549683" w14:textId="77777777" w:rsidTr="00A30269">
        <w:trPr>
          <w:trHeight w:val="20"/>
        </w:trPr>
        <w:tc>
          <w:tcPr>
            <w:tcW w:w="3821" w:type="dxa"/>
          </w:tcPr>
          <w:p w14:paraId="10E67913" w14:textId="77777777" w:rsidR="00A30269" w:rsidRPr="003C4524" w:rsidRDefault="00A30269" w:rsidP="00040844">
            <w:pPr>
              <w:rPr>
                <w:sz w:val="16"/>
                <w:szCs w:val="16"/>
                <w:lang w:val="en-US"/>
              </w:rPr>
            </w:pPr>
            <w:r w:rsidRPr="003C4524">
              <w:rPr>
                <w:sz w:val="16"/>
                <w:szCs w:val="16"/>
                <w:lang w:val="en-US"/>
              </w:rPr>
              <w:t>Furniture for Hebron CCI</w:t>
            </w:r>
          </w:p>
        </w:tc>
        <w:tc>
          <w:tcPr>
            <w:tcW w:w="1522" w:type="dxa"/>
          </w:tcPr>
          <w:p w14:paraId="74BF78D5" w14:textId="77777777" w:rsidR="00A30269" w:rsidRPr="003C4524" w:rsidRDefault="00A30269" w:rsidP="00040844">
            <w:pPr>
              <w:rPr>
                <w:sz w:val="16"/>
                <w:szCs w:val="16"/>
                <w:lang w:val="en-US"/>
              </w:rPr>
            </w:pPr>
          </w:p>
        </w:tc>
        <w:tc>
          <w:tcPr>
            <w:tcW w:w="1385" w:type="dxa"/>
          </w:tcPr>
          <w:p w14:paraId="708B86A7" w14:textId="77777777" w:rsidR="00A30269" w:rsidRPr="003C4524" w:rsidRDefault="00A30269" w:rsidP="00040844">
            <w:pPr>
              <w:rPr>
                <w:sz w:val="16"/>
                <w:szCs w:val="16"/>
                <w:lang w:val="en-US"/>
              </w:rPr>
            </w:pPr>
            <w:r w:rsidRPr="003C4524">
              <w:rPr>
                <w:sz w:val="16"/>
                <w:szCs w:val="16"/>
                <w:lang w:val="en-US"/>
              </w:rPr>
              <w:t>2,821.07</w:t>
            </w:r>
          </w:p>
        </w:tc>
        <w:tc>
          <w:tcPr>
            <w:tcW w:w="1602" w:type="dxa"/>
          </w:tcPr>
          <w:p w14:paraId="33B99780" w14:textId="77777777" w:rsidR="00A30269" w:rsidRPr="003C4524" w:rsidRDefault="00A30269" w:rsidP="00040844">
            <w:pPr>
              <w:rPr>
                <w:sz w:val="16"/>
                <w:szCs w:val="16"/>
                <w:lang w:val="en-US"/>
              </w:rPr>
            </w:pPr>
          </w:p>
        </w:tc>
        <w:tc>
          <w:tcPr>
            <w:tcW w:w="1434" w:type="dxa"/>
          </w:tcPr>
          <w:p w14:paraId="71F5D374" w14:textId="77777777" w:rsidR="00A30269" w:rsidRPr="003C4524" w:rsidRDefault="00A30269" w:rsidP="00040844">
            <w:pPr>
              <w:rPr>
                <w:sz w:val="16"/>
                <w:szCs w:val="16"/>
                <w:lang w:val="en-US"/>
              </w:rPr>
            </w:pPr>
            <w:r w:rsidRPr="003C4524">
              <w:rPr>
                <w:sz w:val="16"/>
                <w:szCs w:val="16"/>
                <w:lang w:val="en-US"/>
              </w:rPr>
              <w:t>2/3/2010</w:t>
            </w:r>
          </w:p>
        </w:tc>
        <w:tc>
          <w:tcPr>
            <w:tcW w:w="2677" w:type="dxa"/>
          </w:tcPr>
          <w:p w14:paraId="7EBDEDB1" w14:textId="77777777" w:rsidR="00A30269" w:rsidRPr="003C4524" w:rsidRDefault="00A30269" w:rsidP="00040844">
            <w:pPr>
              <w:rPr>
                <w:sz w:val="16"/>
                <w:szCs w:val="16"/>
                <w:lang w:val="en-US"/>
              </w:rPr>
            </w:pPr>
          </w:p>
        </w:tc>
      </w:tr>
      <w:tr w:rsidR="00A30269" w:rsidRPr="003C4524" w14:paraId="5655C35E" w14:textId="77777777" w:rsidTr="00A30269">
        <w:trPr>
          <w:trHeight w:val="20"/>
        </w:trPr>
        <w:tc>
          <w:tcPr>
            <w:tcW w:w="3821" w:type="dxa"/>
          </w:tcPr>
          <w:p w14:paraId="631EF921" w14:textId="77777777" w:rsidR="00A30269" w:rsidRPr="003C4524" w:rsidRDefault="00A30269" w:rsidP="00040844">
            <w:pPr>
              <w:rPr>
                <w:sz w:val="16"/>
                <w:szCs w:val="16"/>
                <w:lang w:val="en-US"/>
              </w:rPr>
            </w:pPr>
            <w:r w:rsidRPr="003C4524">
              <w:rPr>
                <w:sz w:val="16"/>
                <w:szCs w:val="16"/>
                <w:lang w:val="en-US"/>
              </w:rPr>
              <w:t>Furniture for Ramallah CCI</w:t>
            </w:r>
          </w:p>
        </w:tc>
        <w:tc>
          <w:tcPr>
            <w:tcW w:w="1522" w:type="dxa"/>
          </w:tcPr>
          <w:p w14:paraId="36484327" w14:textId="77777777" w:rsidR="00A30269" w:rsidRPr="003C4524" w:rsidRDefault="00A30269" w:rsidP="00040844">
            <w:pPr>
              <w:rPr>
                <w:sz w:val="16"/>
                <w:szCs w:val="16"/>
                <w:lang w:val="en-US"/>
              </w:rPr>
            </w:pPr>
          </w:p>
        </w:tc>
        <w:tc>
          <w:tcPr>
            <w:tcW w:w="1385" w:type="dxa"/>
          </w:tcPr>
          <w:p w14:paraId="0D44F2AF" w14:textId="77777777" w:rsidR="00A30269" w:rsidRPr="003C4524" w:rsidRDefault="00A30269" w:rsidP="00040844">
            <w:pPr>
              <w:rPr>
                <w:sz w:val="16"/>
                <w:szCs w:val="16"/>
                <w:lang w:val="en-US"/>
              </w:rPr>
            </w:pPr>
            <w:r w:rsidRPr="003C4524">
              <w:rPr>
                <w:sz w:val="16"/>
                <w:szCs w:val="16"/>
                <w:lang w:val="en-US"/>
              </w:rPr>
              <w:t>5,953.07</w:t>
            </w:r>
          </w:p>
        </w:tc>
        <w:tc>
          <w:tcPr>
            <w:tcW w:w="1602" w:type="dxa"/>
          </w:tcPr>
          <w:p w14:paraId="291EC9F0" w14:textId="77777777" w:rsidR="00A30269" w:rsidRPr="003C4524" w:rsidRDefault="00A30269" w:rsidP="00040844">
            <w:pPr>
              <w:rPr>
                <w:sz w:val="16"/>
                <w:szCs w:val="16"/>
                <w:lang w:val="en-US"/>
              </w:rPr>
            </w:pPr>
          </w:p>
        </w:tc>
        <w:tc>
          <w:tcPr>
            <w:tcW w:w="1434" w:type="dxa"/>
          </w:tcPr>
          <w:p w14:paraId="1D35D607" w14:textId="77777777" w:rsidR="00A30269" w:rsidRPr="003C4524" w:rsidRDefault="00A30269" w:rsidP="00040844">
            <w:pPr>
              <w:rPr>
                <w:sz w:val="16"/>
                <w:szCs w:val="16"/>
                <w:lang w:val="en-US"/>
              </w:rPr>
            </w:pPr>
            <w:r w:rsidRPr="003C4524">
              <w:rPr>
                <w:sz w:val="16"/>
                <w:szCs w:val="16"/>
                <w:lang w:val="en-US"/>
              </w:rPr>
              <w:t>17/6/2010</w:t>
            </w:r>
          </w:p>
        </w:tc>
        <w:tc>
          <w:tcPr>
            <w:tcW w:w="2677" w:type="dxa"/>
          </w:tcPr>
          <w:p w14:paraId="35609C37" w14:textId="77777777" w:rsidR="00A30269" w:rsidRPr="003C4524" w:rsidRDefault="00A30269" w:rsidP="00040844">
            <w:pPr>
              <w:rPr>
                <w:sz w:val="16"/>
                <w:szCs w:val="16"/>
                <w:lang w:val="en-US"/>
              </w:rPr>
            </w:pPr>
          </w:p>
        </w:tc>
      </w:tr>
      <w:tr w:rsidR="00A30269" w:rsidRPr="003C4524" w14:paraId="2F08FE2C" w14:textId="77777777" w:rsidTr="00A30269">
        <w:trPr>
          <w:trHeight w:val="20"/>
        </w:trPr>
        <w:tc>
          <w:tcPr>
            <w:tcW w:w="3821" w:type="dxa"/>
          </w:tcPr>
          <w:p w14:paraId="3334E1BD" w14:textId="77777777" w:rsidR="00A30269" w:rsidRPr="003C4524" w:rsidRDefault="00A30269" w:rsidP="00040844">
            <w:pPr>
              <w:rPr>
                <w:sz w:val="16"/>
                <w:szCs w:val="16"/>
                <w:lang w:val="en-US"/>
              </w:rPr>
            </w:pPr>
            <w:r w:rsidRPr="003C4524">
              <w:rPr>
                <w:sz w:val="16"/>
                <w:szCs w:val="16"/>
                <w:lang w:val="en-US"/>
              </w:rPr>
              <w:t>Air conditioning for Nablus CCI</w:t>
            </w:r>
          </w:p>
        </w:tc>
        <w:tc>
          <w:tcPr>
            <w:tcW w:w="1522" w:type="dxa"/>
          </w:tcPr>
          <w:p w14:paraId="0EC4DB6A" w14:textId="77777777" w:rsidR="00A30269" w:rsidRPr="003C4524" w:rsidRDefault="00A30269" w:rsidP="00040844">
            <w:pPr>
              <w:rPr>
                <w:sz w:val="16"/>
                <w:szCs w:val="16"/>
                <w:lang w:val="en-US"/>
              </w:rPr>
            </w:pPr>
          </w:p>
        </w:tc>
        <w:tc>
          <w:tcPr>
            <w:tcW w:w="1385" w:type="dxa"/>
          </w:tcPr>
          <w:p w14:paraId="31223D7D" w14:textId="77777777" w:rsidR="00A30269" w:rsidRPr="003C4524" w:rsidRDefault="00A30269" w:rsidP="00040844">
            <w:pPr>
              <w:rPr>
                <w:sz w:val="16"/>
                <w:szCs w:val="16"/>
                <w:lang w:val="en-US"/>
              </w:rPr>
            </w:pPr>
            <w:r w:rsidRPr="003C4524">
              <w:rPr>
                <w:sz w:val="16"/>
                <w:szCs w:val="16"/>
                <w:lang w:val="en-US"/>
              </w:rPr>
              <w:t>498.61</w:t>
            </w:r>
          </w:p>
        </w:tc>
        <w:tc>
          <w:tcPr>
            <w:tcW w:w="1602" w:type="dxa"/>
          </w:tcPr>
          <w:p w14:paraId="099D9EEF" w14:textId="77777777" w:rsidR="00A30269" w:rsidRPr="003C4524" w:rsidRDefault="00A30269" w:rsidP="00040844">
            <w:pPr>
              <w:rPr>
                <w:sz w:val="16"/>
                <w:szCs w:val="16"/>
                <w:lang w:val="en-US"/>
              </w:rPr>
            </w:pPr>
          </w:p>
        </w:tc>
        <w:tc>
          <w:tcPr>
            <w:tcW w:w="1434" w:type="dxa"/>
          </w:tcPr>
          <w:p w14:paraId="7EE6E4FA" w14:textId="77777777" w:rsidR="00A30269" w:rsidRPr="003C4524" w:rsidRDefault="00A30269" w:rsidP="00040844">
            <w:pPr>
              <w:rPr>
                <w:sz w:val="16"/>
                <w:szCs w:val="16"/>
                <w:lang w:val="en-US"/>
              </w:rPr>
            </w:pPr>
            <w:r w:rsidRPr="003C4524">
              <w:rPr>
                <w:sz w:val="16"/>
                <w:szCs w:val="16"/>
                <w:lang w:val="en-US"/>
              </w:rPr>
              <w:t>10/10/2013</w:t>
            </w:r>
          </w:p>
        </w:tc>
        <w:tc>
          <w:tcPr>
            <w:tcW w:w="2677" w:type="dxa"/>
          </w:tcPr>
          <w:p w14:paraId="7AEB46D3" w14:textId="77777777" w:rsidR="00A30269" w:rsidRPr="003C4524" w:rsidRDefault="00A30269" w:rsidP="00040844">
            <w:pPr>
              <w:rPr>
                <w:sz w:val="16"/>
                <w:szCs w:val="16"/>
                <w:lang w:val="en-US"/>
              </w:rPr>
            </w:pPr>
          </w:p>
        </w:tc>
      </w:tr>
      <w:tr w:rsidR="00A30269" w:rsidRPr="003C4524" w14:paraId="043A2BC0" w14:textId="77777777" w:rsidTr="00A30269">
        <w:trPr>
          <w:trHeight w:val="20"/>
        </w:trPr>
        <w:tc>
          <w:tcPr>
            <w:tcW w:w="3821" w:type="dxa"/>
          </w:tcPr>
          <w:p w14:paraId="070B98A8" w14:textId="77777777" w:rsidR="00A30269" w:rsidRPr="003C4524" w:rsidRDefault="00A30269" w:rsidP="00040844">
            <w:pPr>
              <w:rPr>
                <w:sz w:val="16"/>
                <w:szCs w:val="16"/>
                <w:lang w:val="en-US"/>
              </w:rPr>
            </w:pPr>
            <w:r w:rsidRPr="003C4524">
              <w:rPr>
                <w:sz w:val="16"/>
                <w:szCs w:val="16"/>
                <w:lang w:val="en-US"/>
              </w:rPr>
              <w:t>Office equipment (scanner and projector)</w:t>
            </w:r>
          </w:p>
        </w:tc>
        <w:tc>
          <w:tcPr>
            <w:tcW w:w="1522" w:type="dxa"/>
          </w:tcPr>
          <w:p w14:paraId="62EC211F" w14:textId="77777777" w:rsidR="00A30269" w:rsidRPr="003C4524" w:rsidRDefault="00A30269" w:rsidP="00040844">
            <w:pPr>
              <w:rPr>
                <w:sz w:val="16"/>
                <w:szCs w:val="16"/>
                <w:lang w:val="en-US"/>
              </w:rPr>
            </w:pPr>
          </w:p>
        </w:tc>
        <w:tc>
          <w:tcPr>
            <w:tcW w:w="1385" w:type="dxa"/>
          </w:tcPr>
          <w:p w14:paraId="17BF9607" w14:textId="77777777" w:rsidR="00A30269" w:rsidRPr="003C4524" w:rsidRDefault="00A30269" w:rsidP="00040844">
            <w:pPr>
              <w:rPr>
                <w:sz w:val="16"/>
                <w:szCs w:val="16"/>
                <w:lang w:val="en-US"/>
              </w:rPr>
            </w:pPr>
            <w:r w:rsidRPr="003C4524">
              <w:rPr>
                <w:sz w:val="16"/>
                <w:szCs w:val="16"/>
                <w:lang w:val="en-US"/>
              </w:rPr>
              <w:t>883.72</w:t>
            </w:r>
          </w:p>
        </w:tc>
        <w:tc>
          <w:tcPr>
            <w:tcW w:w="1602" w:type="dxa"/>
          </w:tcPr>
          <w:p w14:paraId="2BEB565F" w14:textId="77777777" w:rsidR="00A30269" w:rsidRPr="003C4524" w:rsidRDefault="00A30269" w:rsidP="00040844">
            <w:pPr>
              <w:rPr>
                <w:sz w:val="16"/>
                <w:szCs w:val="16"/>
                <w:lang w:val="en-US"/>
              </w:rPr>
            </w:pPr>
          </w:p>
        </w:tc>
        <w:tc>
          <w:tcPr>
            <w:tcW w:w="1434" w:type="dxa"/>
          </w:tcPr>
          <w:p w14:paraId="7E5D4D74" w14:textId="77777777" w:rsidR="00A30269" w:rsidRPr="003C4524" w:rsidRDefault="00A30269" w:rsidP="00040844">
            <w:pPr>
              <w:rPr>
                <w:sz w:val="16"/>
                <w:szCs w:val="16"/>
                <w:lang w:val="en-US"/>
              </w:rPr>
            </w:pPr>
            <w:r w:rsidRPr="003C4524">
              <w:rPr>
                <w:sz w:val="16"/>
                <w:szCs w:val="16"/>
                <w:lang w:val="en-US"/>
              </w:rPr>
              <w:t>14/10/2012</w:t>
            </w:r>
          </w:p>
        </w:tc>
        <w:tc>
          <w:tcPr>
            <w:tcW w:w="2677" w:type="dxa"/>
          </w:tcPr>
          <w:p w14:paraId="5C715E44" w14:textId="77777777" w:rsidR="00A30269" w:rsidRPr="003C4524" w:rsidRDefault="00A30269" w:rsidP="00040844">
            <w:pPr>
              <w:rPr>
                <w:sz w:val="16"/>
                <w:szCs w:val="16"/>
                <w:lang w:val="en-US"/>
              </w:rPr>
            </w:pPr>
          </w:p>
        </w:tc>
      </w:tr>
      <w:tr w:rsidR="00A30269" w:rsidRPr="003C4524" w14:paraId="6C45D2BA" w14:textId="77777777" w:rsidTr="00A30269">
        <w:trPr>
          <w:trHeight w:val="20"/>
        </w:trPr>
        <w:tc>
          <w:tcPr>
            <w:tcW w:w="3821" w:type="dxa"/>
          </w:tcPr>
          <w:p w14:paraId="46AD1E72" w14:textId="77777777" w:rsidR="00A30269" w:rsidRPr="003C4524" w:rsidRDefault="00A30269" w:rsidP="00040844">
            <w:pPr>
              <w:rPr>
                <w:sz w:val="16"/>
                <w:szCs w:val="16"/>
                <w:lang w:val="en-US"/>
              </w:rPr>
            </w:pPr>
            <w:r w:rsidRPr="003C4524">
              <w:rPr>
                <w:sz w:val="16"/>
                <w:szCs w:val="16"/>
                <w:lang w:val="en-US"/>
              </w:rPr>
              <w:t>Furniture for the training material</w:t>
            </w:r>
          </w:p>
        </w:tc>
        <w:tc>
          <w:tcPr>
            <w:tcW w:w="1522" w:type="dxa"/>
          </w:tcPr>
          <w:p w14:paraId="7A75D001" w14:textId="77777777" w:rsidR="00A30269" w:rsidRPr="003C4524" w:rsidRDefault="00A30269" w:rsidP="00040844">
            <w:pPr>
              <w:rPr>
                <w:sz w:val="16"/>
                <w:szCs w:val="16"/>
                <w:lang w:val="en-US"/>
              </w:rPr>
            </w:pPr>
          </w:p>
        </w:tc>
        <w:tc>
          <w:tcPr>
            <w:tcW w:w="1385" w:type="dxa"/>
          </w:tcPr>
          <w:p w14:paraId="14B9B957" w14:textId="77777777" w:rsidR="00A30269" w:rsidRPr="003C4524" w:rsidRDefault="00A30269" w:rsidP="00040844">
            <w:pPr>
              <w:rPr>
                <w:sz w:val="16"/>
                <w:szCs w:val="16"/>
                <w:lang w:val="en-US"/>
              </w:rPr>
            </w:pPr>
            <w:r w:rsidRPr="003C4524">
              <w:rPr>
                <w:sz w:val="16"/>
                <w:szCs w:val="16"/>
                <w:lang w:val="en-US"/>
              </w:rPr>
              <w:t>1,423.14</w:t>
            </w:r>
          </w:p>
        </w:tc>
        <w:tc>
          <w:tcPr>
            <w:tcW w:w="1602" w:type="dxa"/>
          </w:tcPr>
          <w:p w14:paraId="34080590" w14:textId="77777777" w:rsidR="00A30269" w:rsidRPr="003C4524" w:rsidRDefault="00A30269" w:rsidP="00040844">
            <w:pPr>
              <w:rPr>
                <w:sz w:val="16"/>
                <w:szCs w:val="16"/>
                <w:lang w:val="en-US"/>
              </w:rPr>
            </w:pPr>
          </w:p>
        </w:tc>
        <w:tc>
          <w:tcPr>
            <w:tcW w:w="1434" w:type="dxa"/>
          </w:tcPr>
          <w:p w14:paraId="32CA3FAD" w14:textId="77777777" w:rsidR="00A30269" w:rsidRPr="003C4524" w:rsidRDefault="00A30269" w:rsidP="00040844">
            <w:pPr>
              <w:rPr>
                <w:sz w:val="16"/>
                <w:szCs w:val="16"/>
                <w:lang w:val="en-US"/>
              </w:rPr>
            </w:pPr>
            <w:r w:rsidRPr="003C4524">
              <w:rPr>
                <w:sz w:val="16"/>
                <w:szCs w:val="16"/>
                <w:lang w:val="en-US"/>
              </w:rPr>
              <w:t>1/11/2013</w:t>
            </w:r>
          </w:p>
        </w:tc>
        <w:tc>
          <w:tcPr>
            <w:tcW w:w="2677" w:type="dxa"/>
          </w:tcPr>
          <w:p w14:paraId="13F9ABF0" w14:textId="77777777" w:rsidR="00A30269" w:rsidRPr="003C4524" w:rsidRDefault="00A30269" w:rsidP="00040844">
            <w:pPr>
              <w:rPr>
                <w:sz w:val="16"/>
                <w:szCs w:val="16"/>
                <w:lang w:val="en-US"/>
              </w:rPr>
            </w:pPr>
          </w:p>
        </w:tc>
      </w:tr>
      <w:tr w:rsidR="00A30269" w:rsidRPr="003C4524" w14:paraId="16B42CF5" w14:textId="77777777" w:rsidTr="00A30269">
        <w:trPr>
          <w:trHeight w:val="20"/>
        </w:trPr>
        <w:tc>
          <w:tcPr>
            <w:tcW w:w="3821" w:type="dxa"/>
          </w:tcPr>
          <w:p w14:paraId="4DB220C8" w14:textId="77777777" w:rsidR="00A30269" w:rsidRPr="003C4524" w:rsidRDefault="00A30269" w:rsidP="00040844">
            <w:pPr>
              <w:rPr>
                <w:sz w:val="16"/>
                <w:szCs w:val="16"/>
                <w:lang w:val="en-US"/>
              </w:rPr>
            </w:pPr>
            <w:r w:rsidRPr="003C4524">
              <w:rPr>
                <w:sz w:val="16"/>
                <w:szCs w:val="16"/>
                <w:lang w:val="en-US"/>
              </w:rPr>
              <w:t>2cameras</w:t>
            </w:r>
          </w:p>
        </w:tc>
        <w:tc>
          <w:tcPr>
            <w:tcW w:w="1522" w:type="dxa"/>
          </w:tcPr>
          <w:p w14:paraId="45A07232" w14:textId="77777777" w:rsidR="00A30269" w:rsidRPr="003C4524" w:rsidRDefault="00A30269" w:rsidP="00040844">
            <w:pPr>
              <w:rPr>
                <w:sz w:val="16"/>
                <w:szCs w:val="16"/>
                <w:lang w:val="en-US"/>
              </w:rPr>
            </w:pPr>
          </w:p>
        </w:tc>
        <w:tc>
          <w:tcPr>
            <w:tcW w:w="1385" w:type="dxa"/>
          </w:tcPr>
          <w:p w14:paraId="3749C454" w14:textId="77777777" w:rsidR="00A30269" w:rsidRPr="003C4524" w:rsidRDefault="00A30269" w:rsidP="00040844">
            <w:pPr>
              <w:rPr>
                <w:sz w:val="16"/>
                <w:szCs w:val="16"/>
                <w:lang w:val="en-US"/>
              </w:rPr>
            </w:pPr>
            <w:r w:rsidRPr="003C4524">
              <w:rPr>
                <w:sz w:val="16"/>
                <w:szCs w:val="16"/>
                <w:lang w:val="en-US"/>
              </w:rPr>
              <w:t>1,076.13</w:t>
            </w:r>
          </w:p>
        </w:tc>
        <w:tc>
          <w:tcPr>
            <w:tcW w:w="1602" w:type="dxa"/>
          </w:tcPr>
          <w:p w14:paraId="23FD8E07" w14:textId="77777777" w:rsidR="00A30269" w:rsidRPr="003C4524" w:rsidRDefault="00A30269" w:rsidP="00040844">
            <w:pPr>
              <w:rPr>
                <w:sz w:val="16"/>
                <w:szCs w:val="16"/>
                <w:lang w:val="en-US"/>
              </w:rPr>
            </w:pPr>
          </w:p>
        </w:tc>
        <w:tc>
          <w:tcPr>
            <w:tcW w:w="1434" w:type="dxa"/>
          </w:tcPr>
          <w:p w14:paraId="513E6F45" w14:textId="77777777" w:rsidR="00A30269" w:rsidRPr="003C4524" w:rsidRDefault="00A30269" w:rsidP="00040844">
            <w:pPr>
              <w:rPr>
                <w:sz w:val="16"/>
                <w:szCs w:val="16"/>
                <w:lang w:val="en-US"/>
              </w:rPr>
            </w:pPr>
            <w:r w:rsidRPr="003C4524">
              <w:rPr>
                <w:sz w:val="16"/>
                <w:szCs w:val="16"/>
                <w:lang w:val="en-US"/>
              </w:rPr>
              <w:t>13/12/2010</w:t>
            </w:r>
          </w:p>
        </w:tc>
        <w:tc>
          <w:tcPr>
            <w:tcW w:w="2677" w:type="dxa"/>
          </w:tcPr>
          <w:p w14:paraId="633F83E7" w14:textId="77777777" w:rsidR="00A30269" w:rsidRPr="003C4524" w:rsidRDefault="00A30269" w:rsidP="00040844">
            <w:pPr>
              <w:rPr>
                <w:sz w:val="16"/>
                <w:szCs w:val="16"/>
                <w:lang w:val="en-US"/>
              </w:rPr>
            </w:pPr>
          </w:p>
        </w:tc>
      </w:tr>
      <w:tr w:rsidR="00A30269" w:rsidRPr="003C4524" w14:paraId="67428946" w14:textId="77777777" w:rsidTr="00A30269">
        <w:trPr>
          <w:trHeight w:val="20"/>
        </w:trPr>
        <w:tc>
          <w:tcPr>
            <w:tcW w:w="3821" w:type="dxa"/>
          </w:tcPr>
          <w:p w14:paraId="192D6608" w14:textId="77777777" w:rsidR="00A30269" w:rsidRPr="003C4524" w:rsidRDefault="00A30269" w:rsidP="00040844">
            <w:pPr>
              <w:rPr>
                <w:sz w:val="16"/>
                <w:szCs w:val="16"/>
                <w:lang w:val="en-US"/>
              </w:rPr>
            </w:pPr>
            <w:r w:rsidRPr="003C4524">
              <w:rPr>
                <w:sz w:val="16"/>
                <w:szCs w:val="16"/>
                <w:lang w:val="en-US"/>
              </w:rPr>
              <w:t>Office furniture/ Project Office</w:t>
            </w:r>
          </w:p>
        </w:tc>
        <w:tc>
          <w:tcPr>
            <w:tcW w:w="1522" w:type="dxa"/>
          </w:tcPr>
          <w:p w14:paraId="7DB00F21" w14:textId="77777777" w:rsidR="00A30269" w:rsidRPr="003C4524" w:rsidRDefault="00A30269" w:rsidP="00040844">
            <w:pPr>
              <w:rPr>
                <w:sz w:val="16"/>
                <w:szCs w:val="16"/>
                <w:lang w:val="en-US"/>
              </w:rPr>
            </w:pPr>
          </w:p>
        </w:tc>
        <w:tc>
          <w:tcPr>
            <w:tcW w:w="1385" w:type="dxa"/>
          </w:tcPr>
          <w:p w14:paraId="6641571A" w14:textId="77777777" w:rsidR="00A30269" w:rsidRPr="003C4524" w:rsidRDefault="00A30269" w:rsidP="00040844">
            <w:pPr>
              <w:rPr>
                <w:sz w:val="16"/>
                <w:szCs w:val="16"/>
                <w:lang w:val="en-US"/>
              </w:rPr>
            </w:pPr>
            <w:r w:rsidRPr="003C4524">
              <w:rPr>
                <w:sz w:val="16"/>
                <w:szCs w:val="16"/>
                <w:lang w:val="en-US"/>
              </w:rPr>
              <w:t>1,035.18</w:t>
            </w:r>
          </w:p>
        </w:tc>
        <w:tc>
          <w:tcPr>
            <w:tcW w:w="1602" w:type="dxa"/>
          </w:tcPr>
          <w:p w14:paraId="73B772DC" w14:textId="77777777" w:rsidR="00A30269" w:rsidRPr="003C4524" w:rsidRDefault="00A30269" w:rsidP="00040844">
            <w:pPr>
              <w:rPr>
                <w:sz w:val="16"/>
                <w:szCs w:val="16"/>
                <w:lang w:val="en-US"/>
              </w:rPr>
            </w:pPr>
          </w:p>
        </w:tc>
        <w:tc>
          <w:tcPr>
            <w:tcW w:w="1434" w:type="dxa"/>
          </w:tcPr>
          <w:p w14:paraId="5FBE49C5" w14:textId="77777777" w:rsidR="00A30269" w:rsidRPr="003C4524" w:rsidRDefault="00A30269" w:rsidP="00040844">
            <w:pPr>
              <w:rPr>
                <w:sz w:val="16"/>
                <w:szCs w:val="16"/>
                <w:lang w:val="en-US"/>
              </w:rPr>
            </w:pPr>
            <w:r w:rsidRPr="003C4524">
              <w:rPr>
                <w:sz w:val="16"/>
                <w:szCs w:val="16"/>
                <w:lang w:val="en-US"/>
              </w:rPr>
              <w:t>21/3/2011</w:t>
            </w:r>
          </w:p>
        </w:tc>
        <w:tc>
          <w:tcPr>
            <w:tcW w:w="2677" w:type="dxa"/>
          </w:tcPr>
          <w:p w14:paraId="2221017B" w14:textId="77777777" w:rsidR="00A30269" w:rsidRPr="003C4524" w:rsidRDefault="00A30269" w:rsidP="00040844">
            <w:pPr>
              <w:rPr>
                <w:sz w:val="16"/>
                <w:szCs w:val="16"/>
                <w:lang w:val="en-US"/>
              </w:rPr>
            </w:pPr>
          </w:p>
        </w:tc>
      </w:tr>
      <w:tr w:rsidR="00A30269" w:rsidRPr="003C4524" w14:paraId="12695343" w14:textId="77777777" w:rsidTr="00A30269">
        <w:trPr>
          <w:trHeight w:val="20"/>
        </w:trPr>
        <w:tc>
          <w:tcPr>
            <w:tcW w:w="3821" w:type="dxa"/>
          </w:tcPr>
          <w:p w14:paraId="7E99281B" w14:textId="77777777" w:rsidR="00A30269" w:rsidRPr="003C4524" w:rsidRDefault="00A30269" w:rsidP="00040844">
            <w:pPr>
              <w:rPr>
                <w:sz w:val="16"/>
                <w:szCs w:val="16"/>
                <w:lang w:val="en-US"/>
              </w:rPr>
            </w:pPr>
            <w:r w:rsidRPr="003C4524">
              <w:rPr>
                <w:sz w:val="16"/>
                <w:szCs w:val="16"/>
                <w:lang w:val="en-US"/>
              </w:rPr>
              <w:t>Furniture for chamber of Jerusalem CCI</w:t>
            </w:r>
          </w:p>
        </w:tc>
        <w:tc>
          <w:tcPr>
            <w:tcW w:w="1522" w:type="dxa"/>
          </w:tcPr>
          <w:p w14:paraId="54A4804E" w14:textId="77777777" w:rsidR="00A30269" w:rsidRPr="003C4524" w:rsidRDefault="00A30269" w:rsidP="00040844">
            <w:pPr>
              <w:rPr>
                <w:sz w:val="16"/>
                <w:szCs w:val="16"/>
                <w:lang w:val="en-US"/>
              </w:rPr>
            </w:pPr>
          </w:p>
        </w:tc>
        <w:tc>
          <w:tcPr>
            <w:tcW w:w="1385" w:type="dxa"/>
          </w:tcPr>
          <w:p w14:paraId="45DB0AC6" w14:textId="77777777" w:rsidR="00A30269" w:rsidRPr="003C4524" w:rsidRDefault="00A30269" w:rsidP="00040844">
            <w:pPr>
              <w:rPr>
                <w:sz w:val="16"/>
                <w:szCs w:val="16"/>
                <w:lang w:val="en-US"/>
              </w:rPr>
            </w:pPr>
            <w:r w:rsidRPr="003C4524">
              <w:rPr>
                <w:sz w:val="16"/>
                <w:szCs w:val="16"/>
                <w:lang w:val="en-US"/>
              </w:rPr>
              <w:t>957.01</w:t>
            </w:r>
          </w:p>
        </w:tc>
        <w:tc>
          <w:tcPr>
            <w:tcW w:w="1602" w:type="dxa"/>
          </w:tcPr>
          <w:p w14:paraId="7F3930FB" w14:textId="77777777" w:rsidR="00A30269" w:rsidRPr="003C4524" w:rsidRDefault="00A30269" w:rsidP="00040844">
            <w:pPr>
              <w:rPr>
                <w:sz w:val="16"/>
                <w:szCs w:val="16"/>
                <w:lang w:val="en-US"/>
              </w:rPr>
            </w:pPr>
          </w:p>
        </w:tc>
        <w:tc>
          <w:tcPr>
            <w:tcW w:w="1434" w:type="dxa"/>
          </w:tcPr>
          <w:p w14:paraId="50191255" w14:textId="77777777" w:rsidR="00A30269" w:rsidRPr="003C4524" w:rsidRDefault="00A30269" w:rsidP="00040844">
            <w:pPr>
              <w:rPr>
                <w:sz w:val="16"/>
                <w:szCs w:val="16"/>
                <w:lang w:val="en-US"/>
              </w:rPr>
            </w:pPr>
            <w:r w:rsidRPr="003C4524">
              <w:rPr>
                <w:sz w:val="16"/>
                <w:szCs w:val="16"/>
                <w:lang w:val="en-US"/>
              </w:rPr>
              <w:t>4/8/2011</w:t>
            </w:r>
          </w:p>
        </w:tc>
        <w:tc>
          <w:tcPr>
            <w:tcW w:w="2677" w:type="dxa"/>
          </w:tcPr>
          <w:p w14:paraId="6CE1182C" w14:textId="77777777" w:rsidR="00A30269" w:rsidRPr="003C4524" w:rsidRDefault="00A30269" w:rsidP="00040844">
            <w:pPr>
              <w:rPr>
                <w:sz w:val="16"/>
                <w:szCs w:val="16"/>
                <w:lang w:val="en-US"/>
              </w:rPr>
            </w:pPr>
          </w:p>
        </w:tc>
      </w:tr>
      <w:tr w:rsidR="00A30269" w:rsidRPr="003C4524" w14:paraId="3A634222" w14:textId="77777777" w:rsidTr="00A30269">
        <w:trPr>
          <w:trHeight w:val="20"/>
        </w:trPr>
        <w:tc>
          <w:tcPr>
            <w:tcW w:w="3821" w:type="dxa"/>
          </w:tcPr>
          <w:p w14:paraId="6DABEDCE" w14:textId="77777777" w:rsidR="00A30269" w:rsidRPr="003C4524" w:rsidRDefault="00A30269" w:rsidP="00040844">
            <w:pPr>
              <w:rPr>
                <w:sz w:val="16"/>
                <w:szCs w:val="16"/>
                <w:lang w:val="en-US"/>
              </w:rPr>
            </w:pPr>
            <w:r w:rsidRPr="003C4524">
              <w:rPr>
                <w:sz w:val="16"/>
                <w:szCs w:val="16"/>
                <w:lang w:val="en-US"/>
              </w:rPr>
              <w:t>Air Conditioning for Ministry Project office</w:t>
            </w:r>
          </w:p>
        </w:tc>
        <w:tc>
          <w:tcPr>
            <w:tcW w:w="1522" w:type="dxa"/>
          </w:tcPr>
          <w:p w14:paraId="77CEE813" w14:textId="77777777" w:rsidR="00A30269" w:rsidRPr="003C4524" w:rsidRDefault="00A30269" w:rsidP="00040844">
            <w:pPr>
              <w:rPr>
                <w:sz w:val="16"/>
                <w:szCs w:val="16"/>
                <w:lang w:val="en-US"/>
              </w:rPr>
            </w:pPr>
          </w:p>
        </w:tc>
        <w:tc>
          <w:tcPr>
            <w:tcW w:w="1385" w:type="dxa"/>
          </w:tcPr>
          <w:p w14:paraId="57AA2500" w14:textId="77777777" w:rsidR="00A30269" w:rsidRPr="003C4524" w:rsidRDefault="00A30269" w:rsidP="00040844">
            <w:pPr>
              <w:rPr>
                <w:sz w:val="16"/>
                <w:szCs w:val="16"/>
                <w:lang w:val="en-US"/>
              </w:rPr>
            </w:pPr>
            <w:r w:rsidRPr="003C4524">
              <w:rPr>
                <w:sz w:val="16"/>
                <w:szCs w:val="16"/>
                <w:lang w:val="en-US"/>
              </w:rPr>
              <w:t>714.38</w:t>
            </w:r>
          </w:p>
        </w:tc>
        <w:tc>
          <w:tcPr>
            <w:tcW w:w="1602" w:type="dxa"/>
          </w:tcPr>
          <w:p w14:paraId="355A53D5" w14:textId="77777777" w:rsidR="00A30269" w:rsidRPr="003C4524" w:rsidRDefault="00A30269" w:rsidP="00040844">
            <w:pPr>
              <w:rPr>
                <w:sz w:val="16"/>
                <w:szCs w:val="16"/>
                <w:lang w:val="en-US"/>
              </w:rPr>
            </w:pPr>
          </w:p>
        </w:tc>
        <w:tc>
          <w:tcPr>
            <w:tcW w:w="1434" w:type="dxa"/>
          </w:tcPr>
          <w:p w14:paraId="654EDC42" w14:textId="77777777" w:rsidR="00A30269" w:rsidRPr="003C4524" w:rsidRDefault="00A30269" w:rsidP="00040844">
            <w:pPr>
              <w:rPr>
                <w:sz w:val="16"/>
                <w:szCs w:val="16"/>
                <w:lang w:val="en-US"/>
              </w:rPr>
            </w:pPr>
            <w:r w:rsidRPr="003C4524">
              <w:rPr>
                <w:sz w:val="16"/>
                <w:szCs w:val="16"/>
                <w:lang w:val="en-US"/>
              </w:rPr>
              <w:t>8/10/2012</w:t>
            </w:r>
          </w:p>
        </w:tc>
        <w:tc>
          <w:tcPr>
            <w:tcW w:w="2677" w:type="dxa"/>
          </w:tcPr>
          <w:p w14:paraId="1D64AD90" w14:textId="77777777" w:rsidR="00A30269" w:rsidRPr="003C4524" w:rsidRDefault="00A30269" w:rsidP="00040844">
            <w:pPr>
              <w:rPr>
                <w:sz w:val="16"/>
                <w:szCs w:val="16"/>
                <w:lang w:val="en-US"/>
              </w:rPr>
            </w:pPr>
          </w:p>
        </w:tc>
      </w:tr>
      <w:tr w:rsidR="00A30269" w:rsidRPr="003C4524" w14:paraId="77BC1AF5" w14:textId="77777777" w:rsidTr="00A30269">
        <w:trPr>
          <w:trHeight w:val="20"/>
        </w:trPr>
        <w:tc>
          <w:tcPr>
            <w:tcW w:w="3821" w:type="dxa"/>
          </w:tcPr>
          <w:p w14:paraId="0CECDD82" w14:textId="77777777" w:rsidR="00A30269" w:rsidRPr="003C4524" w:rsidRDefault="00A30269" w:rsidP="00040844">
            <w:pPr>
              <w:rPr>
                <w:sz w:val="16"/>
                <w:szCs w:val="16"/>
                <w:lang w:val="en-US"/>
              </w:rPr>
            </w:pPr>
            <w:r w:rsidRPr="003C4524">
              <w:rPr>
                <w:sz w:val="16"/>
                <w:szCs w:val="16"/>
                <w:lang w:val="en-US"/>
              </w:rPr>
              <w:t>Air Conditioning /Jerusalem CCI</w:t>
            </w:r>
          </w:p>
        </w:tc>
        <w:tc>
          <w:tcPr>
            <w:tcW w:w="1522" w:type="dxa"/>
          </w:tcPr>
          <w:p w14:paraId="75FA7ED1" w14:textId="77777777" w:rsidR="00A30269" w:rsidRPr="003C4524" w:rsidRDefault="00A30269" w:rsidP="00040844">
            <w:pPr>
              <w:rPr>
                <w:sz w:val="16"/>
                <w:szCs w:val="16"/>
                <w:lang w:val="en-US"/>
              </w:rPr>
            </w:pPr>
          </w:p>
        </w:tc>
        <w:tc>
          <w:tcPr>
            <w:tcW w:w="1385" w:type="dxa"/>
          </w:tcPr>
          <w:p w14:paraId="25E019C7" w14:textId="77777777" w:rsidR="00A30269" w:rsidRPr="003C4524" w:rsidRDefault="00A30269" w:rsidP="00040844">
            <w:pPr>
              <w:rPr>
                <w:sz w:val="16"/>
                <w:szCs w:val="16"/>
                <w:lang w:val="en-US"/>
              </w:rPr>
            </w:pPr>
            <w:r w:rsidRPr="003C4524">
              <w:rPr>
                <w:sz w:val="16"/>
                <w:szCs w:val="16"/>
                <w:lang w:val="en-US"/>
              </w:rPr>
              <w:t>798.35</w:t>
            </w:r>
          </w:p>
        </w:tc>
        <w:tc>
          <w:tcPr>
            <w:tcW w:w="1602" w:type="dxa"/>
          </w:tcPr>
          <w:p w14:paraId="2149B8E4" w14:textId="77777777" w:rsidR="00A30269" w:rsidRPr="003C4524" w:rsidRDefault="00A30269" w:rsidP="00040844">
            <w:pPr>
              <w:rPr>
                <w:sz w:val="16"/>
                <w:szCs w:val="16"/>
                <w:lang w:val="en-US"/>
              </w:rPr>
            </w:pPr>
          </w:p>
        </w:tc>
        <w:tc>
          <w:tcPr>
            <w:tcW w:w="1434" w:type="dxa"/>
          </w:tcPr>
          <w:p w14:paraId="2446D540" w14:textId="77777777" w:rsidR="00A30269" w:rsidRPr="003C4524" w:rsidRDefault="00A30269" w:rsidP="00040844">
            <w:pPr>
              <w:rPr>
                <w:sz w:val="16"/>
                <w:szCs w:val="16"/>
                <w:lang w:val="en-US"/>
              </w:rPr>
            </w:pPr>
            <w:r w:rsidRPr="003C4524">
              <w:rPr>
                <w:sz w:val="16"/>
                <w:szCs w:val="16"/>
                <w:lang w:val="en-US"/>
              </w:rPr>
              <w:t>8/11/2012</w:t>
            </w:r>
          </w:p>
        </w:tc>
        <w:tc>
          <w:tcPr>
            <w:tcW w:w="2677" w:type="dxa"/>
          </w:tcPr>
          <w:p w14:paraId="4C6FCA99" w14:textId="77777777" w:rsidR="00A30269" w:rsidRPr="003C4524" w:rsidRDefault="00A30269" w:rsidP="00040844">
            <w:pPr>
              <w:rPr>
                <w:sz w:val="16"/>
                <w:szCs w:val="16"/>
                <w:lang w:val="en-US"/>
              </w:rPr>
            </w:pPr>
          </w:p>
        </w:tc>
      </w:tr>
      <w:tr w:rsidR="00A30269" w:rsidRPr="003C4524" w14:paraId="70BCCC03" w14:textId="77777777" w:rsidTr="00A30269">
        <w:trPr>
          <w:trHeight w:val="20"/>
        </w:trPr>
        <w:tc>
          <w:tcPr>
            <w:tcW w:w="3821" w:type="dxa"/>
          </w:tcPr>
          <w:p w14:paraId="06631EDF" w14:textId="77777777" w:rsidR="00A30269" w:rsidRPr="003C4524" w:rsidRDefault="00A30269" w:rsidP="00040844">
            <w:pPr>
              <w:rPr>
                <w:sz w:val="16"/>
                <w:szCs w:val="16"/>
                <w:lang w:val="en-US"/>
              </w:rPr>
            </w:pPr>
            <w:r w:rsidRPr="003C4524">
              <w:rPr>
                <w:sz w:val="16"/>
                <w:szCs w:val="16"/>
                <w:lang w:val="en-US"/>
              </w:rPr>
              <w:t>Supplies, equipment &amp;accessories for electrical panel</w:t>
            </w:r>
          </w:p>
        </w:tc>
        <w:tc>
          <w:tcPr>
            <w:tcW w:w="1522" w:type="dxa"/>
          </w:tcPr>
          <w:p w14:paraId="23A3F9DA" w14:textId="77777777" w:rsidR="00A30269" w:rsidRPr="003C4524" w:rsidRDefault="00A30269" w:rsidP="00040844">
            <w:pPr>
              <w:rPr>
                <w:sz w:val="16"/>
                <w:szCs w:val="16"/>
                <w:lang w:val="en-US"/>
              </w:rPr>
            </w:pPr>
          </w:p>
        </w:tc>
        <w:tc>
          <w:tcPr>
            <w:tcW w:w="1385" w:type="dxa"/>
          </w:tcPr>
          <w:p w14:paraId="64B4D372" w14:textId="77777777" w:rsidR="00A30269" w:rsidRPr="003C4524" w:rsidRDefault="00A30269" w:rsidP="00040844">
            <w:pPr>
              <w:rPr>
                <w:sz w:val="16"/>
                <w:szCs w:val="16"/>
                <w:lang w:val="en-US"/>
              </w:rPr>
            </w:pPr>
            <w:r w:rsidRPr="003C4524">
              <w:rPr>
                <w:sz w:val="16"/>
                <w:szCs w:val="16"/>
                <w:lang w:val="en-US"/>
              </w:rPr>
              <w:t>9,000</w:t>
            </w:r>
          </w:p>
        </w:tc>
        <w:tc>
          <w:tcPr>
            <w:tcW w:w="1602" w:type="dxa"/>
          </w:tcPr>
          <w:p w14:paraId="08209F8C" w14:textId="77777777" w:rsidR="00A30269" w:rsidRPr="003C4524" w:rsidRDefault="00A30269" w:rsidP="00040844">
            <w:pPr>
              <w:rPr>
                <w:sz w:val="16"/>
                <w:szCs w:val="16"/>
                <w:lang w:val="en-US"/>
              </w:rPr>
            </w:pPr>
          </w:p>
        </w:tc>
        <w:tc>
          <w:tcPr>
            <w:tcW w:w="1434" w:type="dxa"/>
          </w:tcPr>
          <w:p w14:paraId="66957D3F" w14:textId="77777777" w:rsidR="00A30269" w:rsidRPr="003C4524" w:rsidRDefault="00A30269" w:rsidP="00040844">
            <w:pPr>
              <w:rPr>
                <w:sz w:val="16"/>
                <w:szCs w:val="16"/>
                <w:lang w:val="en-US"/>
              </w:rPr>
            </w:pPr>
            <w:r w:rsidRPr="003C4524">
              <w:rPr>
                <w:sz w:val="16"/>
                <w:szCs w:val="16"/>
                <w:lang w:val="en-US"/>
              </w:rPr>
              <w:t>31/8/2013</w:t>
            </w:r>
          </w:p>
        </w:tc>
        <w:tc>
          <w:tcPr>
            <w:tcW w:w="2677" w:type="dxa"/>
          </w:tcPr>
          <w:p w14:paraId="0FF2CD5B" w14:textId="77777777" w:rsidR="00A30269" w:rsidRPr="003C4524" w:rsidRDefault="00A30269" w:rsidP="00040844">
            <w:pPr>
              <w:rPr>
                <w:sz w:val="16"/>
                <w:szCs w:val="16"/>
                <w:lang w:val="en-US"/>
              </w:rPr>
            </w:pPr>
          </w:p>
        </w:tc>
      </w:tr>
      <w:tr w:rsidR="00A30269" w:rsidRPr="003C4524" w14:paraId="01C4680F" w14:textId="77777777" w:rsidTr="00A30269">
        <w:trPr>
          <w:trHeight w:val="20"/>
        </w:trPr>
        <w:tc>
          <w:tcPr>
            <w:tcW w:w="3821" w:type="dxa"/>
          </w:tcPr>
          <w:p w14:paraId="15EB7286" w14:textId="77777777" w:rsidR="00A30269" w:rsidRPr="003C4524" w:rsidRDefault="00A30269" w:rsidP="00040844">
            <w:pPr>
              <w:rPr>
                <w:sz w:val="16"/>
                <w:szCs w:val="16"/>
                <w:lang w:val="en-US"/>
              </w:rPr>
            </w:pPr>
            <w:r w:rsidRPr="003C4524">
              <w:rPr>
                <w:sz w:val="16"/>
                <w:szCs w:val="16"/>
                <w:lang w:val="en-US"/>
              </w:rPr>
              <w:t xml:space="preserve">Purchasing electric educational panels for Al </w:t>
            </w:r>
            <w:proofErr w:type="spellStart"/>
            <w:r w:rsidRPr="003C4524">
              <w:rPr>
                <w:sz w:val="16"/>
                <w:szCs w:val="16"/>
                <w:lang w:val="en-US"/>
              </w:rPr>
              <w:t>Umeh</w:t>
            </w:r>
            <w:proofErr w:type="spellEnd"/>
            <w:r w:rsidRPr="003C4524">
              <w:rPr>
                <w:sz w:val="16"/>
                <w:szCs w:val="16"/>
                <w:lang w:val="en-US"/>
              </w:rPr>
              <w:t xml:space="preserve"> College</w:t>
            </w:r>
          </w:p>
        </w:tc>
        <w:tc>
          <w:tcPr>
            <w:tcW w:w="1522" w:type="dxa"/>
          </w:tcPr>
          <w:p w14:paraId="049533A8" w14:textId="77777777" w:rsidR="00A30269" w:rsidRPr="003C4524" w:rsidRDefault="00A30269" w:rsidP="00040844">
            <w:pPr>
              <w:rPr>
                <w:sz w:val="16"/>
                <w:szCs w:val="16"/>
                <w:lang w:val="en-US"/>
              </w:rPr>
            </w:pPr>
          </w:p>
        </w:tc>
        <w:tc>
          <w:tcPr>
            <w:tcW w:w="1385" w:type="dxa"/>
          </w:tcPr>
          <w:p w14:paraId="6AEB779D" w14:textId="77777777" w:rsidR="00A30269" w:rsidRPr="003C4524" w:rsidRDefault="00A30269" w:rsidP="00040844">
            <w:pPr>
              <w:rPr>
                <w:sz w:val="16"/>
                <w:szCs w:val="16"/>
                <w:lang w:val="en-US"/>
              </w:rPr>
            </w:pPr>
            <w:r w:rsidRPr="003C4524">
              <w:rPr>
                <w:sz w:val="16"/>
                <w:szCs w:val="16"/>
                <w:lang w:val="en-US"/>
              </w:rPr>
              <w:t>15,275</w:t>
            </w:r>
          </w:p>
        </w:tc>
        <w:tc>
          <w:tcPr>
            <w:tcW w:w="1602" w:type="dxa"/>
          </w:tcPr>
          <w:p w14:paraId="6658BC17" w14:textId="77777777" w:rsidR="00A30269" w:rsidRPr="003C4524" w:rsidRDefault="00A30269" w:rsidP="00040844">
            <w:pPr>
              <w:rPr>
                <w:sz w:val="16"/>
                <w:szCs w:val="16"/>
                <w:lang w:val="en-US"/>
              </w:rPr>
            </w:pPr>
          </w:p>
        </w:tc>
        <w:tc>
          <w:tcPr>
            <w:tcW w:w="1434" w:type="dxa"/>
          </w:tcPr>
          <w:p w14:paraId="7534BA82" w14:textId="77777777" w:rsidR="00A30269" w:rsidRPr="003C4524" w:rsidRDefault="00A30269" w:rsidP="00040844">
            <w:pPr>
              <w:rPr>
                <w:sz w:val="16"/>
                <w:szCs w:val="16"/>
                <w:lang w:val="en-US"/>
              </w:rPr>
            </w:pPr>
            <w:r w:rsidRPr="003C4524">
              <w:rPr>
                <w:sz w:val="16"/>
                <w:szCs w:val="16"/>
                <w:lang w:val="en-US"/>
              </w:rPr>
              <w:t>11/9/2013</w:t>
            </w:r>
          </w:p>
        </w:tc>
        <w:tc>
          <w:tcPr>
            <w:tcW w:w="2677" w:type="dxa"/>
          </w:tcPr>
          <w:p w14:paraId="02E40C9C" w14:textId="77777777" w:rsidR="00A30269" w:rsidRPr="003C4524" w:rsidRDefault="00A30269" w:rsidP="00040844">
            <w:pPr>
              <w:rPr>
                <w:sz w:val="16"/>
                <w:szCs w:val="16"/>
                <w:lang w:val="en-US"/>
              </w:rPr>
            </w:pPr>
          </w:p>
        </w:tc>
      </w:tr>
      <w:tr w:rsidR="00A30269" w:rsidRPr="003C4524" w14:paraId="08E9D68C" w14:textId="77777777" w:rsidTr="00A30269">
        <w:trPr>
          <w:trHeight w:val="20"/>
        </w:trPr>
        <w:tc>
          <w:tcPr>
            <w:tcW w:w="3821" w:type="dxa"/>
          </w:tcPr>
          <w:p w14:paraId="66D8C172" w14:textId="77777777" w:rsidR="00A30269" w:rsidRPr="003C4524" w:rsidRDefault="00A30269" w:rsidP="00040844">
            <w:pPr>
              <w:rPr>
                <w:sz w:val="16"/>
                <w:szCs w:val="16"/>
                <w:lang w:val="en-US"/>
              </w:rPr>
            </w:pPr>
            <w:r w:rsidRPr="003C4524">
              <w:rPr>
                <w:sz w:val="16"/>
                <w:szCs w:val="16"/>
                <w:lang w:val="en-US"/>
              </w:rPr>
              <w:t xml:space="preserve">Purchasing multi function tester for Al </w:t>
            </w:r>
            <w:proofErr w:type="spellStart"/>
            <w:r w:rsidRPr="003C4524">
              <w:rPr>
                <w:sz w:val="16"/>
                <w:szCs w:val="16"/>
                <w:lang w:val="en-US"/>
              </w:rPr>
              <w:t>Umeh</w:t>
            </w:r>
            <w:proofErr w:type="spellEnd"/>
            <w:r w:rsidRPr="003C4524">
              <w:rPr>
                <w:sz w:val="16"/>
                <w:szCs w:val="16"/>
                <w:lang w:val="en-US"/>
              </w:rPr>
              <w:t xml:space="preserve"> College</w:t>
            </w:r>
          </w:p>
        </w:tc>
        <w:tc>
          <w:tcPr>
            <w:tcW w:w="1522" w:type="dxa"/>
          </w:tcPr>
          <w:p w14:paraId="24821385" w14:textId="77777777" w:rsidR="00A30269" w:rsidRPr="003C4524" w:rsidRDefault="00A30269" w:rsidP="00040844">
            <w:pPr>
              <w:rPr>
                <w:sz w:val="16"/>
                <w:szCs w:val="16"/>
                <w:lang w:val="en-US"/>
              </w:rPr>
            </w:pPr>
          </w:p>
        </w:tc>
        <w:tc>
          <w:tcPr>
            <w:tcW w:w="1385" w:type="dxa"/>
          </w:tcPr>
          <w:p w14:paraId="2D3390BC" w14:textId="77777777" w:rsidR="00A30269" w:rsidRPr="003C4524" w:rsidRDefault="00A30269" w:rsidP="00040844">
            <w:pPr>
              <w:rPr>
                <w:sz w:val="16"/>
                <w:szCs w:val="16"/>
                <w:lang w:val="en-US"/>
              </w:rPr>
            </w:pPr>
            <w:r w:rsidRPr="003C4524">
              <w:rPr>
                <w:sz w:val="16"/>
                <w:szCs w:val="16"/>
                <w:lang w:val="en-US"/>
              </w:rPr>
              <w:t>956</w:t>
            </w:r>
          </w:p>
        </w:tc>
        <w:tc>
          <w:tcPr>
            <w:tcW w:w="1602" w:type="dxa"/>
          </w:tcPr>
          <w:p w14:paraId="2E4457B6" w14:textId="77777777" w:rsidR="00A30269" w:rsidRPr="003C4524" w:rsidRDefault="00A30269" w:rsidP="00040844">
            <w:pPr>
              <w:rPr>
                <w:sz w:val="16"/>
                <w:szCs w:val="16"/>
                <w:lang w:val="en-US"/>
              </w:rPr>
            </w:pPr>
          </w:p>
        </w:tc>
        <w:tc>
          <w:tcPr>
            <w:tcW w:w="1434" w:type="dxa"/>
          </w:tcPr>
          <w:p w14:paraId="0EE5ABAD" w14:textId="77777777" w:rsidR="00A30269" w:rsidRPr="003C4524" w:rsidRDefault="00A30269" w:rsidP="00040844">
            <w:pPr>
              <w:rPr>
                <w:sz w:val="16"/>
                <w:szCs w:val="16"/>
                <w:lang w:val="en-US"/>
              </w:rPr>
            </w:pPr>
            <w:r w:rsidRPr="003C4524">
              <w:rPr>
                <w:sz w:val="16"/>
                <w:szCs w:val="16"/>
                <w:lang w:val="en-US"/>
              </w:rPr>
              <w:t>11/9/2013</w:t>
            </w:r>
          </w:p>
        </w:tc>
        <w:tc>
          <w:tcPr>
            <w:tcW w:w="2677" w:type="dxa"/>
          </w:tcPr>
          <w:p w14:paraId="1BF7B510" w14:textId="77777777" w:rsidR="00A30269" w:rsidRPr="003C4524" w:rsidRDefault="00A30269" w:rsidP="00040844">
            <w:pPr>
              <w:rPr>
                <w:sz w:val="16"/>
                <w:szCs w:val="16"/>
                <w:lang w:val="en-US"/>
              </w:rPr>
            </w:pPr>
          </w:p>
        </w:tc>
      </w:tr>
      <w:tr w:rsidR="00A30269" w:rsidRPr="003C4524" w14:paraId="03B28F37" w14:textId="77777777" w:rsidTr="00A30269">
        <w:trPr>
          <w:trHeight w:val="20"/>
        </w:trPr>
        <w:tc>
          <w:tcPr>
            <w:tcW w:w="3821" w:type="dxa"/>
          </w:tcPr>
          <w:p w14:paraId="0DD86106" w14:textId="77777777" w:rsidR="00A30269" w:rsidRPr="003C4524" w:rsidRDefault="00A30269" w:rsidP="00040844">
            <w:pPr>
              <w:rPr>
                <w:sz w:val="16"/>
                <w:szCs w:val="16"/>
                <w:lang w:val="en-US"/>
              </w:rPr>
            </w:pPr>
            <w:r w:rsidRPr="003C4524">
              <w:rPr>
                <w:sz w:val="16"/>
                <w:szCs w:val="16"/>
                <w:lang w:val="en-US"/>
              </w:rPr>
              <w:t xml:space="preserve">Supply  of </w:t>
            </w:r>
            <w:proofErr w:type="spellStart"/>
            <w:r w:rsidRPr="003C4524">
              <w:rPr>
                <w:sz w:val="16"/>
                <w:szCs w:val="16"/>
                <w:lang w:val="en-US"/>
              </w:rPr>
              <w:t>equipments</w:t>
            </w:r>
            <w:proofErr w:type="spellEnd"/>
            <w:r w:rsidRPr="003C4524">
              <w:rPr>
                <w:sz w:val="16"/>
                <w:szCs w:val="16"/>
                <w:lang w:val="en-US"/>
              </w:rPr>
              <w:t xml:space="preserve"> for Nablus vocational center within R4</w:t>
            </w:r>
          </w:p>
        </w:tc>
        <w:tc>
          <w:tcPr>
            <w:tcW w:w="1522" w:type="dxa"/>
          </w:tcPr>
          <w:p w14:paraId="410EE471" w14:textId="77777777" w:rsidR="00A30269" w:rsidRPr="003C4524" w:rsidRDefault="00A30269" w:rsidP="00040844">
            <w:pPr>
              <w:rPr>
                <w:sz w:val="16"/>
                <w:szCs w:val="16"/>
                <w:lang w:val="en-US"/>
              </w:rPr>
            </w:pPr>
          </w:p>
        </w:tc>
        <w:tc>
          <w:tcPr>
            <w:tcW w:w="1385" w:type="dxa"/>
          </w:tcPr>
          <w:p w14:paraId="735EA4E8" w14:textId="77777777" w:rsidR="00A30269" w:rsidRPr="003C4524" w:rsidRDefault="00A30269" w:rsidP="00040844">
            <w:pPr>
              <w:rPr>
                <w:sz w:val="16"/>
                <w:szCs w:val="16"/>
                <w:lang w:val="en-US"/>
              </w:rPr>
            </w:pPr>
            <w:r w:rsidRPr="003C4524">
              <w:rPr>
                <w:sz w:val="16"/>
                <w:szCs w:val="16"/>
                <w:lang w:val="en-US"/>
              </w:rPr>
              <w:t>2,758</w:t>
            </w:r>
          </w:p>
        </w:tc>
        <w:tc>
          <w:tcPr>
            <w:tcW w:w="1602" w:type="dxa"/>
          </w:tcPr>
          <w:p w14:paraId="10E93AAA" w14:textId="77777777" w:rsidR="00A30269" w:rsidRPr="003C4524" w:rsidRDefault="00A30269" w:rsidP="00040844">
            <w:pPr>
              <w:rPr>
                <w:sz w:val="16"/>
                <w:szCs w:val="16"/>
                <w:lang w:val="en-US"/>
              </w:rPr>
            </w:pPr>
          </w:p>
        </w:tc>
        <w:tc>
          <w:tcPr>
            <w:tcW w:w="1434" w:type="dxa"/>
          </w:tcPr>
          <w:p w14:paraId="5E7C5244" w14:textId="77777777" w:rsidR="00A30269" w:rsidRPr="003C4524" w:rsidRDefault="00A30269" w:rsidP="00040844">
            <w:pPr>
              <w:rPr>
                <w:sz w:val="16"/>
                <w:szCs w:val="16"/>
                <w:lang w:val="en-US"/>
              </w:rPr>
            </w:pPr>
            <w:r w:rsidRPr="003C4524">
              <w:rPr>
                <w:sz w:val="16"/>
                <w:szCs w:val="16"/>
                <w:lang w:val="en-US"/>
              </w:rPr>
              <w:t>29/9/2013</w:t>
            </w:r>
          </w:p>
        </w:tc>
        <w:tc>
          <w:tcPr>
            <w:tcW w:w="2677" w:type="dxa"/>
          </w:tcPr>
          <w:p w14:paraId="626CD19E" w14:textId="77777777" w:rsidR="00A30269" w:rsidRPr="003C4524" w:rsidRDefault="00A30269" w:rsidP="00040844">
            <w:pPr>
              <w:rPr>
                <w:sz w:val="16"/>
                <w:szCs w:val="16"/>
                <w:lang w:val="en-US"/>
              </w:rPr>
            </w:pPr>
          </w:p>
        </w:tc>
      </w:tr>
      <w:tr w:rsidR="00A30269" w:rsidRPr="003C4524" w14:paraId="34EADD4D" w14:textId="77777777" w:rsidTr="00A30269">
        <w:trPr>
          <w:trHeight w:val="20"/>
        </w:trPr>
        <w:tc>
          <w:tcPr>
            <w:tcW w:w="3821" w:type="dxa"/>
          </w:tcPr>
          <w:p w14:paraId="742CEB46" w14:textId="77777777" w:rsidR="00A30269" w:rsidRPr="003C4524" w:rsidRDefault="00A30269" w:rsidP="00040844">
            <w:pPr>
              <w:rPr>
                <w:sz w:val="16"/>
                <w:szCs w:val="16"/>
                <w:lang w:val="en-US"/>
              </w:rPr>
            </w:pPr>
            <w:r w:rsidRPr="003C4524">
              <w:rPr>
                <w:sz w:val="16"/>
                <w:szCs w:val="16"/>
                <w:lang w:val="en-US"/>
              </w:rPr>
              <w:t xml:space="preserve">Purchase of </w:t>
            </w:r>
            <w:proofErr w:type="spellStart"/>
            <w:r w:rsidRPr="003C4524">
              <w:rPr>
                <w:sz w:val="16"/>
                <w:szCs w:val="16"/>
                <w:lang w:val="en-US"/>
              </w:rPr>
              <w:t>equipments</w:t>
            </w:r>
            <w:proofErr w:type="spellEnd"/>
            <w:r w:rsidRPr="003C4524">
              <w:rPr>
                <w:sz w:val="16"/>
                <w:szCs w:val="16"/>
                <w:lang w:val="en-US"/>
              </w:rPr>
              <w:t xml:space="preserve"> for Nablus Vocational Center</w:t>
            </w:r>
          </w:p>
        </w:tc>
        <w:tc>
          <w:tcPr>
            <w:tcW w:w="1522" w:type="dxa"/>
          </w:tcPr>
          <w:p w14:paraId="7A4AC267" w14:textId="77777777" w:rsidR="00A30269" w:rsidRPr="003C4524" w:rsidRDefault="00A30269" w:rsidP="00040844">
            <w:pPr>
              <w:rPr>
                <w:sz w:val="16"/>
                <w:szCs w:val="16"/>
                <w:lang w:val="en-US"/>
              </w:rPr>
            </w:pPr>
          </w:p>
        </w:tc>
        <w:tc>
          <w:tcPr>
            <w:tcW w:w="1385" w:type="dxa"/>
          </w:tcPr>
          <w:p w14:paraId="2110F1DD" w14:textId="77777777" w:rsidR="00A30269" w:rsidRPr="003C4524" w:rsidRDefault="00A30269" w:rsidP="00040844">
            <w:pPr>
              <w:rPr>
                <w:sz w:val="16"/>
                <w:szCs w:val="16"/>
                <w:lang w:val="en-US"/>
              </w:rPr>
            </w:pPr>
            <w:r w:rsidRPr="003C4524">
              <w:rPr>
                <w:sz w:val="16"/>
                <w:szCs w:val="16"/>
                <w:lang w:val="en-US"/>
              </w:rPr>
              <w:t>1,500</w:t>
            </w:r>
          </w:p>
        </w:tc>
        <w:tc>
          <w:tcPr>
            <w:tcW w:w="1602" w:type="dxa"/>
          </w:tcPr>
          <w:p w14:paraId="221B7C49" w14:textId="77777777" w:rsidR="00A30269" w:rsidRPr="003C4524" w:rsidRDefault="00A30269" w:rsidP="00040844">
            <w:pPr>
              <w:rPr>
                <w:sz w:val="16"/>
                <w:szCs w:val="16"/>
                <w:lang w:val="en-US"/>
              </w:rPr>
            </w:pPr>
          </w:p>
        </w:tc>
        <w:tc>
          <w:tcPr>
            <w:tcW w:w="1434" w:type="dxa"/>
          </w:tcPr>
          <w:p w14:paraId="137BBD8F" w14:textId="77777777" w:rsidR="00A30269" w:rsidRPr="003C4524" w:rsidRDefault="00A30269" w:rsidP="00040844">
            <w:pPr>
              <w:rPr>
                <w:sz w:val="16"/>
                <w:szCs w:val="16"/>
                <w:lang w:val="en-US"/>
              </w:rPr>
            </w:pPr>
            <w:r w:rsidRPr="003C4524">
              <w:rPr>
                <w:sz w:val="16"/>
                <w:szCs w:val="16"/>
                <w:lang w:val="en-US"/>
              </w:rPr>
              <w:t>29/9/2013</w:t>
            </w:r>
          </w:p>
        </w:tc>
        <w:tc>
          <w:tcPr>
            <w:tcW w:w="2677" w:type="dxa"/>
          </w:tcPr>
          <w:p w14:paraId="0D23E3E7" w14:textId="77777777" w:rsidR="00A30269" w:rsidRPr="003C4524" w:rsidRDefault="00A30269" w:rsidP="00040844">
            <w:pPr>
              <w:rPr>
                <w:sz w:val="16"/>
                <w:szCs w:val="16"/>
                <w:lang w:val="en-US"/>
              </w:rPr>
            </w:pPr>
          </w:p>
        </w:tc>
      </w:tr>
      <w:tr w:rsidR="00A30269" w:rsidRPr="003C4524" w14:paraId="529F3E3C" w14:textId="77777777" w:rsidTr="00A30269">
        <w:trPr>
          <w:trHeight w:val="20"/>
        </w:trPr>
        <w:tc>
          <w:tcPr>
            <w:tcW w:w="3821" w:type="dxa"/>
          </w:tcPr>
          <w:p w14:paraId="31389848" w14:textId="77777777" w:rsidR="00A30269" w:rsidRPr="003C4524" w:rsidRDefault="00A30269" w:rsidP="00040844">
            <w:pPr>
              <w:rPr>
                <w:sz w:val="16"/>
                <w:szCs w:val="16"/>
                <w:lang w:val="en-US"/>
              </w:rPr>
            </w:pPr>
            <w:r w:rsidRPr="003C4524">
              <w:rPr>
                <w:sz w:val="16"/>
                <w:szCs w:val="16"/>
                <w:lang w:val="en-US"/>
              </w:rPr>
              <w:t>Supply of Equipment for Nablus Vocational Center within R4</w:t>
            </w:r>
          </w:p>
        </w:tc>
        <w:tc>
          <w:tcPr>
            <w:tcW w:w="1522" w:type="dxa"/>
          </w:tcPr>
          <w:p w14:paraId="6336DCAB" w14:textId="77777777" w:rsidR="00A30269" w:rsidRPr="003C4524" w:rsidRDefault="00A30269" w:rsidP="00040844">
            <w:pPr>
              <w:rPr>
                <w:sz w:val="16"/>
                <w:szCs w:val="16"/>
                <w:lang w:val="en-US"/>
              </w:rPr>
            </w:pPr>
          </w:p>
        </w:tc>
        <w:tc>
          <w:tcPr>
            <w:tcW w:w="1385" w:type="dxa"/>
          </w:tcPr>
          <w:p w14:paraId="4ABC7625" w14:textId="77777777" w:rsidR="00A30269" w:rsidRPr="003C4524" w:rsidRDefault="00A30269" w:rsidP="00040844">
            <w:pPr>
              <w:rPr>
                <w:sz w:val="16"/>
                <w:szCs w:val="16"/>
                <w:lang w:val="en-US"/>
              </w:rPr>
            </w:pPr>
            <w:r w:rsidRPr="003C4524">
              <w:rPr>
                <w:sz w:val="16"/>
                <w:szCs w:val="16"/>
                <w:lang w:val="en-US"/>
              </w:rPr>
              <w:t>11,246</w:t>
            </w:r>
          </w:p>
        </w:tc>
        <w:tc>
          <w:tcPr>
            <w:tcW w:w="1602" w:type="dxa"/>
          </w:tcPr>
          <w:p w14:paraId="3B0D441B" w14:textId="77777777" w:rsidR="00A30269" w:rsidRPr="003C4524" w:rsidRDefault="00A30269" w:rsidP="00040844">
            <w:pPr>
              <w:rPr>
                <w:sz w:val="16"/>
                <w:szCs w:val="16"/>
                <w:lang w:val="en-US"/>
              </w:rPr>
            </w:pPr>
          </w:p>
        </w:tc>
        <w:tc>
          <w:tcPr>
            <w:tcW w:w="1434" w:type="dxa"/>
          </w:tcPr>
          <w:p w14:paraId="06FA9169" w14:textId="77777777" w:rsidR="00A30269" w:rsidRPr="003C4524" w:rsidRDefault="00A30269" w:rsidP="00040844">
            <w:pPr>
              <w:rPr>
                <w:sz w:val="16"/>
                <w:szCs w:val="16"/>
                <w:lang w:val="en-US"/>
              </w:rPr>
            </w:pPr>
            <w:r w:rsidRPr="003C4524">
              <w:rPr>
                <w:sz w:val="16"/>
                <w:szCs w:val="16"/>
                <w:lang w:val="en-US"/>
              </w:rPr>
              <w:t>29/9/2013</w:t>
            </w:r>
          </w:p>
        </w:tc>
        <w:tc>
          <w:tcPr>
            <w:tcW w:w="2677" w:type="dxa"/>
          </w:tcPr>
          <w:p w14:paraId="55A91534" w14:textId="77777777" w:rsidR="00A30269" w:rsidRPr="003C4524" w:rsidRDefault="00A30269" w:rsidP="00040844">
            <w:pPr>
              <w:rPr>
                <w:sz w:val="16"/>
                <w:szCs w:val="16"/>
                <w:lang w:val="en-US"/>
              </w:rPr>
            </w:pPr>
          </w:p>
        </w:tc>
      </w:tr>
    </w:tbl>
    <w:p w14:paraId="4223758A" w14:textId="77777777" w:rsidR="006F769E" w:rsidRPr="003C4524" w:rsidRDefault="006F769E" w:rsidP="006F769E">
      <w:pPr>
        <w:rPr>
          <w:i/>
          <w:sz w:val="20"/>
          <w:szCs w:val="20"/>
          <w:lang w:val="en-US"/>
        </w:rPr>
      </w:pPr>
    </w:p>
    <w:p w14:paraId="6560FEA1" w14:textId="77777777" w:rsidR="006F769E" w:rsidRPr="003C4524" w:rsidRDefault="006F769E" w:rsidP="00A8539E">
      <w:pPr>
        <w:pStyle w:val="Heading1"/>
        <w:numPr>
          <w:ilvl w:val="0"/>
          <w:numId w:val="0"/>
        </w:numPr>
        <w:rPr>
          <w:rFonts w:cs="Arial"/>
          <w:lang w:val="en-US"/>
        </w:rPr>
        <w:sectPr w:rsidR="006F769E" w:rsidRPr="003C4524" w:rsidSect="00B36D4F">
          <w:type w:val="oddPage"/>
          <w:pgSz w:w="16837" w:h="11905" w:orient="landscape" w:code="9"/>
          <w:pgMar w:top="2552" w:right="2552" w:bottom="1418" w:left="1514" w:header="709" w:footer="907" w:gutter="0"/>
          <w:cols w:space="708"/>
          <w:formProt w:val="0"/>
          <w:docGrid w:linePitch="326"/>
        </w:sectPr>
      </w:pPr>
    </w:p>
    <w:p w14:paraId="55155BFA" w14:textId="77777777" w:rsidR="00A016AF" w:rsidRPr="003C4524" w:rsidRDefault="00A016AF" w:rsidP="00D00AD8">
      <w:pPr>
        <w:pStyle w:val="Heading1"/>
        <w:rPr>
          <w:lang w:val="en-US"/>
        </w:rPr>
      </w:pPr>
      <w:bookmarkStart w:id="55" w:name="_Toc355792861"/>
      <w:bookmarkStart w:id="56" w:name="_Toc310494265"/>
      <w:bookmarkStart w:id="57" w:name="_Toc310494320"/>
      <w:r w:rsidRPr="003C4524">
        <w:rPr>
          <w:lang w:val="en-US"/>
        </w:rPr>
        <w:t>Annexes</w:t>
      </w:r>
      <w:r w:rsidR="007D774D" w:rsidRPr="003C4524">
        <w:rPr>
          <w:lang w:val="en-US"/>
        </w:rPr>
        <w:t xml:space="preserve"> 1</w:t>
      </w:r>
    </w:p>
    <w:p w14:paraId="2F765878" w14:textId="77777777" w:rsidR="006F769E" w:rsidRPr="003C4524" w:rsidRDefault="006F769E" w:rsidP="00A016AF">
      <w:pPr>
        <w:pStyle w:val="Heading2"/>
        <w:rPr>
          <w:lang w:val="en-US"/>
        </w:rPr>
      </w:pPr>
      <w:r w:rsidRPr="003C4524">
        <w:rPr>
          <w:lang w:val="en-US"/>
        </w:rPr>
        <w:t xml:space="preserve">Original Logical Framework from </w:t>
      </w:r>
      <w:bookmarkEnd w:id="55"/>
      <w:r w:rsidR="00B80335" w:rsidRPr="003C4524">
        <w:rPr>
          <w:lang w:val="en-US"/>
        </w:rPr>
        <w:t>TFF:</w:t>
      </w:r>
    </w:p>
    <w:p w14:paraId="6A2CB47B" w14:textId="77777777" w:rsidR="006F769E" w:rsidRPr="003C4524" w:rsidRDefault="006F769E" w:rsidP="006F769E">
      <w:pPr>
        <w:rPr>
          <w:rFonts w:cs="Arial"/>
          <w:i/>
          <w:sz w:val="20"/>
          <w:szCs w:val="20"/>
          <w:lang w:val="en-US"/>
        </w:rPr>
      </w:pPr>
      <w:r w:rsidRPr="003C4524">
        <w:rPr>
          <w:rFonts w:cs="Arial"/>
          <w:i/>
          <w:sz w:val="20"/>
          <w:szCs w:val="20"/>
          <w:lang w:val="en-US"/>
        </w:rPr>
        <w:t>Include the original logical framework as presented in the TFF</w:t>
      </w:r>
    </w:p>
    <w:tbl>
      <w:tblPr>
        <w:tblW w:w="992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544"/>
        <w:gridCol w:w="1984"/>
        <w:gridCol w:w="2268"/>
      </w:tblGrid>
      <w:tr w:rsidR="00607B9D" w:rsidRPr="003C4524" w14:paraId="45212352" w14:textId="77777777" w:rsidTr="00A016AF">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5014B810" w14:textId="77777777" w:rsidR="00607B9D" w:rsidRPr="003C4524" w:rsidRDefault="00607B9D" w:rsidP="00575445">
            <w:pPr>
              <w:pStyle w:val="Caption"/>
              <w:spacing w:before="0" w:after="0"/>
              <w:rPr>
                <w:sz w:val="16"/>
                <w:szCs w:val="16"/>
                <w:lang w:val="en-US"/>
              </w:rPr>
            </w:pPr>
          </w:p>
          <w:p w14:paraId="45E60E6F" w14:textId="77777777" w:rsidR="00607B9D" w:rsidRPr="003C4524" w:rsidRDefault="00607B9D" w:rsidP="00575445">
            <w:pPr>
              <w:pStyle w:val="Caption"/>
              <w:spacing w:before="0" w:after="0"/>
              <w:rPr>
                <w:sz w:val="16"/>
                <w:szCs w:val="16"/>
                <w:lang w:val="en-US"/>
              </w:rPr>
            </w:pPr>
            <w:r w:rsidRPr="003C4524">
              <w:rPr>
                <w:sz w:val="16"/>
                <w:szCs w:val="16"/>
                <w:lang w:val="en-US"/>
              </w:rPr>
              <w:t>intervention logic</w:t>
            </w:r>
          </w:p>
          <w:p w14:paraId="25C4A340" w14:textId="77777777" w:rsidR="00607B9D" w:rsidRPr="003C4524" w:rsidRDefault="00607B9D" w:rsidP="00575445">
            <w:pPr>
              <w:pStyle w:val="Caption"/>
              <w:spacing w:before="0" w:after="0"/>
              <w:rPr>
                <w:sz w:val="16"/>
                <w:szCs w:val="16"/>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B78973" w14:textId="77777777" w:rsidR="00607B9D" w:rsidRPr="003C4524" w:rsidRDefault="00607B9D" w:rsidP="00575445">
            <w:pPr>
              <w:pStyle w:val="Caption"/>
              <w:spacing w:before="0" w:after="0"/>
              <w:rPr>
                <w:sz w:val="16"/>
                <w:szCs w:val="16"/>
                <w:lang w:val="en-US"/>
              </w:rPr>
            </w:pPr>
          </w:p>
          <w:p w14:paraId="3320A0EC" w14:textId="77777777" w:rsidR="00607B9D" w:rsidRPr="003C4524" w:rsidRDefault="00607B9D" w:rsidP="00575445">
            <w:pPr>
              <w:pStyle w:val="Caption"/>
              <w:spacing w:before="0" w:after="0"/>
              <w:rPr>
                <w:sz w:val="16"/>
                <w:szCs w:val="16"/>
                <w:lang w:val="en-US"/>
              </w:rPr>
            </w:pPr>
            <w:r w:rsidRPr="003C4524">
              <w:rPr>
                <w:bCs/>
                <w:sz w:val="16"/>
                <w:szCs w:val="16"/>
                <w:lang w:val="en-US"/>
              </w:rPr>
              <w:t>Indicators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5CA54A8" w14:textId="77777777" w:rsidR="00607B9D" w:rsidRPr="003C4524" w:rsidRDefault="00607B9D" w:rsidP="00575445">
            <w:pPr>
              <w:pStyle w:val="Caption"/>
              <w:spacing w:before="0" w:after="0"/>
              <w:rPr>
                <w:sz w:val="16"/>
                <w:szCs w:val="16"/>
                <w:lang w:val="en-US"/>
              </w:rPr>
            </w:pPr>
          </w:p>
          <w:p w14:paraId="3E1E591E" w14:textId="77777777" w:rsidR="00607B9D" w:rsidRPr="003C4524" w:rsidRDefault="00607B9D" w:rsidP="00575445">
            <w:pPr>
              <w:pStyle w:val="Caption"/>
              <w:spacing w:before="0" w:after="0"/>
              <w:rPr>
                <w:sz w:val="16"/>
                <w:szCs w:val="16"/>
                <w:lang w:val="en-US"/>
              </w:rPr>
            </w:pPr>
            <w:r w:rsidRPr="003C4524">
              <w:rPr>
                <w:sz w:val="16"/>
                <w:szCs w:val="16"/>
                <w:lang w:val="en-US"/>
              </w:rPr>
              <w:t>Sources of verification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4DB48F" w14:textId="77777777" w:rsidR="00607B9D" w:rsidRPr="003C4524" w:rsidRDefault="00607B9D" w:rsidP="00575445">
            <w:pPr>
              <w:pStyle w:val="Caption"/>
              <w:spacing w:before="0" w:after="0"/>
              <w:rPr>
                <w:sz w:val="16"/>
                <w:szCs w:val="16"/>
                <w:lang w:val="en-US"/>
              </w:rPr>
            </w:pPr>
          </w:p>
          <w:p w14:paraId="19149191" w14:textId="77777777" w:rsidR="00607B9D" w:rsidRPr="003C4524" w:rsidRDefault="00607B9D" w:rsidP="00575445">
            <w:pPr>
              <w:pStyle w:val="Caption"/>
              <w:spacing w:before="0" w:after="0"/>
              <w:rPr>
                <w:sz w:val="16"/>
                <w:szCs w:val="16"/>
                <w:lang w:val="en-US"/>
              </w:rPr>
            </w:pPr>
            <w:r w:rsidRPr="003C4524">
              <w:rPr>
                <w:sz w:val="16"/>
                <w:szCs w:val="16"/>
                <w:lang w:val="en-US"/>
              </w:rPr>
              <w:t>Assumptions</w:t>
            </w:r>
          </w:p>
        </w:tc>
      </w:tr>
      <w:tr w:rsidR="00607B9D" w:rsidRPr="003C4524" w14:paraId="69372FE3" w14:textId="77777777" w:rsidTr="00A016AF">
        <w:trPr>
          <w:cantSplit/>
          <w:trHeight w:val="20"/>
        </w:trPr>
        <w:tc>
          <w:tcPr>
            <w:tcW w:w="2127" w:type="dxa"/>
            <w:tcBorders>
              <w:top w:val="single" w:sz="4" w:space="0" w:color="auto"/>
              <w:left w:val="single" w:sz="4" w:space="0" w:color="auto"/>
              <w:bottom w:val="nil"/>
              <w:right w:val="single" w:sz="4" w:space="0" w:color="auto"/>
            </w:tcBorders>
            <w:hideMark/>
          </w:tcPr>
          <w:p w14:paraId="2354CABF"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cs="Arial"/>
                <w:sz w:val="16"/>
                <w:szCs w:val="16"/>
                <w:lang w:val="en-US"/>
              </w:rPr>
              <w:t>Overall objective</w:t>
            </w:r>
          </w:p>
          <w:p w14:paraId="06F2BF95" w14:textId="77777777" w:rsidR="00607B9D" w:rsidRPr="003C4524" w:rsidRDefault="00607B9D" w:rsidP="00575445">
            <w:pPr>
              <w:pStyle w:val="Caption"/>
              <w:spacing w:before="0" w:after="0"/>
              <w:rPr>
                <w:rFonts w:eastAsia="Arial Unicode MS" w:cs="Arial"/>
                <w:sz w:val="16"/>
                <w:szCs w:val="16"/>
                <w:lang w:val="en-US"/>
              </w:rPr>
            </w:pPr>
            <w:r w:rsidRPr="003C4524">
              <w:rPr>
                <w:rFonts w:cs="Arial"/>
                <w:bCs/>
                <w:sz w:val="16"/>
                <w:szCs w:val="16"/>
                <w:lang w:val="en-US"/>
              </w:rPr>
              <w:t>(Specific Agreement BTC Palestine, 27-10-2005)</w:t>
            </w:r>
          </w:p>
        </w:tc>
        <w:tc>
          <w:tcPr>
            <w:tcW w:w="3544" w:type="dxa"/>
            <w:tcBorders>
              <w:top w:val="single" w:sz="4" w:space="0" w:color="auto"/>
              <w:left w:val="single" w:sz="4" w:space="0" w:color="auto"/>
              <w:bottom w:val="nil"/>
              <w:right w:val="single" w:sz="4" w:space="0" w:color="auto"/>
            </w:tcBorders>
          </w:tcPr>
          <w:p w14:paraId="29AC6177" w14:textId="77777777" w:rsidR="00607B9D" w:rsidRPr="003C4524" w:rsidRDefault="00607B9D" w:rsidP="00575445">
            <w:pPr>
              <w:pStyle w:val="Caption"/>
              <w:spacing w:before="0" w:after="0"/>
              <w:rPr>
                <w:sz w:val="16"/>
                <w:szCs w:val="16"/>
                <w:lang w:val="en-US"/>
              </w:rPr>
            </w:pPr>
          </w:p>
        </w:tc>
        <w:tc>
          <w:tcPr>
            <w:tcW w:w="1984" w:type="dxa"/>
            <w:tcBorders>
              <w:top w:val="single" w:sz="4" w:space="0" w:color="auto"/>
              <w:left w:val="single" w:sz="4" w:space="0" w:color="auto"/>
              <w:bottom w:val="nil"/>
              <w:right w:val="single" w:sz="4" w:space="0" w:color="auto"/>
            </w:tcBorders>
          </w:tcPr>
          <w:p w14:paraId="5523DDC2" w14:textId="77777777" w:rsidR="00607B9D" w:rsidRPr="003C4524" w:rsidRDefault="00607B9D" w:rsidP="00575445">
            <w:pPr>
              <w:pStyle w:val="Caption"/>
              <w:spacing w:before="0" w:after="0"/>
              <w:rPr>
                <w:sz w:val="16"/>
                <w:szCs w:val="16"/>
                <w:lang w:val="en-US"/>
              </w:rPr>
            </w:pPr>
          </w:p>
        </w:tc>
        <w:tc>
          <w:tcPr>
            <w:tcW w:w="2268" w:type="dxa"/>
            <w:tcBorders>
              <w:top w:val="single" w:sz="4" w:space="0" w:color="auto"/>
              <w:left w:val="single" w:sz="4" w:space="0" w:color="auto"/>
              <w:bottom w:val="nil"/>
              <w:right w:val="single" w:sz="4" w:space="0" w:color="auto"/>
            </w:tcBorders>
          </w:tcPr>
          <w:p w14:paraId="5BFF38E9" w14:textId="77777777" w:rsidR="00607B9D" w:rsidRPr="003C4524" w:rsidRDefault="00607B9D" w:rsidP="00575445">
            <w:pPr>
              <w:pStyle w:val="Caption"/>
              <w:spacing w:before="0" w:after="0"/>
              <w:rPr>
                <w:sz w:val="16"/>
                <w:szCs w:val="16"/>
                <w:lang w:val="en-US"/>
              </w:rPr>
            </w:pPr>
          </w:p>
        </w:tc>
      </w:tr>
      <w:tr w:rsidR="00607B9D" w:rsidRPr="003C4524" w14:paraId="43E56EC8" w14:textId="77777777" w:rsidTr="00A016AF">
        <w:trPr>
          <w:cantSplit/>
          <w:trHeight w:val="20"/>
        </w:trPr>
        <w:tc>
          <w:tcPr>
            <w:tcW w:w="2127" w:type="dxa"/>
            <w:tcBorders>
              <w:top w:val="nil"/>
              <w:left w:val="single" w:sz="4" w:space="0" w:color="auto"/>
              <w:bottom w:val="single" w:sz="4" w:space="0" w:color="auto"/>
              <w:right w:val="single" w:sz="4" w:space="0" w:color="auto"/>
            </w:tcBorders>
          </w:tcPr>
          <w:p w14:paraId="0535113A" w14:textId="77777777" w:rsidR="00607B9D" w:rsidRPr="003C4524" w:rsidRDefault="00607B9D" w:rsidP="00575445">
            <w:pPr>
              <w:pStyle w:val="Caption"/>
              <w:spacing w:before="0" w:after="0"/>
              <w:rPr>
                <w:rFonts w:ascii="Times New Roman" w:hAnsi="Times New Roman"/>
                <w:sz w:val="16"/>
                <w:szCs w:val="16"/>
                <w:lang w:val="en-US"/>
              </w:rPr>
            </w:pPr>
          </w:p>
          <w:p w14:paraId="5FE297EA"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Sustainable economic diversification and increased income opportunities are generated through the provision of appropriate vocational training</w:t>
            </w:r>
          </w:p>
          <w:p w14:paraId="12EACE8B" w14:textId="77777777" w:rsidR="00607B9D" w:rsidRPr="003C4524" w:rsidRDefault="00607B9D" w:rsidP="00575445">
            <w:pPr>
              <w:pStyle w:val="Caption"/>
              <w:spacing w:before="0" w:after="0"/>
              <w:rPr>
                <w:sz w:val="16"/>
                <w:szCs w:val="16"/>
                <w:lang w:val="en-US"/>
              </w:rPr>
            </w:pPr>
          </w:p>
        </w:tc>
        <w:tc>
          <w:tcPr>
            <w:tcW w:w="3544" w:type="dxa"/>
            <w:tcBorders>
              <w:top w:val="nil"/>
              <w:left w:val="nil"/>
              <w:bottom w:val="single" w:sz="4" w:space="0" w:color="auto"/>
              <w:right w:val="single" w:sz="4" w:space="0" w:color="auto"/>
            </w:tcBorders>
          </w:tcPr>
          <w:p w14:paraId="55025880" w14:textId="77777777" w:rsidR="00607B9D" w:rsidRPr="003C4524" w:rsidRDefault="00607B9D" w:rsidP="00575445">
            <w:pPr>
              <w:pStyle w:val="Caption"/>
              <w:spacing w:before="0" w:after="0"/>
              <w:rPr>
                <w:rFonts w:ascii="Arial Narrow" w:hAnsi="Arial Narrow"/>
                <w:sz w:val="16"/>
                <w:szCs w:val="16"/>
                <w:lang w:val="en-US"/>
              </w:rPr>
            </w:pPr>
          </w:p>
          <w:p w14:paraId="560A1492"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Increased employability &amp; self-employability rates of youth</w:t>
            </w:r>
          </w:p>
          <w:p w14:paraId="5BC3F85C" w14:textId="77777777" w:rsidR="00607B9D" w:rsidRPr="003C4524" w:rsidRDefault="00607B9D" w:rsidP="00575445">
            <w:pPr>
              <w:pStyle w:val="Caption"/>
              <w:spacing w:before="0" w:after="0"/>
              <w:rPr>
                <w:rFonts w:ascii="Arial Narrow" w:hAnsi="Arial Narrow"/>
                <w:sz w:val="16"/>
                <w:szCs w:val="16"/>
                <w:lang w:val="en-US"/>
              </w:rPr>
            </w:pPr>
          </w:p>
          <w:p w14:paraId="081BBAAA"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Note: The Steering Committee reviews the indicators at one of its first meetings:</w:t>
            </w:r>
          </w:p>
        </w:tc>
        <w:tc>
          <w:tcPr>
            <w:tcW w:w="1984" w:type="dxa"/>
            <w:tcBorders>
              <w:top w:val="nil"/>
              <w:left w:val="single" w:sz="4" w:space="0" w:color="auto"/>
              <w:bottom w:val="single" w:sz="4" w:space="0" w:color="auto"/>
              <w:right w:val="single" w:sz="4" w:space="0" w:color="auto"/>
            </w:tcBorders>
          </w:tcPr>
          <w:p w14:paraId="2AD4CC0C" w14:textId="77777777" w:rsidR="00607B9D" w:rsidRPr="003C4524" w:rsidRDefault="00607B9D" w:rsidP="00575445">
            <w:pPr>
              <w:pStyle w:val="Caption"/>
              <w:spacing w:before="0" w:after="0"/>
              <w:rPr>
                <w:rFonts w:ascii="Arial Narrow" w:hAnsi="Arial Narrow"/>
                <w:sz w:val="16"/>
                <w:szCs w:val="16"/>
                <w:lang w:val="en-US"/>
              </w:rPr>
            </w:pPr>
          </w:p>
          <w:p w14:paraId="40A4BC5B"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PCBS Statistics</w:t>
            </w:r>
          </w:p>
        </w:tc>
        <w:tc>
          <w:tcPr>
            <w:tcW w:w="2268" w:type="dxa"/>
            <w:tcBorders>
              <w:top w:val="nil"/>
              <w:left w:val="single" w:sz="4" w:space="0" w:color="auto"/>
              <w:bottom w:val="single" w:sz="4" w:space="0" w:color="auto"/>
              <w:right w:val="single" w:sz="4" w:space="0" w:color="auto"/>
            </w:tcBorders>
          </w:tcPr>
          <w:p w14:paraId="0ADABA4A" w14:textId="77777777" w:rsidR="00607B9D" w:rsidRPr="003C4524" w:rsidRDefault="00607B9D" w:rsidP="00575445">
            <w:pPr>
              <w:pStyle w:val="Caption"/>
              <w:spacing w:before="0" w:after="0"/>
              <w:rPr>
                <w:rFonts w:ascii="Arial Narrow" w:hAnsi="Arial Narrow"/>
                <w:sz w:val="16"/>
                <w:szCs w:val="16"/>
                <w:lang w:val="en-US"/>
              </w:rPr>
            </w:pPr>
          </w:p>
          <w:p w14:paraId="04296A73"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Political &amp; economic stability</w:t>
            </w:r>
          </w:p>
        </w:tc>
      </w:tr>
      <w:tr w:rsidR="00607B9D" w:rsidRPr="003C4524" w14:paraId="7E58227E" w14:textId="77777777" w:rsidTr="00A016AF">
        <w:trPr>
          <w:trHeight w:val="20"/>
        </w:trPr>
        <w:tc>
          <w:tcPr>
            <w:tcW w:w="2127" w:type="dxa"/>
            <w:tcBorders>
              <w:top w:val="nil"/>
              <w:left w:val="single" w:sz="4" w:space="0" w:color="auto"/>
              <w:bottom w:val="nil"/>
              <w:right w:val="single" w:sz="4" w:space="0" w:color="auto"/>
            </w:tcBorders>
            <w:hideMark/>
          </w:tcPr>
          <w:p w14:paraId="53D7C08D"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Specific objective</w:t>
            </w:r>
          </w:p>
          <w:p w14:paraId="1702CF85" w14:textId="77777777" w:rsidR="00607B9D" w:rsidRPr="003C4524" w:rsidRDefault="00607B9D" w:rsidP="00575445">
            <w:pPr>
              <w:pStyle w:val="Caption"/>
              <w:spacing w:before="0" w:after="0"/>
              <w:rPr>
                <w:rFonts w:ascii="Arial Narrow" w:eastAsia="Arial Unicode MS" w:hAnsi="Arial Narrow"/>
                <w:sz w:val="16"/>
                <w:szCs w:val="16"/>
                <w:lang w:val="en-US"/>
              </w:rPr>
            </w:pPr>
            <w:r w:rsidRPr="003C4524">
              <w:rPr>
                <w:rFonts w:ascii="Arial Narrow" w:hAnsi="Arial Narrow" w:cs="Arial"/>
                <w:sz w:val="16"/>
                <w:szCs w:val="16"/>
                <w:lang w:val="en-US"/>
              </w:rPr>
              <w:t>(Specific Agreement BTC Palestine, 27-10-2005)</w:t>
            </w:r>
          </w:p>
        </w:tc>
        <w:tc>
          <w:tcPr>
            <w:tcW w:w="3544" w:type="dxa"/>
            <w:tcBorders>
              <w:top w:val="single" w:sz="4" w:space="0" w:color="auto"/>
              <w:left w:val="single" w:sz="4" w:space="0" w:color="auto"/>
              <w:bottom w:val="nil"/>
              <w:right w:val="single" w:sz="4" w:space="0" w:color="auto"/>
            </w:tcBorders>
          </w:tcPr>
          <w:p w14:paraId="61DFE32D" w14:textId="77777777" w:rsidR="00607B9D" w:rsidRPr="003C4524" w:rsidRDefault="00607B9D" w:rsidP="00575445">
            <w:pPr>
              <w:pStyle w:val="Caption"/>
              <w:spacing w:before="0" w:after="0"/>
              <w:rPr>
                <w:sz w:val="16"/>
                <w:szCs w:val="16"/>
                <w:lang w:val="en-US"/>
              </w:rPr>
            </w:pPr>
          </w:p>
        </w:tc>
        <w:tc>
          <w:tcPr>
            <w:tcW w:w="1984" w:type="dxa"/>
            <w:tcBorders>
              <w:top w:val="single" w:sz="4" w:space="0" w:color="auto"/>
              <w:left w:val="single" w:sz="4" w:space="0" w:color="auto"/>
              <w:bottom w:val="nil"/>
              <w:right w:val="single" w:sz="4" w:space="0" w:color="auto"/>
            </w:tcBorders>
          </w:tcPr>
          <w:p w14:paraId="651B2896" w14:textId="77777777" w:rsidR="00607B9D" w:rsidRPr="003C4524" w:rsidRDefault="00607B9D" w:rsidP="00575445">
            <w:pPr>
              <w:pStyle w:val="Caption"/>
              <w:spacing w:before="0" w:after="0"/>
              <w:rPr>
                <w:sz w:val="16"/>
                <w:szCs w:val="16"/>
                <w:lang w:val="en-US"/>
              </w:rPr>
            </w:pPr>
          </w:p>
        </w:tc>
        <w:tc>
          <w:tcPr>
            <w:tcW w:w="2268" w:type="dxa"/>
            <w:tcBorders>
              <w:top w:val="single" w:sz="4" w:space="0" w:color="auto"/>
              <w:left w:val="single" w:sz="4" w:space="0" w:color="auto"/>
              <w:bottom w:val="nil"/>
              <w:right w:val="single" w:sz="4" w:space="0" w:color="auto"/>
            </w:tcBorders>
          </w:tcPr>
          <w:p w14:paraId="5DF0EA44" w14:textId="77777777" w:rsidR="00607B9D" w:rsidRPr="003C4524" w:rsidRDefault="00607B9D" w:rsidP="00575445">
            <w:pPr>
              <w:pStyle w:val="Caption"/>
              <w:spacing w:before="0" w:after="0"/>
              <w:rPr>
                <w:sz w:val="16"/>
                <w:szCs w:val="16"/>
                <w:lang w:val="en-US"/>
              </w:rPr>
            </w:pPr>
          </w:p>
        </w:tc>
      </w:tr>
      <w:tr w:rsidR="00607B9D" w:rsidRPr="003C4524" w14:paraId="4C1D903A" w14:textId="77777777" w:rsidTr="00A016AF">
        <w:trPr>
          <w:trHeight w:val="20"/>
        </w:trPr>
        <w:tc>
          <w:tcPr>
            <w:tcW w:w="2127" w:type="dxa"/>
            <w:tcBorders>
              <w:top w:val="nil"/>
              <w:left w:val="single" w:sz="4" w:space="0" w:color="auto"/>
              <w:bottom w:val="single" w:sz="4" w:space="0" w:color="auto"/>
              <w:right w:val="single" w:sz="4" w:space="0" w:color="auto"/>
            </w:tcBorders>
          </w:tcPr>
          <w:p w14:paraId="16303C47" w14:textId="77777777" w:rsidR="00607B9D" w:rsidRPr="003C4524" w:rsidRDefault="00607B9D" w:rsidP="00575445">
            <w:pPr>
              <w:pStyle w:val="Caption"/>
              <w:spacing w:before="0" w:after="0"/>
              <w:rPr>
                <w:rFonts w:ascii="Times New Roman" w:hAnsi="Times New Roman"/>
                <w:sz w:val="16"/>
                <w:szCs w:val="16"/>
                <w:lang w:val="en-US"/>
              </w:rPr>
            </w:pPr>
          </w:p>
          <w:p w14:paraId="5385370D"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Youth and adults are enabled to acquire and update their competences on an equal basis through continuously adapting market-based vocational training programs in some selected priority fields (Electro-technology, Electronics, Communication technology, Information technology, Business administration)</w:t>
            </w:r>
          </w:p>
          <w:p w14:paraId="389DBD99" w14:textId="77777777" w:rsidR="00607B9D" w:rsidRPr="003C4524" w:rsidRDefault="00607B9D" w:rsidP="00575445">
            <w:pPr>
              <w:pStyle w:val="Caption"/>
              <w:spacing w:before="0" w:after="0"/>
              <w:rPr>
                <w:rFonts w:eastAsia="Arial Unicode MS"/>
                <w:sz w:val="16"/>
                <w:szCs w:val="16"/>
                <w:lang w:val="en-US"/>
              </w:rPr>
            </w:pPr>
          </w:p>
        </w:tc>
        <w:tc>
          <w:tcPr>
            <w:tcW w:w="3544" w:type="dxa"/>
            <w:tcBorders>
              <w:top w:val="nil"/>
              <w:left w:val="single" w:sz="4" w:space="0" w:color="auto"/>
              <w:bottom w:val="single" w:sz="4" w:space="0" w:color="auto"/>
              <w:right w:val="single" w:sz="4" w:space="0" w:color="auto"/>
            </w:tcBorders>
            <w:hideMark/>
          </w:tcPr>
          <w:p w14:paraId="167F6230" w14:textId="77777777" w:rsidR="00607B9D" w:rsidRPr="003C4524" w:rsidRDefault="00607B9D" w:rsidP="00575445">
            <w:pPr>
              <w:pStyle w:val="Caption"/>
              <w:spacing w:before="0" w:after="0"/>
              <w:rPr>
                <w:rFonts w:ascii="Arial Narrow" w:eastAsia="Arial Unicode MS" w:hAnsi="Arial Narrow"/>
                <w:sz w:val="16"/>
                <w:szCs w:val="16"/>
                <w:lang w:val="en-US"/>
              </w:rPr>
            </w:pPr>
            <w:r w:rsidRPr="003C4524">
              <w:rPr>
                <w:rFonts w:ascii="Arial Narrow" w:hAnsi="Arial Narrow"/>
                <w:sz w:val="16"/>
                <w:szCs w:val="16"/>
                <w:lang w:val="en-US"/>
              </w:rPr>
              <w:t>The (self) employment rate 6 months after graduation in the fields with improved curricula is at least 60 % at the end of the second year, and 75 % at the end of the project (or at least 20% increase over the current employment rates of graduates).</w:t>
            </w:r>
          </w:p>
          <w:p w14:paraId="2FE6897B"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At least 30 % of the learners in the selected specializations are girls at the end of the second year, and 50 % at the end of the project.</w:t>
            </w:r>
          </w:p>
          <w:p w14:paraId="3A34F672" w14:textId="77777777" w:rsidR="00607B9D" w:rsidRPr="003C4524" w:rsidRDefault="00607B9D" w:rsidP="00575445">
            <w:pPr>
              <w:pStyle w:val="Caption"/>
              <w:spacing w:before="0" w:after="0"/>
              <w:rPr>
                <w:sz w:val="16"/>
                <w:szCs w:val="16"/>
                <w:lang w:val="en-US"/>
              </w:rPr>
            </w:pPr>
            <w:r w:rsidRPr="003C4524">
              <w:rPr>
                <w:rFonts w:ascii="Arial Narrow" w:hAnsi="Arial Narrow"/>
                <w:sz w:val="16"/>
                <w:szCs w:val="16"/>
                <w:lang w:val="en-US"/>
              </w:rPr>
              <w:t>At least 30 % of the learners in the selected specializations are from marginalized urban and rural communities at the end of the second year, and 60 % at the end of the project.</w:t>
            </w:r>
          </w:p>
        </w:tc>
        <w:tc>
          <w:tcPr>
            <w:tcW w:w="1984" w:type="dxa"/>
            <w:tcBorders>
              <w:top w:val="nil"/>
              <w:left w:val="single" w:sz="4" w:space="0" w:color="auto"/>
              <w:bottom w:val="single" w:sz="4" w:space="0" w:color="auto"/>
              <w:right w:val="single" w:sz="4" w:space="0" w:color="auto"/>
            </w:tcBorders>
            <w:hideMark/>
          </w:tcPr>
          <w:p w14:paraId="1CDF4730"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Tracer Study of graduates within 6 months of graduation</w:t>
            </w:r>
          </w:p>
          <w:p w14:paraId="3CBAB2C3"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TVET institutes enrolment &amp; graduates records</w:t>
            </w:r>
          </w:p>
          <w:p w14:paraId="6168B0C3"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Inquiries with graduates</w:t>
            </w:r>
          </w:p>
          <w:p w14:paraId="08522573"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Tracer study</w:t>
            </w:r>
          </w:p>
          <w:p w14:paraId="527362E0"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Inquiries with employers</w:t>
            </w:r>
          </w:p>
          <w:p w14:paraId="2FA50AC3"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Project reports</w:t>
            </w:r>
          </w:p>
          <w:p w14:paraId="699A9714"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 xml:space="preserve">Statistics at PCBS, </w:t>
            </w:r>
            <w:proofErr w:type="spellStart"/>
            <w:r w:rsidRPr="003C4524">
              <w:rPr>
                <w:rFonts w:ascii="Arial Narrow" w:hAnsi="Arial Narrow" w:cs="Arial"/>
                <w:sz w:val="16"/>
                <w:szCs w:val="16"/>
                <w:lang w:val="en-US"/>
              </w:rPr>
              <w:t>MoL</w:t>
            </w:r>
            <w:proofErr w:type="spellEnd"/>
            <w:r w:rsidRPr="003C4524">
              <w:rPr>
                <w:rFonts w:ascii="Arial Narrow" w:hAnsi="Arial Narrow" w:cs="Arial"/>
                <w:sz w:val="16"/>
                <w:szCs w:val="16"/>
                <w:lang w:val="en-US"/>
              </w:rPr>
              <w:t xml:space="preserve"> and Governorate-level Labor Offices</w:t>
            </w:r>
          </w:p>
          <w:p w14:paraId="6AA2DBF7" w14:textId="77777777" w:rsidR="00607B9D" w:rsidRPr="003C4524" w:rsidRDefault="00607B9D" w:rsidP="00575445">
            <w:pPr>
              <w:pStyle w:val="Caption"/>
              <w:spacing w:before="0" w:after="0"/>
              <w:rPr>
                <w:rFonts w:ascii="Arial Narrow" w:hAnsi="Arial Narrow" w:cs="Arial"/>
                <w:sz w:val="16"/>
                <w:szCs w:val="16"/>
                <w:lang w:val="en-US"/>
              </w:rPr>
            </w:pPr>
            <w:r w:rsidRPr="003C4524">
              <w:rPr>
                <w:rFonts w:ascii="Arial Narrow" w:hAnsi="Arial Narrow" w:cs="Arial"/>
                <w:sz w:val="16"/>
                <w:szCs w:val="16"/>
                <w:lang w:val="en-US"/>
              </w:rPr>
              <w:t xml:space="preserve">Reports of </w:t>
            </w:r>
            <w:proofErr w:type="spellStart"/>
            <w:r w:rsidRPr="003C4524">
              <w:rPr>
                <w:rFonts w:ascii="Arial Narrow" w:hAnsi="Arial Narrow" w:cs="Arial"/>
                <w:sz w:val="16"/>
                <w:szCs w:val="16"/>
                <w:lang w:val="en-US"/>
              </w:rPr>
              <w:t>MoEHE</w:t>
            </w:r>
            <w:proofErr w:type="spellEnd"/>
            <w:r w:rsidRPr="003C4524">
              <w:rPr>
                <w:rFonts w:ascii="Arial Narrow" w:hAnsi="Arial Narrow" w:cs="Arial"/>
                <w:sz w:val="16"/>
                <w:szCs w:val="16"/>
                <w:lang w:val="en-US"/>
              </w:rPr>
              <w:t xml:space="preserve"> and </w:t>
            </w:r>
            <w:proofErr w:type="spellStart"/>
            <w:r w:rsidRPr="003C4524">
              <w:rPr>
                <w:rFonts w:ascii="Arial Narrow" w:hAnsi="Arial Narrow" w:cs="Arial"/>
                <w:sz w:val="16"/>
                <w:szCs w:val="16"/>
                <w:lang w:val="en-US"/>
              </w:rPr>
              <w:t>MoL</w:t>
            </w:r>
            <w:proofErr w:type="spellEnd"/>
          </w:p>
          <w:p w14:paraId="04DD7CAF"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cs="Arial"/>
                <w:sz w:val="16"/>
                <w:szCs w:val="16"/>
                <w:lang w:val="en-US"/>
              </w:rPr>
              <w:t>Reports of the participating CCI  (moved from R3)</w:t>
            </w:r>
          </w:p>
        </w:tc>
        <w:tc>
          <w:tcPr>
            <w:tcW w:w="2268" w:type="dxa"/>
            <w:tcBorders>
              <w:top w:val="nil"/>
              <w:left w:val="single" w:sz="4" w:space="0" w:color="auto"/>
              <w:bottom w:val="single" w:sz="4" w:space="0" w:color="auto"/>
              <w:right w:val="single" w:sz="4" w:space="0" w:color="auto"/>
            </w:tcBorders>
            <w:hideMark/>
          </w:tcPr>
          <w:p w14:paraId="4004F2E8"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High priority for TVET on the agenda on the national level</w:t>
            </w:r>
          </w:p>
          <w:p w14:paraId="18E78400"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Effective &amp; efficient bodies of the Palestinian TVET system (Higher Council &amp; Executive Board) support the project and ensure its smooth implementation.</w:t>
            </w:r>
          </w:p>
          <w:p w14:paraId="04BFC60D" w14:textId="77777777" w:rsidR="00607B9D" w:rsidRPr="003C4524" w:rsidRDefault="00607B9D" w:rsidP="00575445">
            <w:pPr>
              <w:pStyle w:val="Caption"/>
              <w:spacing w:before="0" w:after="0"/>
              <w:rPr>
                <w:rFonts w:ascii="Arial Narrow" w:hAnsi="Arial Narrow"/>
                <w:sz w:val="16"/>
                <w:szCs w:val="16"/>
                <w:lang w:val="en-US"/>
              </w:rPr>
            </w:pPr>
            <w:r w:rsidRPr="003C4524">
              <w:rPr>
                <w:rFonts w:ascii="Arial Narrow" w:hAnsi="Arial Narrow"/>
                <w:sz w:val="16"/>
                <w:szCs w:val="16"/>
                <w:lang w:val="en-US"/>
              </w:rPr>
              <w:t>Motivated &amp; experienced project team and stakeholders.</w:t>
            </w:r>
          </w:p>
        </w:tc>
      </w:tr>
      <w:tr w:rsidR="00607B9D" w:rsidRPr="003C4524" w14:paraId="3704599D" w14:textId="77777777" w:rsidTr="00A016AF">
        <w:trPr>
          <w:trHeight w:val="918"/>
        </w:trPr>
        <w:tc>
          <w:tcPr>
            <w:tcW w:w="2127" w:type="dxa"/>
            <w:tcBorders>
              <w:top w:val="single" w:sz="4" w:space="0" w:color="auto"/>
              <w:left w:val="single" w:sz="4" w:space="0" w:color="auto"/>
              <w:bottom w:val="single" w:sz="4" w:space="0" w:color="auto"/>
              <w:right w:val="single" w:sz="4" w:space="0" w:color="auto"/>
            </w:tcBorders>
            <w:hideMark/>
          </w:tcPr>
          <w:p w14:paraId="2532E10E" w14:textId="77777777" w:rsidR="00607B9D" w:rsidRPr="003C4524" w:rsidRDefault="00607B9D" w:rsidP="00575445">
            <w:pPr>
              <w:pStyle w:val="Header"/>
              <w:tabs>
                <w:tab w:val="left" w:pos="720"/>
              </w:tabs>
              <w:jc w:val="center"/>
              <w:rPr>
                <w:rFonts w:ascii="Arial Narrow" w:hAnsi="Arial Narrow"/>
                <w:b/>
                <w:bCs/>
                <w:sz w:val="16"/>
                <w:szCs w:val="16"/>
                <w:lang w:val="en-US"/>
              </w:rPr>
            </w:pPr>
            <w:r w:rsidRPr="003C4524">
              <w:rPr>
                <w:rFonts w:ascii="Arial Narrow" w:hAnsi="Arial Narrow"/>
                <w:b/>
                <w:bCs/>
                <w:sz w:val="16"/>
                <w:szCs w:val="16"/>
                <w:lang w:val="en-US"/>
              </w:rPr>
              <w:t>Result 1</w:t>
            </w:r>
          </w:p>
          <w:p w14:paraId="2BF0A3B7" w14:textId="77777777" w:rsidR="00607B9D" w:rsidRPr="003C4524" w:rsidRDefault="00607B9D" w:rsidP="00575445">
            <w:pPr>
              <w:pStyle w:val="Header"/>
              <w:tabs>
                <w:tab w:val="left" w:pos="720"/>
              </w:tabs>
              <w:jc w:val="center"/>
              <w:rPr>
                <w:rFonts w:ascii="Arial Narrow" w:hAnsi="Arial Narrow"/>
                <w:b/>
                <w:bCs/>
                <w:sz w:val="16"/>
                <w:szCs w:val="16"/>
                <w:lang w:val="en-US"/>
              </w:rPr>
            </w:pPr>
            <w:r w:rsidRPr="003C4524">
              <w:rPr>
                <w:rFonts w:ascii="Arial Narrow" w:hAnsi="Arial Narrow"/>
                <w:b/>
                <w:bCs/>
                <w:sz w:val="16"/>
                <w:szCs w:val="16"/>
                <w:lang w:val="en-US"/>
              </w:rPr>
              <w:t xml:space="preserve">Sustainable multi partner alliance established, linking training with the </w:t>
            </w:r>
            <w:r w:rsidR="003C4524">
              <w:rPr>
                <w:rFonts w:ascii="Arial Narrow" w:hAnsi="Arial Narrow"/>
                <w:b/>
                <w:bCs/>
                <w:sz w:val="16"/>
                <w:szCs w:val="16"/>
                <w:lang w:val="en-US"/>
              </w:rPr>
              <w:t>Labor</w:t>
            </w:r>
            <w:r w:rsidRPr="003C4524">
              <w:rPr>
                <w:rFonts w:ascii="Arial Narrow" w:hAnsi="Arial Narrow"/>
                <w:b/>
                <w:bCs/>
                <w:sz w:val="16"/>
                <w:szCs w:val="16"/>
                <w:lang w:val="en-US"/>
              </w:rPr>
              <w:t xml:space="preserve"> market</w:t>
            </w:r>
          </w:p>
          <w:p w14:paraId="49C55DD9" w14:textId="77777777" w:rsidR="00607B9D" w:rsidRPr="003C4524" w:rsidRDefault="00607B9D" w:rsidP="00575445">
            <w:pPr>
              <w:pStyle w:val="BodyText2"/>
              <w:tabs>
                <w:tab w:val="left" w:pos="2445"/>
              </w:tabs>
              <w:rPr>
                <w:rFonts w:ascii="Arial Narrow" w:eastAsia="Arial Unicode MS" w:hAnsi="Arial Narrow"/>
                <w:noProof w:val="0"/>
                <w:sz w:val="16"/>
                <w:szCs w:val="16"/>
                <w:lang w:val="en-US"/>
              </w:rPr>
            </w:pPr>
            <w:r w:rsidRPr="003C4524">
              <w:rPr>
                <w:rFonts w:ascii="Arial Narrow" w:hAnsi="Arial Narrow"/>
                <w:noProof w:val="0"/>
                <w:sz w:val="16"/>
                <w:szCs w:val="16"/>
                <w:lang w:val="en-US"/>
              </w:rPr>
              <w:t xml:space="preserve">Enterprises and other users collaborate actively with training providers on the local level in demand analysis, </w:t>
            </w:r>
            <w:proofErr w:type="spellStart"/>
            <w:r w:rsidRPr="003C4524">
              <w:rPr>
                <w:rFonts w:ascii="Arial Narrow" w:hAnsi="Arial Narrow"/>
                <w:noProof w:val="0"/>
                <w:sz w:val="16"/>
                <w:szCs w:val="16"/>
                <w:lang w:val="en-US"/>
              </w:rPr>
              <w:t>programme</w:t>
            </w:r>
            <w:proofErr w:type="spellEnd"/>
            <w:r w:rsidRPr="003C4524">
              <w:rPr>
                <w:rFonts w:ascii="Arial Narrow" w:hAnsi="Arial Narrow"/>
                <w:noProof w:val="0"/>
                <w:sz w:val="16"/>
                <w:szCs w:val="16"/>
                <w:lang w:val="en-US"/>
              </w:rPr>
              <w:t xml:space="preserve"> selection and ongoing development, accept trainees for internships and apprenticeships and employ TVET graduates.</w:t>
            </w:r>
          </w:p>
        </w:tc>
        <w:tc>
          <w:tcPr>
            <w:tcW w:w="3544" w:type="dxa"/>
            <w:tcBorders>
              <w:top w:val="single" w:sz="4" w:space="0" w:color="auto"/>
              <w:left w:val="single" w:sz="4" w:space="0" w:color="auto"/>
              <w:bottom w:val="single" w:sz="4" w:space="0" w:color="auto"/>
              <w:right w:val="single" w:sz="4" w:space="0" w:color="auto"/>
            </w:tcBorders>
            <w:hideMark/>
          </w:tcPr>
          <w:p w14:paraId="33AE3AC7" w14:textId="77777777" w:rsidR="00607B9D" w:rsidRPr="003C4524" w:rsidRDefault="00607B9D" w:rsidP="00607B9D">
            <w:pPr>
              <w:pStyle w:val="FootnoteText"/>
              <w:widowControl/>
              <w:numPr>
                <w:ilvl w:val="0"/>
                <w:numId w:val="26"/>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The Focal Point in each one of the five locations will be responsible for one of the five fields: Electro-technology, Electronics, Communication technology, Information technology and Business administration.</w:t>
            </w:r>
          </w:p>
          <w:p w14:paraId="3E11C22E" w14:textId="77777777" w:rsidR="00607B9D" w:rsidRPr="003C4524" w:rsidRDefault="00607B9D" w:rsidP="00607B9D">
            <w:pPr>
              <w:pStyle w:val="FootnoteText"/>
              <w:widowControl/>
              <w:numPr>
                <w:ilvl w:val="0"/>
                <w:numId w:val="26"/>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One year after project start, at least 10 companies and 5 institutions or organizations collaborate with the local TVET providers (Technical College, Vocational Secondary School, Vocational Training Centre etc.).</w:t>
            </w:r>
          </w:p>
          <w:p w14:paraId="4A53290A" w14:textId="77777777" w:rsidR="00607B9D" w:rsidRPr="003C4524" w:rsidRDefault="00607B9D" w:rsidP="00607B9D">
            <w:pPr>
              <w:pStyle w:val="FootnoteText"/>
              <w:widowControl/>
              <w:numPr>
                <w:ilvl w:val="0"/>
                <w:numId w:val="26"/>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One year after project start, each TVET provider collaborates with at least 3 companies and 1 institution or organization, in the selected field.</w:t>
            </w:r>
          </w:p>
          <w:p w14:paraId="735A45AA" w14:textId="77777777" w:rsidR="00607B9D" w:rsidRPr="003C4524" w:rsidRDefault="00607B9D" w:rsidP="00607B9D">
            <w:pPr>
              <w:pStyle w:val="FootnoteText"/>
              <w:widowControl/>
              <w:numPr>
                <w:ilvl w:val="0"/>
                <w:numId w:val="26"/>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Three years after project start, the number of internships of trainees from the TVET providers in companies has increased by 50 %.</w:t>
            </w:r>
          </w:p>
          <w:p w14:paraId="692F6D36" w14:textId="77777777" w:rsidR="00607B9D" w:rsidRPr="003C4524" w:rsidRDefault="00607B9D" w:rsidP="00607B9D">
            <w:pPr>
              <w:pStyle w:val="FootnoteText"/>
              <w:widowControl/>
              <w:numPr>
                <w:ilvl w:val="0"/>
                <w:numId w:val="26"/>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 xml:space="preserve">Three years after project start, more than 50% of graduates’ employment is due to linkages with the </w:t>
            </w:r>
            <w:r w:rsidR="003C4524">
              <w:rPr>
                <w:rFonts w:ascii="Arial Narrow" w:hAnsi="Arial Narrow"/>
                <w:sz w:val="16"/>
                <w:szCs w:val="16"/>
                <w:lang w:val="en-US"/>
              </w:rPr>
              <w:t>Labor</w:t>
            </w:r>
            <w:r w:rsidRPr="003C4524">
              <w:rPr>
                <w:rFonts w:ascii="Arial Narrow" w:hAnsi="Arial Narrow"/>
                <w:sz w:val="16"/>
                <w:szCs w:val="16"/>
                <w:lang w:val="en-US"/>
              </w:rPr>
              <w:t xml:space="preserve"> market.</w:t>
            </w:r>
          </w:p>
          <w:p w14:paraId="5B7DA488" w14:textId="77777777" w:rsidR="00607B9D" w:rsidRPr="003C4524" w:rsidRDefault="00607B9D" w:rsidP="00607B9D">
            <w:pPr>
              <w:pStyle w:val="FootnoteText"/>
              <w:widowControl/>
              <w:numPr>
                <w:ilvl w:val="0"/>
                <w:numId w:val="26"/>
              </w:numPr>
              <w:suppressLineNumbers w:val="0"/>
              <w:suppressAutoHyphens w:val="0"/>
              <w:jc w:val="both"/>
              <w:rPr>
                <w:rFonts w:ascii="Arial Narrow" w:hAnsi="Arial Narrow"/>
                <w:color w:val="FFFF00"/>
                <w:sz w:val="16"/>
                <w:szCs w:val="16"/>
                <w:lang w:val="en-US"/>
              </w:rPr>
            </w:pPr>
            <w:r w:rsidRPr="003C4524">
              <w:rPr>
                <w:rFonts w:ascii="Arial Narrow" w:hAnsi="Arial Narrow"/>
                <w:sz w:val="16"/>
                <w:szCs w:val="16"/>
                <w:lang w:val="en-US"/>
              </w:rPr>
              <w:t>Local TVET Coordination Committee meets regularly (once every month) and agrees and reviews an agenda of activities, which includes activities planned under the project.</w:t>
            </w:r>
          </w:p>
        </w:tc>
        <w:tc>
          <w:tcPr>
            <w:tcW w:w="1984" w:type="dxa"/>
            <w:tcBorders>
              <w:top w:val="single" w:sz="4" w:space="0" w:color="auto"/>
              <w:left w:val="single" w:sz="4" w:space="0" w:color="auto"/>
              <w:bottom w:val="single" w:sz="4" w:space="0" w:color="auto"/>
              <w:right w:val="single" w:sz="4" w:space="0" w:color="auto"/>
            </w:tcBorders>
            <w:hideMark/>
          </w:tcPr>
          <w:p w14:paraId="7E1DCF2B" w14:textId="77777777" w:rsidR="00607B9D" w:rsidRPr="003C4524" w:rsidRDefault="00607B9D" w:rsidP="00607B9D">
            <w:pPr>
              <w:pStyle w:val="Style1"/>
              <w:numPr>
                <w:ilvl w:val="0"/>
                <w:numId w:val="27"/>
              </w:numPr>
              <w:rPr>
                <w:rFonts w:ascii="Arial Narrow" w:hAnsi="Arial Narrow"/>
                <w:sz w:val="16"/>
                <w:szCs w:val="16"/>
              </w:rPr>
            </w:pPr>
            <w:r w:rsidRPr="003C4524">
              <w:rPr>
                <w:rFonts w:ascii="Arial Narrow" w:hAnsi="Arial Narrow"/>
                <w:sz w:val="16"/>
                <w:szCs w:val="16"/>
              </w:rPr>
              <w:t xml:space="preserve">Inquiries with Companies </w:t>
            </w:r>
          </w:p>
          <w:p w14:paraId="58A195B0" w14:textId="77777777" w:rsidR="00607B9D" w:rsidRPr="003C4524" w:rsidRDefault="00607B9D" w:rsidP="00607B9D">
            <w:pPr>
              <w:pStyle w:val="Style1"/>
              <w:numPr>
                <w:ilvl w:val="0"/>
                <w:numId w:val="27"/>
              </w:numPr>
              <w:rPr>
                <w:rFonts w:ascii="Arial Narrow" w:hAnsi="Arial Narrow"/>
                <w:sz w:val="16"/>
                <w:szCs w:val="16"/>
              </w:rPr>
            </w:pPr>
            <w:r w:rsidRPr="003C4524">
              <w:rPr>
                <w:rFonts w:ascii="Arial Narrow" w:hAnsi="Arial Narrow"/>
                <w:sz w:val="16"/>
                <w:szCs w:val="16"/>
              </w:rPr>
              <w:t>Project reports</w:t>
            </w:r>
          </w:p>
          <w:p w14:paraId="49F85E86" w14:textId="77777777" w:rsidR="00607B9D" w:rsidRPr="003C4524" w:rsidRDefault="00607B9D" w:rsidP="00607B9D">
            <w:pPr>
              <w:pStyle w:val="Style1"/>
              <w:numPr>
                <w:ilvl w:val="0"/>
                <w:numId w:val="27"/>
              </w:numPr>
              <w:rPr>
                <w:rFonts w:ascii="Arial Narrow" w:hAnsi="Arial Narrow"/>
                <w:sz w:val="16"/>
                <w:szCs w:val="16"/>
              </w:rPr>
            </w:pPr>
            <w:r w:rsidRPr="003C4524">
              <w:rPr>
                <w:rFonts w:ascii="Arial Narrow" w:hAnsi="Arial Narrow"/>
                <w:sz w:val="16"/>
                <w:szCs w:val="16"/>
              </w:rPr>
              <w:t>Reports of Chamber of Commerce and Industry and its Training Department</w:t>
            </w:r>
          </w:p>
          <w:p w14:paraId="584F0F7F" w14:textId="77777777" w:rsidR="00607B9D" w:rsidRPr="003C4524" w:rsidRDefault="00607B9D" w:rsidP="00607B9D">
            <w:pPr>
              <w:pStyle w:val="Style1"/>
              <w:numPr>
                <w:ilvl w:val="0"/>
                <w:numId w:val="27"/>
              </w:numPr>
              <w:rPr>
                <w:rFonts w:ascii="Arial Narrow" w:hAnsi="Arial Narrow"/>
                <w:sz w:val="16"/>
                <w:szCs w:val="16"/>
              </w:rPr>
            </w:pPr>
            <w:r w:rsidRPr="003C4524">
              <w:rPr>
                <w:rFonts w:ascii="Arial Narrow" w:hAnsi="Arial Narrow"/>
                <w:sz w:val="16"/>
                <w:szCs w:val="16"/>
              </w:rPr>
              <w:t>Annual reports of TVET providers</w:t>
            </w:r>
          </w:p>
          <w:p w14:paraId="6C126CA7" w14:textId="77777777" w:rsidR="00607B9D" w:rsidRPr="003C4524" w:rsidRDefault="00607B9D" w:rsidP="00607B9D">
            <w:pPr>
              <w:pStyle w:val="Style1"/>
              <w:numPr>
                <w:ilvl w:val="0"/>
                <w:numId w:val="27"/>
              </w:numPr>
              <w:rPr>
                <w:rFonts w:ascii="Arial Narrow" w:hAnsi="Arial Narrow"/>
                <w:sz w:val="16"/>
                <w:szCs w:val="16"/>
              </w:rPr>
            </w:pPr>
            <w:r w:rsidRPr="003C4524">
              <w:rPr>
                <w:rFonts w:ascii="Arial Narrow" w:hAnsi="Arial Narrow"/>
                <w:sz w:val="16"/>
                <w:szCs w:val="16"/>
              </w:rPr>
              <w:t xml:space="preserve">Reports of </w:t>
            </w:r>
            <w:proofErr w:type="spellStart"/>
            <w:r w:rsidRPr="003C4524">
              <w:rPr>
                <w:rFonts w:ascii="Arial Narrow" w:hAnsi="Arial Narrow"/>
                <w:sz w:val="16"/>
                <w:szCs w:val="16"/>
              </w:rPr>
              <w:t>MoEHE</w:t>
            </w:r>
            <w:proofErr w:type="spellEnd"/>
            <w:r w:rsidRPr="003C4524">
              <w:rPr>
                <w:rFonts w:ascii="Arial Narrow" w:hAnsi="Arial Narrow"/>
                <w:sz w:val="16"/>
                <w:szCs w:val="16"/>
              </w:rPr>
              <w:t xml:space="preserve"> and </w:t>
            </w:r>
            <w:proofErr w:type="spellStart"/>
            <w:r w:rsidRPr="003C4524">
              <w:rPr>
                <w:rFonts w:ascii="Arial Narrow" w:hAnsi="Arial Narrow"/>
                <w:sz w:val="16"/>
                <w:szCs w:val="16"/>
              </w:rPr>
              <w:t>MoL</w:t>
            </w:r>
            <w:proofErr w:type="spellEnd"/>
          </w:p>
          <w:p w14:paraId="19DF23A1" w14:textId="77777777" w:rsidR="00607B9D" w:rsidRPr="003C4524" w:rsidRDefault="00607B9D" w:rsidP="00607B9D">
            <w:pPr>
              <w:pStyle w:val="Style1"/>
              <w:numPr>
                <w:ilvl w:val="0"/>
                <w:numId w:val="27"/>
              </w:numPr>
              <w:rPr>
                <w:rFonts w:ascii="Arial Narrow" w:hAnsi="Arial Narrow"/>
                <w:sz w:val="16"/>
                <w:szCs w:val="16"/>
              </w:rPr>
            </w:pPr>
            <w:r w:rsidRPr="003C4524">
              <w:rPr>
                <w:rFonts w:ascii="Arial Narrow" w:hAnsi="Arial Narrow"/>
                <w:sz w:val="16"/>
                <w:szCs w:val="16"/>
              </w:rPr>
              <w:t>Minutes of TVET Coordination Committee meetings</w:t>
            </w:r>
          </w:p>
        </w:tc>
        <w:tc>
          <w:tcPr>
            <w:tcW w:w="2268" w:type="dxa"/>
            <w:tcBorders>
              <w:top w:val="single" w:sz="4" w:space="0" w:color="auto"/>
              <w:left w:val="single" w:sz="4" w:space="0" w:color="auto"/>
              <w:bottom w:val="single" w:sz="4" w:space="0" w:color="auto"/>
              <w:right w:val="single" w:sz="4" w:space="0" w:color="auto"/>
            </w:tcBorders>
            <w:hideMark/>
          </w:tcPr>
          <w:p w14:paraId="20668CC4" w14:textId="77777777" w:rsidR="00607B9D" w:rsidRPr="003C4524" w:rsidRDefault="00607B9D" w:rsidP="00607B9D">
            <w:pPr>
              <w:pStyle w:val="FootnoteText"/>
              <w:widowControl/>
              <w:numPr>
                <w:ilvl w:val="0"/>
                <w:numId w:val="27"/>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Company managers and owners are conscious of the advantages of improved qualification of candidates for jobs through well managed TVET institutions which offer quality training close to market needs and potentials</w:t>
            </w:r>
          </w:p>
          <w:p w14:paraId="1932F44D" w14:textId="77777777" w:rsidR="00607B9D" w:rsidRPr="003C4524" w:rsidRDefault="00607B9D" w:rsidP="00607B9D">
            <w:pPr>
              <w:pStyle w:val="FootnoteText"/>
              <w:widowControl/>
              <w:numPr>
                <w:ilvl w:val="0"/>
                <w:numId w:val="27"/>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Motivation of companies to participate in project activities</w:t>
            </w:r>
          </w:p>
          <w:p w14:paraId="52D2F12F" w14:textId="77777777" w:rsidR="00607B9D" w:rsidRPr="003C4524" w:rsidRDefault="00607B9D" w:rsidP="00607B9D">
            <w:pPr>
              <w:pStyle w:val="FootnoteText"/>
              <w:widowControl/>
              <w:numPr>
                <w:ilvl w:val="0"/>
                <w:numId w:val="27"/>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Companies recognize the Chambers of Commerce and Industry as their representative and aide</w:t>
            </w:r>
          </w:p>
          <w:p w14:paraId="017B6F4B" w14:textId="77777777" w:rsidR="00607B9D" w:rsidRPr="003C4524" w:rsidRDefault="00607B9D" w:rsidP="00607B9D">
            <w:pPr>
              <w:pStyle w:val="FootnoteText"/>
              <w:widowControl/>
              <w:numPr>
                <w:ilvl w:val="0"/>
                <w:numId w:val="27"/>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CCI President and Board members support active engagement of CCI Director  and Training Department in TVET</w:t>
            </w:r>
          </w:p>
          <w:p w14:paraId="77695434" w14:textId="77777777" w:rsidR="00607B9D" w:rsidRPr="003C4524" w:rsidRDefault="00607B9D" w:rsidP="00607B9D">
            <w:pPr>
              <w:pStyle w:val="FootnoteText"/>
              <w:widowControl/>
              <w:numPr>
                <w:ilvl w:val="0"/>
                <w:numId w:val="27"/>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CCI Director  and Training Department manager are competent and assume an active role in the project and give it a key priority place</w:t>
            </w:r>
          </w:p>
          <w:p w14:paraId="1ED0456E" w14:textId="77777777" w:rsidR="00607B9D" w:rsidRPr="003C4524" w:rsidRDefault="00607B9D" w:rsidP="00575445">
            <w:pPr>
              <w:pStyle w:val="FootnoteText"/>
              <w:widowControl/>
              <w:suppressLineNumbers w:val="0"/>
              <w:suppressAutoHyphens w:val="0"/>
              <w:ind w:left="360" w:firstLine="0"/>
              <w:rPr>
                <w:rFonts w:ascii="Arial Narrow" w:hAnsi="Arial Narrow"/>
                <w:sz w:val="16"/>
                <w:szCs w:val="16"/>
                <w:lang w:val="en-US"/>
              </w:rPr>
            </w:pPr>
          </w:p>
        </w:tc>
      </w:tr>
    </w:tbl>
    <w:p w14:paraId="3CEEAEE8" w14:textId="77777777" w:rsidR="00607B9D" w:rsidRPr="003C4524" w:rsidRDefault="00607B9D" w:rsidP="00607B9D">
      <w:pPr>
        <w:rPr>
          <w:lang w:val="en-US"/>
        </w:rPr>
      </w:pPr>
    </w:p>
    <w:p w14:paraId="2BB8D013" w14:textId="77777777" w:rsidR="00A016AF" w:rsidRPr="003C4524" w:rsidRDefault="00A016AF" w:rsidP="00607B9D">
      <w:pPr>
        <w:rPr>
          <w:lang w:val="en-US"/>
        </w:rPr>
      </w:pPr>
    </w:p>
    <w:p w14:paraId="6C1341EA" w14:textId="77777777" w:rsidR="00A016AF" w:rsidRPr="003C4524" w:rsidRDefault="00A016AF" w:rsidP="00607B9D">
      <w:pPr>
        <w:rPr>
          <w:lang w:val="en-US"/>
        </w:rPr>
      </w:pP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119"/>
        <w:gridCol w:w="1984"/>
        <w:gridCol w:w="1985"/>
      </w:tblGrid>
      <w:tr w:rsidR="00607B9D" w:rsidRPr="003C4524" w14:paraId="123FB723" w14:textId="77777777" w:rsidTr="00575445">
        <w:tc>
          <w:tcPr>
            <w:tcW w:w="2421" w:type="dxa"/>
            <w:tcBorders>
              <w:top w:val="single" w:sz="4" w:space="0" w:color="auto"/>
              <w:left w:val="single" w:sz="4" w:space="0" w:color="auto"/>
              <w:bottom w:val="single" w:sz="4" w:space="0" w:color="auto"/>
              <w:right w:val="single" w:sz="4" w:space="0" w:color="auto"/>
            </w:tcBorders>
            <w:shd w:val="clear" w:color="auto" w:fill="FFFFFF"/>
            <w:hideMark/>
          </w:tcPr>
          <w:p w14:paraId="39D4A61E" w14:textId="77777777" w:rsidR="00607B9D" w:rsidRPr="003C4524" w:rsidRDefault="00607B9D" w:rsidP="00575445">
            <w:pPr>
              <w:jc w:val="center"/>
              <w:rPr>
                <w:b/>
                <w:caps/>
                <w:sz w:val="16"/>
                <w:szCs w:val="16"/>
                <w:lang w:val="en-US"/>
              </w:rPr>
            </w:pPr>
            <w:r w:rsidRPr="003C4524">
              <w:rPr>
                <w:sz w:val="16"/>
                <w:szCs w:val="16"/>
                <w:lang w:val="en-US"/>
              </w:rPr>
              <w:br w:type="page"/>
            </w:r>
            <w:r w:rsidRPr="003C4524">
              <w:rPr>
                <w:b/>
                <w:caps/>
                <w:sz w:val="16"/>
                <w:szCs w:val="16"/>
                <w:lang w:val="en-US"/>
              </w:rPr>
              <w:t>intervention logic</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DF5AD55" w14:textId="77777777" w:rsidR="00607B9D" w:rsidRPr="003C4524" w:rsidRDefault="00607B9D" w:rsidP="00575445">
            <w:pPr>
              <w:jc w:val="center"/>
              <w:rPr>
                <w:b/>
                <w:caps/>
                <w:sz w:val="16"/>
                <w:szCs w:val="16"/>
                <w:lang w:val="en-US"/>
              </w:rPr>
            </w:pPr>
            <w:r w:rsidRPr="003C4524">
              <w:rPr>
                <w:b/>
                <w:caps/>
                <w:sz w:val="16"/>
                <w:szCs w:val="16"/>
                <w:lang w:val="en-US"/>
              </w:rPr>
              <w:t>Indicators</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50766F4" w14:textId="77777777" w:rsidR="00607B9D" w:rsidRPr="003C4524" w:rsidRDefault="00607B9D" w:rsidP="00575445">
            <w:pPr>
              <w:jc w:val="center"/>
              <w:rPr>
                <w:b/>
                <w:caps/>
                <w:sz w:val="16"/>
                <w:szCs w:val="16"/>
                <w:lang w:val="en-US"/>
              </w:rPr>
            </w:pPr>
            <w:r w:rsidRPr="003C4524">
              <w:rPr>
                <w:b/>
                <w:caps/>
                <w:sz w:val="16"/>
                <w:szCs w:val="16"/>
                <w:lang w:val="en-US"/>
              </w:rPr>
              <w:t>Sources of verification</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80566A6" w14:textId="77777777" w:rsidR="00607B9D" w:rsidRPr="003C4524" w:rsidRDefault="00607B9D" w:rsidP="00575445">
            <w:pPr>
              <w:jc w:val="center"/>
              <w:rPr>
                <w:b/>
                <w:caps/>
                <w:sz w:val="16"/>
                <w:szCs w:val="16"/>
                <w:lang w:val="en-US"/>
              </w:rPr>
            </w:pPr>
            <w:r w:rsidRPr="003C4524">
              <w:rPr>
                <w:b/>
                <w:caps/>
                <w:sz w:val="16"/>
                <w:szCs w:val="16"/>
                <w:lang w:val="en-US"/>
              </w:rPr>
              <w:t>Assumptions</w:t>
            </w:r>
          </w:p>
        </w:tc>
      </w:tr>
      <w:tr w:rsidR="00607B9D" w:rsidRPr="003C4524" w14:paraId="04CF9FDA" w14:textId="77777777" w:rsidTr="00575445">
        <w:trPr>
          <w:trHeight w:val="723"/>
        </w:trPr>
        <w:tc>
          <w:tcPr>
            <w:tcW w:w="2421" w:type="dxa"/>
            <w:tcBorders>
              <w:top w:val="nil"/>
              <w:left w:val="single" w:sz="4" w:space="0" w:color="auto"/>
              <w:bottom w:val="single" w:sz="4" w:space="0" w:color="auto"/>
              <w:right w:val="single" w:sz="4" w:space="0" w:color="auto"/>
            </w:tcBorders>
            <w:hideMark/>
          </w:tcPr>
          <w:p w14:paraId="31618279" w14:textId="77777777" w:rsidR="00607B9D" w:rsidRPr="003C4524" w:rsidRDefault="00607B9D" w:rsidP="00575445">
            <w:pPr>
              <w:jc w:val="center"/>
              <w:rPr>
                <w:rFonts w:ascii="Arial Narrow" w:hAnsi="Arial Narrow"/>
                <w:b/>
                <w:bCs/>
                <w:sz w:val="16"/>
                <w:szCs w:val="16"/>
                <w:lang w:val="en-US"/>
              </w:rPr>
            </w:pPr>
            <w:r w:rsidRPr="003C4524">
              <w:rPr>
                <w:rFonts w:ascii="Arial Narrow" w:hAnsi="Arial Narrow"/>
                <w:b/>
                <w:bCs/>
                <w:sz w:val="16"/>
                <w:szCs w:val="16"/>
                <w:lang w:val="en-US"/>
              </w:rPr>
              <w:t>Result 2   -   Improved institutional capacities of involved parties</w:t>
            </w:r>
          </w:p>
          <w:p w14:paraId="04D71DBF" w14:textId="77777777" w:rsidR="00607B9D" w:rsidRPr="003C4524" w:rsidRDefault="00607B9D" w:rsidP="00575445">
            <w:pPr>
              <w:pStyle w:val="FootnoteText"/>
              <w:spacing w:before="60" w:after="60"/>
              <w:rPr>
                <w:rFonts w:ascii="Arial Narrow" w:eastAsia="Arial Unicode MS" w:hAnsi="Arial Narrow"/>
                <w:sz w:val="16"/>
                <w:szCs w:val="16"/>
                <w:lang w:val="en-US"/>
              </w:rPr>
            </w:pPr>
            <w:r w:rsidRPr="003C4524">
              <w:rPr>
                <w:rFonts w:ascii="Arial Narrow" w:hAnsi="Arial Narrow"/>
                <w:sz w:val="16"/>
                <w:szCs w:val="16"/>
                <w:lang w:val="en-US"/>
              </w:rPr>
              <w:t>Members of coordination bodies and curriculum development groups (management, professional staff and consultants in training institutions, chambers of commerce and industry, enterprises and involved government departments at the national, regional and local level) are trained, have gained experience in curriculum development, and implement continuously TVET according to the new model.</w:t>
            </w:r>
          </w:p>
        </w:tc>
        <w:tc>
          <w:tcPr>
            <w:tcW w:w="3119" w:type="dxa"/>
            <w:tcBorders>
              <w:top w:val="nil"/>
              <w:left w:val="single" w:sz="4" w:space="0" w:color="auto"/>
              <w:bottom w:val="single" w:sz="4" w:space="0" w:color="auto"/>
              <w:right w:val="single" w:sz="4" w:space="0" w:color="auto"/>
            </w:tcBorders>
            <w:hideMark/>
          </w:tcPr>
          <w:p w14:paraId="4B9CEE4B"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All training conducted is gender sensitive and gender balanced</w:t>
            </w:r>
          </w:p>
          <w:p w14:paraId="5E6E9F24"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At least 30 % of those trained are women</w:t>
            </w:r>
          </w:p>
          <w:p w14:paraId="54DC177F"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30 core group people of the professional stakeholders are trained to be multipliers for upgrading capacity of other stakeholders.</w:t>
            </w:r>
          </w:p>
          <w:p w14:paraId="1A7E40CD"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Curriculum developers in 5 locations are trained.</w:t>
            </w:r>
          </w:p>
          <w:p w14:paraId="7888ADE5"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Stakeholders are trained and developing &amp; implementing CBMT (Enterprises, TVET teachers &amp; trainers, CCI training unit).</w:t>
            </w:r>
          </w:p>
          <w:p w14:paraId="2E841797"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Exposure of working groups to TVET-CBMT in 6 countries in region &amp; international</w:t>
            </w:r>
          </w:p>
          <w:p w14:paraId="1C89B6D4"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Annual conference is conducted at end of each year.</w:t>
            </w:r>
          </w:p>
        </w:tc>
        <w:tc>
          <w:tcPr>
            <w:tcW w:w="1984" w:type="dxa"/>
            <w:tcBorders>
              <w:top w:val="nil"/>
              <w:left w:val="single" w:sz="4" w:space="0" w:color="auto"/>
              <w:bottom w:val="single" w:sz="4" w:space="0" w:color="auto"/>
              <w:right w:val="single" w:sz="4" w:space="0" w:color="auto"/>
            </w:tcBorders>
            <w:hideMark/>
          </w:tcPr>
          <w:p w14:paraId="6A37949E"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Evaluation of ongoing training</w:t>
            </w:r>
          </w:p>
          <w:p w14:paraId="714D54AD"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Evaluation missions</w:t>
            </w:r>
          </w:p>
          <w:p w14:paraId="3EB6648A"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Project documentation</w:t>
            </w:r>
          </w:p>
          <w:p w14:paraId="763BC6FD"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CCI reports</w:t>
            </w:r>
          </w:p>
          <w:p w14:paraId="6E4DD556"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Official communication of TVET Development Centre, Executive Board and Higher Council</w:t>
            </w:r>
          </w:p>
          <w:p w14:paraId="3AFE4724"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Public reports on visits abroad in a comparative view</w:t>
            </w:r>
          </w:p>
          <w:p w14:paraId="47FC1681"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Conference proceedings</w:t>
            </w:r>
          </w:p>
        </w:tc>
        <w:tc>
          <w:tcPr>
            <w:tcW w:w="1985" w:type="dxa"/>
            <w:tcBorders>
              <w:top w:val="nil"/>
              <w:left w:val="single" w:sz="4" w:space="0" w:color="auto"/>
              <w:bottom w:val="single" w:sz="4" w:space="0" w:color="auto"/>
              <w:right w:val="single" w:sz="4" w:space="0" w:color="auto"/>
            </w:tcBorders>
            <w:hideMark/>
          </w:tcPr>
          <w:p w14:paraId="2CF83851" w14:textId="77777777" w:rsidR="00607B9D" w:rsidRPr="003C4524" w:rsidRDefault="00607B9D" w:rsidP="00607B9D">
            <w:pPr>
              <w:pStyle w:val="FootnoteText"/>
              <w:widowControl/>
              <w:numPr>
                <w:ilvl w:val="0"/>
                <w:numId w:val="29"/>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Motivation of companies to participate in project activities</w:t>
            </w:r>
          </w:p>
          <w:p w14:paraId="49955304" w14:textId="77777777" w:rsidR="00607B9D" w:rsidRPr="003C4524" w:rsidRDefault="00607B9D" w:rsidP="00607B9D">
            <w:pPr>
              <w:pStyle w:val="FootnoteText"/>
              <w:widowControl/>
              <w:numPr>
                <w:ilvl w:val="0"/>
                <w:numId w:val="29"/>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Relevance of training contents for professional careers</w:t>
            </w:r>
          </w:p>
          <w:p w14:paraId="009EA742" w14:textId="77777777" w:rsidR="00607B9D" w:rsidRPr="003C4524" w:rsidRDefault="00607B9D" w:rsidP="00607B9D">
            <w:pPr>
              <w:pStyle w:val="FootnoteText"/>
              <w:widowControl/>
              <w:numPr>
                <w:ilvl w:val="0"/>
                <w:numId w:val="29"/>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Recognition of formal “Training of Trainers” programs</w:t>
            </w:r>
          </w:p>
          <w:p w14:paraId="61834A8B" w14:textId="77777777" w:rsidR="00607B9D" w:rsidRPr="003C4524" w:rsidRDefault="00607B9D" w:rsidP="00607B9D">
            <w:pPr>
              <w:pStyle w:val="FootnoteText"/>
              <w:widowControl/>
              <w:numPr>
                <w:ilvl w:val="0"/>
                <w:numId w:val="29"/>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Motivation of those trained to take an active role in implementation of new CBMT curricula and modules</w:t>
            </w:r>
          </w:p>
        </w:tc>
      </w:tr>
      <w:tr w:rsidR="00607B9D" w:rsidRPr="003C4524" w14:paraId="639C829B" w14:textId="77777777" w:rsidTr="00575445">
        <w:tc>
          <w:tcPr>
            <w:tcW w:w="2421" w:type="dxa"/>
            <w:tcBorders>
              <w:top w:val="single" w:sz="4" w:space="0" w:color="auto"/>
              <w:left w:val="single" w:sz="4" w:space="0" w:color="auto"/>
              <w:bottom w:val="single" w:sz="4" w:space="0" w:color="auto"/>
              <w:right w:val="single" w:sz="4" w:space="0" w:color="auto"/>
            </w:tcBorders>
            <w:hideMark/>
          </w:tcPr>
          <w:p w14:paraId="2C34159C" w14:textId="77777777" w:rsidR="00607B9D" w:rsidRPr="003C4524" w:rsidRDefault="00607B9D" w:rsidP="00575445">
            <w:pPr>
              <w:jc w:val="center"/>
              <w:rPr>
                <w:rFonts w:ascii="Arial Narrow" w:hAnsi="Arial Narrow"/>
                <w:b/>
                <w:bCs/>
                <w:sz w:val="16"/>
                <w:szCs w:val="16"/>
                <w:lang w:val="en-US"/>
              </w:rPr>
            </w:pPr>
            <w:r w:rsidRPr="003C4524">
              <w:rPr>
                <w:rFonts w:ascii="Arial Narrow" w:hAnsi="Arial Narrow"/>
                <w:b/>
                <w:bCs/>
                <w:sz w:val="16"/>
                <w:szCs w:val="16"/>
                <w:lang w:val="en-US"/>
              </w:rPr>
              <w:t>Result 3</w:t>
            </w:r>
          </w:p>
          <w:p w14:paraId="652DC9FA" w14:textId="77777777" w:rsidR="00607B9D" w:rsidRPr="003C4524" w:rsidRDefault="00607B9D" w:rsidP="00575445">
            <w:pPr>
              <w:jc w:val="center"/>
              <w:rPr>
                <w:rFonts w:ascii="Arial Narrow" w:hAnsi="Arial Narrow"/>
                <w:b/>
                <w:bCs/>
                <w:sz w:val="16"/>
                <w:szCs w:val="16"/>
                <w:lang w:val="en-US"/>
              </w:rPr>
            </w:pPr>
            <w:r w:rsidRPr="003C4524">
              <w:rPr>
                <w:rFonts w:ascii="Arial Narrow" w:hAnsi="Arial Narrow"/>
                <w:b/>
                <w:bCs/>
                <w:sz w:val="16"/>
                <w:szCs w:val="16"/>
                <w:lang w:val="en-US"/>
              </w:rPr>
              <w:t>Market-based curricula developed and implemented with companies and other partners</w:t>
            </w:r>
          </w:p>
          <w:p w14:paraId="28AA6087" w14:textId="77777777" w:rsidR="00607B9D" w:rsidRPr="003C4524" w:rsidRDefault="00607B9D" w:rsidP="00575445">
            <w:pPr>
              <w:pStyle w:val="xl24"/>
              <w:spacing w:before="60" w:beforeAutospacing="0" w:after="60" w:afterAutospacing="0"/>
              <w:rPr>
                <w:rFonts w:ascii="Arial Narrow" w:eastAsia="Times New Roman" w:hAnsi="Arial Narrow" w:cs="Times New Roman"/>
                <w:lang w:val="en-US"/>
              </w:rPr>
            </w:pPr>
            <w:r w:rsidRPr="003C4524">
              <w:rPr>
                <w:rFonts w:ascii="Arial Narrow" w:hAnsi="Arial Narrow"/>
                <w:lang w:val="en-US"/>
              </w:rPr>
              <w:t xml:space="preserve">Training institutions provide relevant and effective training in the selected vocational fields, translating flexibly and continuously </w:t>
            </w:r>
            <w:r w:rsidR="003C4524">
              <w:rPr>
                <w:rFonts w:ascii="Arial Narrow" w:hAnsi="Arial Narrow"/>
                <w:lang w:val="en-US"/>
              </w:rPr>
              <w:t>Labor</w:t>
            </w:r>
            <w:r w:rsidRPr="003C4524">
              <w:rPr>
                <w:rFonts w:ascii="Arial Narrow" w:hAnsi="Arial Narrow"/>
                <w:lang w:val="en-US"/>
              </w:rPr>
              <w:t xml:space="preserve"> market needs into existing and new programs, related to an efficient monitoring system and making use of the agreed methodology for adaptation and development of </w:t>
            </w:r>
            <w:r w:rsidR="003C4524">
              <w:rPr>
                <w:rFonts w:ascii="Arial Narrow" w:hAnsi="Arial Narrow"/>
                <w:lang w:val="en-US"/>
              </w:rPr>
              <w:t>Labor</w:t>
            </w:r>
            <w:r w:rsidRPr="003C4524">
              <w:rPr>
                <w:rFonts w:ascii="Arial Narrow" w:hAnsi="Arial Narrow"/>
                <w:lang w:val="en-US"/>
              </w:rPr>
              <w:t xml:space="preserve"> market oriented programs and modules (including entrepreneurship)</w:t>
            </w:r>
          </w:p>
        </w:tc>
        <w:tc>
          <w:tcPr>
            <w:tcW w:w="3119" w:type="dxa"/>
            <w:tcBorders>
              <w:top w:val="single" w:sz="4" w:space="0" w:color="auto"/>
              <w:left w:val="single" w:sz="4" w:space="0" w:color="auto"/>
              <w:bottom w:val="single" w:sz="4" w:space="0" w:color="auto"/>
              <w:right w:val="single" w:sz="4" w:space="0" w:color="auto"/>
            </w:tcBorders>
            <w:hideMark/>
          </w:tcPr>
          <w:p w14:paraId="2B45D351"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All developed modules are gender sensitive and allow participation of women and special needs groups.</w:t>
            </w:r>
          </w:p>
          <w:p w14:paraId="30C88DB6"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1 year after project start, at least 20 occupational profiles are developed for the 5 fields.</w:t>
            </w:r>
          </w:p>
          <w:p w14:paraId="18F15D4E"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1 year after project start, in each of the 5 fields, occupational profiles, curriculum outlines and 1 training module are ready.</w:t>
            </w:r>
          </w:p>
          <w:p w14:paraId="7E95392C" w14:textId="77777777" w:rsidR="00607B9D" w:rsidRPr="003C4524" w:rsidRDefault="00607B9D" w:rsidP="00607B9D">
            <w:pPr>
              <w:pStyle w:val="FootnoteText"/>
              <w:widowControl/>
              <w:numPr>
                <w:ilvl w:val="0"/>
                <w:numId w:val="28"/>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The local Curriculum Development Working Groups work regularly, produce curriculum outlines and modules and follow up their implementation.</w:t>
            </w:r>
          </w:p>
          <w:p w14:paraId="3DBF43E5"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1 year after project start, the national Curriculum Team has proposed a working methodology, laid down in a guidebook.</w:t>
            </w:r>
          </w:p>
          <w:p w14:paraId="6D9C8C38"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cs="Arial"/>
                <w:sz w:val="16"/>
                <w:szCs w:val="16"/>
                <w:lang w:val="en-US"/>
              </w:rPr>
            </w:pPr>
            <w:r w:rsidRPr="003C4524">
              <w:rPr>
                <w:rFonts w:ascii="Arial Narrow" w:hAnsi="Arial Narrow" w:cs="Arial"/>
                <w:sz w:val="16"/>
                <w:szCs w:val="16"/>
                <w:lang w:val="en-US"/>
              </w:rPr>
              <w:t>At the end of year 2, at least 2 curricula per vocational field are new or revised.</w:t>
            </w:r>
          </w:p>
          <w:p w14:paraId="29BC2CFE"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sz w:val="16"/>
                <w:szCs w:val="16"/>
                <w:lang w:val="en-US"/>
              </w:rPr>
            </w:pPr>
            <w:r w:rsidRPr="003C4524">
              <w:rPr>
                <w:rFonts w:ascii="Arial Narrow" w:hAnsi="Arial Narrow" w:cs="Arial"/>
                <w:sz w:val="16"/>
                <w:szCs w:val="16"/>
                <w:lang w:val="en-US"/>
              </w:rPr>
              <w:t>At the end of the project, all occupations with high demand (in the 5 vocational areas) are served by a new or revised training program.</w:t>
            </w:r>
          </w:p>
        </w:tc>
        <w:tc>
          <w:tcPr>
            <w:tcW w:w="1984" w:type="dxa"/>
            <w:tcBorders>
              <w:top w:val="single" w:sz="4" w:space="0" w:color="auto"/>
              <w:left w:val="single" w:sz="4" w:space="0" w:color="auto"/>
              <w:bottom w:val="single" w:sz="4" w:space="0" w:color="auto"/>
              <w:right w:val="single" w:sz="4" w:space="0" w:color="auto"/>
            </w:tcBorders>
            <w:hideMark/>
          </w:tcPr>
          <w:p w14:paraId="3316CE70"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Evaluation of modules</w:t>
            </w:r>
          </w:p>
          <w:p w14:paraId="0CFA6114"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Evaluation missions</w:t>
            </w:r>
          </w:p>
          <w:p w14:paraId="7C6AED31"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Developed occupational profiles, curriculum outlines and training modules</w:t>
            </w:r>
          </w:p>
          <w:p w14:paraId="2D1A6218" w14:textId="77777777" w:rsidR="00607B9D" w:rsidRPr="003C4524" w:rsidRDefault="00607B9D" w:rsidP="00607B9D">
            <w:pPr>
              <w:widowControl/>
              <w:numPr>
                <w:ilvl w:val="0"/>
                <w:numId w:val="29"/>
              </w:numPr>
              <w:suppressAutoHyphens w:val="0"/>
              <w:jc w:val="both"/>
              <w:rPr>
                <w:rFonts w:ascii="Arial Narrow" w:hAnsi="Arial Narrow"/>
                <w:sz w:val="16"/>
                <w:szCs w:val="16"/>
                <w:lang w:val="en-US"/>
              </w:rPr>
            </w:pPr>
            <w:r w:rsidRPr="003C4524">
              <w:rPr>
                <w:rFonts w:ascii="Arial Narrow" w:hAnsi="Arial Narrow"/>
                <w:sz w:val="16"/>
                <w:szCs w:val="16"/>
                <w:lang w:val="en-US"/>
              </w:rPr>
              <w:t>Project documentation: reports from follow-up visits to implementation sites, from Project Manager and Project Advisor and from CCI Training Managers</w:t>
            </w:r>
          </w:p>
          <w:p w14:paraId="6831FEC5" w14:textId="77777777" w:rsidR="00607B9D" w:rsidRPr="003C4524" w:rsidRDefault="00607B9D" w:rsidP="00607B9D">
            <w:pPr>
              <w:widowControl/>
              <w:numPr>
                <w:ilvl w:val="0"/>
                <w:numId w:val="30"/>
              </w:numPr>
              <w:suppressAutoHyphens w:val="0"/>
              <w:jc w:val="both"/>
              <w:rPr>
                <w:rFonts w:ascii="Arial Narrow" w:hAnsi="Arial Narrow"/>
                <w:sz w:val="16"/>
                <w:szCs w:val="16"/>
                <w:lang w:val="en-US"/>
              </w:rPr>
            </w:pPr>
            <w:r w:rsidRPr="003C4524">
              <w:rPr>
                <w:rFonts w:ascii="Arial Narrow" w:hAnsi="Arial Narrow"/>
                <w:sz w:val="16"/>
                <w:szCs w:val="16"/>
                <w:lang w:val="en-US"/>
              </w:rPr>
              <w:t>Guidebook on the working methodology of the national Curriculum Team and the local Working Groups</w:t>
            </w:r>
          </w:p>
        </w:tc>
        <w:tc>
          <w:tcPr>
            <w:tcW w:w="1985" w:type="dxa"/>
            <w:tcBorders>
              <w:top w:val="single" w:sz="4" w:space="0" w:color="auto"/>
              <w:left w:val="single" w:sz="4" w:space="0" w:color="auto"/>
              <w:bottom w:val="single" w:sz="4" w:space="0" w:color="auto"/>
              <w:right w:val="single" w:sz="4" w:space="0" w:color="auto"/>
            </w:tcBorders>
            <w:hideMark/>
          </w:tcPr>
          <w:p w14:paraId="6107B36A"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Directors and teachers of TVET institutions accept to engage in the new direction.</w:t>
            </w:r>
          </w:p>
          <w:p w14:paraId="7F7AE044"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The Ministries in charge certify graduates and license TVET institutions.</w:t>
            </w:r>
          </w:p>
          <w:p w14:paraId="27FA8D16"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Transparency of project operations for all involved stakeholders</w:t>
            </w:r>
          </w:p>
          <w:p w14:paraId="52034C8C" w14:textId="77777777" w:rsidR="00607B9D" w:rsidRPr="003C4524" w:rsidRDefault="00607B9D" w:rsidP="00607B9D">
            <w:pPr>
              <w:pStyle w:val="FootnoteText"/>
              <w:widowControl/>
              <w:numPr>
                <w:ilvl w:val="0"/>
                <w:numId w:val="30"/>
              </w:numPr>
              <w:suppressLineNumbers w:val="0"/>
              <w:suppressAutoHyphens w:val="0"/>
              <w:jc w:val="both"/>
              <w:rPr>
                <w:rFonts w:ascii="Arial Narrow" w:hAnsi="Arial Narrow"/>
                <w:sz w:val="16"/>
                <w:szCs w:val="16"/>
                <w:lang w:val="en-US"/>
              </w:rPr>
            </w:pPr>
            <w:r w:rsidRPr="003C4524">
              <w:rPr>
                <w:rFonts w:ascii="Arial Narrow" w:hAnsi="Arial Narrow"/>
                <w:sz w:val="16"/>
                <w:szCs w:val="16"/>
                <w:lang w:val="en-US"/>
              </w:rPr>
              <w:t>Efficient policy making bodies of TVET that meets regularly (to avoid delays &amp; deliver on time) and supports the project.</w:t>
            </w:r>
          </w:p>
        </w:tc>
      </w:tr>
      <w:tr w:rsidR="00607B9D" w:rsidRPr="003C4524" w14:paraId="2405680F" w14:textId="77777777" w:rsidTr="00575445">
        <w:tc>
          <w:tcPr>
            <w:tcW w:w="2421" w:type="dxa"/>
            <w:tcBorders>
              <w:top w:val="single" w:sz="4" w:space="0" w:color="auto"/>
              <w:left w:val="single" w:sz="4" w:space="0" w:color="auto"/>
              <w:bottom w:val="single" w:sz="4" w:space="0" w:color="auto"/>
              <w:right w:val="single" w:sz="4" w:space="0" w:color="auto"/>
            </w:tcBorders>
            <w:hideMark/>
          </w:tcPr>
          <w:p w14:paraId="064B55CB" w14:textId="77777777" w:rsidR="00607B9D" w:rsidRPr="003C4524" w:rsidRDefault="00607B9D" w:rsidP="00575445">
            <w:pPr>
              <w:jc w:val="center"/>
              <w:rPr>
                <w:rFonts w:ascii="Arial Narrow" w:hAnsi="Arial Narrow"/>
                <w:b/>
                <w:bCs/>
                <w:sz w:val="16"/>
                <w:szCs w:val="16"/>
                <w:lang w:val="en-US"/>
              </w:rPr>
            </w:pPr>
            <w:r w:rsidRPr="003C4524">
              <w:rPr>
                <w:rFonts w:ascii="Arial Narrow" w:hAnsi="Arial Narrow"/>
                <w:b/>
                <w:bCs/>
                <w:sz w:val="16"/>
                <w:szCs w:val="16"/>
                <w:lang w:val="en-US"/>
              </w:rPr>
              <w:t>Result 4</w:t>
            </w:r>
          </w:p>
          <w:p w14:paraId="13270C4A" w14:textId="77777777" w:rsidR="00607B9D" w:rsidRPr="003C4524" w:rsidRDefault="00607B9D" w:rsidP="00575445">
            <w:pPr>
              <w:jc w:val="center"/>
              <w:rPr>
                <w:rFonts w:ascii="Arial Narrow" w:hAnsi="Arial Narrow"/>
                <w:b/>
                <w:bCs/>
                <w:sz w:val="16"/>
                <w:szCs w:val="16"/>
                <w:lang w:val="en-US"/>
              </w:rPr>
            </w:pPr>
            <w:r w:rsidRPr="003C4524">
              <w:rPr>
                <w:rFonts w:ascii="Arial Narrow" w:hAnsi="Arial Narrow"/>
                <w:b/>
                <w:bCs/>
                <w:sz w:val="16"/>
                <w:szCs w:val="16"/>
                <w:lang w:val="en-US"/>
              </w:rPr>
              <w:t>Locally and internationally accredited qualification standards</w:t>
            </w:r>
          </w:p>
          <w:p w14:paraId="5C0F278E" w14:textId="77777777" w:rsidR="00607B9D" w:rsidRPr="003C4524" w:rsidRDefault="00607B9D" w:rsidP="00575445">
            <w:pPr>
              <w:pStyle w:val="FootnoteText"/>
              <w:spacing w:after="60"/>
              <w:rPr>
                <w:rFonts w:ascii="Arial Narrow" w:hAnsi="Arial Narrow"/>
                <w:sz w:val="16"/>
                <w:szCs w:val="16"/>
                <w:lang w:val="en-US"/>
              </w:rPr>
            </w:pPr>
            <w:r w:rsidRPr="003C4524">
              <w:rPr>
                <w:rFonts w:ascii="Arial Narrow" w:hAnsi="Arial Narrow"/>
                <w:sz w:val="16"/>
                <w:szCs w:val="16"/>
                <w:lang w:val="en-US"/>
              </w:rPr>
              <w:t>Occupational profiles and competence-based modular curricula are accredited and implemented on a national scale, based on technically justified proposals presented by the stakeholders in the multi-partner bodies of the TVET system (Higher Council and Executive Board – Private sector organizations, Ministries, NGO, UNRWA)</w:t>
            </w:r>
          </w:p>
        </w:tc>
        <w:tc>
          <w:tcPr>
            <w:tcW w:w="3119" w:type="dxa"/>
            <w:tcBorders>
              <w:top w:val="single" w:sz="4" w:space="0" w:color="auto"/>
              <w:left w:val="single" w:sz="4" w:space="0" w:color="auto"/>
              <w:bottom w:val="single" w:sz="4" w:space="0" w:color="auto"/>
              <w:right w:val="single" w:sz="4" w:space="0" w:color="auto"/>
            </w:tcBorders>
            <w:hideMark/>
          </w:tcPr>
          <w:p w14:paraId="4C6D6706" w14:textId="77777777" w:rsidR="00607B9D" w:rsidRPr="003C4524" w:rsidRDefault="00607B9D" w:rsidP="00607B9D">
            <w:pPr>
              <w:pStyle w:val="xl24"/>
              <w:numPr>
                <w:ilvl w:val="0"/>
                <w:numId w:val="31"/>
              </w:numPr>
              <w:spacing w:before="0" w:beforeAutospacing="0" w:after="0" w:afterAutospacing="0"/>
              <w:rPr>
                <w:rFonts w:ascii="Arial Narrow" w:eastAsia="Times New Roman" w:hAnsi="Arial Narrow" w:cs="Times New Roman"/>
                <w:lang w:val="en-US"/>
              </w:rPr>
            </w:pPr>
            <w:r w:rsidRPr="003C4524">
              <w:rPr>
                <w:rFonts w:ascii="Arial Narrow" w:eastAsia="Times New Roman" w:hAnsi="Arial Narrow" w:cs="Times New Roman"/>
                <w:lang w:val="en-US"/>
              </w:rPr>
              <w:t>Within 6 months from project start-up, trained TVET unit at AQAC has issued its accreditation criteria / regulation for CBMT certifications.</w:t>
            </w:r>
          </w:p>
          <w:p w14:paraId="1C16355D" w14:textId="77777777" w:rsidR="00607B9D" w:rsidRPr="003C4524" w:rsidRDefault="00607B9D" w:rsidP="00607B9D">
            <w:pPr>
              <w:pStyle w:val="xl24"/>
              <w:numPr>
                <w:ilvl w:val="0"/>
                <w:numId w:val="31"/>
              </w:numPr>
              <w:spacing w:before="0" w:beforeAutospacing="0" w:after="0" w:afterAutospacing="0"/>
              <w:rPr>
                <w:rFonts w:ascii="Arial Narrow" w:eastAsia="Times New Roman" w:hAnsi="Arial Narrow" w:cs="Times New Roman"/>
                <w:lang w:val="en-US"/>
              </w:rPr>
            </w:pPr>
            <w:r w:rsidRPr="003C4524">
              <w:rPr>
                <w:rFonts w:ascii="Arial Narrow" w:eastAsia="Times New Roman" w:hAnsi="Arial Narrow" w:cs="Times New Roman"/>
                <w:lang w:val="en-US"/>
              </w:rPr>
              <w:t>Within 6 months from project start-up, the Ministries in charge accept experimenting new CBMT curricula and modules.</w:t>
            </w:r>
          </w:p>
          <w:p w14:paraId="1B09DEA5" w14:textId="77777777" w:rsidR="00607B9D" w:rsidRPr="003C4524" w:rsidRDefault="00607B9D" w:rsidP="00607B9D">
            <w:pPr>
              <w:pStyle w:val="xl24"/>
              <w:numPr>
                <w:ilvl w:val="0"/>
                <w:numId w:val="31"/>
              </w:numPr>
              <w:spacing w:before="0" w:beforeAutospacing="0" w:after="0" w:afterAutospacing="0"/>
              <w:rPr>
                <w:rFonts w:ascii="Arial Narrow" w:eastAsia="Times New Roman" w:hAnsi="Arial Narrow" w:cs="Times New Roman"/>
                <w:lang w:val="en-US"/>
              </w:rPr>
            </w:pPr>
            <w:r w:rsidRPr="003C4524">
              <w:rPr>
                <w:rFonts w:ascii="Arial Narrow" w:eastAsia="Times New Roman" w:hAnsi="Arial Narrow" w:cs="Times New Roman"/>
                <w:lang w:val="en-US"/>
              </w:rPr>
              <w:t>In the second year of project operation, CBMT curricula and modules go for implementation in the whole country.</w:t>
            </w:r>
          </w:p>
          <w:p w14:paraId="64AF19B6" w14:textId="77777777" w:rsidR="00607B9D" w:rsidRPr="003C4524" w:rsidRDefault="00607B9D" w:rsidP="00607B9D">
            <w:pPr>
              <w:pStyle w:val="xl24"/>
              <w:numPr>
                <w:ilvl w:val="0"/>
                <w:numId w:val="31"/>
              </w:numPr>
              <w:spacing w:before="0" w:beforeAutospacing="0" w:after="0" w:afterAutospacing="0"/>
              <w:rPr>
                <w:rFonts w:ascii="Arial Narrow" w:eastAsia="Times New Roman" w:hAnsi="Arial Narrow" w:cs="Times New Roman"/>
                <w:lang w:val="en-US"/>
              </w:rPr>
            </w:pPr>
            <w:proofErr w:type="spellStart"/>
            <w:r w:rsidRPr="003C4524">
              <w:rPr>
                <w:rFonts w:ascii="Arial Narrow" w:eastAsia="Times New Roman" w:hAnsi="Arial Narrow" w:cs="Times New Roman"/>
                <w:lang w:val="en-US"/>
              </w:rPr>
              <w:t>MoEHE</w:t>
            </w:r>
            <w:proofErr w:type="spellEnd"/>
            <w:r w:rsidRPr="003C4524">
              <w:rPr>
                <w:rFonts w:ascii="Arial Narrow" w:eastAsia="Times New Roman" w:hAnsi="Arial Narrow" w:cs="Times New Roman"/>
                <w:lang w:val="en-US"/>
              </w:rPr>
              <w:t xml:space="preserve"> and </w:t>
            </w:r>
            <w:proofErr w:type="spellStart"/>
            <w:r w:rsidRPr="003C4524">
              <w:rPr>
                <w:rFonts w:ascii="Arial Narrow" w:eastAsia="Times New Roman" w:hAnsi="Arial Narrow" w:cs="Times New Roman"/>
                <w:lang w:val="en-US"/>
              </w:rPr>
              <w:t>MoL</w:t>
            </w:r>
            <w:proofErr w:type="spellEnd"/>
            <w:r w:rsidRPr="003C4524">
              <w:rPr>
                <w:rFonts w:ascii="Arial Narrow" w:eastAsia="Times New Roman" w:hAnsi="Arial Narrow" w:cs="Times New Roman"/>
                <w:lang w:val="en-US"/>
              </w:rPr>
              <w:t xml:space="preserve"> certify graduates and accredit new training programs.</w:t>
            </w:r>
          </w:p>
          <w:p w14:paraId="2C7A36AE" w14:textId="77777777" w:rsidR="00607B9D" w:rsidRPr="003C4524" w:rsidRDefault="00607B9D" w:rsidP="00607B9D">
            <w:pPr>
              <w:pStyle w:val="xl24"/>
              <w:numPr>
                <w:ilvl w:val="0"/>
                <w:numId w:val="31"/>
              </w:numPr>
              <w:spacing w:before="0" w:beforeAutospacing="0" w:after="0" w:afterAutospacing="0"/>
              <w:rPr>
                <w:rFonts w:ascii="Arial Narrow" w:eastAsia="Times New Roman" w:hAnsi="Arial Narrow" w:cs="Times New Roman"/>
                <w:lang w:val="en-US"/>
              </w:rPr>
            </w:pPr>
            <w:r w:rsidRPr="003C4524">
              <w:rPr>
                <w:rFonts w:ascii="Arial Narrow" w:eastAsia="Times New Roman" w:hAnsi="Arial Narrow" w:cs="Times New Roman"/>
                <w:lang w:val="en-US"/>
              </w:rPr>
              <w:t>TVET Higher Council and Executive Board approve the new curricula and modules.</w:t>
            </w:r>
          </w:p>
        </w:tc>
        <w:tc>
          <w:tcPr>
            <w:tcW w:w="1984" w:type="dxa"/>
            <w:tcBorders>
              <w:top w:val="single" w:sz="4" w:space="0" w:color="auto"/>
              <w:left w:val="single" w:sz="4" w:space="0" w:color="auto"/>
              <w:bottom w:val="single" w:sz="4" w:space="0" w:color="auto"/>
              <w:right w:val="single" w:sz="4" w:space="0" w:color="auto"/>
            </w:tcBorders>
            <w:hideMark/>
          </w:tcPr>
          <w:p w14:paraId="679089B3" w14:textId="77777777" w:rsidR="00607B9D" w:rsidRPr="003C4524" w:rsidRDefault="00607B9D" w:rsidP="00607B9D">
            <w:pPr>
              <w:pStyle w:val="xl24"/>
              <w:numPr>
                <w:ilvl w:val="0"/>
                <w:numId w:val="32"/>
              </w:numPr>
              <w:spacing w:before="0" w:beforeAutospacing="0" w:after="0" w:afterAutospacing="0"/>
              <w:rPr>
                <w:rFonts w:ascii="Arial Narrow" w:eastAsia="Times New Roman" w:hAnsi="Arial Narrow" w:cs="Times New Roman"/>
                <w:iCs/>
                <w:lang w:val="en-US"/>
              </w:rPr>
            </w:pPr>
            <w:r w:rsidRPr="003C4524">
              <w:rPr>
                <w:rFonts w:ascii="Arial Narrow" w:eastAsia="Times New Roman" w:hAnsi="Arial Narrow" w:cs="Times New Roman"/>
                <w:iCs/>
                <w:lang w:val="en-US"/>
              </w:rPr>
              <w:t>Regulation of CBMT certification</w:t>
            </w:r>
          </w:p>
          <w:p w14:paraId="2EFF85B9" w14:textId="77777777" w:rsidR="00607B9D" w:rsidRPr="003C4524" w:rsidRDefault="00607B9D" w:rsidP="00607B9D">
            <w:pPr>
              <w:pStyle w:val="xl24"/>
              <w:numPr>
                <w:ilvl w:val="0"/>
                <w:numId w:val="32"/>
              </w:numPr>
              <w:spacing w:before="0" w:beforeAutospacing="0" w:after="0" w:afterAutospacing="0"/>
              <w:rPr>
                <w:rFonts w:ascii="Arial Narrow" w:eastAsia="Times New Roman" w:hAnsi="Arial Narrow" w:cs="Times New Roman"/>
                <w:iCs/>
                <w:lang w:val="en-US"/>
              </w:rPr>
            </w:pPr>
            <w:r w:rsidRPr="003C4524">
              <w:rPr>
                <w:rFonts w:ascii="Arial Narrow" w:eastAsia="Times New Roman" w:hAnsi="Arial Narrow" w:cs="Times New Roman"/>
                <w:iCs/>
                <w:lang w:val="en-US"/>
              </w:rPr>
              <w:t xml:space="preserve">Declarations and press statements of the </w:t>
            </w:r>
            <w:proofErr w:type="spellStart"/>
            <w:r w:rsidRPr="003C4524">
              <w:rPr>
                <w:rFonts w:ascii="Arial Narrow" w:eastAsia="Times New Roman" w:hAnsi="Arial Narrow" w:cs="Times New Roman"/>
                <w:iCs/>
                <w:lang w:val="en-US"/>
              </w:rPr>
              <w:t>MoEHE</w:t>
            </w:r>
            <w:proofErr w:type="spellEnd"/>
          </w:p>
          <w:p w14:paraId="1BB9E10D" w14:textId="77777777" w:rsidR="00607B9D" w:rsidRPr="003C4524" w:rsidRDefault="00607B9D" w:rsidP="00607B9D">
            <w:pPr>
              <w:pStyle w:val="xl24"/>
              <w:numPr>
                <w:ilvl w:val="0"/>
                <w:numId w:val="32"/>
              </w:numPr>
              <w:spacing w:before="0" w:beforeAutospacing="0" w:after="0" w:afterAutospacing="0"/>
              <w:rPr>
                <w:rFonts w:ascii="Arial Narrow" w:eastAsia="Times New Roman" w:hAnsi="Arial Narrow" w:cs="Times New Roman"/>
                <w:iCs/>
                <w:lang w:val="en-US"/>
              </w:rPr>
            </w:pPr>
            <w:r w:rsidRPr="003C4524">
              <w:rPr>
                <w:rFonts w:ascii="Arial Narrow" w:eastAsia="Times New Roman" w:hAnsi="Arial Narrow" w:cs="Times New Roman"/>
                <w:iCs/>
                <w:lang w:val="en-US"/>
              </w:rPr>
              <w:t>Project reports</w:t>
            </w:r>
          </w:p>
          <w:p w14:paraId="44FB7734" w14:textId="77777777" w:rsidR="00607B9D" w:rsidRPr="003C4524" w:rsidRDefault="00607B9D" w:rsidP="00607B9D">
            <w:pPr>
              <w:pStyle w:val="xl24"/>
              <w:numPr>
                <w:ilvl w:val="0"/>
                <w:numId w:val="32"/>
              </w:numPr>
              <w:spacing w:before="0" w:beforeAutospacing="0" w:after="0" w:afterAutospacing="0"/>
              <w:rPr>
                <w:rFonts w:ascii="Arial Narrow" w:eastAsia="Times New Roman" w:hAnsi="Arial Narrow" w:cs="Times New Roman"/>
                <w:iCs/>
                <w:lang w:val="en-US"/>
              </w:rPr>
            </w:pPr>
            <w:r w:rsidRPr="003C4524">
              <w:rPr>
                <w:rFonts w:ascii="Arial Narrow" w:eastAsia="Times New Roman" w:hAnsi="Arial Narrow" w:cs="Times New Roman"/>
                <w:iCs/>
                <w:lang w:val="en-US"/>
              </w:rPr>
              <w:t>Text of certificates</w:t>
            </w:r>
          </w:p>
        </w:tc>
        <w:tc>
          <w:tcPr>
            <w:tcW w:w="1985" w:type="dxa"/>
            <w:tcBorders>
              <w:top w:val="single" w:sz="4" w:space="0" w:color="auto"/>
              <w:left w:val="single" w:sz="4" w:space="0" w:color="auto"/>
              <w:bottom w:val="single" w:sz="4" w:space="0" w:color="auto"/>
              <w:right w:val="single" w:sz="4" w:space="0" w:color="auto"/>
            </w:tcBorders>
            <w:hideMark/>
          </w:tcPr>
          <w:p w14:paraId="7E18EAAA" w14:textId="77777777" w:rsidR="00607B9D" w:rsidRPr="003C4524" w:rsidRDefault="00607B9D" w:rsidP="00607B9D">
            <w:pPr>
              <w:pStyle w:val="xl24"/>
              <w:numPr>
                <w:ilvl w:val="0"/>
                <w:numId w:val="31"/>
              </w:numPr>
              <w:tabs>
                <w:tab w:val="clear" w:pos="360"/>
                <w:tab w:val="num" w:pos="176"/>
              </w:tabs>
              <w:spacing w:before="0" w:beforeAutospacing="0" w:after="0" w:afterAutospacing="0"/>
              <w:ind w:left="176" w:hanging="142"/>
              <w:rPr>
                <w:rFonts w:ascii="Arial Narrow" w:eastAsia="Times New Roman" w:hAnsi="Arial Narrow" w:cs="Times New Roman"/>
                <w:lang w:val="en-US"/>
              </w:rPr>
            </w:pPr>
            <w:r w:rsidRPr="003C4524">
              <w:rPr>
                <w:rFonts w:ascii="Arial Narrow" w:eastAsia="Times New Roman" w:hAnsi="Arial Narrow" w:cs="Times New Roman"/>
                <w:lang w:val="en-US"/>
              </w:rPr>
              <w:t xml:space="preserve">Existence of the TVET unit at AQAC in </w:t>
            </w:r>
            <w:proofErr w:type="spellStart"/>
            <w:r w:rsidRPr="003C4524">
              <w:rPr>
                <w:rFonts w:ascii="Arial Narrow" w:eastAsia="Times New Roman" w:hAnsi="Arial Narrow" w:cs="Times New Roman"/>
                <w:lang w:val="en-US"/>
              </w:rPr>
              <w:t>MoEHE</w:t>
            </w:r>
            <w:proofErr w:type="spellEnd"/>
            <w:r w:rsidRPr="003C4524">
              <w:rPr>
                <w:rFonts w:ascii="Arial Narrow" w:eastAsia="Times New Roman" w:hAnsi="Arial Narrow" w:cs="Times New Roman"/>
                <w:lang w:val="en-US"/>
              </w:rPr>
              <w:t xml:space="preserve"> with the participation of </w:t>
            </w:r>
            <w:proofErr w:type="spellStart"/>
            <w:r w:rsidRPr="003C4524">
              <w:rPr>
                <w:rFonts w:ascii="Arial Narrow" w:eastAsia="Times New Roman" w:hAnsi="Arial Narrow" w:cs="Times New Roman"/>
                <w:lang w:val="en-US"/>
              </w:rPr>
              <w:t>MoL</w:t>
            </w:r>
            <w:proofErr w:type="spellEnd"/>
            <w:r w:rsidRPr="003C4524">
              <w:rPr>
                <w:rFonts w:ascii="Arial Narrow" w:eastAsia="Times New Roman" w:hAnsi="Arial Narrow" w:cs="Times New Roman"/>
                <w:lang w:val="en-US"/>
              </w:rPr>
              <w:t xml:space="preserve"> and under supervision of TVET Higher Council.</w:t>
            </w:r>
          </w:p>
          <w:p w14:paraId="1CEF87BA" w14:textId="77777777" w:rsidR="00607B9D" w:rsidRPr="003C4524" w:rsidRDefault="00607B9D" w:rsidP="00607B9D">
            <w:pPr>
              <w:pStyle w:val="xl24"/>
              <w:numPr>
                <w:ilvl w:val="0"/>
                <w:numId w:val="31"/>
              </w:numPr>
              <w:tabs>
                <w:tab w:val="clear" w:pos="360"/>
                <w:tab w:val="num" w:pos="176"/>
              </w:tabs>
              <w:spacing w:before="0" w:beforeAutospacing="0" w:after="0" w:afterAutospacing="0"/>
              <w:ind w:left="176" w:hanging="142"/>
              <w:rPr>
                <w:rFonts w:ascii="Arial Narrow" w:eastAsia="Times New Roman" w:hAnsi="Arial Narrow" w:cs="Times New Roman"/>
                <w:lang w:val="en-US"/>
              </w:rPr>
            </w:pPr>
            <w:r w:rsidRPr="003C4524">
              <w:rPr>
                <w:rFonts w:ascii="Arial Narrow" w:eastAsia="Times New Roman" w:hAnsi="Arial Narrow" w:cs="Times New Roman"/>
                <w:lang w:val="en-US"/>
              </w:rPr>
              <w:t>Availability of approved Labor-market based Job Classification</w:t>
            </w:r>
          </w:p>
          <w:p w14:paraId="2C36A9BD" w14:textId="77777777" w:rsidR="00607B9D" w:rsidRPr="003C4524" w:rsidRDefault="00607B9D" w:rsidP="00607B9D">
            <w:pPr>
              <w:pStyle w:val="xl24"/>
              <w:numPr>
                <w:ilvl w:val="0"/>
                <w:numId w:val="31"/>
              </w:numPr>
              <w:tabs>
                <w:tab w:val="clear" w:pos="360"/>
                <w:tab w:val="num" w:pos="176"/>
              </w:tabs>
              <w:spacing w:before="0" w:beforeAutospacing="0" w:after="0" w:afterAutospacing="0"/>
              <w:ind w:left="176" w:hanging="142"/>
              <w:rPr>
                <w:rFonts w:ascii="Arial Narrow" w:eastAsia="Times New Roman" w:hAnsi="Arial Narrow" w:cs="Times New Roman"/>
                <w:lang w:val="en-US"/>
              </w:rPr>
            </w:pPr>
            <w:r w:rsidRPr="003C4524">
              <w:rPr>
                <w:rFonts w:ascii="Arial Narrow" w:eastAsia="Times New Roman" w:hAnsi="Arial Narrow" w:cs="Times New Roman"/>
                <w:lang w:val="en-US"/>
              </w:rPr>
              <w:t>TVET policy decision regarding entry &amp; exit conditions of the levels, and training requirement.</w:t>
            </w:r>
          </w:p>
          <w:p w14:paraId="481A6FDB" w14:textId="77777777" w:rsidR="00607B9D" w:rsidRPr="003C4524" w:rsidRDefault="00607B9D" w:rsidP="00607B9D">
            <w:pPr>
              <w:pStyle w:val="xl24"/>
              <w:numPr>
                <w:ilvl w:val="0"/>
                <w:numId w:val="31"/>
              </w:numPr>
              <w:tabs>
                <w:tab w:val="clear" w:pos="360"/>
                <w:tab w:val="num" w:pos="176"/>
              </w:tabs>
              <w:spacing w:before="0" w:beforeAutospacing="0" w:after="0" w:afterAutospacing="0"/>
              <w:ind w:left="176" w:hanging="142"/>
              <w:rPr>
                <w:rFonts w:ascii="Arial Narrow" w:eastAsia="Times New Roman" w:hAnsi="Arial Narrow" w:cs="Times New Roman"/>
                <w:lang w:val="en-US"/>
              </w:rPr>
            </w:pPr>
            <w:proofErr w:type="spellStart"/>
            <w:r w:rsidRPr="003C4524">
              <w:rPr>
                <w:rFonts w:ascii="Arial Narrow" w:eastAsia="Times New Roman" w:hAnsi="Arial Narrow" w:cs="Times New Roman"/>
                <w:lang w:val="en-US"/>
              </w:rPr>
              <w:t>MoEHE</w:t>
            </w:r>
            <w:proofErr w:type="spellEnd"/>
            <w:r w:rsidRPr="003C4524">
              <w:rPr>
                <w:rFonts w:ascii="Arial Narrow" w:eastAsia="Times New Roman" w:hAnsi="Arial Narrow" w:cs="Times New Roman"/>
                <w:lang w:val="en-US"/>
              </w:rPr>
              <w:t xml:space="preserve">, </w:t>
            </w:r>
            <w:proofErr w:type="spellStart"/>
            <w:r w:rsidRPr="003C4524">
              <w:rPr>
                <w:rFonts w:ascii="Arial Narrow" w:eastAsia="Times New Roman" w:hAnsi="Arial Narrow" w:cs="Times New Roman"/>
                <w:lang w:val="en-US"/>
              </w:rPr>
              <w:t>MoL</w:t>
            </w:r>
            <w:proofErr w:type="spellEnd"/>
            <w:r w:rsidRPr="003C4524">
              <w:rPr>
                <w:rFonts w:ascii="Arial Narrow" w:eastAsia="Times New Roman" w:hAnsi="Arial Narrow" w:cs="Times New Roman"/>
                <w:lang w:val="en-US"/>
              </w:rPr>
              <w:t xml:space="preserve"> and other supervisory ministries and administrations accept application of new curricula and modules.</w:t>
            </w:r>
          </w:p>
          <w:p w14:paraId="3942073D" w14:textId="77777777" w:rsidR="00607B9D" w:rsidRPr="003C4524" w:rsidRDefault="00607B9D" w:rsidP="00607B9D">
            <w:pPr>
              <w:pStyle w:val="xl24"/>
              <w:numPr>
                <w:ilvl w:val="0"/>
                <w:numId w:val="31"/>
              </w:numPr>
              <w:tabs>
                <w:tab w:val="clear" w:pos="360"/>
                <w:tab w:val="num" w:pos="176"/>
              </w:tabs>
              <w:spacing w:before="0" w:beforeAutospacing="0" w:after="0" w:afterAutospacing="0"/>
              <w:ind w:left="176" w:hanging="142"/>
              <w:rPr>
                <w:rFonts w:ascii="Arial Narrow" w:eastAsia="Times New Roman" w:hAnsi="Arial Narrow" w:cs="Times New Roman"/>
                <w:lang w:val="en-US"/>
              </w:rPr>
            </w:pPr>
            <w:proofErr w:type="spellStart"/>
            <w:r w:rsidRPr="003C4524">
              <w:rPr>
                <w:rFonts w:ascii="Arial Narrow" w:eastAsia="Times New Roman" w:hAnsi="Arial Narrow" w:cs="Times New Roman"/>
                <w:lang w:val="en-US"/>
              </w:rPr>
              <w:t>MoEHE</w:t>
            </w:r>
            <w:proofErr w:type="spellEnd"/>
            <w:r w:rsidRPr="003C4524">
              <w:rPr>
                <w:rFonts w:ascii="Arial Narrow" w:eastAsia="Times New Roman" w:hAnsi="Arial Narrow" w:cs="Times New Roman"/>
                <w:lang w:val="en-US"/>
              </w:rPr>
              <w:t xml:space="preserve">, </w:t>
            </w:r>
            <w:proofErr w:type="spellStart"/>
            <w:r w:rsidRPr="003C4524">
              <w:rPr>
                <w:rFonts w:ascii="Arial Narrow" w:eastAsia="Times New Roman" w:hAnsi="Arial Narrow" w:cs="Times New Roman"/>
                <w:lang w:val="en-US"/>
              </w:rPr>
              <w:t>MoL</w:t>
            </w:r>
            <w:proofErr w:type="spellEnd"/>
            <w:r w:rsidRPr="003C4524">
              <w:rPr>
                <w:rFonts w:ascii="Arial Narrow" w:eastAsia="Times New Roman" w:hAnsi="Arial Narrow" w:cs="Times New Roman"/>
                <w:lang w:val="en-US"/>
              </w:rPr>
              <w:t xml:space="preserve"> and other supervisory ministries and administrations certify trainees and accredit training programs </w:t>
            </w:r>
          </w:p>
          <w:p w14:paraId="351C9178" w14:textId="77777777" w:rsidR="00607B9D" w:rsidRPr="003C4524" w:rsidRDefault="00607B9D" w:rsidP="00607B9D">
            <w:pPr>
              <w:pStyle w:val="Style1"/>
              <w:numPr>
                <w:ilvl w:val="0"/>
                <w:numId w:val="31"/>
              </w:numPr>
              <w:tabs>
                <w:tab w:val="clear" w:pos="360"/>
                <w:tab w:val="num" w:pos="176"/>
              </w:tabs>
              <w:ind w:left="176" w:hanging="142"/>
              <w:rPr>
                <w:rFonts w:ascii="Arial Narrow" w:hAnsi="Arial Narrow" w:cs="Arial"/>
                <w:sz w:val="16"/>
                <w:szCs w:val="16"/>
              </w:rPr>
            </w:pPr>
            <w:r w:rsidRPr="003C4524">
              <w:rPr>
                <w:rFonts w:ascii="Arial Narrow" w:hAnsi="Arial Narrow" w:cs="Arial"/>
                <w:sz w:val="16"/>
                <w:szCs w:val="16"/>
              </w:rPr>
              <w:t>Economic sectors collaborate actively in the multi-partner bodies and support project activities.</w:t>
            </w:r>
          </w:p>
        </w:tc>
      </w:tr>
    </w:tbl>
    <w:p w14:paraId="7E75DB84" w14:textId="77777777" w:rsidR="006F769E" w:rsidRPr="003C4524" w:rsidRDefault="006F769E" w:rsidP="006F769E">
      <w:pPr>
        <w:rPr>
          <w:rFonts w:cs="Arial"/>
          <w:i/>
          <w:sz w:val="20"/>
          <w:szCs w:val="20"/>
          <w:lang w:val="en-US"/>
        </w:rPr>
      </w:pPr>
    </w:p>
    <w:bookmarkEnd w:id="56"/>
    <w:bookmarkEnd w:id="57"/>
    <w:p w14:paraId="0A734F84" w14:textId="77777777" w:rsidR="006F769E" w:rsidRPr="003C4524" w:rsidRDefault="006F769E" w:rsidP="006F769E">
      <w:pPr>
        <w:shd w:val="clear" w:color="auto" w:fill="FFFFFF"/>
        <w:rPr>
          <w:rFonts w:cs="Arial"/>
          <w:sz w:val="20"/>
          <w:szCs w:val="20"/>
          <w:lang w:val="en-US"/>
        </w:rPr>
      </w:pPr>
    </w:p>
    <w:p w14:paraId="04BE3879" w14:textId="77777777" w:rsidR="00A016AF" w:rsidRPr="003C4524" w:rsidRDefault="00A016AF" w:rsidP="00D21DB6">
      <w:pPr>
        <w:pStyle w:val="Heading2"/>
        <w:rPr>
          <w:lang w:val="en-US"/>
        </w:rPr>
      </w:pPr>
      <w:bookmarkStart w:id="58" w:name="_Toc355792863"/>
      <w:r w:rsidRPr="003C4524">
        <w:rPr>
          <w:lang w:val="en-US"/>
        </w:rPr>
        <w:t xml:space="preserve">Final Logical Framework </w:t>
      </w:r>
    </w:p>
    <w:p w14:paraId="1089324E" w14:textId="77777777" w:rsidR="00D30E67" w:rsidRPr="00852F09" w:rsidRDefault="00D30E67" w:rsidP="00D30E67">
      <w:pPr>
        <w:pStyle w:val="Caption"/>
        <w:rPr>
          <w:rFonts w:ascii="Times New Roman" w:hAnsi="Times New Roman"/>
          <w:lang w:val="en-US"/>
        </w:rPr>
      </w:pPr>
      <w:r w:rsidRPr="00852F09">
        <w:rPr>
          <w:rFonts w:ascii="Times New Roman" w:hAnsi="Times New Roman"/>
          <w:lang w:val="en-US"/>
        </w:rPr>
        <w:t>Logical Framework Matrix- Revised and agreed by</w:t>
      </w:r>
      <w:r w:rsidR="00AA6FAA" w:rsidRPr="00852F09">
        <w:rPr>
          <w:rFonts w:ascii="Times New Roman" w:hAnsi="Times New Roman"/>
          <w:lang w:val="en-US"/>
        </w:rPr>
        <w:t xml:space="preserve"> </w:t>
      </w:r>
      <w:r w:rsidRPr="00852F09">
        <w:rPr>
          <w:rFonts w:ascii="Times New Roman" w:hAnsi="Times New Roman"/>
          <w:lang w:val="en-US"/>
        </w:rPr>
        <w:t xml:space="preserve">JLCB March and April 2012 </w:t>
      </w:r>
      <w:r w:rsidRPr="00852F09">
        <w:rPr>
          <w:rFonts w:ascii="Times New Roman" w:hAnsi="Times New Roman"/>
          <w:sz w:val="28"/>
          <w:lang w:val="en-US"/>
        </w:rPr>
        <w:t xml:space="preserve">“Support to Technical and Vocational Education and Training in Palestine” </w:t>
      </w:r>
    </w:p>
    <w:tbl>
      <w:tblPr>
        <w:tblW w:w="93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551"/>
        <w:gridCol w:w="2126"/>
        <w:gridCol w:w="1843"/>
      </w:tblGrid>
      <w:tr w:rsidR="00D30E67" w:rsidRPr="00852F09" w14:paraId="38183D9C" w14:textId="77777777" w:rsidTr="00D30E67">
        <w:trPr>
          <w:trHeight w:val="20"/>
        </w:trPr>
        <w:tc>
          <w:tcPr>
            <w:tcW w:w="2847" w:type="dxa"/>
            <w:tcBorders>
              <w:bottom w:val="single" w:sz="4" w:space="0" w:color="auto"/>
            </w:tcBorders>
            <w:shd w:val="clear" w:color="auto" w:fill="FFFFFF"/>
          </w:tcPr>
          <w:p w14:paraId="7A5BA496" w14:textId="77777777" w:rsidR="00D30E67" w:rsidRPr="00852F09" w:rsidRDefault="00D30E67" w:rsidP="004B1B4E">
            <w:pPr>
              <w:pStyle w:val="Caption"/>
              <w:spacing w:before="0" w:after="0"/>
              <w:rPr>
                <w:rFonts w:ascii="Times New Roman" w:hAnsi="Times New Roman"/>
                <w:sz w:val="22"/>
                <w:szCs w:val="22"/>
                <w:lang w:val="en-US"/>
              </w:rPr>
            </w:pPr>
          </w:p>
          <w:p w14:paraId="28C60EEC"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Intervention logic</w:t>
            </w:r>
          </w:p>
          <w:p w14:paraId="51373419" w14:textId="77777777" w:rsidR="00D30E67" w:rsidRPr="00852F09" w:rsidRDefault="00D30E67" w:rsidP="004B1B4E">
            <w:pPr>
              <w:pStyle w:val="Caption"/>
              <w:spacing w:before="0" w:after="0"/>
              <w:rPr>
                <w:rFonts w:ascii="Times New Roman" w:hAnsi="Times New Roman"/>
                <w:sz w:val="22"/>
                <w:szCs w:val="22"/>
                <w:lang w:val="en-US"/>
              </w:rPr>
            </w:pPr>
          </w:p>
        </w:tc>
        <w:tc>
          <w:tcPr>
            <w:tcW w:w="2551" w:type="dxa"/>
            <w:tcBorders>
              <w:bottom w:val="single" w:sz="4" w:space="0" w:color="auto"/>
            </w:tcBorders>
            <w:shd w:val="clear" w:color="auto" w:fill="FFFFFF"/>
          </w:tcPr>
          <w:p w14:paraId="4DD67E0B" w14:textId="77777777" w:rsidR="00D30E67" w:rsidRPr="00852F09" w:rsidRDefault="00D30E67" w:rsidP="004B1B4E">
            <w:pPr>
              <w:pStyle w:val="Caption"/>
              <w:spacing w:before="0" w:after="0"/>
              <w:rPr>
                <w:rFonts w:ascii="Times New Roman" w:hAnsi="Times New Roman"/>
                <w:sz w:val="22"/>
                <w:szCs w:val="22"/>
                <w:lang w:val="en-US"/>
              </w:rPr>
            </w:pPr>
          </w:p>
          <w:p w14:paraId="38AE5978" w14:textId="77777777" w:rsidR="00D30E67" w:rsidRPr="00852F09" w:rsidRDefault="00D30E67" w:rsidP="004B1B4E">
            <w:pPr>
              <w:pStyle w:val="Caption"/>
              <w:spacing w:before="0" w:after="0"/>
              <w:rPr>
                <w:rFonts w:ascii="Times New Roman" w:hAnsi="Times New Roman"/>
                <w:bCs/>
                <w:sz w:val="22"/>
                <w:szCs w:val="22"/>
                <w:lang w:val="en-US"/>
              </w:rPr>
            </w:pPr>
            <w:r w:rsidRPr="00852F09">
              <w:rPr>
                <w:rFonts w:ascii="Times New Roman" w:hAnsi="Times New Roman"/>
                <w:bCs/>
                <w:sz w:val="22"/>
                <w:szCs w:val="22"/>
                <w:lang w:val="en-US"/>
              </w:rPr>
              <w:t>Indicators</w:t>
            </w:r>
          </w:p>
        </w:tc>
        <w:tc>
          <w:tcPr>
            <w:tcW w:w="2126" w:type="dxa"/>
            <w:tcBorders>
              <w:bottom w:val="single" w:sz="4" w:space="0" w:color="auto"/>
            </w:tcBorders>
            <w:shd w:val="clear" w:color="auto" w:fill="FFFFFF"/>
          </w:tcPr>
          <w:p w14:paraId="13AB1289" w14:textId="77777777" w:rsidR="00D30E67" w:rsidRPr="00852F09" w:rsidRDefault="00D30E67" w:rsidP="004B1B4E">
            <w:pPr>
              <w:pStyle w:val="Caption"/>
              <w:spacing w:before="0" w:after="0"/>
              <w:rPr>
                <w:rFonts w:ascii="Times New Roman" w:hAnsi="Times New Roman"/>
                <w:sz w:val="22"/>
                <w:szCs w:val="22"/>
                <w:lang w:val="en-US"/>
              </w:rPr>
            </w:pPr>
          </w:p>
          <w:p w14:paraId="24F2BF41"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Sources of verification</w:t>
            </w:r>
          </w:p>
        </w:tc>
        <w:tc>
          <w:tcPr>
            <w:tcW w:w="1843" w:type="dxa"/>
            <w:tcBorders>
              <w:bottom w:val="single" w:sz="4" w:space="0" w:color="auto"/>
            </w:tcBorders>
            <w:shd w:val="clear" w:color="auto" w:fill="FFFFFF"/>
          </w:tcPr>
          <w:p w14:paraId="0F9FDDE8" w14:textId="77777777" w:rsidR="00D30E67" w:rsidRPr="00852F09" w:rsidRDefault="00D30E67" w:rsidP="004B1B4E">
            <w:pPr>
              <w:pStyle w:val="Caption"/>
              <w:spacing w:before="0" w:after="0"/>
              <w:rPr>
                <w:rFonts w:ascii="Times New Roman" w:hAnsi="Times New Roman"/>
                <w:sz w:val="22"/>
                <w:szCs w:val="22"/>
                <w:lang w:val="en-US"/>
              </w:rPr>
            </w:pPr>
          </w:p>
          <w:p w14:paraId="0310D717"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Assumptions</w:t>
            </w:r>
          </w:p>
        </w:tc>
      </w:tr>
      <w:tr w:rsidR="00D30E67" w:rsidRPr="00852F09" w14:paraId="0BED6CB1" w14:textId="77777777" w:rsidTr="00D30E67">
        <w:trPr>
          <w:cantSplit/>
          <w:trHeight w:val="20"/>
        </w:trPr>
        <w:tc>
          <w:tcPr>
            <w:tcW w:w="2847" w:type="dxa"/>
            <w:tcBorders>
              <w:top w:val="single" w:sz="4" w:space="0" w:color="auto"/>
              <w:left w:val="single" w:sz="4" w:space="0" w:color="auto"/>
              <w:bottom w:val="nil"/>
              <w:right w:val="single" w:sz="4" w:space="0" w:color="auto"/>
            </w:tcBorders>
          </w:tcPr>
          <w:p w14:paraId="1500629E" w14:textId="77777777" w:rsidR="00D30E67" w:rsidRPr="00852F09" w:rsidRDefault="00D30E67" w:rsidP="004B1B4E">
            <w:pPr>
              <w:pStyle w:val="Caption"/>
              <w:spacing w:before="0" w:after="0"/>
              <w:rPr>
                <w:rFonts w:ascii="Times New Roman" w:hAnsi="Times New Roman"/>
                <w:bCs/>
                <w:sz w:val="22"/>
                <w:szCs w:val="22"/>
                <w:lang w:val="en-US"/>
              </w:rPr>
            </w:pPr>
            <w:r w:rsidRPr="00852F09">
              <w:rPr>
                <w:rFonts w:ascii="Times New Roman" w:hAnsi="Times New Roman"/>
                <w:sz w:val="22"/>
                <w:szCs w:val="22"/>
                <w:lang w:val="en-US"/>
              </w:rPr>
              <w:t>Overall objective</w:t>
            </w:r>
          </w:p>
          <w:p w14:paraId="4AD402D1" w14:textId="77777777" w:rsidR="00D30E67" w:rsidRPr="00852F09" w:rsidRDefault="00D30E67" w:rsidP="004B1B4E">
            <w:pPr>
              <w:pStyle w:val="Caption"/>
              <w:spacing w:before="0" w:after="0"/>
              <w:rPr>
                <w:rFonts w:ascii="Times New Roman" w:eastAsia="Arial Unicode MS" w:hAnsi="Times New Roman"/>
                <w:bCs/>
                <w:sz w:val="22"/>
                <w:szCs w:val="22"/>
                <w:lang w:val="en-US"/>
              </w:rPr>
            </w:pPr>
            <w:r w:rsidRPr="00852F09">
              <w:rPr>
                <w:rFonts w:ascii="Times New Roman" w:hAnsi="Times New Roman"/>
                <w:bCs/>
                <w:sz w:val="22"/>
                <w:szCs w:val="22"/>
                <w:lang w:val="en-US"/>
              </w:rPr>
              <w:t>(Specific Agreement BTC Palestine, 27-10-2005)</w:t>
            </w:r>
          </w:p>
        </w:tc>
        <w:tc>
          <w:tcPr>
            <w:tcW w:w="2551" w:type="dxa"/>
            <w:tcBorders>
              <w:left w:val="single" w:sz="4" w:space="0" w:color="auto"/>
              <w:bottom w:val="nil"/>
            </w:tcBorders>
          </w:tcPr>
          <w:p w14:paraId="427CE757" w14:textId="77777777" w:rsidR="00D30E67" w:rsidRPr="00852F09" w:rsidRDefault="00D30E67" w:rsidP="004B1B4E">
            <w:pPr>
              <w:pStyle w:val="Caption"/>
              <w:spacing w:before="0" w:after="0"/>
              <w:rPr>
                <w:rFonts w:ascii="Times New Roman" w:hAnsi="Times New Roman"/>
                <w:sz w:val="22"/>
                <w:szCs w:val="22"/>
                <w:lang w:val="en-US"/>
              </w:rPr>
            </w:pPr>
          </w:p>
        </w:tc>
        <w:tc>
          <w:tcPr>
            <w:tcW w:w="2126" w:type="dxa"/>
            <w:tcBorders>
              <w:bottom w:val="nil"/>
            </w:tcBorders>
          </w:tcPr>
          <w:p w14:paraId="4CC3BF29" w14:textId="77777777" w:rsidR="00D30E67" w:rsidRPr="00852F09" w:rsidRDefault="00D30E67" w:rsidP="004B1B4E">
            <w:pPr>
              <w:pStyle w:val="Caption"/>
              <w:spacing w:before="0" w:after="0"/>
              <w:rPr>
                <w:rFonts w:ascii="Times New Roman" w:hAnsi="Times New Roman"/>
                <w:sz w:val="22"/>
                <w:szCs w:val="22"/>
                <w:lang w:val="en-US"/>
              </w:rPr>
            </w:pPr>
          </w:p>
        </w:tc>
        <w:tc>
          <w:tcPr>
            <w:tcW w:w="1843" w:type="dxa"/>
            <w:tcBorders>
              <w:bottom w:val="nil"/>
            </w:tcBorders>
          </w:tcPr>
          <w:p w14:paraId="0C895779" w14:textId="77777777" w:rsidR="00D30E67" w:rsidRPr="00852F09" w:rsidRDefault="00D30E67" w:rsidP="004B1B4E">
            <w:pPr>
              <w:pStyle w:val="Caption"/>
              <w:spacing w:before="0" w:after="0"/>
              <w:rPr>
                <w:rFonts w:ascii="Times New Roman" w:hAnsi="Times New Roman"/>
                <w:sz w:val="22"/>
                <w:szCs w:val="22"/>
                <w:lang w:val="en-US"/>
              </w:rPr>
            </w:pPr>
          </w:p>
        </w:tc>
      </w:tr>
      <w:tr w:rsidR="00D30E67" w:rsidRPr="00852F09" w14:paraId="7F326E96" w14:textId="77777777" w:rsidTr="00D30E67">
        <w:trPr>
          <w:cantSplit/>
          <w:trHeight w:val="20"/>
        </w:trPr>
        <w:tc>
          <w:tcPr>
            <w:tcW w:w="2847" w:type="dxa"/>
            <w:tcBorders>
              <w:top w:val="nil"/>
              <w:left w:val="single" w:sz="4" w:space="0" w:color="auto"/>
              <w:bottom w:val="single" w:sz="4" w:space="0" w:color="auto"/>
              <w:right w:val="single" w:sz="4" w:space="0" w:color="auto"/>
            </w:tcBorders>
          </w:tcPr>
          <w:p w14:paraId="2E6F6A77"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Sustainable economic diversification and increased income opportunities are generated through the provision of appropriate vocational training</w:t>
            </w:r>
          </w:p>
          <w:p w14:paraId="0354187F" w14:textId="77777777" w:rsidR="00D30E67" w:rsidRPr="00852F09" w:rsidRDefault="00D30E67" w:rsidP="004B1B4E">
            <w:pPr>
              <w:pStyle w:val="Caption"/>
              <w:spacing w:before="0" w:after="0"/>
              <w:rPr>
                <w:rFonts w:ascii="Times New Roman" w:hAnsi="Times New Roman"/>
                <w:sz w:val="22"/>
                <w:szCs w:val="22"/>
                <w:lang w:val="en-US"/>
              </w:rPr>
            </w:pPr>
          </w:p>
        </w:tc>
        <w:tc>
          <w:tcPr>
            <w:tcW w:w="2551" w:type="dxa"/>
            <w:tcBorders>
              <w:top w:val="nil"/>
              <w:left w:val="nil"/>
              <w:bottom w:val="single" w:sz="4" w:space="0" w:color="auto"/>
            </w:tcBorders>
          </w:tcPr>
          <w:p w14:paraId="4C3C7BA1"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Increased employability &amp; self-employability rates of youth</w:t>
            </w:r>
          </w:p>
          <w:p w14:paraId="475FB1DF" w14:textId="77777777" w:rsidR="00D30E67" w:rsidRPr="00852F09" w:rsidRDefault="00D30E67" w:rsidP="004B1B4E">
            <w:pPr>
              <w:pStyle w:val="Caption"/>
              <w:spacing w:before="0" w:after="0"/>
              <w:rPr>
                <w:rFonts w:ascii="Times New Roman" w:hAnsi="Times New Roman"/>
                <w:sz w:val="22"/>
                <w:szCs w:val="22"/>
                <w:lang w:val="en-US"/>
              </w:rPr>
            </w:pPr>
          </w:p>
          <w:p w14:paraId="3D379573"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Note: The Steering Committee reviews the indicators at one of its first meetings:</w:t>
            </w:r>
          </w:p>
        </w:tc>
        <w:tc>
          <w:tcPr>
            <w:tcW w:w="2126" w:type="dxa"/>
            <w:tcBorders>
              <w:top w:val="nil"/>
              <w:bottom w:val="single" w:sz="4" w:space="0" w:color="auto"/>
            </w:tcBorders>
          </w:tcPr>
          <w:p w14:paraId="186D23AA"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PCBS Statistics</w:t>
            </w:r>
          </w:p>
        </w:tc>
        <w:tc>
          <w:tcPr>
            <w:tcW w:w="1843" w:type="dxa"/>
            <w:tcBorders>
              <w:top w:val="nil"/>
              <w:bottom w:val="single" w:sz="4" w:space="0" w:color="auto"/>
            </w:tcBorders>
          </w:tcPr>
          <w:p w14:paraId="2DFDDDCB"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Political &amp; economic stability</w:t>
            </w:r>
          </w:p>
        </w:tc>
      </w:tr>
      <w:tr w:rsidR="00D30E67" w:rsidRPr="00852F09" w14:paraId="028F2A50" w14:textId="77777777" w:rsidTr="00D30E67">
        <w:trPr>
          <w:trHeight w:val="20"/>
        </w:trPr>
        <w:tc>
          <w:tcPr>
            <w:tcW w:w="2847" w:type="dxa"/>
            <w:tcBorders>
              <w:top w:val="nil"/>
              <w:bottom w:val="nil"/>
            </w:tcBorders>
          </w:tcPr>
          <w:p w14:paraId="4CC97963"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Specific objective</w:t>
            </w:r>
          </w:p>
          <w:p w14:paraId="68429F68" w14:textId="77777777" w:rsidR="00D30E67" w:rsidRPr="00852F09" w:rsidRDefault="00D30E67" w:rsidP="004B1B4E">
            <w:pPr>
              <w:pStyle w:val="Caption"/>
              <w:spacing w:before="0" w:after="0"/>
              <w:rPr>
                <w:rFonts w:ascii="Times New Roman" w:eastAsia="Arial Unicode MS" w:hAnsi="Times New Roman"/>
                <w:sz w:val="22"/>
                <w:szCs w:val="22"/>
                <w:lang w:val="en-US"/>
              </w:rPr>
            </w:pPr>
            <w:r w:rsidRPr="00852F09">
              <w:rPr>
                <w:rFonts w:ascii="Times New Roman" w:hAnsi="Times New Roman"/>
                <w:sz w:val="22"/>
                <w:szCs w:val="22"/>
                <w:lang w:val="en-US"/>
              </w:rPr>
              <w:t>(Specific Agreement BTC Palestine, 27-10-2005)</w:t>
            </w:r>
          </w:p>
        </w:tc>
        <w:tc>
          <w:tcPr>
            <w:tcW w:w="2551" w:type="dxa"/>
            <w:tcBorders>
              <w:bottom w:val="nil"/>
            </w:tcBorders>
          </w:tcPr>
          <w:p w14:paraId="5EEA4DD1" w14:textId="77777777" w:rsidR="00D30E67" w:rsidRPr="00852F09" w:rsidRDefault="00D30E67" w:rsidP="004B1B4E">
            <w:pPr>
              <w:pStyle w:val="Caption"/>
              <w:spacing w:before="0" w:after="0"/>
              <w:rPr>
                <w:rFonts w:ascii="Times New Roman" w:hAnsi="Times New Roman"/>
                <w:sz w:val="22"/>
                <w:szCs w:val="22"/>
                <w:lang w:val="en-US"/>
              </w:rPr>
            </w:pPr>
          </w:p>
        </w:tc>
        <w:tc>
          <w:tcPr>
            <w:tcW w:w="2126" w:type="dxa"/>
            <w:tcBorders>
              <w:bottom w:val="nil"/>
            </w:tcBorders>
          </w:tcPr>
          <w:p w14:paraId="5DB8407D" w14:textId="77777777" w:rsidR="00D30E67" w:rsidRPr="00852F09" w:rsidRDefault="00D30E67" w:rsidP="004B1B4E">
            <w:pPr>
              <w:pStyle w:val="Caption"/>
              <w:spacing w:before="0" w:after="0"/>
              <w:rPr>
                <w:rFonts w:ascii="Times New Roman" w:hAnsi="Times New Roman"/>
                <w:sz w:val="22"/>
                <w:szCs w:val="22"/>
                <w:lang w:val="en-US"/>
              </w:rPr>
            </w:pPr>
          </w:p>
        </w:tc>
        <w:tc>
          <w:tcPr>
            <w:tcW w:w="1843" w:type="dxa"/>
            <w:tcBorders>
              <w:bottom w:val="nil"/>
            </w:tcBorders>
          </w:tcPr>
          <w:p w14:paraId="008ED507" w14:textId="77777777" w:rsidR="00D30E67" w:rsidRPr="00852F09" w:rsidRDefault="00D30E67" w:rsidP="004B1B4E">
            <w:pPr>
              <w:pStyle w:val="Caption"/>
              <w:spacing w:before="0" w:after="0"/>
              <w:rPr>
                <w:rFonts w:ascii="Times New Roman" w:hAnsi="Times New Roman"/>
                <w:sz w:val="22"/>
                <w:szCs w:val="22"/>
                <w:lang w:val="en-US"/>
              </w:rPr>
            </w:pPr>
          </w:p>
        </w:tc>
      </w:tr>
      <w:tr w:rsidR="00D30E67" w:rsidRPr="00852F09" w14:paraId="45B160F3" w14:textId="77777777" w:rsidTr="00D30E67">
        <w:trPr>
          <w:trHeight w:val="20"/>
        </w:trPr>
        <w:tc>
          <w:tcPr>
            <w:tcW w:w="2847" w:type="dxa"/>
            <w:tcBorders>
              <w:top w:val="nil"/>
              <w:bottom w:val="single" w:sz="4" w:space="0" w:color="auto"/>
            </w:tcBorders>
          </w:tcPr>
          <w:p w14:paraId="4956FE74"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 xml:space="preserve">Youth and adults are enabled to acquire and update their competences on an equal basis through continuously adapting market-based vocational training </w:t>
            </w:r>
            <w:proofErr w:type="spellStart"/>
            <w:r w:rsidRPr="00852F09">
              <w:rPr>
                <w:rFonts w:ascii="Times New Roman" w:hAnsi="Times New Roman"/>
                <w:sz w:val="22"/>
                <w:szCs w:val="22"/>
                <w:lang w:val="en-US"/>
              </w:rPr>
              <w:t>programmes</w:t>
            </w:r>
            <w:proofErr w:type="spellEnd"/>
            <w:r w:rsidRPr="00852F09">
              <w:rPr>
                <w:rFonts w:ascii="Times New Roman" w:hAnsi="Times New Roman"/>
                <w:sz w:val="22"/>
                <w:szCs w:val="22"/>
                <w:lang w:val="en-US"/>
              </w:rPr>
              <w:t xml:space="preserve"> in some selected priority fields (Electro-technology, Electronics, Communication technology, Information technology, Business administration)</w:t>
            </w:r>
          </w:p>
          <w:p w14:paraId="296C80BE" w14:textId="77777777" w:rsidR="00D30E67" w:rsidRPr="00852F09" w:rsidRDefault="00D30E67" w:rsidP="004B1B4E">
            <w:pPr>
              <w:pStyle w:val="Caption"/>
              <w:spacing w:before="0" w:after="0"/>
              <w:rPr>
                <w:rFonts w:ascii="Times New Roman" w:eastAsia="Arial Unicode MS" w:hAnsi="Times New Roman"/>
                <w:sz w:val="22"/>
                <w:szCs w:val="22"/>
                <w:lang w:val="en-US"/>
              </w:rPr>
            </w:pPr>
          </w:p>
        </w:tc>
        <w:tc>
          <w:tcPr>
            <w:tcW w:w="2551" w:type="dxa"/>
            <w:tcBorders>
              <w:top w:val="nil"/>
              <w:bottom w:val="single" w:sz="4" w:space="0" w:color="auto"/>
            </w:tcBorders>
          </w:tcPr>
          <w:p w14:paraId="4293C706"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The (self) employment rate 6 months after graduation in the fields with improved curricula is at least 60 % at the end of the second year, and 75 % at the end of the project (or at least 20% increase over the current employment rates of graduates).</w:t>
            </w:r>
          </w:p>
          <w:p w14:paraId="3A470E64"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 xml:space="preserve">At least 30 % of the learners in the selected </w:t>
            </w:r>
            <w:r w:rsidR="00AA6FAA" w:rsidRPr="00852F09">
              <w:rPr>
                <w:rFonts w:ascii="Times New Roman" w:hAnsi="Times New Roman"/>
                <w:sz w:val="22"/>
                <w:szCs w:val="22"/>
                <w:lang w:val="en-US"/>
              </w:rPr>
              <w:t>specializations</w:t>
            </w:r>
            <w:r w:rsidRPr="00852F09">
              <w:rPr>
                <w:rFonts w:ascii="Times New Roman" w:hAnsi="Times New Roman"/>
                <w:sz w:val="22"/>
                <w:szCs w:val="22"/>
                <w:lang w:val="en-US"/>
              </w:rPr>
              <w:t xml:space="preserve"> are girls.</w:t>
            </w:r>
          </w:p>
          <w:p w14:paraId="52FFEAAB"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At least 20% of Employers are better satisfied with trainees/ graduates competencies of the developed training programs.</w:t>
            </w:r>
          </w:p>
        </w:tc>
        <w:tc>
          <w:tcPr>
            <w:tcW w:w="2126" w:type="dxa"/>
            <w:tcBorders>
              <w:top w:val="nil"/>
              <w:bottom w:val="single" w:sz="4" w:space="0" w:color="auto"/>
            </w:tcBorders>
          </w:tcPr>
          <w:p w14:paraId="3EDA81E1"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Tracer Study of graduates within 6 months of graduation</w:t>
            </w:r>
          </w:p>
          <w:p w14:paraId="5FB573D2"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TVET institutes enrolment &amp; graduates records</w:t>
            </w:r>
          </w:p>
          <w:p w14:paraId="4F292C62"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Inquiries with graduates</w:t>
            </w:r>
          </w:p>
          <w:p w14:paraId="7998976C"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Training Needs Assessments</w:t>
            </w:r>
          </w:p>
          <w:p w14:paraId="6DF5F2AF"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Inquiries with employers</w:t>
            </w:r>
          </w:p>
          <w:p w14:paraId="0F6C0582"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Project reports</w:t>
            </w:r>
          </w:p>
          <w:p w14:paraId="3E1C0F4A"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 xml:space="preserve">Statistics at PCBS, </w:t>
            </w:r>
            <w:proofErr w:type="spellStart"/>
            <w:r w:rsidRPr="00852F09">
              <w:rPr>
                <w:rFonts w:ascii="Times New Roman" w:hAnsi="Times New Roman"/>
                <w:sz w:val="22"/>
                <w:szCs w:val="22"/>
                <w:lang w:val="en-US"/>
              </w:rPr>
              <w:t>MoL</w:t>
            </w:r>
            <w:proofErr w:type="spellEnd"/>
            <w:r w:rsidRPr="00852F09">
              <w:rPr>
                <w:rFonts w:ascii="Times New Roman" w:hAnsi="Times New Roman"/>
                <w:sz w:val="22"/>
                <w:szCs w:val="22"/>
                <w:lang w:val="en-US"/>
              </w:rPr>
              <w:t xml:space="preserve"> and Governorate-level </w:t>
            </w:r>
            <w:r w:rsidR="003C4524" w:rsidRPr="00852F09">
              <w:rPr>
                <w:rFonts w:ascii="Times New Roman" w:hAnsi="Times New Roman"/>
                <w:sz w:val="22"/>
                <w:szCs w:val="22"/>
                <w:lang w:val="en-US"/>
              </w:rPr>
              <w:t>Labor</w:t>
            </w:r>
            <w:r w:rsidRPr="00852F09">
              <w:rPr>
                <w:rFonts w:ascii="Times New Roman" w:hAnsi="Times New Roman"/>
                <w:sz w:val="22"/>
                <w:szCs w:val="22"/>
                <w:lang w:val="en-US"/>
              </w:rPr>
              <w:t xml:space="preserve"> Offices</w:t>
            </w:r>
          </w:p>
          <w:p w14:paraId="55835329"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 xml:space="preserve">Reports of </w:t>
            </w:r>
            <w:proofErr w:type="spellStart"/>
            <w:r w:rsidRPr="00852F09">
              <w:rPr>
                <w:rFonts w:ascii="Times New Roman" w:hAnsi="Times New Roman"/>
                <w:sz w:val="22"/>
                <w:szCs w:val="22"/>
                <w:lang w:val="en-US"/>
              </w:rPr>
              <w:t>MoEHE</w:t>
            </w:r>
            <w:proofErr w:type="spellEnd"/>
            <w:r w:rsidRPr="00852F09">
              <w:rPr>
                <w:rFonts w:ascii="Times New Roman" w:hAnsi="Times New Roman"/>
                <w:sz w:val="22"/>
                <w:szCs w:val="22"/>
                <w:lang w:val="en-US"/>
              </w:rPr>
              <w:t xml:space="preserve"> and </w:t>
            </w:r>
            <w:proofErr w:type="spellStart"/>
            <w:r w:rsidRPr="00852F09">
              <w:rPr>
                <w:rFonts w:ascii="Times New Roman" w:hAnsi="Times New Roman"/>
                <w:sz w:val="22"/>
                <w:szCs w:val="22"/>
                <w:lang w:val="en-US"/>
              </w:rPr>
              <w:t>MoL</w:t>
            </w:r>
            <w:proofErr w:type="spellEnd"/>
          </w:p>
          <w:p w14:paraId="2A1A3E76"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Reports of the participating CCI  (moved from R3)</w:t>
            </w:r>
          </w:p>
        </w:tc>
        <w:tc>
          <w:tcPr>
            <w:tcW w:w="1843" w:type="dxa"/>
            <w:tcBorders>
              <w:top w:val="nil"/>
              <w:bottom w:val="single" w:sz="4" w:space="0" w:color="auto"/>
            </w:tcBorders>
          </w:tcPr>
          <w:p w14:paraId="4BDB044A"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High priority for TVET on the agenda on the national level</w:t>
            </w:r>
          </w:p>
          <w:p w14:paraId="2C407967"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Effective &amp; efficient bodies of the Palestinian TVET system support the project and ensure its smooth implementation.</w:t>
            </w:r>
          </w:p>
          <w:p w14:paraId="407E3B2F" w14:textId="77777777" w:rsidR="00D30E67" w:rsidRPr="00852F09" w:rsidRDefault="00D30E67" w:rsidP="004B1B4E">
            <w:pPr>
              <w:pStyle w:val="Caption"/>
              <w:spacing w:before="0" w:after="0"/>
              <w:rPr>
                <w:rFonts w:ascii="Times New Roman" w:hAnsi="Times New Roman"/>
                <w:sz w:val="22"/>
                <w:szCs w:val="22"/>
                <w:lang w:val="en-US"/>
              </w:rPr>
            </w:pPr>
            <w:r w:rsidRPr="00852F09">
              <w:rPr>
                <w:rFonts w:ascii="Times New Roman" w:hAnsi="Times New Roman"/>
                <w:sz w:val="22"/>
                <w:szCs w:val="22"/>
                <w:lang w:val="en-US"/>
              </w:rPr>
              <w:t>Motivated &amp; experienced project team and stakeholders.</w:t>
            </w:r>
          </w:p>
        </w:tc>
      </w:tr>
    </w:tbl>
    <w:p w14:paraId="40E1332D" w14:textId="77777777" w:rsidR="00D30E67" w:rsidRPr="00852F09" w:rsidRDefault="00D30E67" w:rsidP="00D30E67">
      <w:pPr>
        <w:jc w:val="both"/>
        <w:rPr>
          <w:rFonts w:ascii="Times New Roman" w:hAnsi="Times New Roman"/>
          <w:sz w:val="20"/>
          <w:szCs w:val="20"/>
          <w:lang w:val="en-US"/>
        </w:rPr>
      </w:pPr>
      <w:r w:rsidRPr="00852F09">
        <w:rPr>
          <w:rFonts w:ascii="Times New Roman" w:hAnsi="Times New Roman"/>
          <w:sz w:val="20"/>
          <w:szCs w:val="20"/>
          <w:lang w:val="en-US"/>
        </w:rPr>
        <w:t>Note : Revision was made following MTR findings and requested from stakeholders, it was endorsed by JLCB in March 2012. Overall objectives and specific objectives were un-changed from original TFF file, while outputs 1-3 were revised. Output 4 were integrated later in April 2012, after developing the output’s concepts and plans.</w:t>
      </w:r>
    </w:p>
    <w:tbl>
      <w:tblPr>
        <w:tblW w:w="965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3544"/>
        <w:gridCol w:w="1559"/>
        <w:gridCol w:w="2127"/>
      </w:tblGrid>
      <w:tr w:rsidR="00D30E67" w:rsidRPr="00852F09" w14:paraId="46FEF4F9" w14:textId="77777777" w:rsidTr="004B1B4E">
        <w:tc>
          <w:tcPr>
            <w:tcW w:w="2421" w:type="dxa"/>
            <w:tcBorders>
              <w:bottom w:val="single" w:sz="4" w:space="0" w:color="auto"/>
            </w:tcBorders>
            <w:shd w:val="clear" w:color="auto" w:fill="FFFFFF"/>
          </w:tcPr>
          <w:p w14:paraId="1A752A94" w14:textId="77777777" w:rsidR="00D30E67" w:rsidRPr="00852F09" w:rsidRDefault="00D30E67" w:rsidP="004B1B4E">
            <w:pPr>
              <w:jc w:val="center"/>
              <w:rPr>
                <w:rFonts w:ascii="Times New Roman" w:hAnsi="Times New Roman"/>
                <w:b/>
                <w:caps/>
                <w:sz w:val="16"/>
                <w:szCs w:val="16"/>
                <w:lang w:val="en-US"/>
              </w:rPr>
            </w:pPr>
            <w:r w:rsidRPr="00852F09">
              <w:rPr>
                <w:rFonts w:ascii="Times New Roman" w:hAnsi="Times New Roman"/>
                <w:sz w:val="16"/>
                <w:szCs w:val="16"/>
                <w:lang w:val="en-US"/>
              </w:rPr>
              <w:br w:type="page"/>
            </w:r>
            <w:r w:rsidRPr="00852F09">
              <w:rPr>
                <w:rFonts w:ascii="Times New Roman" w:hAnsi="Times New Roman"/>
                <w:b/>
                <w:caps/>
                <w:sz w:val="16"/>
                <w:szCs w:val="16"/>
                <w:lang w:val="en-US"/>
              </w:rPr>
              <w:t>intervention logic</w:t>
            </w:r>
          </w:p>
        </w:tc>
        <w:tc>
          <w:tcPr>
            <w:tcW w:w="3544" w:type="dxa"/>
            <w:tcBorders>
              <w:bottom w:val="single" w:sz="4" w:space="0" w:color="auto"/>
            </w:tcBorders>
            <w:shd w:val="clear" w:color="auto" w:fill="FFFFFF"/>
          </w:tcPr>
          <w:p w14:paraId="1BEF3274" w14:textId="77777777" w:rsidR="00D30E67" w:rsidRPr="00852F09" w:rsidRDefault="00D30E67" w:rsidP="004B1B4E">
            <w:pPr>
              <w:jc w:val="center"/>
              <w:rPr>
                <w:rFonts w:ascii="Times New Roman" w:hAnsi="Times New Roman"/>
                <w:b/>
                <w:caps/>
                <w:sz w:val="16"/>
                <w:szCs w:val="16"/>
                <w:lang w:val="en-US"/>
              </w:rPr>
            </w:pPr>
            <w:r w:rsidRPr="00852F09">
              <w:rPr>
                <w:rFonts w:ascii="Times New Roman" w:hAnsi="Times New Roman"/>
                <w:b/>
                <w:caps/>
                <w:sz w:val="16"/>
                <w:szCs w:val="16"/>
                <w:lang w:val="en-US"/>
              </w:rPr>
              <w:t>Indicators</w:t>
            </w:r>
          </w:p>
        </w:tc>
        <w:tc>
          <w:tcPr>
            <w:tcW w:w="1559" w:type="dxa"/>
            <w:tcBorders>
              <w:bottom w:val="single" w:sz="4" w:space="0" w:color="auto"/>
            </w:tcBorders>
            <w:shd w:val="clear" w:color="auto" w:fill="FFFFFF"/>
          </w:tcPr>
          <w:p w14:paraId="426F58F1" w14:textId="77777777" w:rsidR="00D30E67" w:rsidRPr="00852F09" w:rsidRDefault="00D30E67" w:rsidP="004B1B4E">
            <w:pPr>
              <w:jc w:val="center"/>
              <w:rPr>
                <w:rFonts w:ascii="Times New Roman" w:hAnsi="Times New Roman"/>
                <w:b/>
                <w:caps/>
                <w:sz w:val="16"/>
                <w:szCs w:val="16"/>
                <w:lang w:val="en-US"/>
              </w:rPr>
            </w:pPr>
            <w:r w:rsidRPr="00852F09">
              <w:rPr>
                <w:rFonts w:ascii="Times New Roman" w:hAnsi="Times New Roman"/>
                <w:b/>
                <w:caps/>
                <w:sz w:val="16"/>
                <w:szCs w:val="16"/>
                <w:lang w:val="en-US"/>
              </w:rPr>
              <w:t>Sources of verification</w:t>
            </w:r>
          </w:p>
        </w:tc>
        <w:tc>
          <w:tcPr>
            <w:tcW w:w="2127" w:type="dxa"/>
            <w:tcBorders>
              <w:bottom w:val="single" w:sz="4" w:space="0" w:color="auto"/>
            </w:tcBorders>
            <w:shd w:val="clear" w:color="auto" w:fill="FFFFFF"/>
          </w:tcPr>
          <w:p w14:paraId="44B3F65C" w14:textId="77777777" w:rsidR="00D30E67" w:rsidRPr="00852F09" w:rsidRDefault="00D30E67" w:rsidP="004B1B4E">
            <w:pPr>
              <w:jc w:val="center"/>
              <w:rPr>
                <w:rFonts w:ascii="Times New Roman" w:hAnsi="Times New Roman"/>
                <w:b/>
                <w:caps/>
                <w:sz w:val="16"/>
                <w:szCs w:val="16"/>
                <w:lang w:val="en-US"/>
              </w:rPr>
            </w:pPr>
            <w:r w:rsidRPr="00852F09">
              <w:rPr>
                <w:rFonts w:ascii="Times New Roman" w:hAnsi="Times New Roman"/>
                <w:b/>
                <w:caps/>
                <w:sz w:val="16"/>
                <w:szCs w:val="16"/>
                <w:lang w:val="en-US"/>
              </w:rPr>
              <w:t>Assumptions</w:t>
            </w:r>
          </w:p>
        </w:tc>
      </w:tr>
      <w:tr w:rsidR="00D30E67" w:rsidRPr="00852F09" w14:paraId="02026823" w14:textId="77777777" w:rsidTr="004B1B4E">
        <w:trPr>
          <w:trHeight w:val="20"/>
        </w:trPr>
        <w:tc>
          <w:tcPr>
            <w:tcW w:w="2421" w:type="dxa"/>
            <w:tcBorders>
              <w:top w:val="single" w:sz="4" w:space="0" w:color="auto"/>
            </w:tcBorders>
          </w:tcPr>
          <w:p w14:paraId="3E08CE39" w14:textId="77777777" w:rsidR="00D30E67" w:rsidRPr="00852F09" w:rsidRDefault="00D30E67" w:rsidP="004B1B4E">
            <w:pPr>
              <w:pStyle w:val="Header"/>
              <w:jc w:val="center"/>
              <w:rPr>
                <w:rFonts w:ascii="Times New Roman" w:hAnsi="Times New Roman"/>
                <w:b/>
                <w:bCs/>
                <w:sz w:val="16"/>
                <w:szCs w:val="16"/>
                <w:lang w:val="en-US"/>
              </w:rPr>
            </w:pPr>
            <w:r w:rsidRPr="00852F09">
              <w:rPr>
                <w:rFonts w:ascii="Times New Roman" w:hAnsi="Times New Roman"/>
                <w:b/>
                <w:bCs/>
                <w:sz w:val="16"/>
                <w:szCs w:val="16"/>
                <w:lang w:val="en-US"/>
              </w:rPr>
              <w:t>Result 1</w:t>
            </w:r>
          </w:p>
          <w:p w14:paraId="72DC2B68" w14:textId="77777777" w:rsidR="00D30E67" w:rsidRPr="00852F09" w:rsidRDefault="00D30E67" w:rsidP="004B1B4E">
            <w:pPr>
              <w:pStyle w:val="Header"/>
              <w:jc w:val="center"/>
              <w:rPr>
                <w:rFonts w:ascii="Times New Roman" w:hAnsi="Times New Roman"/>
                <w:b/>
                <w:bCs/>
                <w:sz w:val="16"/>
                <w:szCs w:val="16"/>
                <w:lang w:val="en-US"/>
              </w:rPr>
            </w:pPr>
            <w:r w:rsidRPr="00852F09">
              <w:rPr>
                <w:rFonts w:ascii="Times New Roman" w:hAnsi="Times New Roman"/>
                <w:b/>
                <w:bCs/>
                <w:sz w:val="16"/>
                <w:szCs w:val="16"/>
                <w:lang w:val="en-US"/>
              </w:rPr>
              <w:t xml:space="preserve">Sustainable multi partner alliance established, linking training with the </w:t>
            </w:r>
            <w:r w:rsidR="003C4524" w:rsidRPr="00852F09">
              <w:rPr>
                <w:rFonts w:ascii="Times New Roman" w:hAnsi="Times New Roman"/>
                <w:b/>
                <w:bCs/>
                <w:sz w:val="16"/>
                <w:szCs w:val="16"/>
                <w:lang w:val="en-US"/>
              </w:rPr>
              <w:t>Labor</w:t>
            </w:r>
            <w:r w:rsidRPr="00852F09">
              <w:rPr>
                <w:rFonts w:ascii="Times New Roman" w:hAnsi="Times New Roman"/>
                <w:b/>
                <w:bCs/>
                <w:sz w:val="16"/>
                <w:szCs w:val="16"/>
                <w:lang w:val="en-US"/>
              </w:rPr>
              <w:t xml:space="preserve"> market</w:t>
            </w:r>
          </w:p>
          <w:p w14:paraId="037A38A9" w14:textId="77777777" w:rsidR="00D30E67" w:rsidRPr="00852F09" w:rsidRDefault="00D30E67" w:rsidP="00AA6FAA">
            <w:pPr>
              <w:pStyle w:val="BodyText2"/>
              <w:tabs>
                <w:tab w:val="left" w:pos="2445"/>
              </w:tabs>
              <w:rPr>
                <w:rFonts w:ascii="Times New Roman" w:eastAsia="Arial Unicode MS" w:hAnsi="Times New Roman" w:cs="Times New Roman"/>
                <w:noProof w:val="0"/>
                <w:sz w:val="16"/>
                <w:szCs w:val="16"/>
                <w:lang w:val="en-US"/>
              </w:rPr>
            </w:pPr>
            <w:r w:rsidRPr="00852F09">
              <w:rPr>
                <w:rFonts w:ascii="Times New Roman" w:hAnsi="Times New Roman" w:cs="Times New Roman"/>
                <w:noProof w:val="0"/>
                <w:sz w:val="16"/>
                <w:szCs w:val="16"/>
                <w:lang w:val="en-US"/>
              </w:rPr>
              <w:t>Enterprises and other users collaborate actively with training providers on the local level in demand analysis, program selection and ongoing development, accept trainees for internships and apprenticeships and employ TVET graduates.</w:t>
            </w:r>
          </w:p>
        </w:tc>
        <w:tc>
          <w:tcPr>
            <w:tcW w:w="3544" w:type="dxa"/>
            <w:tcBorders>
              <w:top w:val="single" w:sz="4" w:space="0" w:color="auto"/>
            </w:tcBorders>
          </w:tcPr>
          <w:p w14:paraId="02DC52E3" w14:textId="77777777" w:rsidR="00D30E67" w:rsidRPr="00852F09" w:rsidRDefault="00D30E67" w:rsidP="00D30E67">
            <w:pPr>
              <w:pStyle w:val="Index"/>
              <w:numPr>
                <w:ilvl w:val="0"/>
                <w:numId w:val="19"/>
              </w:numPr>
              <w:suppressLineNumbers w:val="0"/>
              <w:ind w:left="317" w:hanging="283"/>
              <w:rPr>
                <w:rFonts w:ascii="Times New Roman" w:hAnsi="Times New Roman"/>
                <w:sz w:val="16"/>
                <w:szCs w:val="16"/>
                <w:lang w:val="en-US"/>
              </w:rPr>
            </w:pPr>
            <w:r w:rsidRPr="00852F09">
              <w:rPr>
                <w:rFonts w:ascii="Times New Roman" w:hAnsi="Times New Roman"/>
                <w:sz w:val="16"/>
                <w:szCs w:val="16"/>
                <w:lang w:val="en-US"/>
              </w:rPr>
              <w:t>At least 20companies and 20 institutions or organizations collaborate with the local TVET providers in each area</w:t>
            </w:r>
          </w:p>
          <w:p w14:paraId="59647760" w14:textId="77777777" w:rsidR="00D30E67" w:rsidRPr="00852F09" w:rsidRDefault="00D30E67" w:rsidP="00D30E67">
            <w:pPr>
              <w:pStyle w:val="Index"/>
              <w:numPr>
                <w:ilvl w:val="0"/>
                <w:numId w:val="19"/>
              </w:numPr>
              <w:suppressLineNumbers w:val="0"/>
              <w:ind w:left="317" w:hanging="283"/>
              <w:jc w:val="both"/>
              <w:rPr>
                <w:rFonts w:ascii="Times New Roman" w:hAnsi="Times New Roman"/>
                <w:sz w:val="16"/>
                <w:szCs w:val="16"/>
                <w:lang w:val="en-US"/>
              </w:rPr>
            </w:pPr>
            <w:r w:rsidRPr="00852F09">
              <w:rPr>
                <w:rFonts w:ascii="Times New Roman" w:hAnsi="Times New Roman"/>
                <w:sz w:val="16"/>
                <w:szCs w:val="16"/>
                <w:lang w:val="en-US"/>
              </w:rPr>
              <w:t xml:space="preserve">One year after project start, each TVET provider collaborates with at least 3 companies and 1 institution or </w:t>
            </w:r>
            <w:r w:rsidR="00AA6FAA" w:rsidRPr="00852F09">
              <w:rPr>
                <w:rFonts w:ascii="Times New Roman" w:hAnsi="Times New Roman"/>
                <w:sz w:val="16"/>
                <w:szCs w:val="16"/>
                <w:lang w:val="en-US"/>
              </w:rPr>
              <w:t>organization</w:t>
            </w:r>
            <w:r w:rsidRPr="00852F09">
              <w:rPr>
                <w:rFonts w:ascii="Times New Roman" w:hAnsi="Times New Roman"/>
                <w:sz w:val="16"/>
                <w:szCs w:val="16"/>
                <w:lang w:val="en-US"/>
              </w:rPr>
              <w:t>, in the selected field.</w:t>
            </w:r>
          </w:p>
          <w:p w14:paraId="7E447E75" w14:textId="77777777" w:rsidR="00D30E67" w:rsidRPr="00852F09" w:rsidRDefault="00D30E67" w:rsidP="00D30E67">
            <w:pPr>
              <w:pStyle w:val="Index"/>
              <w:numPr>
                <w:ilvl w:val="0"/>
                <w:numId w:val="19"/>
              </w:numPr>
              <w:suppressLineNumbers w:val="0"/>
              <w:ind w:left="317" w:hanging="283"/>
              <w:rPr>
                <w:rFonts w:ascii="Times New Roman" w:hAnsi="Times New Roman"/>
                <w:sz w:val="16"/>
                <w:szCs w:val="16"/>
                <w:lang w:val="en-US"/>
              </w:rPr>
            </w:pPr>
            <w:r w:rsidRPr="00852F09">
              <w:rPr>
                <w:rFonts w:ascii="Times New Roman" w:hAnsi="Times New Roman"/>
                <w:sz w:val="16"/>
                <w:szCs w:val="16"/>
                <w:lang w:val="en-US"/>
              </w:rPr>
              <w:t>Three years after project starts The number of internships of trainees from the TVET providers in companies has increased by 50%</w:t>
            </w:r>
          </w:p>
          <w:p w14:paraId="24B44485" w14:textId="77777777" w:rsidR="00D30E67" w:rsidRPr="00852F09" w:rsidRDefault="00D30E67" w:rsidP="00D30E67">
            <w:pPr>
              <w:pStyle w:val="Index"/>
              <w:numPr>
                <w:ilvl w:val="0"/>
                <w:numId w:val="19"/>
              </w:numPr>
              <w:suppressLineNumbers w:val="0"/>
              <w:ind w:left="317" w:hanging="283"/>
              <w:rPr>
                <w:rFonts w:ascii="Times New Roman" w:hAnsi="Times New Roman"/>
                <w:sz w:val="16"/>
                <w:szCs w:val="16"/>
                <w:lang w:val="en-US"/>
              </w:rPr>
            </w:pPr>
            <w:r w:rsidRPr="00852F09">
              <w:rPr>
                <w:rFonts w:ascii="Times New Roman" w:hAnsi="Times New Roman"/>
                <w:sz w:val="16"/>
                <w:szCs w:val="16"/>
                <w:lang w:val="en-US"/>
              </w:rPr>
              <w:t xml:space="preserve">Three years after project starts more than 70% of TVET institutes has systematized linkages with the </w:t>
            </w:r>
            <w:r w:rsidR="003C4524" w:rsidRPr="00852F09">
              <w:rPr>
                <w:rFonts w:ascii="Times New Roman" w:hAnsi="Times New Roman"/>
                <w:sz w:val="16"/>
                <w:szCs w:val="16"/>
                <w:lang w:val="en-US"/>
              </w:rPr>
              <w:t>Labor</w:t>
            </w:r>
            <w:r w:rsidRPr="00852F09">
              <w:rPr>
                <w:rFonts w:ascii="Times New Roman" w:hAnsi="Times New Roman"/>
                <w:sz w:val="16"/>
                <w:szCs w:val="16"/>
                <w:lang w:val="en-US"/>
              </w:rPr>
              <w:t xml:space="preserve"> market in each area ( send graduates, receive speakers, train employees,)</w:t>
            </w:r>
          </w:p>
          <w:p w14:paraId="32B55917" w14:textId="77777777" w:rsidR="00D30E67" w:rsidRPr="00852F09" w:rsidRDefault="00D30E67" w:rsidP="00D30E67">
            <w:pPr>
              <w:pStyle w:val="Index"/>
              <w:numPr>
                <w:ilvl w:val="0"/>
                <w:numId w:val="19"/>
              </w:numPr>
              <w:suppressLineNumbers w:val="0"/>
              <w:ind w:left="317" w:hanging="283"/>
              <w:rPr>
                <w:rFonts w:ascii="Times New Roman" w:hAnsi="Times New Roman"/>
                <w:sz w:val="16"/>
                <w:szCs w:val="16"/>
                <w:lang w:val="en-US"/>
              </w:rPr>
            </w:pPr>
            <w:r w:rsidRPr="00852F09">
              <w:rPr>
                <w:rFonts w:ascii="Times New Roman" w:hAnsi="Times New Roman"/>
                <w:sz w:val="16"/>
                <w:szCs w:val="16"/>
                <w:lang w:val="en-US"/>
              </w:rPr>
              <w:t xml:space="preserve">Three years after project starts more than 50% of graduate employment is due to linkages with the </w:t>
            </w:r>
            <w:r w:rsidR="003C4524" w:rsidRPr="00852F09">
              <w:rPr>
                <w:rFonts w:ascii="Times New Roman" w:hAnsi="Times New Roman"/>
                <w:sz w:val="16"/>
                <w:szCs w:val="16"/>
                <w:lang w:val="en-US"/>
              </w:rPr>
              <w:t>Labor</w:t>
            </w:r>
            <w:r w:rsidRPr="00852F09">
              <w:rPr>
                <w:rFonts w:ascii="Times New Roman" w:hAnsi="Times New Roman"/>
                <w:sz w:val="16"/>
                <w:szCs w:val="16"/>
                <w:lang w:val="en-US"/>
              </w:rPr>
              <w:t xml:space="preserve"> market </w:t>
            </w:r>
          </w:p>
          <w:p w14:paraId="722798BA"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The local TVET Coordination Committee meets regularly and agree and review an agenda of activities, which includes activities planned under project</w:t>
            </w:r>
          </w:p>
          <w:p w14:paraId="741AFB72"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 xml:space="preserve">Over 70% of TVET institutes uses updated </w:t>
            </w:r>
            <w:r w:rsidR="003C4524" w:rsidRPr="00852F09">
              <w:rPr>
                <w:rFonts w:ascii="Times New Roman" w:hAnsi="Times New Roman"/>
                <w:sz w:val="16"/>
                <w:szCs w:val="16"/>
                <w:lang w:val="en-US"/>
              </w:rPr>
              <w:t>Labor</w:t>
            </w:r>
            <w:r w:rsidRPr="00852F09">
              <w:rPr>
                <w:rFonts w:ascii="Times New Roman" w:hAnsi="Times New Roman"/>
                <w:sz w:val="16"/>
                <w:szCs w:val="16"/>
                <w:lang w:val="en-US"/>
              </w:rPr>
              <w:t xml:space="preserve"> Market Database that is linked to national LMIS </w:t>
            </w:r>
          </w:p>
        </w:tc>
        <w:tc>
          <w:tcPr>
            <w:tcW w:w="1559" w:type="dxa"/>
            <w:tcBorders>
              <w:top w:val="single" w:sz="4" w:space="0" w:color="auto"/>
            </w:tcBorders>
          </w:tcPr>
          <w:p w14:paraId="4A2D4990"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 xml:space="preserve">Inquiries with Companies </w:t>
            </w:r>
          </w:p>
          <w:p w14:paraId="466BEA9C"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Project reports</w:t>
            </w:r>
          </w:p>
          <w:p w14:paraId="35143F95"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Reports of Chamber of Commerce and Industry and its Training Department</w:t>
            </w:r>
          </w:p>
          <w:p w14:paraId="64D819F5"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Annual reports of TVET providers</w:t>
            </w:r>
          </w:p>
          <w:p w14:paraId="5168BC3F"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 xml:space="preserve">Reports of </w:t>
            </w:r>
            <w:proofErr w:type="spellStart"/>
            <w:r w:rsidRPr="00852F09">
              <w:rPr>
                <w:sz w:val="16"/>
                <w:szCs w:val="16"/>
              </w:rPr>
              <w:t>MoEHE</w:t>
            </w:r>
            <w:proofErr w:type="spellEnd"/>
            <w:r w:rsidRPr="00852F09">
              <w:rPr>
                <w:sz w:val="16"/>
                <w:szCs w:val="16"/>
              </w:rPr>
              <w:t xml:space="preserve"> and </w:t>
            </w:r>
            <w:proofErr w:type="spellStart"/>
            <w:r w:rsidRPr="00852F09">
              <w:rPr>
                <w:sz w:val="16"/>
                <w:szCs w:val="16"/>
              </w:rPr>
              <w:t>MoL</w:t>
            </w:r>
            <w:proofErr w:type="spellEnd"/>
          </w:p>
          <w:p w14:paraId="3A0A9A79"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Minutes of TVET Coordination Committee meetings</w:t>
            </w:r>
          </w:p>
        </w:tc>
        <w:tc>
          <w:tcPr>
            <w:tcW w:w="2127" w:type="dxa"/>
            <w:tcBorders>
              <w:top w:val="single" w:sz="4" w:space="0" w:color="auto"/>
            </w:tcBorders>
          </w:tcPr>
          <w:p w14:paraId="43D4E8C7"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Company managers and owners are conscious of the advantages of improved qualification of candidates for jobs through well managed TVET institutions which offer quality training close to market needs and potentials</w:t>
            </w:r>
          </w:p>
          <w:p w14:paraId="59F2E572"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Motivation of companies to participate in project activities</w:t>
            </w:r>
          </w:p>
          <w:p w14:paraId="5659275F"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 xml:space="preserve">Companies </w:t>
            </w:r>
            <w:r w:rsidR="00AA6FAA" w:rsidRPr="00852F09">
              <w:rPr>
                <w:sz w:val="16"/>
                <w:szCs w:val="16"/>
              </w:rPr>
              <w:t>recognize</w:t>
            </w:r>
            <w:r w:rsidRPr="00852F09">
              <w:rPr>
                <w:sz w:val="16"/>
                <w:szCs w:val="16"/>
              </w:rPr>
              <w:t xml:space="preserve"> the Chambers of Commerce and Industry as their representative and aide</w:t>
            </w:r>
          </w:p>
          <w:p w14:paraId="35484300"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CCI President and Board members support active engagement of CCI Director  and Training Department in TVET</w:t>
            </w:r>
          </w:p>
          <w:p w14:paraId="303F2886"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CCI Director  and Training Department manager are competent and assume an active role in the project and give it a key priority place</w:t>
            </w:r>
          </w:p>
        </w:tc>
      </w:tr>
      <w:tr w:rsidR="00D30E67" w:rsidRPr="00852F09" w14:paraId="612799A6" w14:textId="77777777" w:rsidTr="004B1B4E">
        <w:trPr>
          <w:trHeight w:val="723"/>
        </w:trPr>
        <w:tc>
          <w:tcPr>
            <w:tcW w:w="2421" w:type="dxa"/>
            <w:tcBorders>
              <w:top w:val="nil"/>
            </w:tcBorders>
          </w:tcPr>
          <w:p w14:paraId="3161B6D2" w14:textId="77777777" w:rsidR="00D30E67" w:rsidRPr="00852F09" w:rsidRDefault="00D30E67" w:rsidP="004B1B4E">
            <w:pPr>
              <w:jc w:val="center"/>
              <w:rPr>
                <w:rFonts w:ascii="Times New Roman" w:hAnsi="Times New Roman"/>
                <w:b/>
                <w:bCs/>
                <w:sz w:val="16"/>
                <w:szCs w:val="16"/>
                <w:lang w:val="en-US"/>
              </w:rPr>
            </w:pPr>
            <w:r w:rsidRPr="00852F09">
              <w:rPr>
                <w:rFonts w:ascii="Times New Roman" w:hAnsi="Times New Roman"/>
                <w:b/>
                <w:bCs/>
                <w:sz w:val="16"/>
                <w:szCs w:val="16"/>
                <w:lang w:val="en-US"/>
              </w:rPr>
              <w:t>Result 2   -   Improved capacities of all stakeholders -Institutional capacity building</w:t>
            </w:r>
          </w:p>
          <w:p w14:paraId="0CAF614C" w14:textId="77777777" w:rsidR="00D30E67" w:rsidRPr="00852F09" w:rsidRDefault="00D30E67" w:rsidP="004B1B4E">
            <w:pPr>
              <w:pStyle w:val="FootnoteText"/>
              <w:spacing w:before="60" w:after="60"/>
              <w:rPr>
                <w:rFonts w:ascii="Times New Roman" w:hAnsi="Times New Roman"/>
                <w:sz w:val="16"/>
                <w:szCs w:val="16"/>
                <w:lang w:val="en-US"/>
              </w:rPr>
            </w:pPr>
            <w:r w:rsidRPr="00852F09">
              <w:rPr>
                <w:rFonts w:ascii="Times New Roman" w:hAnsi="Times New Roman"/>
                <w:sz w:val="16"/>
                <w:szCs w:val="16"/>
                <w:lang w:val="en-US"/>
              </w:rPr>
              <w:t xml:space="preserve">Members of coordination bodies and stakeholders (management, professional staff and </w:t>
            </w:r>
            <w:r w:rsidR="00AA6FAA" w:rsidRPr="00852F09">
              <w:rPr>
                <w:rFonts w:ascii="Times New Roman" w:hAnsi="Times New Roman"/>
                <w:sz w:val="16"/>
                <w:szCs w:val="16"/>
                <w:lang w:val="en-US"/>
              </w:rPr>
              <w:t>counselors</w:t>
            </w:r>
            <w:r w:rsidRPr="00852F09">
              <w:rPr>
                <w:rFonts w:ascii="Times New Roman" w:hAnsi="Times New Roman"/>
                <w:sz w:val="16"/>
                <w:szCs w:val="16"/>
                <w:lang w:val="en-US"/>
              </w:rPr>
              <w:t xml:space="preserve"> in training institutions, chambers of commerce and industry, enterprises and involved government departments at the national, regional and local level) are trained, have gained experience in training program  development linked to </w:t>
            </w:r>
            <w:r w:rsidR="003C4524" w:rsidRPr="00852F09">
              <w:rPr>
                <w:rFonts w:ascii="Times New Roman" w:hAnsi="Times New Roman"/>
                <w:sz w:val="16"/>
                <w:szCs w:val="16"/>
                <w:lang w:val="en-US"/>
              </w:rPr>
              <w:t>Labor</w:t>
            </w:r>
            <w:r w:rsidRPr="00852F09">
              <w:rPr>
                <w:rFonts w:ascii="Times New Roman" w:hAnsi="Times New Roman"/>
                <w:sz w:val="16"/>
                <w:szCs w:val="16"/>
                <w:lang w:val="en-US"/>
              </w:rPr>
              <w:t xml:space="preserve"> market needs and development, new technology and methods of TVET-</w:t>
            </w:r>
            <w:r w:rsidR="003C4524" w:rsidRPr="00852F09">
              <w:rPr>
                <w:rFonts w:ascii="Times New Roman" w:hAnsi="Times New Roman"/>
                <w:sz w:val="16"/>
                <w:szCs w:val="16"/>
                <w:lang w:val="en-US"/>
              </w:rPr>
              <w:t>Labor</w:t>
            </w:r>
            <w:r w:rsidRPr="00852F09">
              <w:rPr>
                <w:rFonts w:ascii="Times New Roman" w:hAnsi="Times New Roman"/>
                <w:sz w:val="16"/>
                <w:szCs w:val="16"/>
                <w:lang w:val="en-US"/>
              </w:rPr>
              <w:t xml:space="preserve"> market linkages)</w:t>
            </w:r>
          </w:p>
        </w:tc>
        <w:tc>
          <w:tcPr>
            <w:tcW w:w="3544" w:type="dxa"/>
            <w:tcBorders>
              <w:top w:val="nil"/>
            </w:tcBorders>
          </w:tcPr>
          <w:p w14:paraId="3F346445"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Al least 30 core group people of the professional stakeholders are trained to be multipliers for upgrading capacity of other stakeholders.</w:t>
            </w:r>
          </w:p>
          <w:p w14:paraId="57F785BA"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All training conducted is gender sensitive and have gender specific elements</w:t>
            </w:r>
          </w:p>
          <w:p w14:paraId="4DD22888"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At least 30 % of those trained are women</w:t>
            </w:r>
          </w:p>
          <w:p w14:paraId="1269BBD5"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At least 70% of trained TVET trainers are able to use new technology through capacity building by 2013</w:t>
            </w:r>
          </w:p>
          <w:p w14:paraId="7D57865C"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 xml:space="preserve">At least 400 Stakeholders trained on developing &amp; implementing market relevant training program development (Enterprises, TVET teachers &amp; trainers, CCI training unit) per area by third year </w:t>
            </w:r>
          </w:p>
          <w:p w14:paraId="21CA692A"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Annual conference to share lessons learned is conducted at end of each year</w:t>
            </w:r>
          </w:p>
        </w:tc>
        <w:tc>
          <w:tcPr>
            <w:tcW w:w="1559" w:type="dxa"/>
            <w:tcBorders>
              <w:top w:val="nil"/>
            </w:tcBorders>
          </w:tcPr>
          <w:p w14:paraId="6D313FE7"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Evaluation of on-going training</w:t>
            </w:r>
          </w:p>
          <w:p w14:paraId="156D8458"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Evaluation missions</w:t>
            </w:r>
          </w:p>
          <w:p w14:paraId="257AEE86"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Project documentation</w:t>
            </w:r>
          </w:p>
          <w:p w14:paraId="781D5A40"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CCI reports</w:t>
            </w:r>
          </w:p>
          <w:p w14:paraId="191C45B5"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Public reports on visits abroad in a comparative view</w:t>
            </w:r>
          </w:p>
          <w:p w14:paraId="6CAAFF5A"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Conference proceedings</w:t>
            </w:r>
          </w:p>
        </w:tc>
        <w:tc>
          <w:tcPr>
            <w:tcW w:w="2127" w:type="dxa"/>
            <w:tcBorders>
              <w:top w:val="nil"/>
            </w:tcBorders>
          </w:tcPr>
          <w:p w14:paraId="77130E49"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Motivation of companies to participate in project activities</w:t>
            </w:r>
          </w:p>
          <w:p w14:paraId="31180A9F"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Relevance of training contents for professional careers</w:t>
            </w:r>
          </w:p>
          <w:p w14:paraId="025C323C" w14:textId="77777777" w:rsidR="00D30E67" w:rsidRPr="00852F09" w:rsidRDefault="00D30E67" w:rsidP="00AA6FAA">
            <w:pPr>
              <w:pStyle w:val="Style1"/>
              <w:numPr>
                <w:ilvl w:val="0"/>
                <w:numId w:val="27"/>
              </w:numPr>
              <w:tabs>
                <w:tab w:val="clear" w:pos="360"/>
                <w:tab w:val="num" w:pos="176"/>
              </w:tabs>
              <w:ind w:left="176" w:hanging="142"/>
              <w:jc w:val="left"/>
              <w:rPr>
                <w:sz w:val="16"/>
                <w:szCs w:val="16"/>
              </w:rPr>
            </w:pPr>
            <w:r w:rsidRPr="00852F09">
              <w:rPr>
                <w:sz w:val="16"/>
                <w:szCs w:val="16"/>
              </w:rPr>
              <w:t>Recognition of formal “Training of Trainers” programs</w:t>
            </w:r>
          </w:p>
          <w:p w14:paraId="25FFCB51"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Motivation of those trained to take an active role in TVET-</w:t>
            </w:r>
            <w:r w:rsidR="003C4524" w:rsidRPr="00852F09">
              <w:rPr>
                <w:sz w:val="16"/>
                <w:szCs w:val="16"/>
              </w:rPr>
              <w:t>Labor</w:t>
            </w:r>
            <w:r w:rsidRPr="00852F09">
              <w:rPr>
                <w:sz w:val="16"/>
                <w:szCs w:val="16"/>
              </w:rPr>
              <w:t xml:space="preserve"> market linkages and in implementing different market relevant training modes</w:t>
            </w:r>
          </w:p>
        </w:tc>
      </w:tr>
      <w:tr w:rsidR="00D30E67" w:rsidRPr="00852F09" w14:paraId="1C4ED82A" w14:textId="77777777" w:rsidTr="004B1B4E">
        <w:tc>
          <w:tcPr>
            <w:tcW w:w="2421" w:type="dxa"/>
            <w:tcBorders>
              <w:bottom w:val="single" w:sz="4" w:space="0" w:color="auto"/>
            </w:tcBorders>
          </w:tcPr>
          <w:p w14:paraId="473E6120" w14:textId="77777777" w:rsidR="00D30E67" w:rsidRPr="00852F09" w:rsidRDefault="00D30E67" w:rsidP="004B1B4E">
            <w:pPr>
              <w:jc w:val="center"/>
              <w:rPr>
                <w:rFonts w:ascii="Times New Roman" w:hAnsi="Times New Roman"/>
                <w:b/>
                <w:bCs/>
                <w:sz w:val="16"/>
                <w:szCs w:val="16"/>
                <w:lang w:val="en-US"/>
              </w:rPr>
            </w:pPr>
            <w:r w:rsidRPr="00852F09">
              <w:rPr>
                <w:rFonts w:ascii="Times New Roman" w:hAnsi="Times New Roman"/>
                <w:b/>
                <w:bCs/>
                <w:sz w:val="16"/>
                <w:szCs w:val="16"/>
                <w:lang w:val="en-US"/>
              </w:rPr>
              <w:t>Result 3</w:t>
            </w:r>
          </w:p>
          <w:p w14:paraId="3F20F113" w14:textId="77777777" w:rsidR="00D30E67" w:rsidRPr="00852F09" w:rsidRDefault="00D30E67" w:rsidP="004B1B4E">
            <w:pPr>
              <w:jc w:val="center"/>
              <w:rPr>
                <w:rFonts w:ascii="Times New Roman" w:hAnsi="Times New Roman"/>
                <w:b/>
                <w:bCs/>
                <w:sz w:val="16"/>
                <w:szCs w:val="16"/>
                <w:lang w:val="en-US"/>
              </w:rPr>
            </w:pPr>
            <w:r w:rsidRPr="00852F09">
              <w:rPr>
                <w:rFonts w:ascii="Times New Roman" w:hAnsi="Times New Roman"/>
                <w:b/>
                <w:bCs/>
                <w:sz w:val="16"/>
                <w:szCs w:val="16"/>
                <w:lang w:val="en-US"/>
              </w:rPr>
              <w:t>Market-based training program developed and implemented with companies and other partners</w:t>
            </w:r>
          </w:p>
          <w:p w14:paraId="6DCD47AE" w14:textId="77777777" w:rsidR="00D30E67" w:rsidRPr="00852F09" w:rsidRDefault="00D30E67" w:rsidP="00AA6FAA">
            <w:pPr>
              <w:pStyle w:val="xl24"/>
              <w:spacing w:before="60" w:beforeAutospacing="0" w:after="60" w:afterAutospacing="0"/>
              <w:rPr>
                <w:rFonts w:ascii="Times New Roman" w:eastAsia="Times New Roman" w:hAnsi="Times New Roman" w:cs="Times New Roman"/>
                <w:lang w:val="en-US"/>
              </w:rPr>
            </w:pPr>
            <w:r w:rsidRPr="00852F09">
              <w:rPr>
                <w:rFonts w:ascii="Times New Roman" w:hAnsi="Times New Roman" w:cs="Times New Roman"/>
                <w:lang w:val="en-US"/>
              </w:rPr>
              <w:t xml:space="preserve">Training institutions provide relevant and effective training in the selected vocational fields, translating flexibly and continuously </w:t>
            </w:r>
            <w:r w:rsidR="003C4524" w:rsidRPr="00852F09">
              <w:rPr>
                <w:rFonts w:ascii="Times New Roman" w:hAnsi="Times New Roman" w:cs="Times New Roman"/>
                <w:lang w:val="en-US"/>
              </w:rPr>
              <w:t>Labor</w:t>
            </w:r>
            <w:r w:rsidRPr="00852F09">
              <w:rPr>
                <w:rFonts w:ascii="Times New Roman" w:hAnsi="Times New Roman" w:cs="Times New Roman"/>
                <w:lang w:val="en-US"/>
              </w:rPr>
              <w:t xml:space="preserve"> market needs into existing and new programs, related to an efficient monitoring system and making use of the agreed methodology for adaptation and development of </w:t>
            </w:r>
            <w:r w:rsidR="003C4524" w:rsidRPr="00852F09">
              <w:rPr>
                <w:rFonts w:ascii="Times New Roman" w:hAnsi="Times New Roman" w:cs="Times New Roman"/>
                <w:lang w:val="en-US"/>
              </w:rPr>
              <w:t>Labor</w:t>
            </w:r>
            <w:r w:rsidRPr="00852F09">
              <w:rPr>
                <w:rFonts w:ascii="Times New Roman" w:hAnsi="Times New Roman" w:cs="Times New Roman"/>
                <w:lang w:val="en-US"/>
              </w:rPr>
              <w:t xml:space="preserve"> market oriented programs and modules (including entrepreneurship)</w:t>
            </w:r>
          </w:p>
        </w:tc>
        <w:tc>
          <w:tcPr>
            <w:tcW w:w="3544" w:type="dxa"/>
            <w:tcBorders>
              <w:bottom w:val="single" w:sz="4" w:space="0" w:color="auto"/>
            </w:tcBorders>
          </w:tcPr>
          <w:p w14:paraId="7743DFFC"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By the end of the project At least 16 training programs are developed for the 5 fields. Including occupational profiles, training program outlines and 3 training program materials including modules.</w:t>
            </w:r>
          </w:p>
          <w:p w14:paraId="01F4B778"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All developed training program materials are gender sensitive and allow participation of women and special needs groups</w:t>
            </w:r>
          </w:p>
          <w:p w14:paraId="242F1FE2"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400 market representatives in the targeted fields have integrated their input in training program development</w:t>
            </w:r>
          </w:p>
          <w:p w14:paraId="3EE6D7CD"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 working methodology is laid down in a guidebook at the end of 2013</w:t>
            </w:r>
          </w:p>
          <w:p w14:paraId="38F1B4E1"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At least 2 training programs per vocational field are new or revised and being implemented</w:t>
            </w:r>
          </w:p>
          <w:p w14:paraId="2BB4FAAD" w14:textId="77777777" w:rsidR="00D30E67" w:rsidRPr="00852F09" w:rsidRDefault="00D30E67" w:rsidP="00D30E67">
            <w:pPr>
              <w:widowControl/>
              <w:numPr>
                <w:ilvl w:val="0"/>
                <w:numId w:val="19"/>
              </w:numPr>
              <w:suppressAutoHyphens w:val="0"/>
              <w:ind w:left="317" w:hanging="283"/>
              <w:rPr>
                <w:rFonts w:ascii="Times New Roman" w:hAnsi="Times New Roman"/>
                <w:sz w:val="16"/>
                <w:szCs w:val="16"/>
                <w:lang w:val="en-US"/>
              </w:rPr>
            </w:pPr>
            <w:r w:rsidRPr="00852F09">
              <w:rPr>
                <w:rFonts w:ascii="Times New Roman" w:hAnsi="Times New Roman"/>
                <w:sz w:val="16"/>
                <w:szCs w:val="16"/>
                <w:lang w:val="en-US"/>
              </w:rPr>
              <w:t xml:space="preserve">At the end of the project, all occupations with high demand (in the 5 vocational areas) are served by a new or revised training </w:t>
            </w:r>
            <w:proofErr w:type="spellStart"/>
            <w:r w:rsidRPr="00852F09">
              <w:rPr>
                <w:rFonts w:ascii="Times New Roman" w:hAnsi="Times New Roman"/>
                <w:sz w:val="16"/>
                <w:szCs w:val="16"/>
                <w:lang w:val="en-US"/>
              </w:rPr>
              <w:t>programme</w:t>
            </w:r>
            <w:proofErr w:type="spellEnd"/>
          </w:p>
        </w:tc>
        <w:tc>
          <w:tcPr>
            <w:tcW w:w="1559" w:type="dxa"/>
            <w:tcBorders>
              <w:bottom w:val="single" w:sz="4" w:space="0" w:color="auto"/>
            </w:tcBorders>
          </w:tcPr>
          <w:p w14:paraId="590177A4"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Evaluation missions</w:t>
            </w:r>
          </w:p>
          <w:p w14:paraId="2857C2A5"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Developed occupational profiles, training program outlines and training modules</w:t>
            </w:r>
          </w:p>
          <w:p w14:paraId="49D2F547"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Project documentation: reports from follow-up visits to implementation sites, from Project Manager and Project Advisor, TPDCs and from CCI Training Managers</w:t>
            </w:r>
          </w:p>
          <w:p w14:paraId="3D188D9E"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 xml:space="preserve">Guidebook on the working methodology </w:t>
            </w:r>
          </w:p>
        </w:tc>
        <w:tc>
          <w:tcPr>
            <w:tcW w:w="2127" w:type="dxa"/>
            <w:tcBorders>
              <w:bottom w:val="single" w:sz="4" w:space="0" w:color="auto"/>
            </w:tcBorders>
          </w:tcPr>
          <w:p w14:paraId="71FDC4A8"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Directors and teachers of TVET institutions accept to engage in the new direction.</w:t>
            </w:r>
          </w:p>
          <w:p w14:paraId="2F6E4E34"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The Ministries in charge certify graduates and license TVET institutions.</w:t>
            </w:r>
          </w:p>
          <w:p w14:paraId="35BAED65"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Transparency of project operations for all involved stakeholders</w:t>
            </w:r>
          </w:p>
          <w:p w14:paraId="5F3200A0" w14:textId="77777777" w:rsidR="00D30E67" w:rsidRPr="00852F09" w:rsidRDefault="00D30E67" w:rsidP="00D30E67">
            <w:pPr>
              <w:pStyle w:val="Style1"/>
              <w:numPr>
                <w:ilvl w:val="0"/>
                <w:numId w:val="27"/>
              </w:numPr>
              <w:tabs>
                <w:tab w:val="clear" w:pos="360"/>
                <w:tab w:val="num" w:pos="176"/>
              </w:tabs>
              <w:ind w:left="176" w:hanging="142"/>
              <w:jc w:val="left"/>
              <w:rPr>
                <w:sz w:val="16"/>
                <w:szCs w:val="16"/>
              </w:rPr>
            </w:pPr>
            <w:r w:rsidRPr="00852F09">
              <w:rPr>
                <w:sz w:val="16"/>
                <w:szCs w:val="16"/>
              </w:rPr>
              <w:t>Efficient policy making bodies of TVET that meets regularly (to avoid delays &amp; deliver on time) and supports the project.</w:t>
            </w:r>
          </w:p>
        </w:tc>
      </w:tr>
    </w:tbl>
    <w:p w14:paraId="17C7752A" w14:textId="77777777" w:rsidR="00D30E67" w:rsidRPr="00852F09" w:rsidRDefault="00D30E67">
      <w:pPr>
        <w:rPr>
          <w:rFonts w:ascii="Times New Roman" w:hAnsi="Times New Roman"/>
          <w:lang w:val="en-US"/>
        </w:rPr>
      </w:pPr>
    </w:p>
    <w:tbl>
      <w:tblPr>
        <w:tblW w:w="965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3402"/>
        <w:gridCol w:w="2409"/>
        <w:gridCol w:w="2127"/>
      </w:tblGrid>
      <w:tr w:rsidR="00D30E67" w:rsidRPr="00852F09" w14:paraId="5B9E53E3" w14:textId="77777777" w:rsidTr="00D30E67">
        <w:tc>
          <w:tcPr>
            <w:tcW w:w="1713" w:type="dxa"/>
            <w:tcBorders>
              <w:top w:val="single" w:sz="4" w:space="0" w:color="auto"/>
              <w:left w:val="single" w:sz="4" w:space="0" w:color="auto"/>
              <w:bottom w:val="single" w:sz="4" w:space="0" w:color="auto"/>
              <w:right w:val="single" w:sz="4" w:space="0" w:color="auto"/>
            </w:tcBorders>
            <w:shd w:val="clear" w:color="auto" w:fill="FFFFFF"/>
          </w:tcPr>
          <w:p w14:paraId="59E67EAF" w14:textId="77777777" w:rsidR="00D30E67" w:rsidRPr="00852F09" w:rsidRDefault="00D30E67" w:rsidP="00D30E67">
            <w:pPr>
              <w:spacing w:line="360" w:lineRule="auto"/>
              <w:jc w:val="center"/>
              <w:rPr>
                <w:rFonts w:ascii="Times New Roman" w:hAnsi="Times New Roman"/>
                <w:b/>
                <w:bCs/>
                <w:sz w:val="16"/>
                <w:szCs w:val="16"/>
                <w:lang w:val="en-US"/>
              </w:rPr>
            </w:pPr>
            <w:r w:rsidRPr="00852F09">
              <w:rPr>
                <w:rFonts w:ascii="Times New Roman" w:hAnsi="Times New Roman"/>
                <w:b/>
                <w:bCs/>
                <w:sz w:val="16"/>
                <w:szCs w:val="16"/>
                <w:lang w:val="en-US"/>
              </w:rPr>
              <w:br w:type="page"/>
              <w:t>intervention logic</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A96E2C7" w14:textId="77777777" w:rsidR="00D30E67" w:rsidRPr="00852F09" w:rsidRDefault="00D30E67" w:rsidP="00D30E67">
            <w:pPr>
              <w:widowControl/>
              <w:suppressAutoHyphens w:val="0"/>
              <w:spacing w:line="360" w:lineRule="auto"/>
              <w:ind w:left="317" w:hanging="283"/>
              <w:rPr>
                <w:rFonts w:ascii="Times New Roman" w:hAnsi="Times New Roman"/>
                <w:b/>
                <w:bCs/>
                <w:sz w:val="16"/>
                <w:szCs w:val="16"/>
                <w:lang w:val="en-US"/>
              </w:rPr>
            </w:pPr>
            <w:r w:rsidRPr="00852F09">
              <w:rPr>
                <w:rFonts w:ascii="Times New Roman" w:hAnsi="Times New Roman"/>
                <w:b/>
                <w:bCs/>
                <w:sz w:val="16"/>
                <w:szCs w:val="16"/>
                <w:lang w:val="en-US"/>
              </w:rPr>
              <w:t>Indicators</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986D904" w14:textId="77777777" w:rsidR="00D30E67" w:rsidRPr="00852F09" w:rsidRDefault="00D30E67" w:rsidP="00D30E67">
            <w:pPr>
              <w:pStyle w:val="Style1"/>
              <w:tabs>
                <w:tab w:val="clear" w:pos="360"/>
                <w:tab w:val="num" w:pos="176"/>
              </w:tabs>
              <w:spacing w:line="360" w:lineRule="auto"/>
              <w:ind w:left="176" w:hanging="142"/>
              <w:jc w:val="left"/>
              <w:rPr>
                <w:b/>
                <w:bCs/>
                <w:sz w:val="16"/>
                <w:szCs w:val="16"/>
              </w:rPr>
            </w:pPr>
            <w:r w:rsidRPr="00852F09">
              <w:rPr>
                <w:b/>
                <w:bCs/>
                <w:sz w:val="16"/>
                <w:szCs w:val="16"/>
              </w:rPr>
              <w:t>Sources of verification</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15403783" w14:textId="77777777" w:rsidR="00D30E67" w:rsidRPr="00852F09" w:rsidRDefault="00D30E67" w:rsidP="00D30E67">
            <w:pPr>
              <w:pStyle w:val="Style1"/>
              <w:tabs>
                <w:tab w:val="clear" w:pos="360"/>
                <w:tab w:val="num" w:pos="176"/>
              </w:tabs>
              <w:spacing w:line="360" w:lineRule="auto"/>
              <w:ind w:left="176" w:hanging="142"/>
              <w:jc w:val="left"/>
              <w:rPr>
                <w:b/>
                <w:bCs/>
                <w:sz w:val="16"/>
                <w:szCs w:val="16"/>
              </w:rPr>
            </w:pPr>
            <w:r w:rsidRPr="00852F09">
              <w:rPr>
                <w:b/>
                <w:bCs/>
                <w:sz w:val="16"/>
                <w:szCs w:val="16"/>
              </w:rPr>
              <w:t>Assumptions</w:t>
            </w:r>
          </w:p>
        </w:tc>
      </w:tr>
      <w:tr w:rsidR="00D30E67" w:rsidRPr="00852F09" w14:paraId="2D6C1B61" w14:textId="77777777" w:rsidTr="00D30E67">
        <w:tc>
          <w:tcPr>
            <w:tcW w:w="1713" w:type="dxa"/>
            <w:tcBorders>
              <w:top w:val="single" w:sz="4" w:space="0" w:color="auto"/>
              <w:left w:val="single" w:sz="4" w:space="0" w:color="auto"/>
              <w:bottom w:val="single" w:sz="4" w:space="0" w:color="auto"/>
              <w:right w:val="single" w:sz="4" w:space="0" w:color="auto"/>
            </w:tcBorders>
          </w:tcPr>
          <w:p w14:paraId="64050740" w14:textId="77777777" w:rsidR="00D30E67" w:rsidRPr="00852F09" w:rsidRDefault="00D30E67" w:rsidP="00D30E67">
            <w:pPr>
              <w:rPr>
                <w:rFonts w:ascii="Times New Roman" w:hAnsi="Times New Roman"/>
                <w:b/>
                <w:bCs/>
                <w:sz w:val="16"/>
                <w:szCs w:val="16"/>
                <w:lang w:val="en-US"/>
              </w:rPr>
            </w:pPr>
            <w:r w:rsidRPr="00852F09">
              <w:rPr>
                <w:rFonts w:ascii="Times New Roman" w:hAnsi="Times New Roman"/>
                <w:b/>
                <w:bCs/>
                <w:sz w:val="16"/>
                <w:szCs w:val="16"/>
                <w:lang w:val="en-US"/>
              </w:rPr>
              <w:t>Result 4</w:t>
            </w:r>
          </w:p>
          <w:p w14:paraId="2FF40FA6" w14:textId="77777777" w:rsidR="00D30E67" w:rsidRPr="00852F09" w:rsidRDefault="00D30E67" w:rsidP="004B1B4E">
            <w:pPr>
              <w:jc w:val="center"/>
              <w:rPr>
                <w:rFonts w:ascii="Times New Roman" w:hAnsi="Times New Roman"/>
                <w:b/>
                <w:bCs/>
                <w:sz w:val="16"/>
                <w:szCs w:val="16"/>
                <w:lang w:val="en-US"/>
              </w:rPr>
            </w:pPr>
            <w:r w:rsidRPr="00852F09">
              <w:rPr>
                <w:rFonts w:ascii="Times New Roman" w:hAnsi="Times New Roman"/>
                <w:b/>
                <w:bCs/>
                <w:sz w:val="16"/>
                <w:szCs w:val="16"/>
                <w:lang w:val="en-US"/>
              </w:rPr>
              <w:t>Developing and Supporting initiatives of TVET Stakeholders</w:t>
            </w:r>
          </w:p>
          <w:p w14:paraId="41090E46" w14:textId="77777777" w:rsidR="00D30E67" w:rsidRPr="00852F09" w:rsidRDefault="00AA6FAA" w:rsidP="00D30E67">
            <w:pPr>
              <w:jc w:val="center"/>
              <w:rPr>
                <w:rFonts w:ascii="Times New Roman" w:hAnsi="Times New Roman"/>
                <w:b/>
                <w:bCs/>
                <w:sz w:val="16"/>
                <w:szCs w:val="16"/>
                <w:lang w:val="en-US"/>
              </w:rPr>
            </w:pPr>
            <w:r w:rsidRPr="00852F09">
              <w:rPr>
                <w:rFonts w:ascii="Times New Roman" w:hAnsi="Times New Roman"/>
                <w:b/>
                <w:bCs/>
                <w:sz w:val="16"/>
                <w:szCs w:val="16"/>
                <w:lang w:val="en-US"/>
              </w:rPr>
              <w:t>Initiatives</w:t>
            </w:r>
            <w:r w:rsidR="00D30E67" w:rsidRPr="00852F09">
              <w:rPr>
                <w:rFonts w:ascii="Times New Roman" w:hAnsi="Times New Roman"/>
                <w:b/>
                <w:bCs/>
                <w:sz w:val="16"/>
                <w:szCs w:val="16"/>
                <w:lang w:val="en-US"/>
              </w:rPr>
              <w:t xml:space="preserve"> implemented by Private sector or their representatives AND TVET institute in the area/ governorate jointly through partnership relation to enhance market relevant training and employment.</w:t>
            </w:r>
          </w:p>
        </w:tc>
        <w:tc>
          <w:tcPr>
            <w:tcW w:w="3402" w:type="dxa"/>
            <w:tcBorders>
              <w:top w:val="single" w:sz="4" w:space="0" w:color="auto"/>
              <w:left w:val="single" w:sz="4" w:space="0" w:color="auto"/>
              <w:bottom w:val="single" w:sz="4" w:space="0" w:color="auto"/>
              <w:right w:val="single" w:sz="4" w:space="0" w:color="auto"/>
            </w:tcBorders>
          </w:tcPr>
          <w:p w14:paraId="13756B66" w14:textId="77777777" w:rsidR="00D30E67" w:rsidRPr="00852F09" w:rsidRDefault="00D30E67" w:rsidP="00D30E67">
            <w:pPr>
              <w:pStyle w:val="Index"/>
              <w:numPr>
                <w:ilvl w:val="0"/>
                <w:numId w:val="19"/>
              </w:numPr>
              <w:suppressLineNumbers w:val="0"/>
              <w:ind w:left="318" w:hanging="284"/>
              <w:rPr>
                <w:rFonts w:ascii="Times New Roman" w:hAnsi="Times New Roman"/>
                <w:sz w:val="16"/>
                <w:szCs w:val="16"/>
                <w:lang w:val="en-US"/>
              </w:rPr>
            </w:pPr>
            <w:r w:rsidRPr="00852F09">
              <w:rPr>
                <w:rFonts w:ascii="Times New Roman" w:hAnsi="Times New Roman"/>
                <w:sz w:val="16"/>
                <w:szCs w:val="16"/>
                <w:lang w:val="en-US"/>
              </w:rPr>
              <w:t>Criteria, system, forms and mechanism are in place</w:t>
            </w:r>
          </w:p>
          <w:p w14:paraId="1AA5E4F9" w14:textId="77777777" w:rsidR="00D30E67" w:rsidRPr="00852F09" w:rsidRDefault="00D30E67" w:rsidP="00D30E67">
            <w:pPr>
              <w:pStyle w:val="Index"/>
              <w:numPr>
                <w:ilvl w:val="0"/>
                <w:numId w:val="19"/>
              </w:numPr>
              <w:suppressLineNumbers w:val="0"/>
              <w:ind w:left="318" w:hanging="284"/>
              <w:rPr>
                <w:rFonts w:ascii="Times New Roman" w:hAnsi="Times New Roman"/>
                <w:sz w:val="16"/>
                <w:szCs w:val="16"/>
                <w:lang w:val="en-US"/>
              </w:rPr>
            </w:pPr>
            <w:r w:rsidRPr="00852F09">
              <w:rPr>
                <w:rFonts w:ascii="Times New Roman" w:hAnsi="Times New Roman"/>
                <w:sz w:val="16"/>
                <w:szCs w:val="16"/>
                <w:lang w:val="en-US"/>
              </w:rPr>
              <w:t>At least 8 projects implemented by entities (Company in cooperation with TVET institute), two in each area.</w:t>
            </w:r>
          </w:p>
          <w:p w14:paraId="694DF1C8" w14:textId="77777777" w:rsidR="00D30E67" w:rsidRPr="00852F09" w:rsidRDefault="00D30E67" w:rsidP="00D30E67">
            <w:pPr>
              <w:pStyle w:val="Index"/>
              <w:numPr>
                <w:ilvl w:val="0"/>
                <w:numId w:val="19"/>
              </w:numPr>
              <w:suppressLineNumbers w:val="0"/>
              <w:ind w:left="318" w:hanging="284"/>
              <w:rPr>
                <w:rFonts w:ascii="Times New Roman" w:hAnsi="Times New Roman"/>
                <w:sz w:val="16"/>
                <w:szCs w:val="16"/>
                <w:lang w:val="en-US"/>
              </w:rPr>
            </w:pPr>
            <w:r w:rsidRPr="00852F09">
              <w:rPr>
                <w:rFonts w:ascii="Times New Roman" w:hAnsi="Times New Roman"/>
                <w:sz w:val="16"/>
                <w:szCs w:val="16"/>
                <w:lang w:val="en-US"/>
              </w:rPr>
              <w:t>At least one piloted model of the implemented initiative would be up-scaled.</w:t>
            </w:r>
          </w:p>
          <w:p w14:paraId="6E4170E0" w14:textId="77777777" w:rsidR="00D30E67" w:rsidRPr="00852F09" w:rsidRDefault="00D30E67" w:rsidP="00D30E67">
            <w:pPr>
              <w:pStyle w:val="Index"/>
              <w:numPr>
                <w:ilvl w:val="0"/>
                <w:numId w:val="19"/>
              </w:numPr>
              <w:suppressLineNumbers w:val="0"/>
              <w:ind w:left="318" w:hanging="284"/>
              <w:rPr>
                <w:rFonts w:ascii="Times New Roman" w:hAnsi="Times New Roman"/>
                <w:sz w:val="16"/>
                <w:szCs w:val="16"/>
                <w:lang w:val="en-US"/>
              </w:rPr>
            </w:pPr>
            <w:r w:rsidRPr="00852F09">
              <w:rPr>
                <w:rFonts w:ascii="Times New Roman" w:hAnsi="Times New Roman"/>
                <w:sz w:val="16"/>
                <w:szCs w:val="16"/>
                <w:lang w:val="en-US"/>
              </w:rPr>
              <w:t xml:space="preserve"> At least 30 employment and self-employment opportunity is generated, once initiative is accomplished</w:t>
            </w:r>
          </w:p>
          <w:p w14:paraId="5F943ECE" w14:textId="77777777" w:rsidR="00D30E67" w:rsidRPr="00852F09" w:rsidRDefault="00D30E67" w:rsidP="00D30E67">
            <w:pPr>
              <w:pStyle w:val="Index"/>
              <w:numPr>
                <w:ilvl w:val="0"/>
                <w:numId w:val="19"/>
              </w:numPr>
              <w:suppressLineNumbers w:val="0"/>
              <w:ind w:left="318" w:hanging="284"/>
              <w:rPr>
                <w:rFonts w:ascii="Times New Roman" w:hAnsi="Times New Roman"/>
                <w:sz w:val="16"/>
                <w:szCs w:val="16"/>
                <w:lang w:val="en-US"/>
              </w:rPr>
            </w:pPr>
            <w:r w:rsidRPr="00852F09">
              <w:rPr>
                <w:rFonts w:ascii="Times New Roman" w:hAnsi="Times New Roman"/>
                <w:sz w:val="16"/>
                <w:szCs w:val="16"/>
                <w:lang w:val="en-US"/>
              </w:rPr>
              <w:t>At least 5 TVET- Market cooperation is initiated in each area</w:t>
            </w:r>
          </w:p>
          <w:p w14:paraId="553A415F" w14:textId="77777777" w:rsidR="00D30E67" w:rsidRPr="00852F09" w:rsidRDefault="00D30E67" w:rsidP="00D30E67">
            <w:pPr>
              <w:pStyle w:val="Index"/>
              <w:numPr>
                <w:ilvl w:val="0"/>
                <w:numId w:val="19"/>
              </w:numPr>
              <w:suppressLineNumbers w:val="0"/>
              <w:ind w:left="318" w:hanging="284"/>
              <w:rPr>
                <w:rFonts w:ascii="Times New Roman" w:hAnsi="Times New Roman"/>
                <w:sz w:val="16"/>
                <w:szCs w:val="16"/>
                <w:lang w:val="en-US"/>
              </w:rPr>
            </w:pPr>
            <w:r w:rsidRPr="00852F09">
              <w:rPr>
                <w:rFonts w:ascii="Times New Roman" w:hAnsi="Times New Roman"/>
                <w:sz w:val="16"/>
                <w:szCs w:val="16"/>
                <w:lang w:val="en-US"/>
              </w:rPr>
              <w:t xml:space="preserve">At least 30% of female trainees and graduates are participating in the initiatives. </w:t>
            </w:r>
          </w:p>
          <w:p w14:paraId="36EABFDD" w14:textId="77777777" w:rsidR="00D30E67" w:rsidRPr="00852F09" w:rsidRDefault="00D30E67" w:rsidP="00D30E67">
            <w:pPr>
              <w:widowControl/>
              <w:numPr>
                <w:ilvl w:val="0"/>
                <w:numId w:val="19"/>
              </w:numPr>
              <w:suppressAutoHyphens w:val="0"/>
              <w:ind w:left="318" w:hanging="284"/>
              <w:rPr>
                <w:rFonts w:ascii="Times New Roman" w:hAnsi="Times New Roman"/>
                <w:sz w:val="16"/>
                <w:szCs w:val="16"/>
                <w:lang w:val="en-US"/>
              </w:rPr>
            </w:pPr>
            <w:r w:rsidRPr="00852F09">
              <w:rPr>
                <w:rFonts w:ascii="Times New Roman" w:hAnsi="Times New Roman"/>
                <w:sz w:val="16"/>
                <w:szCs w:val="16"/>
                <w:lang w:val="en-US"/>
              </w:rPr>
              <w:t>The initiatives’ lessons learned and successes is documented and disseminated</w:t>
            </w:r>
          </w:p>
        </w:tc>
        <w:tc>
          <w:tcPr>
            <w:tcW w:w="2409" w:type="dxa"/>
            <w:tcBorders>
              <w:top w:val="single" w:sz="4" w:space="0" w:color="auto"/>
              <w:left w:val="single" w:sz="4" w:space="0" w:color="auto"/>
              <w:bottom w:val="single" w:sz="4" w:space="0" w:color="auto"/>
              <w:right w:val="single" w:sz="4" w:space="0" w:color="auto"/>
            </w:tcBorders>
          </w:tcPr>
          <w:p w14:paraId="66CF5FC5" w14:textId="77777777" w:rsidR="00D30E67" w:rsidRPr="00852F09" w:rsidRDefault="00D30E67" w:rsidP="00D30E67">
            <w:pPr>
              <w:pStyle w:val="Style1"/>
              <w:numPr>
                <w:ilvl w:val="0"/>
                <w:numId w:val="27"/>
              </w:numPr>
              <w:jc w:val="left"/>
              <w:rPr>
                <w:sz w:val="16"/>
                <w:szCs w:val="16"/>
              </w:rPr>
            </w:pPr>
            <w:r w:rsidRPr="00852F09">
              <w:rPr>
                <w:sz w:val="16"/>
                <w:szCs w:val="16"/>
              </w:rPr>
              <w:t>The produced Criteria, system, forms and mechanism</w:t>
            </w:r>
          </w:p>
          <w:p w14:paraId="3C99E447" w14:textId="77777777" w:rsidR="00D30E67" w:rsidRPr="00852F09" w:rsidRDefault="00D30E67" w:rsidP="00D30E67">
            <w:pPr>
              <w:pStyle w:val="Style1"/>
              <w:numPr>
                <w:ilvl w:val="0"/>
                <w:numId w:val="27"/>
              </w:numPr>
              <w:jc w:val="left"/>
              <w:rPr>
                <w:sz w:val="16"/>
                <w:szCs w:val="16"/>
              </w:rPr>
            </w:pPr>
            <w:r w:rsidRPr="00852F09">
              <w:rPr>
                <w:sz w:val="16"/>
                <w:szCs w:val="16"/>
              </w:rPr>
              <w:t>Signed Contracts with entities</w:t>
            </w:r>
          </w:p>
          <w:p w14:paraId="76D75E38" w14:textId="77777777" w:rsidR="00D30E67" w:rsidRPr="00852F09" w:rsidRDefault="00D30E67" w:rsidP="00D30E67">
            <w:pPr>
              <w:pStyle w:val="Style1"/>
              <w:numPr>
                <w:ilvl w:val="0"/>
                <w:numId w:val="27"/>
              </w:numPr>
              <w:jc w:val="left"/>
              <w:rPr>
                <w:sz w:val="16"/>
                <w:szCs w:val="16"/>
              </w:rPr>
            </w:pPr>
            <w:r w:rsidRPr="00852F09">
              <w:rPr>
                <w:sz w:val="16"/>
                <w:szCs w:val="16"/>
              </w:rPr>
              <w:t>Companies-TVET Cooperation agreements</w:t>
            </w:r>
          </w:p>
          <w:p w14:paraId="3F466FCC" w14:textId="77777777" w:rsidR="00D30E67" w:rsidRPr="00852F09" w:rsidRDefault="00D30E67" w:rsidP="00D30E67">
            <w:pPr>
              <w:pStyle w:val="Style1"/>
              <w:numPr>
                <w:ilvl w:val="0"/>
                <w:numId w:val="27"/>
              </w:numPr>
              <w:jc w:val="left"/>
              <w:rPr>
                <w:sz w:val="16"/>
                <w:szCs w:val="16"/>
              </w:rPr>
            </w:pPr>
            <w:r w:rsidRPr="00852F09">
              <w:rPr>
                <w:sz w:val="16"/>
                <w:szCs w:val="16"/>
              </w:rPr>
              <w:t>Entities implementing Initiative reports</w:t>
            </w:r>
          </w:p>
          <w:p w14:paraId="0C3BBCDB" w14:textId="77777777" w:rsidR="00D30E67" w:rsidRPr="00852F09" w:rsidRDefault="00D30E67" w:rsidP="00D30E67">
            <w:pPr>
              <w:pStyle w:val="Style1"/>
              <w:numPr>
                <w:ilvl w:val="0"/>
                <w:numId w:val="27"/>
              </w:numPr>
              <w:jc w:val="left"/>
              <w:rPr>
                <w:sz w:val="16"/>
                <w:szCs w:val="16"/>
              </w:rPr>
            </w:pPr>
            <w:r w:rsidRPr="00852F09">
              <w:rPr>
                <w:sz w:val="16"/>
                <w:szCs w:val="16"/>
              </w:rPr>
              <w:t>Reports of Chamber of Commerce and Industry and its Training Department</w:t>
            </w:r>
          </w:p>
          <w:p w14:paraId="6AC8C591" w14:textId="77777777" w:rsidR="00D30E67" w:rsidRPr="00852F09" w:rsidRDefault="00D30E67" w:rsidP="00D30E67">
            <w:pPr>
              <w:pStyle w:val="Style1"/>
              <w:numPr>
                <w:ilvl w:val="0"/>
                <w:numId w:val="27"/>
              </w:numPr>
              <w:jc w:val="left"/>
              <w:rPr>
                <w:sz w:val="16"/>
                <w:szCs w:val="16"/>
              </w:rPr>
            </w:pPr>
            <w:r w:rsidRPr="00852F09">
              <w:rPr>
                <w:sz w:val="16"/>
                <w:szCs w:val="16"/>
              </w:rPr>
              <w:t>Project reports</w:t>
            </w:r>
          </w:p>
          <w:p w14:paraId="33504BBB" w14:textId="77777777" w:rsidR="00D30E67" w:rsidRPr="00852F09" w:rsidRDefault="00D30E67" w:rsidP="00D30E67">
            <w:pPr>
              <w:pStyle w:val="Style1"/>
              <w:numPr>
                <w:ilvl w:val="0"/>
                <w:numId w:val="27"/>
              </w:numPr>
              <w:jc w:val="left"/>
              <w:rPr>
                <w:sz w:val="16"/>
                <w:szCs w:val="16"/>
              </w:rPr>
            </w:pPr>
            <w:r w:rsidRPr="00852F09">
              <w:rPr>
                <w:sz w:val="16"/>
                <w:szCs w:val="16"/>
              </w:rPr>
              <w:t xml:space="preserve">Reports of </w:t>
            </w:r>
            <w:proofErr w:type="spellStart"/>
            <w:r w:rsidRPr="00852F09">
              <w:rPr>
                <w:sz w:val="16"/>
                <w:szCs w:val="16"/>
              </w:rPr>
              <w:t>MoEHE</w:t>
            </w:r>
            <w:proofErr w:type="spellEnd"/>
            <w:r w:rsidRPr="00852F09">
              <w:rPr>
                <w:sz w:val="16"/>
                <w:szCs w:val="16"/>
              </w:rPr>
              <w:t xml:space="preserve"> and </w:t>
            </w:r>
            <w:proofErr w:type="spellStart"/>
            <w:r w:rsidRPr="00852F09">
              <w:rPr>
                <w:sz w:val="16"/>
                <w:szCs w:val="16"/>
              </w:rPr>
              <w:t>MoL</w:t>
            </w:r>
            <w:proofErr w:type="spellEnd"/>
          </w:p>
          <w:p w14:paraId="2A7608BF" w14:textId="77777777" w:rsidR="00D30E67" w:rsidRPr="00852F09" w:rsidRDefault="00D30E67" w:rsidP="00D30E67">
            <w:pPr>
              <w:pStyle w:val="Style1"/>
              <w:numPr>
                <w:ilvl w:val="0"/>
                <w:numId w:val="27"/>
              </w:numPr>
              <w:jc w:val="left"/>
              <w:rPr>
                <w:sz w:val="16"/>
                <w:szCs w:val="16"/>
              </w:rPr>
            </w:pPr>
            <w:r w:rsidRPr="00852F09">
              <w:rPr>
                <w:sz w:val="16"/>
                <w:szCs w:val="16"/>
              </w:rPr>
              <w:t>Minutes of TVET Coordination Committee meetings</w:t>
            </w:r>
          </w:p>
          <w:p w14:paraId="0D3A49A0" w14:textId="77777777" w:rsidR="00D30E67" w:rsidRPr="00852F09" w:rsidRDefault="00D30E67" w:rsidP="00D30E67">
            <w:pPr>
              <w:pStyle w:val="Style1"/>
              <w:numPr>
                <w:ilvl w:val="0"/>
                <w:numId w:val="27"/>
              </w:numPr>
              <w:jc w:val="left"/>
              <w:rPr>
                <w:sz w:val="16"/>
                <w:szCs w:val="16"/>
              </w:rPr>
            </w:pPr>
            <w:r w:rsidRPr="00852F09">
              <w:rPr>
                <w:sz w:val="16"/>
                <w:szCs w:val="16"/>
              </w:rPr>
              <w:t>Minutes of selection committee</w:t>
            </w:r>
          </w:p>
          <w:p w14:paraId="1027487C" w14:textId="77777777" w:rsidR="00D30E67" w:rsidRPr="00852F09" w:rsidRDefault="00D30E67" w:rsidP="00D30E67">
            <w:pPr>
              <w:pStyle w:val="Style1"/>
              <w:numPr>
                <w:ilvl w:val="0"/>
                <w:numId w:val="27"/>
              </w:numPr>
              <w:jc w:val="left"/>
              <w:rPr>
                <w:sz w:val="16"/>
                <w:szCs w:val="16"/>
              </w:rPr>
            </w:pPr>
            <w:r w:rsidRPr="00852F09">
              <w:rPr>
                <w:sz w:val="16"/>
                <w:szCs w:val="16"/>
              </w:rPr>
              <w:t>Minutes of Steering committee</w:t>
            </w:r>
          </w:p>
          <w:p w14:paraId="4E1469DA" w14:textId="77777777" w:rsidR="00D30E67" w:rsidRPr="00852F09" w:rsidRDefault="00D30E67" w:rsidP="00D30E67">
            <w:pPr>
              <w:pStyle w:val="Style1"/>
              <w:numPr>
                <w:ilvl w:val="0"/>
                <w:numId w:val="27"/>
              </w:numPr>
              <w:jc w:val="left"/>
              <w:rPr>
                <w:sz w:val="16"/>
                <w:szCs w:val="16"/>
              </w:rPr>
            </w:pPr>
            <w:r w:rsidRPr="00852F09">
              <w:rPr>
                <w:sz w:val="16"/>
                <w:szCs w:val="16"/>
              </w:rPr>
              <w:t>Documented lessons learned and successes</w:t>
            </w:r>
          </w:p>
        </w:tc>
        <w:tc>
          <w:tcPr>
            <w:tcW w:w="2127" w:type="dxa"/>
            <w:tcBorders>
              <w:top w:val="single" w:sz="4" w:space="0" w:color="auto"/>
              <w:left w:val="single" w:sz="4" w:space="0" w:color="auto"/>
              <w:bottom w:val="single" w:sz="4" w:space="0" w:color="auto"/>
              <w:right w:val="single" w:sz="4" w:space="0" w:color="auto"/>
            </w:tcBorders>
          </w:tcPr>
          <w:p w14:paraId="002DC1DE" w14:textId="77777777" w:rsidR="00D30E67" w:rsidRPr="00852F09" w:rsidRDefault="00D30E67" w:rsidP="00D30E67">
            <w:pPr>
              <w:pStyle w:val="FootnoteText"/>
              <w:widowControl/>
              <w:numPr>
                <w:ilvl w:val="0"/>
                <w:numId w:val="27"/>
              </w:numPr>
              <w:suppressLineNumbers w:val="0"/>
              <w:suppressAutoHyphens w:val="0"/>
              <w:rPr>
                <w:rFonts w:ascii="Times New Roman" w:hAnsi="Times New Roman"/>
                <w:snapToGrid/>
                <w:kern w:val="0"/>
                <w:sz w:val="16"/>
                <w:szCs w:val="16"/>
                <w:lang w:val="en-US"/>
              </w:rPr>
            </w:pPr>
            <w:r w:rsidRPr="00852F09">
              <w:rPr>
                <w:rFonts w:ascii="Times New Roman" w:hAnsi="Times New Roman"/>
                <w:snapToGrid/>
                <w:kern w:val="0"/>
                <w:sz w:val="16"/>
                <w:szCs w:val="16"/>
                <w:lang w:val="en-US"/>
              </w:rPr>
              <w:t>Motivation of companies to participate in the initiative</w:t>
            </w:r>
          </w:p>
          <w:p w14:paraId="767303D0" w14:textId="77777777" w:rsidR="00D30E67" w:rsidRPr="00852F09" w:rsidRDefault="00D30E67" w:rsidP="00D30E67">
            <w:pPr>
              <w:pStyle w:val="FootnoteText"/>
              <w:widowControl/>
              <w:numPr>
                <w:ilvl w:val="0"/>
                <w:numId w:val="27"/>
              </w:numPr>
              <w:suppressLineNumbers w:val="0"/>
              <w:suppressAutoHyphens w:val="0"/>
              <w:rPr>
                <w:rFonts w:ascii="Times New Roman" w:hAnsi="Times New Roman"/>
                <w:snapToGrid/>
                <w:kern w:val="0"/>
                <w:sz w:val="16"/>
                <w:szCs w:val="16"/>
                <w:lang w:val="en-US"/>
              </w:rPr>
            </w:pPr>
            <w:r w:rsidRPr="00852F09">
              <w:rPr>
                <w:rFonts w:ascii="Times New Roman" w:hAnsi="Times New Roman"/>
                <w:snapToGrid/>
                <w:kern w:val="0"/>
                <w:sz w:val="16"/>
                <w:szCs w:val="16"/>
                <w:lang w:val="en-US"/>
              </w:rPr>
              <w:t>Motivation of TVET institutes to participate in the initiative</w:t>
            </w:r>
          </w:p>
          <w:p w14:paraId="35663C2C" w14:textId="77777777" w:rsidR="00D30E67" w:rsidRPr="00852F09" w:rsidRDefault="00D30E67" w:rsidP="00D30E67">
            <w:pPr>
              <w:pStyle w:val="FootnoteText"/>
              <w:widowControl/>
              <w:numPr>
                <w:ilvl w:val="0"/>
                <w:numId w:val="27"/>
              </w:numPr>
              <w:suppressLineNumbers w:val="0"/>
              <w:suppressAutoHyphens w:val="0"/>
              <w:rPr>
                <w:rFonts w:ascii="Times New Roman" w:hAnsi="Times New Roman"/>
                <w:snapToGrid/>
                <w:kern w:val="0"/>
                <w:sz w:val="16"/>
                <w:szCs w:val="16"/>
                <w:lang w:val="en-US"/>
              </w:rPr>
            </w:pPr>
            <w:r w:rsidRPr="00852F09">
              <w:rPr>
                <w:rFonts w:ascii="Times New Roman" w:hAnsi="Times New Roman"/>
                <w:snapToGrid/>
                <w:kern w:val="0"/>
                <w:sz w:val="16"/>
                <w:szCs w:val="16"/>
                <w:lang w:val="en-US"/>
              </w:rPr>
              <w:t xml:space="preserve">Companies and TVET are willing to commit to cooperation and sign cooperation agreements </w:t>
            </w:r>
          </w:p>
          <w:p w14:paraId="2E1F44B8" w14:textId="77777777" w:rsidR="00D30E67" w:rsidRPr="00852F09" w:rsidRDefault="00D30E67" w:rsidP="00D30E67">
            <w:pPr>
              <w:pStyle w:val="FootnoteText"/>
              <w:widowControl/>
              <w:numPr>
                <w:ilvl w:val="0"/>
                <w:numId w:val="27"/>
              </w:numPr>
              <w:suppressLineNumbers w:val="0"/>
              <w:suppressAutoHyphens w:val="0"/>
              <w:rPr>
                <w:rFonts w:ascii="Times New Roman" w:hAnsi="Times New Roman"/>
                <w:snapToGrid/>
                <w:kern w:val="0"/>
                <w:sz w:val="16"/>
                <w:szCs w:val="16"/>
                <w:lang w:val="en-US"/>
              </w:rPr>
            </w:pPr>
            <w:r w:rsidRPr="00852F09">
              <w:rPr>
                <w:rFonts w:ascii="Times New Roman" w:hAnsi="Times New Roman"/>
                <w:snapToGrid/>
                <w:kern w:val="0"/>
                <w:sz w:val="16"/>
                <w:szCs w:val="16"/>
                <w:lang w:val="en-US"/>
              </w:rPr>
              <w:t>CCI training Departments and local committees are willing to participate actively in the process</w:t>
            </w:r>
          </w:p>
          <w:p w14:paraId="009C0D6E" w14:textId="77777777" w:rsidR="00D30E67" w:rsidRPr="00852F09" w:rsidRDefault="00D30E67" w:rsidP="00D30E67">
            <w:pPr>
              <w:pStyle w:val="FootnoteText"/>
              <w:widowControl/>
              <w:numPr>
                <w:ilvl w:val="0"/>
                <w:numId w:val="27"/>
              </w:numPr>
              <w:suppressLineNumbers w:val="0"/>
              <w:suppressAutoHyphens w:val="0"/>
              <w:rPr>
                <w:rFonts w:ascii="Times New Roman" w:hAnsi="Times New Roman"/>
                <w:snapToGrid/>
                <w:kern w:val="0"/>
                <w:sz w:val="16"/>
                <w:szCs w:val="16"/>
                <w:lang w:val="en-US"/>
              </w:rPr>
            </w:pPr>
            <w:r w:rsidRPr="00852F09">
              <w:rPr>
                <w:rFonts w:ascii="Times New Roman" w:hAnsi="Times New Roman"/>
                <w:snapToGrid/>
                <w:kern w:val="0"/>
                <w:sz w:val="16"/>
                <w:szCs w:val="16"/>
                <w:lang w:val="en-US"/>
              </w:rPr>
              <w:t xml:space="preserve">Technical members are willing to engage in selection process </w:t>
            </w:r>
          </w:p>
          <w:p w14:paraId="7DBBEC7B" w14:textId="77777777" w:rsidR="00D30E67" w:rsidRPr="00852F09" w:rsidRDefault="00D30E67" w:rsidP="00D30E67">
            <w:pPr>
              <w:pStyle w:val="FootnoteText"/>
              <w:widowControl/>
              <w:numPr>
                <w:ilvl w:val="0"/>
                <w:numId w:val="27"/>
              </w:numPr>
              <w:suppressLineNumbers w:val="0"/>
              <w:suppressAutoHyphens w:val="0"/>
              <w:rPr>
                <w:rFonts w:ascii="Times New Roman" w:hAnsi="Times New Roman"/>
                <w:snapToGrid/>
                <w:kern w:val="0"/>
                <w:sz w:val="16"/>
                <w:szCs w:val="16"/>
                <w:lang w:val="en-US"/>
              </w:rPr>
            </w:pPr>
            <w:r w:rsidRPr="00852F09">
              <w:rPr>
                <w:rFonts w:ascii="Times New Roman" w:hAnsi="Times New Roman"/>
                <w:snapToGrid/>
                <w:kern w:val="0"/>
                <w:sz w:val="16"/>
                <w:szCs w:val="16"/>
                <w:lang w:val="en-US"/>
              </w:rPr>
              <w:t>Transparency of selection and implementation for all involved stakeholders</w:t>
            </w:r>
          </w:p>
        </w:tc>
      </w:tr>
    </w:tbl>
    <w:p w14:paraId="27631E73" w14:textId="77777777" w:rsidR="00D21DB6" w:rsidRPr="003C4524" w:rsidRDefault="00D21DB6" w:rsidP="00D21DB6">
      <w:pPr>
        <w:rPr>
          <w:lang w:val="en-US"/>
        </w:rPr>
      </w:pPr>
    </w:p>
    <w:p w14:paraId="2093DCD3" w14:textId="77777777" w:rsidR="00D30E67" w:rsidRPr="003C4524" w:rsidRDefault="00D30E67" w:rsidP="00D21DB6">
      <w:pPr>
        <w:rPr>
          <w:lang w:val="en-US"/>
        </w:rPr>
      </w:pPr>
    </w:p>
    <w:p w14:paraId="638B4339" w14:textId="77777777" w:rsidR="006F769E" w:rsidRPr="003C4524" w:rsidRDefault="006F769E" w:rsidP="00A016AF">
      <w:pPr>
        <w:pStyle w:val="Heading2"/>
        <w:rPr>
          <w:lang w:val="en-US"/>
        </w:rPr>
      </w:pPr>
      <w:r w:rsidRPr="003C4524">
        <w:rPr>
          <w:lang w:val="en-US"/>
        </w:rPr>
        <w:t>Complete Monitoring Matrix</w:t>
      </w:r>
      <w:bookmarkEnd w:id="58"/>
    </w:p>
    <w:p w14:paraId="709EC0DD" w14:textId="77777777" w:rsidR="006F769E" w:rsidRDefault="006F769E" w:rsidP="006F769E">
      <w:pPr>
        <w:shd w:val="clear" w:color="auto" w:fill="FFFFFF"/>
        <w:rPr>
          <w:rFonts w:cs="Arial"/>
          <w:i/>
          <w:sz w:val="20"/>
          <w:szCs w:val="20"/>
          <w:lang w:val="en-US"/>
        </w:rPr>
      </w:pPr>
      <w:r w:rsidRPr="003C4524">
        <w:rPr>
          <w:rFonts w:cs="Arial"/>
          <w:i/>
          <w:sz w:val="20"/>
          <w:szCs w:val="20"/>
          <w:lang w:val="en-US"/>
        </w:rPr>
        <w:t xml:space="preserve">Include the last (full) version of the monitoring matrix </w:t>
      </w:r>
    </w:p>
    <w:tbl>
      <w:tblPr>
        <w:tblW w:w="10491" w:type="dxa"/>
        <w:tblInd w:w="-781" w:type="dxa"/>
        <w:tblLayout w:type="fixed"/>
        <w:tblCellMar>
          <w:left w:w="70" w:type="dxa"/>
          <w:right w:w="70" w:type="dxa"/>
        </w:tblCellMar>
        <w:tblLook w:val="04A0" w:firstRow="1" w:lastRow="0" w:firstColumn="1" w:lastColumn="0" w:noHBand="0" w:noVBand="1"/>
      </w:tblPr>
      <w:tblGrid>
        <w:gridCol w:w="3402"/>
        <w:gridCol w:w="992"/>
        <w:gridCol w:w="710"/>
        <w:gridCol w:w="1276"/>
        <w:gridCol w:w="3119"/>
        <w:gridCol w:w="992"/>
      </w:tblGrid>
      <w:tr w:rsidR="00CC4755" w:rsidRPr="003C4524" w14:paraId="4A089F63" w14:textId="77777777" w:rsidTr="00A430E5">
        <w:trPr>
          <w:gridAfter w:val="1"/>
          <w:wAfter w:w="992" w:type="dxa"/>
          <w:trHeight w:val="780"/>
          <w:tblHeader/>
        </w:trPr>
        <w:tc>
          <w:tcPr>
            <w:tcW w:w="340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B566B2" w14:textId="77777777" w:rsidR="00CC4755" w:rsidRPr="003C4524" w:rsidRDefault="00CC4755" w:rsidP="00A430E5">
            <w:pPr>
              <w:jc w:val="center"/>
              <w:rPr>
                <w:rFonts w:cs="Arial"/>
                <w:b/>
                <w:bCs/>
                <w:sz w:val="18"/>
                <w:szCs w:val="18"/>
                <w:lang w:val="en-US" w:eastAsia="fr-BE"/>
              </w:rPr>
            </w:pPr>
            <w:r w:rsidRPr="003C4524">
              <w:rPr>
                <w:rFonts w:cs="Arial"/>
                <w:b/>
                <w:bCs/>
                <w:sz w:val="18"/>
                <w:szCs w:val="18"/>
                <w:lang w:val="en-US" w:eastAsia="fr-BE"/>
              </w:rPr>
              <w:t>Results / indicators</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0C318E4A" w14:textId="77777777" w:rsidR="00CC4755" w:rsidRPr="003C4524" w:rsidRDefault="00CC4755" w:rsidP="00A430E5">
            <w:pPr>
              <w:jc w:val="center"/>
              <w:rPr>
                <w:rFonts w:cs="Arial"/>
                <w:sz w:val="18"/>
                <w:szCs w:val="18"/>
                <w:lang w:val="en-US" w:eastAsia="fr-BE"/>
              </w:rPr>
            </w:pPr>
            <w:r w:rsidRPr="003C4524">
              <w:rPr>
                <w:rFonts w:cs="Arial"/>
                <w:sz w:val="18"/>
                <w:szCs w:val="18"/>
                <w:lang w:val="en-US" w:eastAsia="fr-BE"/>
              </w:rPr>
              <w:t>Baseline  Value</w:t>
            </w:r>
          </w:p>
        </w:tc>
        <w:tc>
          <w:tcPr>
            <w:tcW w:w="710" w:type="dxa"/>
            <w:tcBorders>
              <w:top w:val="single" w:sz="4" w:space="0" w:color="auto"/>
              <w:left w:val="nil"/>
              <w:bottom w:val="single" w:sz="4" w:space="0" w:color="auto"/>
              <w:right w:val="single" w:sz="4" w:space="0" w:color="auto"/>
            </w:tcBorders>
            <w:shd w:val="clear" w:color="000000" w:fill="BFBFBF"/>
            <w:vAlign w:val="center"/>
            <w:hideMark/>
          </w:tcPr>
          <w:p w14:paraId="642C5544" w14:textId="77777777" w:rsidR="00CC4755" w:rsidRPr="003C4524" w:rsidRDefault="00CC4755" w:rsidP="00A430E5">
            <w:pPr>
              <w:jc w:val="center"/>
              <w:rPr>
                <w:rFonts w:cs="Arial"/>
                <w:sz w:val="18"/>
                <w:szCs w:val="18"/>
                <w:lang w:val="en-US" w:eastAsia="fr-BE"/>
              </w:rPr>
            </w:pPr>
            <w:r w:rsidRPr="003C4524">
              <w:rPr>
                <w:rFonts w:cs="Arial"/>
                <w:sz w:val="18"/>
                <w:szCs w:val="18"/>
                <w:lang w:val="en-US" w:eastAsia="fr-BE"/>
              </w:rPr>
              <w:t xml:space="preserve">End </w:t>
            </w:r>
            <w:r w:rsidRPr="003C4524">
              <w:rPr>
                <w:rFonts w:cs="Arial"/>
                <w:sz w:val="18"/>
                <w:szCs w:val="18"/>
                <w:lang w:val="en-US" w:eastAsia="fr-BE"/>
              </w:rPr>
              <w:br/>
              <w:t xml:space="preserve">Target </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13D00E3D" w14:textId="77777777" w:rsidR="00CC4755" w:rsidRPr="003C4524" w:rsidRDefault="00CC4755" w:rsidP="00A430E5">
            <w:pPr>
              <w:jc w:val="center"/>
              <w:rPr>
                <w:rFonts w:cs="Arial"/>
                <w:sz w:val="18"/>
                <w:szCs w:val="18"/>
                <w:lang w:val="en-US" w:eastAsia="fr-BE"/>
              </w:rPr>
            </w:pPr>
            <w:r w:rsidRPr="003C4524">
              <w:rPr>
                <w:rFonts w:cs="Arial"/>
                <w:sz w:val="18"/>
                <w:szCs w:val="18"/>
                <w:lang w:val="en-US" w:eastAsia="fr-BE"/>
              </w:rPr>
              <w:t>End Value obtained</w:t>
            </w:r>
          </w:p>
        </w:tc>
        <w:tc>
          <w:tcPr>
            <w:tcW w:w="3119" w:type="dxa"/>
            <w:tcBorders>
              <w:top w:val="single" w:sz="4" w:space="0" w:color="auto"/>
              <w:left w:val="nil"/>
              <w:bottom w:val="single" w:sz="4" w:space="0" w:color="auto"/>
              <w:right w:val="single" w:sz="4" w:space="0" w:color="auto"/>
            </w:tcBorders>
            <w:shd w:val="clear" w:color="000000" w:fill="BFBFBF"/>
            <w:noWrap/>
            <w:vAlign w:val="center"/>
            <w:hideMark/>
          </w:tcPr>
          <w:p w14:paraId="2FBEE94B" w14:textId="77777777" w:rsidR="00CC4755" w:rsidRPr="003C4524" w:rsidRDefault="00CC4755" w:rsidP="00A430E5">
            <w:pPr>
              <w:jc w:val="center"/>
              <w:rPr>
                <w:rFonts w:cs="Arial"/>
                <w:bCs/>
                <w:sz w:val="18"/>
                <w:szCs w:val="18"/>
                <w:lang w:val="en-US" w:eastAsia="fr-BE"/>
              </w:rPr>
            </w:pPr>
            <w:r w:rsidRPr="003C4524">
              <w:rPr>
                <w:rFonts w:cs="Arial"/>
                <w:bCs/>
                <w:sz w:val="18"/>
                <w:szCs w:val="18"/>
                <w:lang w:val="en-US" w:eastAsia="fr-BE"/>
              </w:rPr>
              <w:t>Comments</w:t>
            </w:r>
          </w:p>
        </w:tc>
      </w:tr>
      <w:tr w:rsidR="00CC4755" w:rsidRPr="003C4524" w14:paraId="3A401A5F" w14:textId="77777777" w:rsidTr="00A430E5">
        <w:trPr>
          <w:gridAfter w:val="1"/>
          <w:wAfter w:w="992" w:type="dxa"/>
          <w:trHeight w:val="293"/>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7D77B32" w14:textId="77777777" w:rsidR="00CC4755" w:rsidRPr="003C4524" w:rsidRDefault="00CC4755" w:rsidP="00A430E5">
            <w:pPr>
              <w:rPr>
                <w:rFonts w:cs="Arial"/>
                <w:b/>
                <w:bCs/>
                <w:sz w:val="18"/>
                <w:szCs w:val="18"/>
                <w:lang w:val="en-US" w:eastAsia="fr-BE"/>
              </w:rPr>
            </w:pPr>
            <w:r w:rsidRPr="003C4524">
              <w:rPr>
                <w:rFonts w:cs="Arial"/>
                <w:b/>
                <w:bCs/>
                <w:sz w:val="18"/>
                <w:szCs w:val="18"/>
                <w:lang w:val="en-US" w:eastAsia="fr-BE"/>
              </w:rPr>
              <w:t xml:space="preserve">IMPACT: </w:t>
            </w:r>
          </w:p>
        </w:tc>
        <w:tc>
          <w:tcPr>
            <w:tcW w:w="3119" w:type="dxa"/>
            <w:tcBorders>
              <w:top w:val="nil"/>
              <w:left w:val="nil"/>
              <w:bottom w:val="single" w:sz="4" w:space="0" w:color="auto"/>
              <w:right w:val="single" w:sz="4" w:space="0" w:color="auto"/>
            </w:tcBorders>
            <w:shd w:val="clear" w:color="000000" w:fill="BFBFBF"/>
            <w:vAlign w:val="center"/>
            <w:hideMark/>
          </w:tcPr>
          <w:p w14:paraId="309E0C06" w14:textId="77777777" w:rsidR="00CC4755" w:rsidRPr="003C4524" w:rsidRDefault="00CC4755" w:rsidP="00A430E5">
            <w:pPr>
              <w:rPr>
                <w:rFonts w:cs="Arial"/>
                <w:b/>
                <w:bCs/>
                <w:sz w:val="18"/>
                <w:szCs w:val="18"/>
                <w:lang w:val="en-US" w:eastAsia="fr-BE"/>
              </w:rPr>
            </w:pPr>
            <w:r w:rsidRPr="003C4524">
              <w:rPr>
                <w:rFonts w:cs="Arial"/>
                <w:b/>
                <w:bCs/>
                <w:sz w:val="18"/>
                <w:szCs w:val="18"/>
                <w:lang w:val="en-US" w:eastAsia="fr-BE"/>
              </w:rPr>
              <w:t> </w:t>
            </w:r>
          </w:p>
        </w:tc>
      </w:tr>
      <w:tr w:rsidR="00CC4755" w:rsidRPr="003C4524" w14:paraId="4637251E" w14:textId="77777777" w:rsidTr="00A430E5">
        <w:trPr>
          <w:gridAfter w:val="1"/>
          <w:wAfter w:w="992" w:type="dxa"/>
          <w:trHeight w:val="543"/>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8408055" w14:textId="77777777" w:rsidR="00CC4755" w:rsidRPr="003C4524" w:rsidRDefault="00CC4755" w:rsidP="00A430E5">
            <w:pPr>
              <w:pStyle w:val="Caption"/>
              <w:spacing w:before="0" w:after="0"/>
              <w:jc w:val="both"/>
              <w:rPr>
                <w:rFonts w:ascii="Times New Roman" w:hAnsi="Times New Roman"/>
                <w:i w:val="0"/>
                <w:iCs w:val="0"/>
                <w:sz w:val="22"/>
                <w:szCs w:val="22"/>
                <w:lang w:val="en-US" w:eastAsia="fr-BE"/>
              </w:rPr>
            </w:pPr>
            <w:r w:rsidRPr="003C4524">
              <w:rPr>
                <w:rFonts w:ascii="Times New Roman" w:hAnsi="Times New Roman"/>
                <w:i w:val="0"/>
                <w:iCs w:val="0"/>
                <w:sz w:val="22"/>
                <w:szCs w:val="22"/>
                <w:lang w:val="en-US"/>
              </w:rPr>
              <w:t>Increased employability &amp; self-employability rates of youth</w:t>
            </w:r>
          </w:p>
        </w:tc>
        <w:tc>
          <w:tcPr>
            <w:tcW w:w="992" w:type="dxa"/>
            <w:tcBorders>
              <w:top w:val="nil"/>
              <w:left w:val="nil"/>
              <w:bottom w:val="single" w:sz="4" w:space="0" w:color="auto"/>
              <w:right w:val="single" w:sz="4" w:space="0" w:color="auto"/>
            </w:tcBorders>
            <w:shd w:val="clear" w:color="auto" w:fill="auto"/>
            <w:vAlign w:val="bottom"/>
            <w:hideMark/>
          </w:tcPr>
          <w:p w14:paraId="6D882434" w14:textId="77777777" w:rsidR="00CC4755" w:rsidRPr="003C4524" w:rsidRDefault="00CC4755" w:rsidP="00A430E5">
            <w:pPr>
              <w:rPr>
                <w:rFonts w:ascii="Times New Roman" w:hAnsi="Times New Roman"/>
                <w:sz w:val="20"/>
                <w:szCs w:val="20"/>
                <w:lang w:val="en-US" w:eastAsia="fr-BE"/>
              </w:rPr>
            </w:pPr>
            <w:r w:rsidRPr="003C4524">
              <w:rPr>
                <w:rFonts w:ascii="Times New Roman" w:hAnsi="Times New Roman"/>
                <w:sz w:val="20"/>
                <w:szCs w:val="20"/>
                <w:lang w:val="en-US" w:eastAsia="fr-BE"/>
              </w:rPr>
              <w:t>59.6%</w:t>
            </w:r>
          </w:p>
        </w:tc>
        <w:tc>
          <w:tcPr>
            <w:tcW w:w="710" w:type="dxa"/>
            <w:tcBorders>
              <w:top w:val="nil"/>
              <w:left w:val="nil"/>
              <w:bottom w:val="single" w:sz="4" w:space="0" w:color="auto"/>
              <w:right w:val="single" w:sz="4" w:space="0" w:color="auto"/>
            </w:tcBorders>
            <w:shd w:val="clear" w:color="auto" w:fill="auto"/>
            <w:vAlign w:val="bottom"/>
            <w:hideMark/>
          </w:tcPr>
          <w:p w14:paraId="1AE1CB3D" w14:textId="77777777" w:rsidR="00CC4755" w:rsidRPr="003C4524" w:rsidRDefault="00CC4755" w:rsidP="00A430E5">
            <w:pPr>
              <w:rPr>
                <w:rFonts w:ascii="Times New Roman" w:hAnsi="Times New Roman"/>
                <w:sz w:val="20"/>
                <w:szCs w:val="20"/>
                <w:lang w:val="en-US" w:eastAsia="fr-BE"/>
              </w:rPr>
            </w:pPr>
            <w:r w:rsidRPr="003C4524">
              <w:rPr>
                <w:rFonts w:ascii="Times New Roman" w:hAnsi="Times New Roman"/>
                <w:sz w:val="20"/>
                <w:szCs w:val="20"/>
                <w:lang w:val="en-US" w:eastAsia="fr-BE"/>
              </w:rPr>
              <w:t>65%</w:t>
            </w:r>
          </w:p>
        </w:tc>
        <w:tc>
          <w:tcPr>
            <w:tcW w:w="1276" w:type="dxa"/>
            <w:tcBorders>
              <w:top w:val="nil"/>
              <w:left w:val="nil"/>
              <w:bottom w:val="single" w:sz="4" w:space="0" w:color="auto"/>
              <w:right w:val="single" w:sz="4" w:space="0" w:color="auto"/>
            </w:tcBorders>
            <w:shd w:val="clear" w:color="auto" w:fill="auto"/>
            <w:vAlign w:val="bottom"/>
            <w:hideMark/>
          </w:tcPr>
          <w:p w14:paraId="633EAFCF" w14:textId="77777777" w:rsidR="00CC4755" w:rsidRPr="003C4524" w:rsidRDefault="00CC4755" w:rsidP="00A430E5">
            <w:pPr>
              <w:rPr>
                <w:rFonts w:ascii="Times New Roman" w:hAnsi="Times New Roman"/>
                <w:sz w:val="20"/>
                <w:szCs w:val="20"/>
                <w:lang w:val="en-US" w:eastAsia="fr-BE"/>
              </w:rPr>
            </w:pPr>
            <w:r w:rsidRPr="003C4524">
              <w:rPr>
                <w:rFonts w:ascii="Times New Roman" w:hAnsi="Times New Roman"/>
                <w:sz w:val="20"/>
                <w:szCs w:val="20"/>
                <w:lang w:val="en-US" w:eastAsia="fr-BE"/>
              </w:rPr>
              <w:t>61.2%</w:t>
            </w:r>
          </w:p>
        </w:tc>
        <w:tc>
          <w:tcPr>
            <w:tcW w:w="3119" w:type="dxa"/>
            <w:tcBorders>
              <w:top w:val="nil"/>
              <w:left w:val="nil"/>
              <w:bottom w:val="single" w:sz="4" w:space="0" w:color="auto"/>
              <w:right w:val="single" w:sz="4" w:space="0" w:color="auto"/>
            </w:tcBorders>
            <w:shd w:val="clear" w:color="auto" w:fill="auto"/>
            <w:noWrap/>
            <w:vAlign w:val="bottom"/>
          </w:tcPr>
          <w:p w14:paraId="76EB916E" w14:textId="77777777" w:rsidR="00CC4755" w:rsidRPr="003C4524" w:rsidRDefault="00CC4755" w:rsidP="00A430E5">
            <w:pPr>
              <w:rPr>
                <w:rFonts w:ascii="Times New Roman" w:hAnsi="Times New Roman"/>
                <w:sz w:val="20"/>
                <w:szCs w:val="20"/>
                <w:lang w:val="en-US" w:eastAsia="fr-BE"/>
              </w:rPr>
            </w:pPr>
            <w:r w:rsidRPr="003C4524">
              <w:rPr>
                <w:rFonts w:ascii="Times New Roman" w:hAnsi="Times New Roman"/>
                <w:sz w:val="20"/>
                <w:szCs w:val="20"/>
                <w:lang w:val="en-US" w:eastAsia="fr-BE"/>
              </w:rPr>
              <w:t>Source is PCBS for employment data of youth in 2009 and 2012, yet the delay of the project will only enable the achievement of the planed impact after 3 years of project end (2016)</w:t>
            </w:r>
          </w:p>
        </w:tc>
      </w:tr>
      <w:tr w:rsidR="00CC4755" w:rsidRPr="003C4524" w14:paraId="6F35585C" w14:textId="77777777" w:rsidTr="00A430E5">
        <w:trPr>
          <w:gridAfter w:val="1"/>
          <w:wAfter w:w="992" w:type="dxa"/>
          <w:trHeight w:val="315"/>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C97C8FD" w14:textId="77777777" w:rsidR="00CC4755" w:rsidRPr="003C4524" w:rsidRDefault="00CC4755" w:rsidP="00A430E5">
            <w:pPr>
              <w:rPr>
                <w:rFonts w:cs="Arial"/>
                <w:b/>
                <w:bCs/>
                <w:sz w:val="20"/>
                <w:szCs w:val="20"/>
                <w:lang w:val="en-US" w:eastAsia="fr-BE"/>
              </w:rPr>
            </w:pPr>
            <w:r w:rsidRPr="003C4524">
              <w:rPr>
                <w:rFonts w:cs="Arial"/>
                <w:b/>
                <w:bCs/>
                <w:sz w:val="20"/>
                <w:szCs w:val="20"/>
                <w:lang w:val="en-US" w:eastAsia="fr-BE"/>
              </w:rPr>
              <w:t xml:space="preserve">OUTCOME: </w:t>
            </w:r>
          </w:p>
        </w:tc>
        <w:tc>
          <w:tcPr>
            <w:tcW w:w="3119" w:type="dxa"/>
            <w:tcBorders>
              <w:top w:val="nil"/>
              <w:left w:val="nil"/>
              <w:bottom w:val="single" w:sz="4" w:space="0" w:color="auto"/>
              <w:right w:val="single" w:sz="4" w:space="0" w:color="auto"/>
            </w:tcBorders>
            <w:shd w:val="clear" w:color="000000" w:fill="BFBFBF"/>
            <w:noWrap/>
            <w:vAlign w:val="center"/>
            <w:hideMark/>
          </w:tcPr>
          <w:p w14:paraId="76066A9F" w14:textId="77777777" w:rsidR="00CC4755" w:rsidRPr="003C4524" w:rsidRDefault="00CC4755" w:rsidP="00A430E5">
            <w:pPr>
              <w:rPr>
                <w:rFonts w:cs="Arial"/>
                <w:b/>
                <w:bCs/>
                <w:sz w:val="20"/>
                <w:szCs w:val="20"/>
                <w:lang w:val="en-US" w:eastAsia="fr-BE"/>
              </w:rPr>
            </w:pPr>
            <w:r w:rsidRPr="003C4524">
              <w:rPr>
                <w:rFonts w:cs="Arial"/>
                <w:b/>
                <w:bCs/>
                <w:sz w:val="20"/>
                <w:szCs w:val="20"/>
                <w:lang w:val="en-US" w:eastAsia="fr-BE"/>
              </w:rPr>
              <w:t> </w:t>
            </w:r>
          </w:p>
        </w:tc>
      </w:tr>
      <w:tr w:rsidR="00CC4755" w:rsidRPr="003C4524" w14:paraId="4C70BF4F"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C8BB256" w14:textId="77777777" w:rsidR="00CC4755" w:rsidRPr="003C4524" w:rsidRDefault="00CC4755" w:rsidP="00A430E5">
            <w:pPr>
              <w:rPr>
                <w:rFonts w:ascii="Times New Roman" w:hAnsi="Times New Roman"/>
                <w:sz w:val="20"/>
                <w:szCs w:val="20"/>
                <w:lang w:val="en-US" w:eastAsia="fr-BE"/>
              </w:rPr>
            </w:pPr>
            <w:r w:rsidRPr="003C4524">
              <w:rPr>
                <w:rFonts w:ascii="Times New Roman" w:hAnsi="Times New Roman"/>
                <w:sz w:val="20"/>
                <w:szCs w:val="20"/>
                <w:lang w:val="en-US" w:eastAsia="fr-BE"/>
              </w:rPr>
              <w:t> </w:t>
            </w:r>
            <w:r w:rsidRPr="003C4524">
              <w:rPr>
                <w:rFonts w:ascii="Times New Roman" w:hAnsi="Times New Roman"/>
                <w:sz w:val="20"/>
                <w:szCs w:val="20"/>
                <w:lang w:val="en-US"/>
              </w:rPr>
              <w:t>The (self) employment rate 6 months after graduation in the fields with improved curricula is at least 60 % at the end of the second year, and 75 % at the end of the project (or at least 20% increase over the current employment rates of graduates).</w:t>
            </w:r>
          </w:p>
        </w:tc>
        <w:tc>
          <w:tcPr>
            <w:tcW w:w="992" w:type="dxa"/>
            <w:tcBorders>
              <w:top w:val="nil"/>
              <w:left w:val="nil"/>
              <w:bottom w:val="single" w:sz="4" w:space="0" w:color="auto"/>
              <w:right w:val="single" w:sz="4" w:space="0" w:color="auto"/>
            </w:tcBorders>
            <w:shd w:val="clear" w:color="auto" w:fill="auto"/>
            <w:vAlign w:val="bottom"/>
            <w:hideMark/>
          </w:tcPr>
          <w:p w14:paraId="46458341" w14:textId="77777777" w:rsidR="00CC4755" w:rsidRPr="003C4524" w:rsidRDefault="00CC4755" w:rsidP="00A430E5">
            <w:pPr>
              <w:rPr>
                <w:rFonts w:ascii="Times New Roman" w:hAnsi="Times New Roman"/>
                <w:sz w:val="18"/>
                <w:szCs w:val="18"/>
                <w:lang w:val="en-US"/>
              </w:rPr>
            </w:pPr>
            <w:r w:rsidRPr="003C4524">
              <w:rPr>
                <w:rFonts w:ascii="Times New Roman" w:hAnsi="Times New Roman"/>
                <w:sz w:val="18"/>
                <w:szCs w:val="18"/>
                <w:lang w:val="en-US"/>
              </w:rPr>
              <w:t>M:64.3%</w:t>
            </w:r>
          </w:p>
          <w:p w14:paraId="73C931BF"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rPr>
              <w:t>F: 43.2%</w:t>
            </w:r>
          </w:p>
        </w:tc>
        <w:tc>
          <w:tcPr>
            <w:tcW w:w="710" w:type="dxa"/>
            <w:tcBorders>
              <w:top w:val="nil"/>
              <w:left w:val="nil"/>
              <w:bottom w:val="single" w:sz="4" w:space="0" w:color="auto"/>
              <w:right w:val="single" w:sz="4" w:space="0" w:color="auto"/>
            </w:tcBorders>
            <w:shd w:val="clear" w:color="auto" w:fill="auto"/>
            <w:vAlign w:val="bottom"/>
            <w:hideMark/>
          </w:tcPr>
          <w:p w14:paraId="08866420"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60% (M&amp;F)</w:t>
            </w:r>
          </w:p>
        </w:tc>
        <w:tc>
          <w:tcPr>
            <w:tcW w:w="1276" w:type="dxa"/>
            <w:tcBorders>
              <w:top w:val="nil"/>
              <w:left w:val="nil"/>
              <w:bottom w:val="single" w:sz="4" w:space="0" w:color="auto"/>
              <w:right w:val="single" w:sz="4" w:space="0" w:color="auto"/>
            </w:tcBorders>
            <w:shd w:val="clear" w:color="auto" w:fill="auto"/>
            <w:vAlign w:val="bottom"/>
            <w:hideMark/>
          </w:tcPr>
          <w:p w14:paraId="26BBDD4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39% 2013 graduates within 3 months </w:t>
            </w:r>
            <w:r>
              <w:rPr>
                <w:rFonts w:ascii="Times New Roman" w:hAnsi="Times New Roman"/>
                <w:sz w:val="18"/>
                <w:szCs w:val="18"/>
                <w:lang w:val="en-US" w:eastAsia="fr-BE"/>
              </w:rPr>
              <w:t>after</w:t>
            </w:r>
            <w:r w:rsidRPr="003C4524">
              <w:rPr>
                <w:rFonts w:ascii="Times New Roman" w:hAnsi="Times New Roman"/>
                <w:sz w:val="18"/>
                <w:szCs w:val="18"/>
                <w:lang w:val="en-US" w:eastAsia="fr-BE"/>
              </w:rPr>
              <w:t xml:space="preserve"> grad. (15% F,45%M)</w:t>
            </w:r>
          </w:p>
          <w:p w14:paraId="10254C88"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b/>
                <w:bCs/>
                <w:sz w:val="18"/>
                <w:szCs w:val="18"/>
                <w:lang w:val="en-US" w:eastAsia="fr-BE"/>
              </w:rPr>
              <w:t>Over 80% in electricity, car electrics , over 15% of 2010-2012 grad</w:t>
            </w:r>
            <w:r w:rsidRPr="003C4524">
              <w:rPr>
                <w:rFonts w:ascii="Times New Roman" w:hAnsi="Times New Roman"/>
                <w:sz w:val="18"/>
                <w:szCs w:val="18"/>
                <w:lang w:val="en-US" w:eastAsia="fr-BE"/>
              </w:rPr>
              <w:t xml:space="preserve"> , but less than 40% and 11% in electronics and Secretarial</w:t>
            </w:r>
          </w:p>
          <w:p w14:paraId="01F5BF6C" w14:textId="77777777" w:rsidR="00CC4755" w:rsidRPr="003C4524" w:rsidRDefault="00CC4755" w:rsidP="00A430E5">
            <w:pPr>
              <w:rPr>
                <w:rFonts w:ascii="Times New Roman" w:hAnsi="Times New Roman"/>
                <w:sz w:val="18"/>
                <w:szCs w:val="18"/>
                <w:lang w:val="en-US" w:eastAsia="fr-BE"/>
              </w:rPr>
            </w:pPr>
          </w:p>
          <w:p w14:paraId="4BBD46AF"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76% </w:t>
            </w:r>
            <w:r>
              <w:rPr>
                <w:rFonts w:ascii="Times New Roman" w:hAnsi="Times New Roman"/>
                <w:sz w:val="18"/>
                <w:szCs w:val="18"/>
                <w:lang w:val="en-US" w:eastAsia="fr-BE"/>
              </w:rPr>
              <w:t xml:space="preserve">after graduation in </w:t>
            </w:r>
            <w:r w:rsidRPr="003C4524">
              <w:rPr>
                <w:rFonts w:ascii="Times New Roman" w:hAnsi="Times New Roman"/>
                <w:sz w:val="18"/>
                <w:szCs w:val="18"/>
                <w:lang w:val="en-US" w:eastAsia="fr-BE"/>
              </w:rPr>
              <w:t>2010-2012 (78% F, 76% M)</w:t>
            </w:r>
          </w:p>
          <w:p w14:paraId="374D871C" w14:textId="77777777" w:rsidR="00CC4755" w:rsidRPr="003C4524" w:rsidRDefault="00CC4755" w:rsidP="00A430E5">
            <w:pPr>
              <w:rPr>
                <w:rFonts w:ascii="Times New Roman" w:hAnsi="Times New Roman"/>
                <w:sz w:val="18"/>
                <w:szCs w:val="18"/>
                <w:lang w:val="en-US" w:eastAsia="fr-BE"/>
              </w:rPr>
            </w:pPr>
          </w:p>
        </w:tc>
        <w:tc>
          <w:tcPr>
            <w:tcW w:w="3119" w:type="dxa"/>
            <w:tcBorders>
              <w:top w:val="nil"/>
              <w:left w:val="nil"/>
              <w:bottom w:val="single" w:sz="4" w:space="0" w:color="auto"/>
              <w:right w:val="single" w:sz="4" w:space="0" w:color="auto"/>
            </w:tcBorders>
            <w:shd w:val="clear" w:color="auto" w:fill="auto"/>
            <w:noWrap/>
            <w:vAlign w:val="bottom"/>
            <w:hideMark/>
          </w:tcPr>
          <w:p w14:paraId="34451E5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Baseline is based on 2006 study by PCBS.</w:t>
            </w:r>
          </w:p>
          <w:p w14:paraId="5AAA5316" w14:textId="77777777" w:rsidR="00CC4755"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Follow-up of piloted graduates was done only 3 month after graduation for MOL , hence not enough time is </w:t>
            </w:r>
            <w:r>
              <w:rPr>
                <w:rFonts w:ascii="Times New Roman" w:hAnsi="Times New Roman"/>
                <w:sz w:val="18"/>
                <w:szCs w:val="18"/>
                <w:lang w:val="en-US" w:eastAsia="fr-BE"/>
              </w:rPr>
              <w:t>available</w:t>
            </w:r>
            <w:r w:rsidRPr="003C4524">
              <w:rPr>
                <w:rFonts w:ascii="Times New Roman" w:hAnsi="Times New Roman"/>
                <w:sz w:val="18"/>
                <w:szCs w:val="18"/>
                <w:lang w:val="en-US" w:eastAsia="fr-BE"/>
              </w:rPr>
              <w:t xml:space="preserve"> to assess the pilot results, while MOE started implement</w:t>
            </w:r>
            <w:r>
              <w:rPr>
                <w:rFonts w:ascii="Times New Roman" w:hAnsi="Times New Roman"/>
                <w:sz w:val="18"/>
                <w:szCs w:val="18"/>
                <w:lang w:val="en-US" w:eastAsia="fr-BE"/>
              </w:rPr>
              <w:t xml:space="preserve">ation </w:t>
            </w:r>
            <w:r w:rsidRPr="003C4524">
              <w:rPr>
                <w:rFonts w:ascii="Times New Roman" w:hAnsi="Times New Roman"/>
                <w:sz w:val="18"/>
                <w:szCs w:val="18"/>
                <w:lang w:val="en-US" w:eastAsia="fr-BE"/>
              </w:rPr>
              <w:t xml:space="preserve">in </w:t>
            </w:r>
            <w:r>
              <w:rPr>
                <w:rFonts w:ascii="Times New Roman" w:hAnsi="Times New Roman"/>
                <w:sz w:val="18"/>
                <w:szCs w:val="18"/>
                <w:lang w:val="en-US" w:eastAsia="fr-BE"/>
              </w:rPr>
              <w:t xml:space="preserve">Sept. </w:t>
            </w:r>
            <w:r w:rsidRPr="003C4524">
              <w:rPr>
                <w:rFonts w:ascii="Times New Roman" w:hAnsi="Times New Roman"/>
                <w:sz w:val="18"/>
                <w:szCs w:val="18"/>
                <w:lang w:val="en-US" w:eastAsia="fr-BE"/>
              </w:rPr>
              <w:t xml:space="preserve">2013, a real assessment should take place in 2014 for MOL Piloted group and 2016 for MOE piloted group. </w:t>
            </w:r>
          </w:p>
          <w:p w14:paraId="53425E8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 </w:t>
            </w:r>
          </w:p>
          <w:p w14:paraId="3430BA88" w14:textId="2AC81181"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Nevertheless the </w:t>
            </w:r>
            <w:r>
              <w:rPr>
                <w:rFonts w:ascii="Times New Roman" w:hAnsi="Times New Roman"/>
                <w:sz w:val="18"/>
                <w:szCs w:val="18"/>
                <w:lang w:val="en-US" w:eastAsia="fr-BE"/>
              </w:rPr>
              <w:t>tracer study (</w:t>
            </w:r>
            <w:r w:rsidRPr="003C4524">
              <w:rPr>
                <w:rFonts w:ascii="Times New Roman" w:hAnsi="Times New Roman"/>
                <w:sz w:val="18"/>
                <w:szCs w:val="18"/>
                <w:lang w:val="en-US" w:eastAsia="fr-BE"/>
              </w:rPr>
              <w:t xml:space="preserve">within the 3 months of </w:t>
            </w:r>
            <w:r>
              <w:rPr>
                <w:rFonts w:ascii="Times New Roman" w:hAnsi="Times New Roman"/>
                <w:sz w:val="18"/>
                <w:szCs w:val="18"/>
                <w:lang w:val="en-US" w:eastAsia="fr-BE"/>
              </w:rPr>
              <w:t xml:space="preserve">after </w:t>
            </w:r>
            <w:r w:rsidRPr="003C4524">
              <w:rPr>
                <w:rFonts w:ascii="Times New Roman" w:hAnsi="Times New Roman"/>
                <w:sz w:val="18"/>
                <w:szCs w:val="18"/>
                <w:lang w:val="en-US" w:eastAsia="fr-BE"/>
              </w:rPr>
              <w:t>grad</w:t>
            </w:r>
            <w:r>
              <w:rPr>
                <w:rFonts w:ascii="Times New Roman" w:hAnsi="Times New Roman"/>
                <w:sz w:val="18"/>
                <w:szCs w:val="18"/>
                <w:lang w:val="en-US" w:eastAsia="fr-BE"/>
              </w:rPr>
              <w:t>uation for 2013 graduates) executed at the VTC (</w:t>
            </w:r>
            <w:proofErr w:type="spellStart"/>
            <w:r>
              <w:rPr>
                <w:rFonts w:ascii="Times New Roman" w:hAnsi="Times New Roman"/>
                <w:sz w:val="18"/>
                <w:szCs w:val="18"/>
                <w:lang w:val="en-US" w:eastAsia="fr-BE"/>
              </w:rPr>
              <w:t>MoL</w:t>
            </w:r>
            <w:proofErr w:type="spellEnd"/>
            <w:r>
              <w:rPr>
                <w:rFonts w:ascii="Times New Roman" w:hAnsi="Times New Roman"/>
                <w:sz w:val="18"/>
                <w:szCs w:val="18"/>
                <w:lang w:val="en-US" w:eastAsia="fr-BE"/>
              </w:rPr>
              <w:t xml:space="preserve">) after a partial implementation of the draft curricula gives this preliminary picture: </w:t>
            </w:r>
            <w:r w:rsidRPr="003C4524">
              <w:rPr>
                <w:rFonts w:ascii="Times New Roman" w:hAnsi="Times New Roman"/>
                <w:sz w:val="18"/>
                <w:szCs w:val="18"/>
                <w:lang w:val="en-US" w:eastAsia="fr-BE"/>
              </w:rPr>
              <w:t xml:space="preserve">employment rates for piloted electric vocations, Car electrics and AC were above 80%. with an increase of at least 15% </w:t>
            </w:r>
            <w:r>
              <w:rPr>
                <w:rFonts w:ascii="Times New Roman" w:hAnsi="Times New Roman"/>
                <w:sz w:val="18"/>
                <w:szCs w:val="18"/>
                <w:lang w:val="en-US" w:eastAsia="fr-BE"/>
              </w:rPr>
              <w:t xml:space="preserve">compared to </w:t>
            </w:r>
            <w:r w:rsidRPr="003C4524">
              <w:rPr>
                <w:rFonts w:ascii="Times New Roman" w:hAnsi="Times New Roman"/>
                <w:sz w:val="18"/>
                <w:szCs w:val="18"/>
                <w:lang w:val="en-US" w:eastAsia="fr-BE"/>
              </w:rPr>
              <w:t xml:space="preserve">2010-2012 graduates, while electronics and secretary were lower than 40% and 11% respectively and lower than </w:t>
            </w:r>
            <w:r>
              <w:rPr>
                <w:rFonts w:ascii="Times New Roman" w:hAnsi="Times New Roman"/>
                <w:sz w:val="18"/>
                <w:szCs w:val="18"/>
                <w:lang w:val="en-US" w:eastAsia="fr-BE"/>
              </w:rPr>
              <w:t>previous</w:t>
            </w:r>
            <w:r w:rsidRPr="003C4524">
              <w:rPr>
                <w:rFonts w:ascii="Times New Roman" w:hAnsi="Times New Roman"/>
                <w:sz w:val="18"/>
                <w:szCs w:val="18"/>
                <w:lang w:val="en-US" w:eastAsia="fr-BE"/>
              </w:rPr>
              <w:t xml:space="preserve"> graduates rates</w:t>
            </w:r>
            <w:r w:rsidR="0005061F">
              <w:rPr>
                <w:rFonts w:ascii="Times New Roman" w:hAnsi="Times New Roman"/>
                <w:sz w:val="18"/>
                <w:szCs w:val="18"/>
                <w:lang w:val="en-US" w:eastAsia="fr-BE"/>
              </w:rPr>
              <w:t>. (see annex 7.7 for more details)</w:t>
            </w:r>
          </w:p>
        </w:tc>
      </w:tr>
      <w:tr w:rsidR="00CC4755" w:rsidRPr="003C4524" w14:paraId="35526403"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C68139E" w14:textId="77777777" w:rsidR="00CC4755" w:rsidRPr="003C4524" w:rsidRDefault="00CC4755" w:rsidP="00A430E5">
            <w:pPr>
              <w:rPr>
                <w:rFonts w:ascii="Times New Roman" w:hAnsi="Times New Roman"/>
                <w:sz w:val="20"/>
                <w:szCs w:val="20"/>
                <w:lang w:val="en-US" w:eastAsia="fr-BE"/>
              </w:rPr>
            </w:pPr>
            <w:r w:rsidRPr="003C4524">
              <w:rPr>
                <w:rFonts w:ascii="Times New Roman" w:hAnsi="Times New Roman"/>
                <w:sz w:val="20"/>
                <w:szCs w:val="20"/>
                <w:lang w:val="en-US" w:eastAsia="fr-BE"/>
              </w:rPr>
              <w:t> </w:t>
            </w:r>
            <w:r w:rsidRPr="003C4524">
              <w:rPr>
                <w:rFonts w:ascii="Times New Roman" w:hAnsi="Times New Roman"/>
                <w:sz w:val="20"/>
                <w:szCs w:val="20"/>
                <w:lang w:val="en-US"/>
              </w:rPr>
              <w:t>At least 30 % of the learners in the selected specializations are girls.</w:t>
            </w:r>
          </w:p>
        </w:tc>
        <w:tc>
          <w:tcPr>
            <w:tcW w:w="992" w:type="dxa"/>
            <w:tcBorders>
              <w:top w:val="nil"/>
              <w:left w:val="nil"/>
              <w:bottom w:val="single" w:sz="4" w:space="0" w:color="auto"/>
              <w:right w:val="single" w:sz="4" w:space="0" w:color="auto"/>
            </w:tcBorders>
            <w:shd w:val="clear" w:color="auto" w:fill="auto"/>
            <w:vAlign w:val="bottom"/>
            <w:hideMark/>
          </w:tcPr>
          <w:p w14:paraId="5FC546AC" w14:textId="77777777" w:rsidR="00CC4755" w:rsidRPr="003C4524" w:rsidRDefault="00CC4755" w:rsidP="00A430E5">
            <w:pPr>
              <w:rPr>
                <w:rFonts w:ascii="Times New Roman" w:hAnsi="Times New Roman"/>
                <w:sz w:val="16"/>
                <w:szCs w:val="16"/>
                <w:lang w:val="en-US" w:eastAsia="fr-BE"/>
              </w:rPr>
            </w:pPr>
            <w:r w:rsidRPr="003C4524">
              <w:rPr>
                <w:rFonts w:ascii="Times New Roman" w:hAnsi="Times New Roman"/>
                <w:sz w:val="16"/>
                <w:szCs w:val="16"/>
                <w:lang w:val="en-US" w:eastAsia="fr-BE"/>
              </w:rPr>
              <w:t> 4specializations out of 5 have women, less than 20% women</w:t>
            </w:r>
          </w:p>
        </w:tc>
        <w:tc>
          <w:tcPr>
            <w:tcW w:w="710" w:type="dxa"/>
            <w:tcBorders>
              <w:top w:val="nil"/>
              <w:left w:val="nil"/>
              <w:bottom w:val="single" w:sz="4" w:space="0" w:color="auto"/>
              <w:right w:val="single" w:sz="4" w:space="0" w:color="auto"/>
            </w:tcBorders>
            <w:shd w:val="clear" w:color="auto" w:fill="auto"/>
            <w:vAlign w:val="bottom"/>
            <w:hideMark/>
          </w:tcPr>
          <w:p w14:paraId="2E35301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30%</w:t>
            </w:r>
          </w:p>
        </w:tc>
        <w:tc>
          <w:tcPr>
            <w:tcW w:w="1276" w:type="dxa"/>
            <w:tcBorders>
              <w:top w:val="nil"/>
              <w:left w:val="nil"/>
              <w:bottom w:val="single" w:sz="4" w:space="0" w:color="auto"/>
              <w:right w:val="single" w:sz="4" w:space="0" w:color="auto"/>
            </w:tcBorders>
            <w:shd w:val="clear" w:color="auto" w:fill="auto"/>
            <w:vAlign w:val="bottom"/>
            <w:hideMark/>
          </w:tcPr>
          <w:p w14:paraId="4983BD7F" w14:textId="77777777" w:rsidR="00CC4755" w:rsidRPr="003C4524" w:rsidRDefault="00CC4755" w:rsidP="00A430E5">
            <w:pPr>
              <w:rPr>
                <w:rFonts w:cs="Arial"/>
                <w:sz w:val="16"/>
                <w:szCs w:val="16"/>
                <w:lang w:val="en-US"/>
              </w:rPr>
            </w:pPr>
            <w:r w:rsidRPr="003C4524">
              <w:rPr>
                <w:rFonts w:cs="Arial"/>
                <w:sz w:val="16"/>
                <w:szCs w:val="16"/>
                <w:lang w:val="en-US"/>
              </w:rPr>
              <w:t>47.5% at MOL</w:t>
            </w:r>
          </w:p>
          <w:p w14:paraId="5E099FBB" w14:textId="77777777" w:rsidR="00CC4755" w:rsidRPr="003C4524" w:rsidRDefault="00CC4755" w:rsidP="00A430E5">
            <w:pPr>
              <w:rPr>
                <w:rFonts w:cs="Arial"/>
                <w:sz w:val="16"/>
                <w:szCs w:val="16"/>
                <w:lang w:val="en-US"/>
              </w:rPr>
            </w:pPr>
            <w:r w:rsidRPr="003C4524">
              <w:rPr>
                <w:rFonts w:cs="Arial"/>
                <w:sz w:val="16"/>
                <w:szCs w:val="16"/>
                <w:lang w:val="en-US"/>
              </w:rPr>
              <w:t xml:space="preserve">20% at </w:t>
            </w:r>
            <w:proofErr w:type="spellStart"/>
            <w:r w:rsidRPr="003C4524">
              <w:rPr>
                <w:rFonts w:cs="Arial"/>
                <w:sz w:val="16"/>
                <w:szCs w:val="16"/>
                <w:lang w:val="en-US"/>
              </w:rPr>
              <w:t>MoE</w:t>
            </w:r>
            <w:proofErr w:type="spellEnd"/>
          </w:p>
          <w:p w14:paraId="3241A6AC" w14:textId="77777777" w:rsidR="00CC4755" w:rsidRPr="003C4524" w:rsidRDefault="00CC4755" w:rsidP="00A430E5">
            <w:pPr>
              <w:rPr>
                <w:rFonts w:cs="Arial"/>
                <w:sz w:val="16"/>
                <w:szCs w:val="16"/>
                <w:lang w:val="en-US"/>
              </w:rPr>
            </w:pPr>
          </w:p>
          <w:p w14:paraId="1BA3D0E1" w14:textId="77777777" w:rsidR="00CC4755" w:rsidRPr="003C4524" w:rsidRDefault="00CC4755" w:rsidP="00A430E5">
            <w:pPr>
              <w:rPr>
                <w:rFonts w:ascii="Times New Roman" w:hAnsi="Times New Roman"/>
                <w:sz w:val="18"/>
                <w:szCs w:val="18"/>
                <w:lang w:val="en-US" w:eastAsia="fr-BE"/>
              </w:rPr>
            </w:pPr>
          </w:p>
        </w:tc>
        <w:tc>
          <w:tcPr>
            <w:tcW w:w="3119" w:type="dxa"/>
            <w:tcBorders>
              <w:top w:val="nil"/>
              <w:left w:val="nil"/>
              <w:bottom w:val="single" w:sz="4" w:space="0" w:color="auto"/>
              <w:right w:val="single" w:sz="4" w:space="0" w:color="auto"/>
            </w:tcBorders>
            <w:shd w:val="clear" w:color="auto" w:fill="auto"/>
            <w:noWrap/>
            <w:vAlign w:val="bottom"/>
          </w:tcPr>
          <w:p w14:paraId="76910AA5" w14:textId="77777777" w:rsidR="00CC4755" w:rsidRPr="003C4524" w:rsidRDefault="00CC4755" w:rsidP="00A430E5">
            <w:pPr>
              <w:rPr>
                <w:rFonts w:ascii="Times New Roman" w:hAnsi="Times New Roman"/>
                <w:sz w:val="16"/>
                <w:szCs w:val="16"/>
                <w:lang w:val="en-US" w:eastAsia="fr-BE"/>
              </w:rPr>
            </w:pPr>
            <w:r w:rsidRPr="003C4524">
              <w:rPr>
                <w:rFonts w:ascii="Times New Roman" w:hAnsi="Times New Roman"/>
                <w:sz w:val="16"/>
                <w:szCs w:val="16"/>
                <w:lang w:val="en-US" w:eastAsia="fr-BE"/>
              </w:rPr>
              <w:t xml:space="preserve">Percentage of female trainees in the targeted specialization,  have increased through the years, especially at MOL, targeting of principles, and working in these fields has increased their presence, </w:t>
            </w:r>
            <w:r>
              <w:rPr>
                <w:rFonts w:ascii="Times New Roman" w:hAnsi="Times New Roman"/>
                <w:sz w:val="16"/>
                <w:szCs w:val="16"/>
                <w:lang w:val="en-US" w:eastAsia="fr-BE"/>
              </w:rPr>
              <w:t xml:space="preserve">‘traditional female vocations’ </w:t>
            </w:r>
            <w:r w:rsidRPr="003C4524">
              <w:rPr>
                <w:rFonts w:ascii="Times New Roman" w:hAnsi="Times New Roman"/>
                <w:sz w:val="16"/>
                <w:szCs w:val="16"/>
                <w:lang w:val="en-US" w:eastAsia="fr-BE"/>
              </w:rPr>
              <w:t xml:space="preserve">were added in 3 fields in Nablus ISS, increased intakes in other VET institutes. </w:t>
            </w:r>
          </w:p>
        </w:tc>
      </w:tr>
      <w:tr w:rsidR="00CC4755" w:rsidRPr="003C4524" w14:paraId="2277E814"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4D39B89" w14:textId="77777777" w:rsidR="00CC4755" w:rsidRPr="003C4524" w:rsidRDefault="00CC4755" w:rsidP="00A430E5">
            <w:pPr>
              <w:rPr>
                <w:rFonts w:ascii="Times New Roman" w:hAnsi="Times New Roman"/>
                <w:sz w:val="20"/>
                <w:szCs w:val="20"/>
                <w:u w:val="single"/>
                <w:lang w:val="en-US" w:eastAsia="fr-BE"/>
              </w:rPr>
            </w:pPr>
            <w:r w:rsidRPr="003C4524">
              <w:rPr>
                <w:rFonts w:ascii="Times New Roman" w:hAnsi="Times New Roman"/>
                <w:sz w:val="20"/>
                <w:szCs w:val="20"/>
                <w:lang w:val="en-US"/>
              </w:rPr>
              <w:t>At. Least 20% of Employer are better satisfied with trainees/ graduates competencies of the developed training programs</w:t>
            </w:r>
          </w:p>
        </w:tc>
        <w:tc>
          <w:tcPr>
            <w:tcW w:w="992" w:type="dxa"/>
            <w:tcBorders>
              <w:top w:val="nil"/>
              <w:left w:val="nil"/>
              <w:bottom w:val="single" w:sz="4" w:space="0" w:color="auto"/>
              <w:right w:val="single" w:sz="4" w:space="0" w:color="auto"/>
            </w:tcBorders>
            <w:shd w:val="clear" w:color="auto" w:fill="auto"/>
            <w:vAlign w:val="bottom"/>
          </w:tcPr>
          <w:p w14:paraId="3502A572" w14:textId="77777777" w:rsidR="00CC4755" w:rsidRPr="003C4524" w:rsidRDefault="00CC4755" w:rsidP="00A430E5">
            <w:pPr>
              <w:rPr>
                <w:rFonts w:ascii="Times New Roman" w:hAnsi="Times New Roman"/>
                <w:sz w:val="18"/>
                <w:szCs w:val="18"/>
                <w:u w:val="single"/>
                <w:lang w:val="en-US" w:eastAsia="fr-BE"/>
              </w:rPr>
            </w:pPr>
          </w:p>
        </w:tc>
        <w:tc>
          <w:tcPr>
            <w:tcW w:w="710" w:type="dxa"/>
            <w:tcBorders>
              <w:top w:val="nil"/>
              <w:left w:val="nil"/>
              <w:bottom w:val="single" w:sz="4" w:space="0" w:color="auto"/>
              <w:right w:val="single" w:sz="4" w:space="0" w:color="auto"/>
            </w:tcBorders>
            <w:shd w:val="clear" w:color="auto" w:fill="auto"/>
            <w:vAlign w:val="bottom"/>
            <w:hideMark/>
          </w:tcPr>
          <w:p w14:paraId="4191D59D" w14:textId="77777777" w:rsidR="00CC4755" w:rsidRPr="003C4524" w:rsidRDefault="00CC4755" w:rsidP="00A430E5">
            <w:pPr>
              <w:rPr>
                <w:rFonts w:ascii="Times New Roman" w:hAnsi="Times New Roman"/>
                <w:sz w:val="18"/>
                <w:szCs w:val="18"/>
                <w:u w:val="single"/>
                <w:lang w:val="en-US" w:eastAsia="fr-BE"/>
              </w:rPr>
            </w:pPr>
            <w:r w:rsidRPr="003C4524">
              <w:rPr>
                <w:rFonts w:ascii="Times New Roman" w:hAnsi="Times New Roman"/>
                <w:sz w:val="18"/>
                <w:szCs w:val="18"/>
                <w:lang w:val="en-US" w:eastAsia="fr-BE"/>
              </w:rPr>
              <w:t>60 %</w:t>
            </w:r>
          </w:p>
        </w:tc>
        <w:tc>
          <w:tcPr>
            <w:tcW w:w="1276" w:type="dxa"/>
            <w:tcBorders>
              <w:top w:val="nil"/>
              <w:left w:val="nil"/>
              <w:bottom w:val="single" w:sz="4" w:space="0" w:color="auto"/>
              <w:right w:val="single" w:sz="4" w:space="0" w:color="auto"/>
            </w:tcBorders>
            <w:shd w:val="clear" w:color="auto" w:fill="auto"/>
            <w:vAlign w:val="bottom"/>
            <w:hideMark/>
          </w:tcPr>
          <w:p w14:paraId="12BCC1A7"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w:t>
            </w:r>
            <w:r w:rsidRPr="003C4524">
              <w:rPr>
                <w:rFonts w:ascii="Times New Roman" w:hAnsi="Times New Roman"/>
                <w:sz w:val="16"/>
                <w:szCs w:val="16"/>
                <w:lang w:val="en-US" w:eastAsia="fr-BE"/>
              </w:rPr>
              <w:t>86% of those employing VET graduates are satisfied</w:t>
            </w:r>
          </w:p>
        </w:tc>
        <w:tc>
          <w:tcPr>
            <w:tcW w:w="3119" w:type="dxa"/>
            <w:tcBorders>
              <w:top w:val="nil"/>
              <w:left w:val="nil"/>
              <w:bottom w:val="single" w:sz="4" w:space="0" w:color="auto"/>
              <w:right w:val="single" w:sz="4" w:space="0" w:color="auto"/>
            </w:tcBorders>
            <w:shd w:val="clear" w:color="auto" w:fill="auto"/>
            <w:noWrap/>
            <w:vAlign w:val="bottom"/>
            <w:hideMark/>
          </w:tcPr>
          <w:p w14:paraId="6E5DE06F" w14:textId="77777777" w:rsidR="00CC4755" w:rsidRPr="003C4524" w:rsidRDefault="00CC4755" w:rsidP="00A430E5">
            <w:pPr>
              <w:rPr>
                <w:rFonts w:ascii="Times New Roman" w:hAnsi="Times New Roman"/>
                <w:sz w:val="16"/>
                <w:szCs w:val="16"/>
                <w:lang w:val="en-US" w:eastAsia="fr-BE"/>
              </w:rPr>
            </w:pPr>
            <w:r w:rsidRPr="003C4524">
              <w:rPr>
                <w:rFonts w:ascii="Times New Roman" w:hAnsi="Times New Roman"/>
                <w:sz w:val="16"/>
                <w:szCs w:val="16"/>
                <w:lang w:val="en-US" w:eastAsia="fr-BE"/>
              </w:rPr>
              <w:t>Due to delay in implementation the satisfaction of employers of developed programs was not measured yet</w:t>
            </w:r>
            <w:r>
              <w:rPr>
                <w:rFonts w:ascii="Times New Roman" w:hAnsi="Times New Roman"/>
                <w:sz w:val="16"/>
                <w:szCs w:val="16"/>
                <w:lang w:val="en-US" w:eastAsia="fr-BE"/>
              </w:rPr>
              <w:t>;</w:t>
            </w:r>
            <w:r w:rsidRPr="003C4524">
              <w:rPr>
                <w:rFonts w:ascii="Times New Roman" w:hAnsi="Times New Roman"/>
                <w:sz w:val="16"/>
                <w:szCs w:val="16"/>
                <w:lang w:val="en-US" w:eastAsia="fr-BE"/>
              </w:rPr>
              <w:t xml:space="preserve"> the national </w:t>
            </w:r>
            <w:r>
              <w:rPr>
                <w:rFonts w:ascii="Times New Roman" w:hAnsi="Times New Roman"/>
                <w:sz w:val="16"/>
                <w:szCs w:val="16"/>
                <w:lang w:val="en-US" w:eastAsia="fr-BE"/>
              </w:rPr>
              <w:t xml:space="preserve">LMS </w:t>
            </w:r>
            <w:r w:rsidRPr="003C4524">
              <w:rPr>
                <w:rFonts w:ascii="Times New Roman" w:hAnsi="Times New Roman"/>
                <w:sz w:val="16"/>
                <w:szCs w:val="16"/>
                <w:lang w:val="en-US" w:eastAsia="fr-BE"/>
              </w:rPr>
              <w:t>study measured satisfaction with VET grad generally</w:t>
            </w:r>
            <w:r>
              <w:rPr>
                <w:rFonts w:ascii="Times New Roman" w:hAnsi="Times New Roman"/>
                <w:sz w:val="16"/>
                <w:szCs w:val="16"/>
                <w:lang w:val="en-US" w:eastAsia="fr-BE"/>
              </w:rPr>
              <w:t xml:space="preserve"> (86%)</w:t>
            </w:r>
            <w:r w:rsidRPr="003C4524">
              <w:rPr>
                <w:rFonts w:ascii="Times New Roman" w:hAnsi="Times New Roman"/>
                <w:sz w:val="16"/>
                <w:szCs w:val="16"/>
                <w:lang w:val="en-US" w:eastAsia="fr-BE"/>
              </w:rPr>
              <w:t>, that indicated high satisfaction</w:t>
            </w:r>
          </w:p>
        </w:tc>
      </w:tr>
      <w:tr w:rsidR="00CC4755" w:rsidRPr="003C4524" w14:paraId="7E15FC97" w14:textId="77777777" w:rsidTr="00A430E5">
        <w:trPr>
          <w:gridAfter w:val="1"/>
          <w:wAfter w:w="992" w:type="dxa"/>
          <w:trHeight w:val="300"/>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D0F1484"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xml:space="preserve">OUTPUT 1: </w:t>
            </w:r>
          </w:p>
        </w:tc>
        <w:tc>
          <w:tcPr>
            <w:tcW w:w="3119" w:type="dxa"/>
            <w:tcBorders>
              <w:top w:val="nil"/>
              <w:left w:val="nil"/>
              <w:bottom w:val="single" w:sz="4" w:space="0" w:color="auto"/>
              <w:right w:val="single" w:sz="4" w:space="0" w:color="auto"/>
            </w:tcBorders>
            <w:shd w:val="clear" w:color="000000" w:fill="BFBFBF"/>
            <w:noWrap/>
            <w:vAlign w:val="center"/>
            <w:hideMark/>
          </w:tcPr>
          <w:p w14:paraId="7692F034"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CC4755" w:rsidRPr="003C4524" w14:paraId="34A6FEBC"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C8816E1" w14:textId="77777777" w:rsidR="00CC4755" w:rsidRPr="003C4524" w:rsidRDefault="00CC4755"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At least 20 companies and 20 institutions or organizations collaborate with the local TVET providers in each area</w:t>
            </w:r>
          </w:p>
        </w:tc>
        <w:tc>
          <w:tcPr>
            <w:tcW w:w="992" w:type="dxa"/>
            <w:tcBorders>
              <w:top w:val="nil"/>
              <w:left w:val="nil"/>
              <w:bottom w:val="single" w:sz="4" w:space="0" w:color="auto"/>
              <w:right w:val="single" w:sz="4" w:space="0" w:color="auto"/>
            </w:tcBorders>
            <w:shd w:val="clear" w:color="auto" w:fill="auto"/>
            <w:vAlign w:val="center"/>
            <w:hideMark/>
          </w:tcPr>
          <w:p w14:paraId="7BE29079" w14:textId="77777777" w:rsidR="00CC4755" w:rsidRPr="003C4524" w:rsidRDefault="00CC4755" w:rsidP="00A430E5">
            <w:pPr>
              <w:jc w:val="center"/>
              <w:rPr>
                <w:rFonts w:cs="Arial"/>
                <w:sz w:val="18"/>
                <w:szCs w:val="18"/>
                <w:lang w:val="en-US"/>
              </w:rPr>
            </w:pPr>
            <w:r w:rsidRPr="003C4524">
              <w:rPr>
                <w:rFonts w:cs="Arial"/>
                <w:sz w:val="18"/>
                <w:szCs w:val="18"/>
                <w:lang w:val="en-US"/>
              </w:rPr>
              <w:t>13%*</w:t>
            </w:r>
          </w:p>
        </w:tc>
        <w:tc>
          <w:tcPr>
            <w:tcW w:w="710" w:type="dxa"/>
            <w:tcBorders>
              <w:top w:val="nil"/>
              <w:left w:val="nil"/>
              <w:bottom w:val="single" w:sz="4" w:space="0" w:color="auto"/>
              <w:right w:val="single" w:sz="4" w:space="0" w:color="auto"/>
            </w:tcBorders>
            <w:shd w:val="clear" w:color="auto" w:fill="auto"/>
            <w:vAlign w:val="bottom"/>
            <w:hideMark/>
          </w:tcPr>
          <w:p w14:paraId="3DCD70E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0D7082E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250%</w:t>
            </w:r>
          </w:p>
        </w:tc>
        <w:tc>
          <w:tcPr>
            <w:tcW w:w="3119" w:type="dxa"/>
            <w:tcBorders>
              <w:top w:val="nil"/>
              <w:left w:val="nil"/>
              <w:bottom w:val="single" w:sz="4" w:space="0" w:color="auto"/>
              <w:right w:val="single" w:sz="4" w:space="0" w:color="auto"/>
            </w:tcBorders>
            <w:shd w:val="clear" w:color="auto" w:fill="auto"/>
            <w:noWrap/>
            <w:vAlign w:val="center"/>
            <w:hideMark/>
          </w:tcPr>
          <w:p w14:paraId="305B2BAB" w14:textId="77777777" w:rsidR="00CC4755" w:rsidRPr="003C4524" w:rsidRDefault="00CC4755" w:rsidP="00A430E5">
            <w:pPr>
              <w:rPr>
                <w:rFonts w:ascii="Times New Roman" w:hAnsi="Times New Roman"/>
                <w:sz w:val="16"/>
                <w:szCs w:val="16"/>
                <w:lang w:val="en-US"/>
              </w:rPr>
            </w:pPr>
            <w:r w:rsidRPr="003C4524">
              <w:rPr>
                <w:rFonts w:ascii="Times New Roman" w:hAnsi="Times New Roman"/>
                <w:color w:val="000000" w:themeColor="text1"/>
                <w:sz w:val="16"/>
                <w:szCs w:val="16"/>
                <w:lang w:val="en-US"/>
              </w:rPr>
              <w:t xml:space="preserve">45VET institutes are cooperating with more than 238 companies </w:t>
            </w:r>
            <w:r>
              <w:rPr>
                <w:rFonts w:ascii="Times New Roman" w:hAnsi="Times New Roman"/>
                <w:color w:val="000000" w:themeColor="text1"/>
                <w:sz w:val="16"/>
                <w:szCs w:val="16"/>
                <w:lang w:val="en-US"/>
              </w:rPr>
              <w:t>(see also next indicator)</w:t>
            </w:r>
          </w:p>
        </w:tc>
      </w:tr>
      <w:tr w:rsidR="00CC4755" w:rsidRPr="003C4524" w14:paraId="4DDBADBF"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587544F" w14:textId="77777777" w:rsidR="00CC4755" w:rsidRPr="003C4524" w:rsidRDefault="00CC4755" w:rsidP="00A430E5">
            <w:pPr>
              <w:pStyle w:val="Index"/>
              <w:suppressLineNumbers w:val="0"/>
              <w:ind w:left="34"/>
              <w:jc w:val="both"/>
              <w:rPr>
                <w:rFonts w:ascii="Times New Roman" w:hAnsi="Times New Roman"/>
                <w:sz w:val="20"/>
                <w:szCs w:val="20"/>
                <w:lang w:val="en-US"/>
              </w:rPr>
            </w:pPr>
            <w:r w:rsidRPr="003C4524">
              <w:rPr>
                <w:rFonts w:ascii="Times New Roman" w:hAnsi="Times New Roman"/>
                <w:sz w:val="20"/>
                <w:szCs w:val="20"/>
                <w:lang w:val="en-US"/>
              </w:rPr>
              <w:t>One year after project start, each TVET provider collaborates with at least 3 companies and 1 institution or organization, in the selected field</w:t>
            </w:r>
            <w:r w:rsidRPr="003C4524">
              <w:rPr>
                <w:rFonts w:cs="Arial"/>
                <w:sz w:val="20"/>
                <w:szCs w:val="20"/>
                <w:lang w:val="en-US"/>
              </w:rPr>
              <w:t>.</w:t>
            </w:r>
          </w:p>
        </w:tc>
        <w:tc>
          <w:tcPr>
            <w:tcW w:w="992" w:type="dxa"/>
            <w:tcBorders>
              <w:top w:val="nil"/>
              <w:left w:val="nil"/>
              <w:bottom w:val="single" w:sz="4" w:space="0" w:color="auto"/>
              <w:right w:val="single" w:sz="4" w:space="0" w:color="auto"/>
            </w:tcBorders>
            <w:shd w:val="clear" w:color="auto" w:fill="auto"/>
            <w:vAlign w:val="center"/>
            <w:hideMark/>
          </w:tcPr>
          <w:p w14:paraId="33B9FE4B" w14:textId="77777777" w:rsidR="00CC4755" w:rsidRPr="003C4524" w:rsidRDefault="00CC4755" w:rsidP="00A430E5">
            <w:pPr>
              <w:jc w:val="center"/>
              <w:rPr>
                <w:rFonts w:cs="Arial"/>
                <w:sz w:val="18"/>
                <w:szCs w:val="18"/>
                <w:lang w:val="en-US"/>
              </w:rPr>
            </w:pPr>
            <w:r w:rsidRPr="003C4524">
              <w:rPr>
                <w:rFonts w:cs="Arial"/>
                <w:sz w:val="18"/>
                <w:szCs w:val="18"/>
                <w:lang w:val="en-US"/>
              </w:rPr>
              <w:t>0</w:t>
            </w:r>
          </w:p>
        </w:tc>
        <w:tc>
          <w:tcPr>
            <w:tcW w:w="710" w:type="dxa"/>
            <w:tcBorders>
              <w:top w:val="nil"/>
              <w:left w:val="nil"/>
              <w:bottom w:val="single" w:sz="4" w:space="0" w:color="auto"/>
              <w:right w:val="single" w:sz="4" w:space="0" w:color="auto"/>
            </w:tcBorders>
            <w:shd w:val="clear" w:color="auto" w:fill="auto"/>
            <w:vAlign w:val="bottom"/>
            <w:hideMark/>
          </w:tcPr>
          <w:p w14:paraId="015D417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71A43662"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3119" w:type="dxa"/>
            <w:tcBorders>
              <w:top w:val="nil"/>
              <w:left w:val="nil"/>
              <w:bottom w:val="single" w:sz="4" w:space="0" w:color="auto"/>
              <w:right w:val="single" w:sz="4" w:space="0" w:color="auto"/>
            </w:tcBorders>
            <w:shd w:val="clear" w:color="auto" w:fill="auto"/>
            <w:noWrap/>
            <w:vAlign w:val="center"/>
            <w:hideMark/>
          </w:tcPr>
          <w:p w14:paraId="43C73F7E"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This</w:t>
            </w:r>
            <w:r>
              <w:rPr>
                <w:rFonts w:ascii="Times New Roman" w:hAnsi="Times New Roman"/>
                <w:sz w:val="16"/>
                <w:szCs w:val="16"/>
                <w:lang w:val="en-US"/>
              </w:rPr>
              <w:t xml:space="preserve"> target</w:t>
            </w:r>
            <w:r w:rsidRPr="003C4524">
              <w:rPr>
                <w:rFonts w:ascii="Times New Roman" w:hAnsi="Times New Roman"/>
                <w:sz w:val="16"/>
                <w:szCs w:val="16"/>
                <w:lang w:val="en-US"/>
              </w:rPr>
              <w:t xml:space="preserve"> was met at larger number of companies at private sector with linkage of TVET institutions</w:t>
            </w:r>
            <w:r>
              <w:rPr>
                <w:rFonts w:ascii="Times New Roman" w:hAnsi="Times New Roman"/>
                <w:sz w:val="16"/>
                <w:szCs w:val="16"/>
                <w:lang w:val="en-US"/>
              </w:rPr>
              <w:t>; with the 9 innovative projects (result 4) as most advanced form of cooperation, jointly implementing TVET relevant interventions between private sector and TVET institutes</w:t>
            </w:r>
            <w:r w:rsidRPr="003C4524">
              <w:rPr>
                <w:rFonts w:ascii="Times New Roman" w:hAnsi="Times New Roman"/>
                <w:sz w:val="16"/>
                <w:szCs w:val="16"/>
                <w:lang w:val="en-US"/>
              </w:rPr>
              <w:t>.</w:t>
            </w:r>
          </w:p>
        </w:tc>
      </w:tr>
      <w:tr w:rsidR="00CC4755" w:rsidRPr="003C4524" w14:paraId="097026EF"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hideMark/>
          </w:tcPr>
          <w:p w14:paraId="7FA56494" w14:textId="77777777" w:rsidR="00CC4755" w:rsidRPr="003C4524" w:rsidRDefault="00CC4755" w:rsidP="00A430E5">
            <w:pPr>
              <w:rPr>
                <w:rFonts w:ascii="Times New Roman" w:hAnsi="Times New Roman"/>
                <w:sz w:val="20"/>
                <w:szCs w:val="20"/>
                <w:lang w:val="en-US"/>
              </w:rPr>
            </w:pPr>
            <w:r w:rsidRPr="003C4524">
              <w:rPr>
                <w:rFonts w:ascii="Times New Roman" w:hAnsi="Times New Roman"/>
                <w:sz w:val="20"/>
                <w:szCs w:val="20"/>
                <w:lang w:val="en-US"/>
              </w:rPr>
              <w:t>Three years after project starts The number of internships of trainees from the TVET providers in companies has increased by 50%</w:t>
            </w:r>
          </w:p>
        </w:tc>
        <w:tc>
          <w:tcPr>
            <w:tcW w:w="992" w:type="dxa"/>
            <w:tcBorders>
              <w:top w:val="nil"/>
              <w:left w:val="nil"/>
              <w:bottom w:val="single" w:sz="4" w:space="0" w:color="auto"/>
              <w:right w:val="single" w:sz="4" w:space="0" w:color="auto"/>
            </w:tcBorders>
            <w:shd w:val="clear" w:color="auto" w:fill="auto"/>
            <w:hideMark/>
          </w:tcPr>
          <w:p w14:paraId="07108D10" w14:textId="77777777" w:rsidR="00CC4755" w:rsidRPr="003C4524" w:rsidRDefault="00CC4755" w:rsidP="00A430E5">
            <w:pPr>
              <w:rPr>
                <w:rFonts w:cs="Arial"/>
                <w:sz w:val="18"/>
                <w:szCs w:val="18"/>
                <w:lang w:val="en-US"/>
              </w:rPr>
            </w:pPr>
          </w:p>
          <w:p w14:paraId="210045B4" w14:textId="77777777" w:rsidR="00CC4755" w:rsidRPr="003C4524" w:rsidRDefault="00CC4755" w:rsidP="00A430E5">
            <w:pPr>
              <w:rPr>
                <w:rFonts w:cs="Arial"/>
                <w:sz w:val="18"/>
                <w:szCs w:val="18"/>
                <w:lang w:val="en-US"/>
              </w:rPr>
            </w:pPr>
          </w:p>
          <w:p w14:paraId="227EC849" w14:textId="77777777" w:rsidR="00CC4755" w:rsidRPr="003C4524" w:rsidRDefault="00CC4755" w:rsidP="00A430E5">
            <w:pPr>
              <w:rPr>
                <w:rFonts w:ascii="Times New Roman" w:hAnsi="Times New Roman"/>
                <w:sz w:val="20"/>
                <w:szCs w:val="20"/>
                <w:lang w:val="en-US"/>
              </w:rPr>
            </w:pPr>
            <w:r w:rsidRPr="003C4524">
              <w:rPr>
                <w:rFonts w:cs="Arial"/>
                <w:sz w:val="18"/>
                <w:szCs w:val="18"/>
                <w:lang w:val="en-US"/>
              </w:rPr>
              <w:t>19%*</w:t>
            </w:r>
          </w:p>
        </w:tc>
        <w:tc>
          <w:tcPr>
            <w:tcW w:w="710" w:type="dxa"/>
            <w:tcBorders>
              <w:top w:val="nil"/>
              <w:left w:val="nil"/>
              <w:bottom w:val="single" w:sz="4" w:space="0" w:color="auto"/>
              <w:right w:val="single" w:sz="4" w:space="0" w:color="auto"/>
            </w:tcBorders>
            <w:shd w:val="clear" w:color="auto" w:fill="auto"/>
            <w:vAlign w:val="bottom"/>
            <w:hideMark/>
          </w:tcPr>
          <w:p w14:paraId="74D64D57"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50%</w:t>
            </w:r>
          </w:p>
        </w:tc>
        <w:tc>
          <w:tcPr>
            <w:tcW w:w="1276" w:type="dxa"/>
            <w:tcBorders>
              <w:top w:val="nil"/>
              <w:left w:val="nil"/>
              <w:bottom w:val="single" w:sz="4" w:space="0" w:color="auto"/>
              <w:right w:val="single" w:sz="4" w:space="0" w:color="auto"/>
            </w:tcBorders>
            <w:shd w:val="clear" w:color="auto" w:fill="auto"/>
            <w:vAlign w:val="bottom"/>
            <w:hideMark/>
          </w:tcPr>
          <w:p w14:paraId="5C6204FB" w14:textId="77777777" w:rsidR="00CC4755" w:rsidRPr="003C4524" w:rsidRDefault="00CC4755" w:rsidP="00A430E5">
            <w:pPr>
              <w:rPr>
                <w:rFonts w:ascii="Times New Roman" w:hAnsi="Times New Roman"/>
                <w:sz w:val="14"/>
                <w:szCs w:val="14"/>
                <w:lang w:val="en-US"/>
              </w:rPr>
            </w:pPr>
            <w:r w:rsidRPr="003C4524">
              <w:rPr>
                <w:rFonts w:ascii="Times New Roman" w:hAnsi="Times New Roman"/>
                <w:sz w:val="14"/>
                <w:szCs w:val="14"/>
                <w:lang w:val="en-US"/>
              </w:rPr>
              <w:t xml:space="preserve">Not possible to measure quantitatively but </w:t>
            </w:r>
            <w:r>
              <w:rPr>
                <w:rFonts w:ascii="Times New Roman" w:hAnsi="Times New Roman"/>
                <w:sz w:val="14"/>
                <w:szCs w:val="14"/>
                <w:lang w:val="en-US"/>
              </w:rPr>
              <w:t>q</w:t>
            </w:r>
            <w:r w:rsidRPr="003C4524">
              <w:rPr>
                <w:rFonts w:ascii="Times New Roman" w:hAnsi="Times New Roman"/>
                <w:sz w:val="14"/>
                <w:szCs w:val="14"/>
                <w:lang w:val="en-US"/>
              </w:rPr>
              <w:t xml:space="preserve">ualitatively there is enhancement due to </w:t>
            </w:r>
            <w:r>
              <w:rPr>
                <w:rFonts w:ascii="Times New Roman" w:hAnsi="Times New Roman"/>
                <w:sz w:val="14"/>
                <w:szCs w:val="14"/>
                <w:lang w:val="en-US"/>
              </w:rPr>
              <w:t xml:space="preserve">a series </w:t>
            </w:r>
            <w:r w:rsidRPr="003C4524">
              <w:rPr>
                <w:rFonts w:ascii="Times New Roman" w:hAnsi="Times New Roman"/>
                <w:sz w:val="14"/>
                <w:szCs w:val="14"/>
                <w:lang w:val="en-US"/>
              </w:rPr>
              <w:t>project activities</w:t>
            </w:r>
            <w:r>
              <w:rPr>
                <w:rFonts w:ascii="Times New Roman" w:hAnsi="Times New Roman"/>
                <w:sz w:val="14"/>
                <w:szCs w:val="14"/>
                <w:lang w:val="en-US"/>
              </w:rPr>
              <w:t xml:space="preserve"> in this regard</w:t>
            </w:r>
          </w:p>
        </w:tc>
        <w:tc>
          <w:tcPr>
            <w:tcW w:w="3119" w:type="dxa"/>
            <w:tcBorders>
              <w:top w:val="nil"/>
              <w:left w:val="nil"/>
              <w:bottom w:val="single" w:sz="4" w:space="0" w:color="auto"/>
              <w:right w:val="single" w:sz="4" w:space="0" w:color="auto"/>
            </w:tcBorders>
            <w:shd w:val="clear" w:color="auto" w:fill="auto"/>
            <w:noWrap/>
            <w:hideMark/>
          </w:tcPr>
          <w:p w14:paraId="3765ED1F"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Most of VET’s and VTC’s have a contact point with </w:t>
            </w:r>
            <w:r>
              <w:rPr>
                <w:rFonts w:ascii="Times New Roman" w:hAnsi="Times New Roman"/>
                <w:sz w:val="16"/>
                <w:szCs w:val="16"/>
                <w:lang w:val="en-US"/>
              </w:rPr>
              <w:t>Labor</w:t>
            </w:r>
            <w:r w:rsidRPr="003C4524">
              <w:rPr>
                <w:rFonts w:ascii="Times New Roman" w:hAnsi="Times New Roman"/>
                <w:sz w:val="16"/>
                <w:szCs w:val="16"/>
                <w:lang w:val="en-US"/>
              </w:rPr>
              <w:t xml:space="preserve"> market and are linking trainees with the market.</w:t>
            </w:r>
          </w:p>
          <w:p w14:paraId="5C46933B"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MOL internship of their students with the </w:t>
            </w:r>
            <w:r>
              <w:rPr>
                <w:rFonts w:ascii="Times New Roman" w:hAnsi="Times New Roman"/>
                <w:sz w:val="16"/>
                <w:szCs w:val="16"/>
                <w:lang w:val="en-US"/>
              </w:rPr>
              <w:t>Labor</w:t>
            </w:r>
            <w:r w:rsidRPr="003C4524">
              <w:rPr>
                <w:rFonts w:ascii="Times New Roman" w:hAnsi="Times New Roman"/>
                <w:sz w:val="16"/>
                <w:szCs w:val="16"/>
                <w:lang w:val="en-US"/>
              </w:rPr>
              <w:t xml:space="preserve"> market </w:t>
            </w:r>
            <w:r>
              <w:rPr>
                <w:rFonts w:ascii="Times New Roman" w:hAnsi="Times New Roman"/>
                <w:sz w:val="16"/>
                <w:szCs w:val="16"/>
                <w:lang w:val="en-US"/>
              </w:rPr>
              <w:t>ha</w:t>
            </w:r>
            <w:r w:rsidRPr="003C4524">
              <w:rPr>
                <w:rFonts w:ascii="Times New Roman" w:hAnsi="Times New Roman"/>
                <w:sz w:val="16"/>
                <w:szCs w:val="16"/>
                <w:lang w:val="en-US"/>
              </w:rPr>
              <w:t xml:space="preserve">s </w:t>
            </w:r>
            <w:r>
              <w:rPr>
                <w:rFonts w:ascii="Times New Roman" w:hAnsi="Times New Roman"/>
                <w:sz w:val="16"/>
                <w:szCs w:val="16"/>
                <w:lang w:val="en-US"/>
              </w:rPr>
              <w:t xml:space="preserve">been partially </w:t>
            </w:r>
            <w:r w:rsidRPr="003C4524">
              <w:rPr>
                <w:rFonts w:ascii="Times New Roman" w:hAnsi="Times New Roman"/>
                <w:sz w:val="16"/>
                <w:szCs w:val="16"/>
                <w:lang w:val="en-US"/>
              </w:rPr>
              <w:t>systemized</w:t>
            </w:r>
            <w:r>
              <w:rPr>
                <w:rFonts w:ascii="Times New Roman" w:hAnsi="Times New Roman"/>
                <w:sz w:val="16"/>
                <w:szCs w:val="16"/>
                <w:lang w:val="en-US"/>
              </w:rPr>
              <w:t>;</w:t>
            </w:r>
            <w:r w:rsidRPr="003C4524">
              <w:rPr>
                <w:rFonts w:ascii="Times New Roman" w:hAnsi="Times New Roman"/>
                <w:sz w:val="16"/>
                <w:szCs w:val="16"/>
                <w:lang w:val="en-US"/>
              </w:rPr>
              <w:t xml:space="preserve"> the project enabled the supervision of some of the interns by professional unions and systemized relation with </w:t>
            </w:r>
            <w:r>
              <w:rPr>
                <w:rFonts w:ascii="Times New Roman" w:hAnsi="Times New Roman"/>
                <w:sz w:val="16"/>
                <w:szCs w:val="16"/>
                <w:lang w:val="en-US"/>
              </w:rPr>
              <w:t>Labor</w:t>
            </w:r>
            <w:r w:rsidRPr="003C4524">
              <w:rPr>
                <w:rFonts w:ascii="Times New Roman" w:hAnsi="Times New Roman"/>
                <w:sz w:val="16"/>
                <w:szCs w:val="16"/>
                <w:lang w:val="en-US"/>
              </w:rPr>
              <w:t xml:space="preserve"> market</w:t>
            </w:r>
          </w:p>
          <w:p w14:paraId="1A8B1787" w14:textId="77777777" w:rsidR="00CC4755"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The </w:t>
            </w:r>
            <w:proofErr w:type="spellStart"/>
            <w:r w:rsidRPr="003C4524">
              <w:rPr>
                <w:rFonts w:ascii="Times New Roman" w:hAnsi="Times New Roman"/>
                <w:sz w:val="16"/>
                <w:szCs w:val="16"/>
                <w:lang w:val="en-US"/>
              </w:rPr>
              <w:t>MoE</w:t>
            </w:r>
            <w:proofErr w:type="spellEnd"/>
            <w:r w:rsidRPr="003C4524">
              <w:rPr>
                <w:rFonts w:ascii="Times New Roman" w:hAnsi="Times New Roman"/>
                <w:sz w:val="16"/>
                <w:szCs w:val="16"/>
                <w:lang w:val="en-US"/>
              </w:rPr>
              <w:t xml:space="preserve"> have included apprenticeship for 3 vocations, and have better systemized relation</w:t>
            </w:r>
            <w:r>
              <w:rPr>
                <w:rFonts w:ascii="Times New Roman" w:hAnsi="Times New Roman"/>
                <w:sz w:val="16"/>
                <w:szCs w:val="16"/>
                <w:lang w:val="en-US"/>
              </w:rPr>
              <w:t>s</w:t>
            </w:r>
            <w:r w:rsidRPr="003C4524">
              <w:rPr>
                <w:rFonts w:ascii="Times New Roman" w:hAnsi="Times New Roman"/>
                <w:sz w:val="16"/>
                <w:szCs w:val="16"/>
                <w:lang w:val="en-US"/>
              </w:rPr>
              <w:t xml:space="preserve"> with </w:t>
            </w:r>
            <w:r>
              <w:rPr>
                <w:rFonts w:ascii="Times New Roman" w:hAnsi="Times New Roman"/>
                <w:sz w:val="16"/>
                <w:szCs w:val="16"/>
                <w:lang w:val="en-US"/>
              </w:rPr>
              <w:t>Labor</w:t>
            </w:r>
            <w:r w:rsidRPr="003C4524">
              <w:rPr>
                <w:rFonts w:ascii="Times New Roman" w:hAnsi="Times New Roman"/>
                <w:sz w:val="16"/>
                <w:szCs w:val="16"/>
                <w:lang w:val="en-US"/>
              </w:rPr>
              <w:t xml:space="preserve"> market</w:t>
            </w:r>
            <w:r>
              <w:rPr>
                <w:rFonts w:ascii="Times New Roman" w:hAnsi="Times New Roman"/>
                <w:sz w:val="16"/>
                <w:szCs w:val="16"/>
                <w:lang w:val="en-US"/>
              </w:rPr>
              <w:t xml:space="preserve"> through the CCI’s. </w:t>
            </w:r>
          </w:p>
          <w:p w14:paraId="65124865" w14:textId="77777777" w:rsidR="00CC4755" w:rsidRPr="003C4524" w:rsidRDefault="00CC4755" w:rsidP="00A430E5">
            <w:pPr>
              <w:rPr>
                <w:rFonts w:ascii="Times New Roman" w:hAnsi="Times New Roman"/>
                <w:sz w:val="16"/>
                <w:szCs w:val="16"/>
                <w:lang w:val="en-US"/>
              </w:rPr>
            </w:pPr>
            <w:r>
              <w:rPr>
                <w:rFonts w:ascii="Times New Roman" w:hAnsi="Times New Roman"/>
                <w:sz w:val="16"/>
                <w:szCs w:val="16"/>
                <w:lang w:val="en-US"/>
              </w:rPr>
              <w:t xml:space="preserve">Despite the project has contributed to facilitating internships in companies, </w:t>
            </w:r>
            <w:proofErr w:type="spellStart"/>
            <w:r>
              <w:rPr>
                <w:rFonts w:ascii="Times New Roman" w:hAnsi="Times New Roman"/>
                <w:sz w:val="16"/>
                <w:szCs w:val="16"/>
                <w:lang w:val="en-US"/>
              </w:rPr>
              <w:t>systematising</w:t>
            </w:r>
            <w:proofErr w:type="spellEnd"/>
            <w:r>
              <w:rPr>
                <w:rFonts w:ascii="Times New Roman" w:hAnsi="Times New Roman"/>
                <w:sz w:val="16"/>
                <w:szCs w:val="16"/>
                <w:lang w:val="en-US"/>
              </w:rPr>
              <w:t xml:space="preserve"> such efforts falls outside the scope of the project and will rather be </w:t>
            </w:r>
            <w:proofErr w:type="spellStart"/>
            <w:r>
              <w:rPr>
                <w:rFonts w:ascii="Times New Roman" w:hAnsi="Times New Roman"/>
                <w:sz w:val="16"/>
                <w:szCs w:val="16"/>
                <w:lang w:val="en-US"/>
              </w:rPr>
              <w:t>targerted</w:t>
            </w:r>
            <w:proofErr w:type="spellEnd"/>
            <w:r>
              <w:rPr>
                <w:rFonts w:ascii="Times New Roman" w:hAnsi="Times New Roman"/>
                <w:sz w:val="16"/>
                <w:szCs w:val="16"/>
                <w:lang w:val="en-US"/>
              </w:rPr>
              <w:t xml:space="preserve"> under the ECIB </w:t>
            </w:r>
            <w:proofErr w:type="spellStart"/>
            <w:r>
              <w:rPr>
                <w:rFonts w:ascii="Times New Roman" w:hAnsi="Times New Roman"/>
                <w:sz w:val="16"/>
                <w:szCs w:val="16"/>
                <w:lang w:val="en-US"/>
              </w:rPr>
              <w:t>programme</w:t>
            </w:r>
            <w:proofErr w:type="spellEnd"/>
            <w:r>
              <w:rPr>
                <w:rFonts w:ascii="Times New Roman" w:hAnsi="Times New Roman"/>
                <w:sz w:val="16"/>
                <w:szCs w:val="16"/>
                <w:lang w:val="en-US"/>
              </w:rPr>
              <w:t>.</w:t>
            </w:r>
          </w:p>
        </w:tc>
      </w:tr>
      <w:tr w:rsidR="00CC4755" w:rsidRPr="003C4524" w14:paraId="5F5FDD28"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9242F1" w14:textId="77777777" w:rsidR="00CC4755" w:rsidRPr="003C4524" w:rsidRDefault="00CC4755"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 xml:space="preserve">Three years after project starts more than 70% of TVET institutes has systematized linkages with the </w:t>
            </w:r>
            <w:r>
              <w:rPr>
                <w:rFonts w:ascii="Times New Roman" w:hAnsi="Times New Roman"/>
                <w:sz w:val="20"/>
                <w:szCs w:val="20"/>
                <w:lang w:val="en-US"/>
              </w:rPr>
              <w:t>Labor</w:t>
            </w:r>
            <w:r w:rsidRPr="003C4524">
              <w:rPr>
                <w:rFonts w:ascii="Times New Roman" w:hAnsi="Times New Roman"/>
                <w:sz w:val="20"/>
                <w:szCs w:val="20"/>
                <w:lang w:val="en-US"/>
              </w:rPr>
              <w:t xml:space="preserve"> market in each area</w:t>
            </w:r>
          </w:p>
        </w:tc>
        <w:tc>
          <w:tcPr>
            <w:tcW w:w="992" w:type="dxa"/>
            <w:tcBorders>
              <w:top w:val="nil"/>
              <w:left w:val="nil"/>
              <w:bottom w:val="single" w:sz="4" w:space="0" w:color="auto"/>
              <w:right w:val="single" w:sz="4" w:space="0" w:color="auto"/>
            </w:tcBorders>
            <w:shd w:val="clear" w:color="auto" w:fill="auto"/>
            <w:vAlign w:val="bottom"/>
            <w:hideMark/>
          </w:tcPr>
          <w:p w14:paraId="3C1EE028"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Less than 10%</w:t>
            </w:r>
          </w:p>
          <w:p w14:paraId="078A38C0" w14:textId="77777777" w:rsidR="00CC4755" w:rsidRPr="003C4524" w:rsidRDefault="00CC4755" w:rsidP="00A430E5">
            <w:pPr>
              <w:rPr>
                <w:rFonts w:ascii="Times New Roman" w:hAnsi="Times New Roman"/>
                <w:sz w:val="18"/>
                <w:szCs w:val="18"/>
                <w:lang w:val="en-US" w:eastAsia="fr-BE"/>
              </w:rPr>
            </w:pPr>
          </w:p>
          <w:p w14:paraId="5CAFC589" w14:textId="77777777" w:rsidR="00CC4755" w:rsidRPr="003C4524" w:rsidRDefault="00CC4755" w:rsidP="00A430E5">
            <w:pPr>
              <w:rPr>
                <w:rFonts w:ascii="Times New Roman" w:hAnsi="Times New Roman"/>
                <w:sz w:val="18"/>
                <w:szCs w:val="18"/>
                <w:lang w:val="en-US" w:eastAsia="fr-BE"/>
              </w:rPr>
            </w:pPr>
          </w:p>
        </w:tc>
        <w:tc>
          <w:tcPr>
            <w:tcW w:w="710" w:type="dxa"/>
            <w:tcBorders>
              <w:top w:val="nil"/>
              <w:left w:val="nil"/>
              <w:bottom w:val="single" w:sz="4" w:space="0" w:color="auto"/>
              <w:right w:val="single" w:sz="4" w:space="0" w:color="auto"/>
            </w:tcBorders>
            <w:shd w:val="clear" w:color="auto" w:fill="auto"/>
            <w:vAlign w:val="bottom"/>
            <w:hideMark/>
          </w:tcPr>
          <w:p w14:paraId="5E3A03EA"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70%</w:t>
            </w:r>
          </w:p>
        </w:tc>
        <w:tc>
          <w:tcPr>
            <w:tcW w:w="1276" w:type="dxa"/>
            <w:tcBorders>
              <w:top w:val="nil"/>
              <w:left w:val="nil"/>
              <w:bottom w:val="single" w:sz="4" w:space="0" w:color="auto"/>
              <w:right w:val="single" w:sz="4" w:space="0" w:color="auto"/>
            </w:tcBorders>
            <w:shd w:val="clear" w:color="auto" w:fill="auto"/>
            <w:vAlign w:val="bottom"/>
            <w:hideMark/>
          </w:tcPr>
          <w:p w14:paraId="72B51E77"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90%</w:t>
            </w:r>
          </w:p>
        </w:tc>
        <w:tc>
          <w:tcPr>
            <w:tcW w:w="3119" w:type="dxa"/>
            <w:tcBorders>
              <w:top w:val="nil"/>
              <w:left w:val="nil"/>
              <w:bottom w:val="single" w:sz="4" w:space="0" w:color="auto"/>
              <w:right w:val="single" w:sz="4" w:space="0" w:color="auto"/>
            </w:tcBorders>
            <w:shd w:val="clear" w:color="auto" w:fill="auto"/>
            <w:noWrap/>
            <w:vAlign w:val="center"/>
            <w:hideMark/>
          </w:tcPr>
          <w:p w14:paraId="295EC21A"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Project is facilitating various actions that have lead to such achievement , all Targeted TVET institutes have the TVET-LM focal point in its institutes and have established the following links among the VET institutes:</w:t>
            </w:r>
          </w:p>
          <w:p w14:paraId="3349377D"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Nablus: Companies=28, VET=6, </w:t>
            </w:r>
          </w:p>
          <w:p w14:paraId="1AE27A4C"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Hebron: Companies=24, VET=22,</w:t>
            </w:r>
          </w:p>
          <w:p w14:paraId="7D7A7ED0"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 Jerusalem: Companies=136, VET=4, Ramallah: Companies=50,VET=9</w:t>
            </w:r>
          </w:p>
        </w:tc>
      </w:tr>
      <w:tr w:rsidR="00153061" w:rsidRPr="003C4524" w14:paraId="79D84B3C"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B44170" w14:textId="77777777" w:rsidR="00153061" w:rsidRPr="003C4524" w:rsidRDefault="00153061"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 xml:space="preserve">Three years after project starts more than 50% of graduate employment is due to linkages with the </w:t>
            </w:r>
            <w:r>
              <w:rPr>
                <w:rFonts w:ascii="Times New Roman" w:hAnsi="Times New Roman"/>
                <w:sz w:val="20"/>
                <w:szCs w:val="20"/>
                <w:lang w:val="en-US"/>
              </w:rPr>
              <w:t>Labor</w:t>
            </w:r>
            <w:r w:rsidRPr="003C4524">
              <w:rPr>
                <w:rFonts w:ascii="Times New Roman" w:hAnsi="Times New Roman"/>
                <w:sz w:val="20"/>
                <w:szCs w:val="20"/>
                <w:lang w:val="en-US"/>
              </w:rPr>
              <w:t xml:space="preserve"> market </w:t>
            </w:r>
          </w:p>
        </w:tc>
        <w:tc>
          <w:tcPr>
            <w:tcW w:w="992" w:type="dxa"/>
            <w:tcBorders>
              <w:top w:val="nil"/>
              <w:left w:val="nil"/>
              <w:bottom w:val="single" w:sz="4" w:space="0" w:color="auto"/>
              <w:right w:val="single" w:sz="4" w:space="0" w:color="auto"/>
            </w:tcBorders>
            <w:shd w:val="clear" w:color="auto" w:fill="auto"/>
            <w:vAlign w:val="bottom"/>
            <w:hideMark/>
          </w:tcPr>
          <w:p w14:paraId="4D3F53D5" w14:textId="77777777" w:rsidR="00153061" w:rsidRPr="003C4524" w:rsidRDefault="00153061" w:rsidP="00A430E5">
            <w:pPr>
              <w:rPr>
                <w:rFonts w:ascii="Times New Roman" w:hAnsi="Times New Roman"/>
                <w:sz w:val="18"/>
                <w:szCs w:val="18"/>
                <w:lang w:val="en-US" w:eastAsia="fr-BE"/>
              </w:rPr>
            </w:pPr>
            <w:r w:rsidRPr="003C4524">
              <w:rPr>
                <w:rFonts w:ascii="Times New Roman" w:hAnsi="Times New Roman"/>
                <w:sz w:val="18"/>
                <w:szCs w:val="18"/>
                <w:lang w:val="en-US" w:eastAsia="fr-BE"/>
              </w:rPr>
              <w:t>19%</w:t>
            </w:r>
          </w:p>
          <w:p w14:paraId="117FECD2" w14:textId="77777777" w:rsidR="00153061" w:rsidRPr="003C4524" w:rsidRDefault="00153061" w:rsidP="00A430E5">
            <w:pPr>
              <w:rPr>
                <w:rFonts w:ascii="Times New Roman" w:hAnsi="Times New Roman"/>
                <w:sz w:val="18"/>
                <w:szCs w:val="18"/>
                <w:lang w:val="en-US" w:eastAsia="fr-BE"/>
              </w:rPr>
            </w:pPr>
            <w:r w:rsidRPr="003C4524">
              <w:rPr>
                <w:rFonts w:ascii="Times New Roman" w:hAnsi="Times New Roman"/>
                <w:sz w:val="18"/>
                <w:szCs w:val="18"/>
                <w:lang w:val="en-US" w:eastAsia="fr-BE"/>
              </w:rPr>
              <w:t>(obtained from TNA study)</w:t>
            </w:r>
          </w:p>
        </w:tc>
        <w:tc>
          <w:tcPr>
            <w:tcW w:w="710" w:type="dxa"/>
            <w:tcBorders>
              <w:top w:val="nil"/>
              <w:left w:val="nil"/>
              <w:bottom w:val="single" w:sz="4" w:space="0" w:color="auto"/>
              <w:right w:val="single" w:sz="4" w:space="0" w:color="auto"/>
            </w:tcBorders>
            <w:shd w:val="clear" w:color="auto" w:fill="auto"/>
            <w:vAlign w:val="bottom"/>
            <w:hideMark/>
          </w:tcPr>
          <w:p w14:paraId="73ACF0FA" w14:textId="77777777" w:rsidR="00153061" w:rsidRPr="003C4524" w:rsidRDefault="00153061" w:rsidP="00A430E5">
            <w:pPr>
              <w:rPr>
                <w:rFonts w:ascii="Times New Roman" w:hAnsi="Times New Roman"/>
                <w:sz w:val="18"/>
                <w:szCs w:val="18"/>
                <w:lang w:val="en-US" w:eastAsia="fr-BE"/>
              </w:rPr>
            </w:pPr>
            <w:r w:rsidRPr="003C4524">
              <w:rPr>
                <w:rFonts w:ascii="Times New Roman" w:hAnsi="Times New Roman"/>
                <w:sz w:val="18"/>
                <w:szCs w:val="18"/>
                <w:lang w:val="en-US" w:eastAsia="fr-BE"/>
              </w:rPr>
              <w:t>50%</w:t>
            </w:r>
          </w:p>
        </w:tc>
        <w:tc>
          <w:tcPr>
            <w:tcW w:w="1276" w:type="dxa"/>
            <w:tcBorders>
              <w:top w:val="nil"/>
              <w:left w:val="nil"/>
              <w:bottom w:val="single" w:sz="4" w:space="0" w:color="auto"/>
              <w:right w:val="single" w:sz="4" w:space="0" w:color="auto"/>
            </w:tcBorders>
            <w:shd w:val="clear" w:color="auto" w:fill="auto"/>
            <w:vAlign w:val="bottom"/>
            <w:hideMark/>
          </w:tcPr>
          <w:p w14:paraId="4CA5ABF8" w14:textId="38EE3D61" w:rsidR="00153061" w:rsidRPr="003C4524" w:rsidRDefault="00153061" w:rsidP="00A430E5">
            <w:pPr>
              <w:rPr>
                <w:rFonts w:ascii="Times New Roman" w:hAnsi="Times New Roman"/>
                <w:sz w:val="18"/>
                <w:szCs w:val="18"/>
                <w:lang w:val="en-US" w:eastAsia="fr-BE"/>
              </w:rPr>
            </w:pPr>
            <w:r>
              <w:rPr>
                <w:rFonts w:ascii="Times New Roman" w:hAnsi="Times New Roman"/>
                <w:sz w:val="18"/>
                <w:szCs w:val="18"/>
                <w:lang w:val="en-US" w:eastAsia="fr-BE"/>
              </w:rPr>
              <w:t>(</w:t>
            </w:r>
            <w:r w:rsidRPr="003C4524">
              <w:rPr>
                <w:rFonts w:ascii="Times New Roman" w:hAnsi="Times New Roman"/>
                <w:sz w:val="18"/>
                <w:szCs w:val="18"/>
                <w:lang w:val="en-US" w:eastAsia="fr-BE"/>
              </w:rPr>
              <w:t>25%</w:t>
            </w:r>
            <w:r>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hideMark/>
          </w:tcPr>
          <w:p w14:paraId="0AC31A65" w14:textId="19FD38C8" w:rsidR="00153061" w:rsidRPr="003C4524" w:rsidRDefault="00153061" w:rsidP="00A430E5">
            <w:pPr>
              <w:rPr>
                <w:rFonts w:ascii="Times New Roman" w:hAnsi="Times New Roman"/>
                <w:sz w:val="16"/>
                <w:szCs w:val="16"/>
                <w:lang w:val="en-US"/>
              </w:rPr>
            </w:pPr>
            <w:r w:rsidRPr="003C4524">
              <w:rPr>
                <w:rFonts w:ascii="Times New Roman" w:hAnsi="Times New Roman"/>
                <w:sz w:val="16"/>
                <w:szCs w:val="16"/>
                <w:lang w:val="en-US"/>
              </w:rPr>
              <w:t>Hundreds of VET trainees were supported in their market training (internships and apprenticeships)</w:t>
            </w:r>
            <w:r>
              <w:rPr>
                <w:rFonts w:ascii="Times New Roman" w:hAnsi="Times New Roman"/>
                <w:sz w:val="16"/>
                <w:szCs w:val="16"/>
                <w:lang w:val="en-US"/>
              </w:rPr>
              <w:t xml:space="preserve">. In recent surveys by the relevant ministries </w:t>
            </w:r>
            <w:r w:rsidRPr="003C4524">
              <w:rPr>
                <w:rFonts w:ascii="Times New Roman" w:hAnsi="Times New Roman"/>
                <w:sz w:val="16"/>
                <w:szCs w:val="16"/>
                <w:lang w:val="en-US"/>
              </w:rPr>
              <w:t>it was found that 30% of the MOEHE apprenticeship stream and 20% of the MOEHE and MOL graduates conducted internships were employed in same place of training.</w:t>
            </w:r>
            <w:r>
              <w:rPr>
                <w:rFonts w:ascii="Times New Roman" w:hAnsi="Times New Roman"/>
                <w:sz w:val="16"/>
                <w:szCs w:val="16"/>
                <w:lang w:val="en-US"/>
              </w:rPr>
              <w:t xml:space="preserve"> (Tentative figures to be confirmed)</w:t>
            </w:r>
          </w:p>
        </w:tc>
      </w:tr>
      <w:tr w:rsidR="00CC4755" w:rsidRPr="003C4524" w14:paraId="4F2BF259"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9CB45FD" w14:textId="77777777" w:rsidR="00CC4755" w:rsidRPr="003C4524" w:rsidRDefault="00CC4755" w:rsidP="00A430E5">
            <w:pPr>
              <w:rPr>
                <w:rFonts w:ascii="Times New Roman" w:hAnsi="Times New Roman"/>
                <w:sz w:val="20"/>
                <w:szCs w:val="20"/>
                <w:lang w:val="en-US"/>
              </w:rPr>
            </w:pPr>
            <w:r w:rsidRPr="003C4524">
              <w:rPr>
                <w:rFonts w:ascii="Times New Roman" w:hAnsi="Times New Roman"/>
                <w:sz w:val="20"/>
                <w:szCs w:val="20"/>
                <w:lang w:val="en-US"/>
              </w:rPr>
              <w:t>The local TVET Coordination Committee meets regularly and agree and review an agenda of activities, which includes activities planned under project</w:t>
            </w:r>
          </w:p>
        </w:tc>
        <w:tc>
          <w:tcPr>
            <w:tcW w:w="992" w:type="dxa"/>
            <w:tcBorders>
              <w:top w:val="nil"/>
              <w:left w:val="nil"/>
              <w:bottom w:val="single" w:sz="4" w:space="0" w:color="auto"/>
              <w:right w:val="single" w:sz="4" w:space="0" w:color="auto"/>
            </w:tcBorders>
            <w:shd w:val="clear" w:color="auto" w:fill="auto"/>
            <w:vAlign w:val="bottom"/>
            <w:hideMark/>
          </w:tcPr>
          <w:p w14:paraId="0648EB3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3674F4B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3FDC4EB2"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3119" w:type="dxa"/>
            <w:tcBorders>
              <w:top w:val="nil"/>
              <w:left w:val="nil"/>
              <w:bottom w:val="single" w:sz="4" w:space="0" w:color="auto"/>
              <w:right w:val="single" w:sz="4" w:space="0" w:color="auto"/>
            </w:tcBorders>
            <w:shd w:val="clear" w:color="auto" w:fill="auto"/>
            <w:noWrap/>
            <w:vAlign w:val="center"/>
            <w:hideMark/>
          </w:tcPr>
          <w:p w14:paraId="01C3CA13"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There is a high commitment among stakeholders towards the project concept, and as various activities of the project is implemented locally committees headed by the local CCI’s had to meet regularly and frequently</w:t>
            </w:r>
            <w:r>
              <w:rPr>
                <w:rFonts w:ascii="Times New Roman" w:hAnsi="Times New Roman"/>
                <w:sz w:val="16"/>
                <w:szCs w:val="16"/>
                <w:lang w:val="en-US"/>
              </w:rPr>
              <w:t>; e.g. a part of the awareness activity plan of the CCI’s</w:t>
            </w:r>
            <w:r w:rsidRPr="003C4524">
              <w:rPr>
                <w:rFonts w:ascii="Times New Roman" w:hAnsi="Times New Roman"/>
                <w:sz w:val="16"/>
                <w:szCs w:val="16"/>
                <w:lang w:val="en-US"/>
              </w:rPr>
              <w:t xml:space="preserve">.  </w:t>
            </w:r>
          </w:p>
        </w:tc>
      </w:tr>
      <w:tr w:rsidR="00CC4755" w:rsidRPr="003C4524" w14:paraId="2ED1A67C"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3FD2A0E" w14:textId="77777777" w:rsidR="00CC4755" w:rsidRPr="003C4524" w:rsidRDefault="00CC4755" w:rsidP="00A430E5">
            <w:pPr>
              <w:rPr>
                <w:rFonts w:ascii="Times New Roman" w:hAnsi="Times New Roman"/>
                <w:sz w:val="20"/>
                <w:szCs w:val="20"/>
                <w:lang w:val="en-US"/>
              </w:rPr>
            </w:pPr>
            <w:r w:rsidRPr="003C4524">
              <w:rPr>
                <w:rFonts w:ascii="Times New Roman" w:hAnsi="Times New Roman"/>
                <w:sz w:val="20"/>
                <w:szCs w:val="20"/>
                <w:lang w:val="en-US"/>
              </w:rPr>
              <w:t xml:space="preserve">Over 70% of TVET institutes uses updated </w:t>
            </w:r>
            <w:r>
              <w:rPr>
                <w:rFonts w:ascii="Times New Roman" w:hAnsi="Times New Roman"/>
                <w:sz w:val="20"/>
                <w:szCs w:val="20"/>
                <w:lang w:val="en-US"/>
              </w:rPr>
              <w:t>Labor</w:t>
            </w:r>
            <w:r w:rsidRPr="003C4524">
              <w:rPr>
                <w:rFonts w:ascii="Times New Roman" w:hAnsi="Times New Roman"/>
                <w:sz w:val="20"/>
                <w:szCs w:val="20"/>
                <w:lang w:val="en-US"/>
              </w:rPr>
              <w:t xml:space="preserve"> Market Database that is linked to national LMIS </w:t>
            </w:r>
          </w:p>
        </w:tc>
        <w:tc>
          <w:tcPr>
            <w:tcW w:w="992" w:type="dxa"/>
            <w:tcBorders>
              <w:top w:val="nil"/>
              <w:left w:val="nil"/>
              <w:bottom w:val="single" w:sz="4" w:space="0" w:color="auto"/>
              <w:right w:val="single" w:sz="4" w:space="0" w:color="auto"/>
            </w:tcBorders>
            <w:shd w:val="clear" w:color="auto" w:fill="auto"/>
            <w:vAlign w:val="bottom"/>
            <w:hideMark/>
          </w:tcPr>
          <w:p w14:paraId="0243573F"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NA</w:t>
            </w:r>
          </w:p>
        </w:tc>
        <w:tc>
          <w:tcPr>
            <w:tcW w:w="710" w:type="dxa"/>
            <w:tcBorders>
              <w:top w:val="nil"/>
              <w:left w:val="nil"/>
              <w:bottom w:val="single" w:sz="4" w:space="0" w:color="auto"/>
              <w:right w:val="single" w:sz="4" w:space="0" w:color="auto"/>
            </w:tcBorders>
            <w:shd w:val="clear" w:color="auto" w:fill="auto"/>
            <w:vAlign w:val="bottom"/>
            <w:hideMark/>
          </w:tcPr>
          <w:p w14:paraId="6C76BE89"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70%</w:t>
            </w:r>
          </w:p>
        </w:tc>
        <w:tc>
          <w:tcPr>
            <w:tcW w:w="1276" w:type="dxa"/>
            <w:tcBorders>
              <w:top w:val="nil"/>
              <w:left w:val="nil"/>
              <w:bottom w:val="single" w:sz="4" w:space="0" w:color="auto"/>
              <w:right w:val="single" w:sz="4" w:space="0" w:color="auto"/>
            </w:tcBorders>
            <w:shd w:val="clear" w:color="auto" w:fill="auto"/>
            <w:vAlign w:val="bottom"/>
            <w:hideMark/>
          </w:tcPr>
          <w:p w14:paraId="227885E2"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70%</w:t>
            </w:r>
          </w:p>
        </w:tc>
        <w:tc>
          <w:tcPr>
            <w:tcW w:w="3119" w:type="dxa"/>
            <w:tcBorders>
              <w:top w:val="nil"/>
              <w:left w:val="nil"/>
              <w:bottom w:val="single" w:sz="4" w:space="0" w:color="auto"/>
              <w:right w:val="single" w:sz="4" w:space="0" w:color="auto"/>
            </w:tcBorders>
            <w:shd w:val="clear" w:color="auto" w:fill="auto"/>
            <w:noWrap/>
            <w:vAlign w:val="center"/>
            <w:hideMark/>
          </w:tcPr>
          <w:p w14:paraId="04B5001A" w14:textId="77777777" w:rsidR="00CC4755" w:rsidRPr="003C4524" w:rsidRDefault="00CC4755" w:rsidP="00A430E5">
            <w:pPr>
              <w:rPr>
                <w:rFonts w:ascii="Times New Roman" w:hAnsi="Times New Roman"/>
                <w:sz w:val="16"/>
                <w:szCs w:val="16"/>
                <w:lang w:val="en-US"/>
              </w:rPr>
            </w:pPr>
            <w:r>
              <w:rPr>
                <w:rFonts w:ascii="Times New Roman" w:hAnsi="Times New Roman"/>
                <w:sz w:val="16"/>
                <w:szCs w:val="16"/>
                <w:lang w:val="en-US"/>
              </w:rPr>
              <w:t>Labor</w:t>
            </w:r>
            <w:r w:rsidRPr="003C4524">
              <w:rPr>
                <w:rFonts w:ascii="Times New Roman" w:hAnsi="Times New Roman"/>
                <w:sz w:val="16"/>
                <w:szCs w:val="16"/>
                <w:lang w:val="en-US"/>
              </w:rPr>
              <w:t xml:space="preserve"> market data-base was updated in 2012 </w:t>
            </w:r>
            <w:r>
              <w:rPr>
                <w:rFonts w:ascii="Times New Roman" w:hAnsi="Times New Roman"/>
                <w:sz w:val="16"/>
                <w:szCs w:val="16"/>
                <w:lang w:val="en-US"/>
              </w:rPr>
              <w:t xml:space="preserve">at CCI level </w:t>
            </w:r>
            <w:r w:rsidRPr="003C4524">
              <w:rPr>
                <w:rFonts w:ascii="Times New Roman" w:hAnsi="Times New Roman"/>
                <w:sz w:val="16"/>
                <w:szCs w:val="16"/>
                <w:lang w:val="en-US"/>
              </w:rPr>
              <w:t>as the following Hebron 5,000 companies ,Ramallah 8,000, Jerusalem 2,500, and Nablus 5,500 and linked with LMIS,</w:t>
            </w:r>
          </w:p>
        </w:tc>
      </w:tr>
      <w:tr w:rsidR="00CC4755" w:rsidRPr="003C4524" w14:paraId="6F364CE8" w14:textId="77777777" w:rsidTr="00A430E5">
        <w:trPr>
          <w:gridAfter w:val="1"/>
          <w:wAfter w:w="992" w:type="dxa"/>
          <w:trHeight w:val="300"/>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3BECB000"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OUTPUT 2:</w:t>
            </w:r>
          </w:p>
        </w:tc>
        <w:tc>
          <w:tcPr>
            <w:tcW w:w="3119" w:type="dxa"/>
            <w:tcBorders>
              <w:top w:val="nil"/>
              <w:left w:val="nil"/>
              <w:bottom w:val="single" w:sz="4" w:space="0" w:color="auto"/>
              <w:right w:val="single" w:sz="4" w:space="0" w:color="auto"/>
            </w:tcBorders>
            <w:shd w:val="clear" w:color="000000" w:fill="BFBFBF"/>
            <w:noWrap/>
            <w:vAlign w:val="center"/>
            <w:hideMark/>
          </w:tcPr>
          <w:p w14:paraId="0228B863"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CC4755" w:rsidRPr="003C4524" w14:paraId="573974ED"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131612A" w14:textId="77777777" w:rsidR="00CC4755" w:rsidRPr="003C4524" w:rsidRDefault="00CC4755" w:rsidP="00A430E5">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At least 30 core group people of the professional stakeholders are trained to be multipliers for upgrading capacity of other stakeholders.</w:t>
            </w:r>
          </w:p>
        </w:tc>
        <w:tc>
          <w:tcPr>
            <w:tcW w:w="992" w:type="dxa"/>
            <w:tcBorders>
              <w:top w:val="nil"/>
              <w:left w:val="nil"/>
              <w:bottom w:val="single" w:sz="4" w:space="0" w:color="auto"/>
              <w:right w:val="single" w:sz="4" w:space="0" w:color="auto"/>
            </w:tcBorders>
            <w:shd w:val="clear" w:color="auto" w:fill="auto"/>
            <w:vAlign w:val="bottom"/>
            <w:hideMark/>
          </w:tcPr>
          <w:p w14:paraId="2E693CA2"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1647EB6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30 core group</w:t>
            </w:r>
          </w:p>
        </w:tc>
        <w:tc>
          <w:tcPr>
            <w:tcW w:w="1276" w:type="dxa"/>
            <w:tcBorders>
              <w:top w:val="nil"/>
              <w:left w:val="nil"/>
              <w:bottom w:val="single" w:sz="4" w:space="0" w:color="auto"/>
              <w:right w:val="single" w:sz="4" w:space="0" w:color="auto"/>
            </w:tcBorders>
            <w:shd w:val="clear" w:color="auto" w:fill="auto"/>
            <w:vAlign w:val="bottom"/>
            <w:hideMark/>
          </w:tcPr>
          <w:p w14:paraId="601F362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29</w:t>
            </w:r>
            <w:r>
              <w:rPr>
                <w:rFonts w:ascii="Times New Roman" w:hAnsi="Times New Roman"/>
                <w:sz w:val="18"/>
                <w:szCs w:val="18"/>
                <w:lang w:val="en-US" w:eastAsia="fr-BE"/>
              </w:rPr>
              <w:t>+5</w:t>
            </w:r>
            <w:r w:rsidRPr="003C4524">
              <w:rPr>
                <w:rFonts w:ascii="Times New Roman" w:hAnsi="Times New Roman"/>
                <w:sz w:val="18"/>
                <w:szCs w:val="18"/>
                <w:lang w:val="en-US" w:eastAsia="fr-BE"/>
              </w:rPr>
              <w:t xml:space="preserve"> were trained </w:t>
            </w:r>
          </w:p>
          <w:p w14:paraId="286E08B5"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xml:space="preserve">(Achieving </w:t>
            </w:r>
            <w:r>
              <w:rPr>
                <w:rFonts w:ascii="Times New Roman" w:hAnsi="Times New Roman"/>
                <w:sz w:val="18"/>
                <w:szCs w:val="18"/>
                <w:lang w:val="en-US" w:eastAsia="fr-BE"/>
              </w:rPr>
              <w:t>113</w:t>
            </w:r>
            <w:r w:rsidRPr="003C4524">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hideMark/>
          </w:tcPr>
          <w:p w14:paraId="2050CF9D"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29 trained multipliers in pedagogic, management and policy training for the project, in addition to 5 </w:t>
            </w:r>
            <w:r>
              <w:rPr>
                <w:rFonts w:ascii="Times New Roman" w:hAnsi="Times New Roman"/>
                <w:sz w:val="16"/>
                <w:szCs w:val="16"/>
                <w:lang w:val="en-US"/>
              </w:rPr>
              <w:t>core trainers (</w:t>
            </w:r>
            <w:r w:rsidRPr="003C4524">
              <w:rPr>
                <w:rFonts w:ascii="Times New Roman" w:hAnsi="Times New Roman"/>
                <w:sz w:val="16"/>
                <w:szCs w:val="16"/>
                <w:lang w:val="en-US"/>
              </w:rPr>
              <w:t xml:space="preserve">trained through </w:t>
            </w:r>
            <w:r>
              <w:rPr>
                <w:rFonts w:ascii="Times New Roman" w:hAnsi="Times New Roman"/>
                <w:sz w:val="16"/>
                <w:szCs w:val="16"/>
                <w:lang w:val="en-US"/>
              </w:rPr>
              <w:t xml:space="preserve">GIZ regional </w:t>
            </w:r>
            <w:r w:rsidRPr="003C4524">
              <w:rPr>
                <w:rFonts w:ascii="Times New Roman" w:hAnsi="Times New Roman"/>
                <w:sz w:val="16"/>
                <w:szCs w:val="16"/>
                <w:lang w:val="en-US"/>
              </w:rPr>
              <w:t>TVET project</w:t>
            </w:r>
            <w:r>
              <w:rPr>
                <w:rFonts w:ascii="Times New Roman" w:hAnsi="Times New Roman"/>
                <w:sz w:val="16"/>
                <w:szCs w:val="16"/>
                <w:lang w:val="en-US"/>
              </w:rPr>
              <w:t>)</w:t>
            </w:r>
            <w:r w:rsidRPr="003C4524">
              <w:rPr>
                <w:rFonts w:ascii="Times New Roman" w:hAnsi="Times New Roman"/>
                <w:sz w:val="16"/>
                <w:szCs w:val="16"/>
                <w:lang w:val="en-US"/>
              </w:rPr>
              <w:t xml:space="preserve"> </w:t>
            </w:r>
            <w:r>
              <w:rPr>
                <w:rFonts w:ascii="Times New Roman" w:hAnsi="Times New Roman"/>
                <w:sz w:val="16"/>
                <w:szCs w:val="16"/>
                <w:lang w:val="en-US"/>
              </w:rPr>
              <w:t xml:space="preserve">facilitating the replication of the </w:t>
            </w:r>
            <w:r w:rsidRPr="003C4524">
              <w:rPr>
                <w:rFonts w:ascii="Times New Roman" w:hAnsi="Times New Roman"/>
                <w:sz w:val="16"/>
                <w:szCs w:val="16"/>
                <w:lang w:val="en-US"/>
              </w:rPr>
              <w:t>multiplied training through the project</w:t>
            </w:r>
            <w:r>
              <w:rPr>
                <w:rFonts w:ascii="Times New Roman" w:hAnsi="Times New Roman"/>
                <w:sz w:val="16"/>
                <w:szCs w:val="16"/>
                <w:lang w:val="en-US"/>
              </w:rPr>
              <w:t xml:space="preserve"> (matching funds)</w:t>
            </w:r>
            <w:r w:rsidRPr="003C4524">
              <w:rPr>
                <w:rFonts w:ascii="Times New Roman" w:hAnsi="Times New Roman"/>
                <w:sz w:val="16"/>
                <w:szCs w:val="16"/>
                <w:lang w:val="en-US"/>
              </w:rPr>
              <w:t>.</w:t>
            </w:r>
          </w:p>
        </w:tc>
      </w:tr>
      <w:tr w:rsidR="00CC4755" w:rsidRPr="003C4524" w14:paraId="3B7E7955"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479F75" w14:textId="77777777" w:rsidR="00CC4755" w:rsidRPr="003C4524" w:rsidRDefault="00CC4755" w:rsidP="00A430E5">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All training conducted is gender sensitive and have gender specific elements</w:t>
            </w:r>
          </w:p>
        </w:tc>
        <w:tc>
          <w:tcPr>
            <w:tcW w:w="992" w:type="dxa"/>
            <w:tcBorders>
              <w:top w:val="nil"/>
              <w:left w:val="nil"/>
              <w:bottom w:val="single" w:sz="4" w:space="0" w:color="auto"/>
              <w:right w:val="single" w:sz="4" w:space="0" w:color="auto"/>
            </w:tcBorders>
            <w:shd w:val="clear" w:color="auto" w:fill="auto"/>
            <w:vAlign w:val="bottom"/>
            <w:hideMark/>
          </w:tcPr>
          <w:p w14:paraId="20BD32E8"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vAlign w:val="bottom"/>
            <w:hideMark/>
          </w:tcPr>
          <w:p w14:paraId="1556BB3C"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30%</w:t>
            </w:r>
          </w:p>
        </w:tc>
        <w:tc>
          <w:tcPr>
            <w:tcW w:w="1276" w:type="dxa"/>
            <w:tcBorders>
              <w:top w:val="nil"/>
              <w:left w:val="nil"/>
              <w:bottom w:val="single" w:sz="4" w:space="0" w:color="auto"/>
              <w:right w:val="single" w:sz="4" w:space="0" w:color="auto"/>
            </w:tcBorders>
            <w:shd w:val="clear" w:color="auto" w:fill="auto"/>
            <w:vAlign w:val="bottom"/>
            <w:hideMark/>
          </w:tcPr>
          <w:p w14:paraId="3B59B52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30%</w:t>
            </w:r>
          </w:p>
        </w:tc>
        <w:tc>
          <w:tcPr>
            <w:tcW w:w="3119" w:type="dxa"/>
            <w:tcBorders>
              <w:top w:val="nil"/>
              <w:left w:val="nil"/>
              <w:bottom w:val="single" w:sz="4" w:space="0" w:color="auto"/>
              <w:right w:val="single" w:sz="4" w:space="0" w:color="auto"/>
            </w:tcBorders>
            <w:shd w:val="clear" w:color="auto" w:fill="auto"/>
            <w:noWrap/>
            <w:vAlign w:val="center"/>
            <w:hideMark/>
          </w:tcPr>
          <w:p w14:paraId="7B886B04"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All conducted training ensured gender access, yet not all conducted training have gender specific elements. Nevertheless some had, as TVET systems training for TVET directors and stakeholders had </w:t>
            </w:r>
            <w:r>
              <w:rPr>
                <w:rFonts w:ascii="Times New Roman" w:hAnsi="Times New Roman"/>
                <w:sz w:val="16"/>
                <w:szCs w:val="16"/>
                <w:lang w:val="en-US"/>
              </w:rPr>
              <w:t xml:space="preserve">a specific </w:t>
            </w:r>
            <w:r w:rsidRPr="003C4524">
              <w:rPr>
                <w:rFonts w:ascii="Times New Roman" w:hAnsi="Times New Roman"/>
                <w:sz w:val="16"/>
                <w:szCs w:val="16"/>
                <w:lang w:val="en-US"/>
              </w:rPr>
              <w:t xml:space="preserve">gender training </w:t>
            </w:r>
            <w:r>
              <w:rPr>
                <w:rFonts w:ascii="Times New Roman" w:hAnsi="Times New Roman"/>
                <w:sz w:val="16"/>
                <w:szCs w:val="16"/>
                <w:lang w:val="en-US"/>
              </w:rPr>
              <w:t>component.</w:t>
            </w:r>
            <w:r w:rsidRPr="003C4524">
              <w:rPr>
                <w:rFonts w:ascii="Times New Roman" w:hAnsi="Times New Roman"/>
                <w:sz w:val="16"/>
                <w:szCs w:val="16"/>
                <w:lang w:val="en-US"/>
              </w:rPr>
              <w:t xml:space="preserve">, </w:t>
            </w:r>
          </w:p>
        </w:tc>
      </w:tr>
      <w:tr w:rsidR="00CC4755" w:rsidRPr="003C4524" w14:paraId="23EAFF80"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E017589" w14:textId="77777777" w:rsidR="00CC4755" w:rsidRPr="003C4524" w:rsidRDefault="00CC4755" w:rsidP="00A430E5">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At least 30 % of those trained are women</w:t>
            </w:r>
          </w:p>
        </w:tc>
        <w:tc>
          <w:tcPr>
            <w:tcW w:w="992" w:type="dxa"/>
            <w:tcBorders>
              <w:top w:val="nil"/>
              <w:left w:val="nil"/>
              <w:bottom w:val="single" w:sz="4" w:space="0" w:color="auto"/>
              <w:right w:val="single" w:sz="4" w:space="0" w:color="auto"/>
            </w:tcBorders>
            <w:shd w:val="clear" w:color="auto" w:fill="auto"/>
            <w:vAlign w:val="bottom"/>
            <w:hideMark/>
          </w:tcPr>
          <w:p w14:paraId="190709CC"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3E0FA8D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30%</w:t>
            </w:r>
          </w:p>
        </w:tc>
        <w:tc>
          <w:tcPr>
            <w:tcW w:w="1276" w:type="dxa"/>
            <w:tcBorders>
              <w:top w:val="nil"/>
              <w:left w:val="nil"/>
              <w:bottom w:val="single" w:sz="4" w:space="0" w:color="auto"/>
              <w:right w:val="single" w:sz="4" w:space="0" w:color="auto"/>
            </w:tcBorders>
            <w:shd w:val="clear" w:color="auto" w:fill="auto"/>
            <w:vAlign w:val="bottom"/>
            <w:hideMark/>
          </w:tcPr>
          <w:p w14:paraId="79CDB9EA"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31% in 2010/2011,</w:t>
            </w:r>
          </w:p>
          <w:p w14:paraId="64623679" w14:textId="77777777" w:rsidR="00CC4755" w:rsidRPr="003C4524" w:rsidRDefault="00CC4755" w:rsidP="00A430E5">
            <w:pPr>
              <w:rPr>
                <w:rFonts w:ascii="Times New Roman" w:hAnsi="Times New Roman"/>
                <w:sz w:val="18"/>
                <w:szCs w:val="18"/>
                <w:lang w:val="en-US" w:eastAsia="fr-BE"/>
              </w:rPr>
            </w:pPr>
          </w:p>
          <w:p w14:paraId="26D0B286"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23% in 2013</w:t>
            </w:r>
          </w:p>
          <w:p w14:paraId="2F5D8E1B" w14:textId="77777777" w:rsidR="00CC4755" w:rsidRPr="003C4524" w:rsidRDefault="00CC4755" w:rsidP="00A430E5">
            <w:pPr>
              <w:rPr>
                <w:rFonts w:ascii="Times New Roman" w:hAnsi="Times New Roman"/>
                <w:sz w:val="18"/>
                <w:szCs w:val="18"/>
                <w:lang w:val="en-US" w:eastAsia="fr-BE"/>
              </w:rPr>
            </w:pPr>
          </w:p>
        </w:tc>
        <w:tc>
          <w:tcPr>
            <w:tcW w:w="3119" w:type="dxa"/>
            <w:tcBorders>
              <w:top w:val="nil"/>
              <w:left w:val="nil"/>
              <w:bottom w:val="single" w:sz="4" w:space="0" w:color="auto"/>
              <w:right w:val="single" w:sz="4" w:space="0" w:color="auto"/>
            </w:tcBorders>
            <w:shd w:val="clear" w:color="auto" w:fill="auto"/>
            <w:noWrap/>
            <w:vAlign w:val="center"/>
            <w:hideMark/>
          </w:tcPr>
          <w:p w14:paraId="332169F7"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In each training female teachers, trainers, directors and CCI representatives were involved. But the pedagogic and training methods that was conducted in 2010/2011 they represented 31%, while in 2013, they represented 23% as training were technical and </w:t>
            </w:r>
            <w:r>
              <w:rPr>
                <w:rFonts w:ascii="Times New Roman" w:hAnsi="Times New Roman"/>
                <w:sz w:val="16"/>
                <w:szCs w:val="16"/>
                <w:lang w:val="en-US"/>
              </w:rPr>
              <w:t>mostly targeting ‘traditionally</w:t>
            </w:r>
            <w:r w:rsidRPr="003C4524">
              <w:rPr>
                <w:rFonts w:ascii="Times New Roman" w:hAnsi="Times New Roman"/>
                <w:sz w:val="16"/>
                <w:szCs w:val="16"/>
                <w:lang w:val="en-US"/>
              </w:rPr>
              <w:t xml:space="preserve"> male oriented field</w:t>
            </w:r>
            <w:r>
              <w:rPr>
                <w:rFonts w:ascii="Times New Roman" w:hAnsi="Times New Roman"/>
                <w:sz w:val="16"/>
                <w:szCs w:val="16"/>
                <w:lang w:val="en-US"/>
              </w:rPr>
              <w:t>s’.</w:t>
            </w:r>
          </w:p>
        </w:tc>
      </w:tr>
      <w:tr w:rsidR="00CC4755" w:rsidRPr="003C4524" w14:paraId="1764222C"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89204" w14:textId="77777777" w:rsidR="00CC4755" w:rsidRPr="003C4524" w:rsidRDefault="00CC4755" w:rsidP="00A430E5">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At least 70% of trained TVET trainers are able to use new technology through capacity building by 2013</w:t>
            </w:r>
          </w:p>
        </w:tc>
        <w:tc>
          <w:tcPr>
            <w:tcW w:w="992" w:type="dxa"/>
            <w:tcBorders>
              <w:top w:val="nil"/>
              <w:left w:val="nil"/>
              <w:bottom w:val="single" w:sz="4" w:space="0" w:color="auto"/>
              <w:right w:val="single" w:sz="4" w:space="0" w:color="auto"/>
            </w:tcBorders>
            <w:shd w:val="clear" w:color="auto" w:fill="auto"/>
            <w:vAlign w:val="bottom"/>
            <w:hideMark/>
          </w:tcPr>
          <w:p w14:paraId="25E665F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NA</w:t>
            </w:r>
          </w:p>
        </w:tc>
        <w:tc>
          <w:tcPr>
            <w:tcW w:w="710" w:type="dxa"/>
            <w:tcBorders>
              <w:top w:val="nil"/>
              <w:left w:val="nil"/>
              <w:bottom w:val="single" w:sz="4" w:space="0" w:color="auto"/>
              <w:right w:val="single" w:sz="4" w:space="0" w:color="auto"/>
            </w:tcBorders>
            <w:shd w:val="clear" w:color="auto" w:fill="auto"/>
            <w:vAlign w:val="bottom"/>
            <w:hideMark/>
          </w:tcPr>
          <w:p w14:paraId="12E38024"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70%</w:t>
            </w:r>
          </w:p>
        </w:tc>
        <w:tc>
          <w:tcPr>
            <w:tcW w:w="1276" w:type="dxa"/>
            <w:tcBorders>
              <w:top w:val="nil"/>
              <w:left w:val="nil"/>
              <w:bottom w:val="single" w:sz="4" w:space="0" w:color="auto"/>
              <w:right w:val="single" w:sz="4" w:space="0" w:color="auto"/>
            </w:tcBorders>
            <w:shd w:val="clear" w:color="auto" w:fill="auto"/>
            <w:vAlign w:val="bottom"/>
            <w:hideMark/>
          </w:tcPr>
          <w:p w14:paraId="3CB7A7C4"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62%</w:t>
            </w:r>
          </w:p>
        </w:tc>
        <w:tc>
          <w:tcPr>
            <w:tcW w:w="3119" w:type="dxa"/>
            <w:tcBorders>
              <w:top w:val="nil"/>
              <w:left w:val="nil"/>
              <w:bottom w:val="single" w:sz="4" w:space="0" w:color="auto"/>
              <w:right w:val="single" w:sz="4" w:space="0" w:color="auto"/>
            </w:tcBorders>
            <w:shd w:val="clear" w:color="auto" w:fill="auto"/>
            <w:noWrap/>
            <w:vAlign w:val="center"/>
            <w:hideMark/>
          </w:tcPr>
          <w:p w14:paraId="6CABD701"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62% (120 M, 28 F) teachers and trainers from TVET institutes participated in the technical training courses conducted in 2013 and are able to use new </w:t>
            </w:r>
            <w:r>
              <w:rPr>
                <w:rFonts w:ascii="Times New Roman" w:hAnsi="Times New Roman"/>
                <w:sz w:val="16"/>
                <w:szCs w:val="16"/>
                <w:lang w:val="en-US"/>
              </w:rPr>
              <w:t>‘</w:t>
            </w:r>
            <w:r w:rsidRPr="003C4524">
              <w:rPr>
                <w:rFonts w:ascii="Times New Roman" w:hAnsi="Times New Roman"/>
                <w:sz w:val="16"/>
                <w:szCs w:val="16"/>
                <w:lang w:val="en-US"/>
              </w:rPr>
              <w:t>technology</w:t>
            </w:r>
            <w:r>
              <w:rPr>
                <w:rFonts w:ascii="Times New Roman" w:hAnsi="Times New Roman"/>
                <w:sz w:val="16"/>
                <w:szCs w:val="16"/>
                <w:lang w:val="en-US"/>
              </w:rPr>
              <w:t>’ (upgraded techniques)</w:t>
            </w:r>
            <w:r w:rsidRPr="003C4524">
              <w:rPr>
                <w:rFonts w:ascii="Times New Roman" w:hAnsi="Times New Roman"/>
                <w:sz w:val="16"/>
                <w:szCs w:val="16"/>
                <w:lang w:val="en-US"/>
              </w:rPr>
              <w:t>.</w:t>
            </w:r>
          </w:p>
        </w:tc>
      </w:tr>
      <w:tr w:rsidR="00CC4755" w:rsidRPr="003C4524" w14:paraId="0820C8FD"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7FBF88" w14:textId="77777777" w:rsidR="00CC4755" w:rsidRPr="003C4524" w:rsidRDefault="00CC4755" w:rsidP="00A430E5">
            <w:pPr>
              <w:widowControl/>
              <w:suppressAutoHyphens w:val="0"/>
              <w:ind w:left="34"/>
              <w:jc w:val="both"/>
              <w:rPr>
                <w:rFonts w:ascii="Times New Roman" w:hAnsi="Times New Roman"/>
                <w:sz w:val="20"/>
                <w:szCs w:val="20"/>
                <w:lang w:val="en-US"/>
              </w:rPr>
            </w:pPr>
            <w:r w:rsidRPr="003C4524">
              <w:rPr>
                <w:rFonts w:ascii="Times New Roman" w:hAnsi="Times New Roman"/>
                <w:sz w:val="20"/>
                <w:szCs w:val="20"/>
                <w:lang w:val="en-US"/>
              </w:rPr>
              <w:t xml:space="preserve">At least 400 Stakeholders trained on developing &amp; implementing market relevant training program development (Enterprises, TVET teachers &amp; trainers, CCI training unit) per area by third year </w:t>
            </w:r>
          </w:p>
        </w:tc>
        <w:tc>
          <w:tcPr>
            <w:tcW w:w="992" w:type="dxa"/>
            <w:tcBorders>
              <w:top w:val="nil"/>
              <w:left w:val="nil"/>
              <w:bottom w:val="single" w:sz="4" w:space="0" w:color="auto"/>
              <w:right w:val="single" w:sz="4" w:space="0" w:color="auto"/>
            </w:tcBorders>
            <w:shd w:val="clear" w:color="auto" w:fill="auto"/>
            <w:vAlign w:val="bottom"/>
            <w:hideMark/>
          </w:tcPr>
          <w:p w14:paraId="7AE3C488"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vAlign w:val="bottom"/>
            <w:hideMark/>
          </w:tcPr>
          <w:p w14:paraId="0EF786A0"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vAlign w:val="bottom"/>
            <w:hideMark/>
          </w:tcPr>
          <w:p w14:paraId="48F46D49"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w:t>
            </w:r>
            <w:r>
              <w:rPr>
                <w:rFonts w:ascii="Times New Roman" w:hAnsi="Times New Roman"/>
                <w:sz w:val="18"/>
                <w:szCs w:val="18"/>
                <w:lang w:val="en-US" w:eastAsia="fr-BE"/>
              </w:rPr>
              <w:t>87</w:t>
            </w:r>
            <w:r w:rsidRPr="003C4524">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hideMark/>
          </w:tcPr>
          <w:p w14:paraId="64115618"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Over 350 stakeholders ( teachers, market representatives, VET institutes directors and principles, local committees and CCI’s) were trained in pedagogic, training program development, management and TVET- </w:t>
            </w:r>
            <w:r>
              <w:rPr>
                <w:rFonts w:ascii="Times New Roman" w:hAnsi="Times New Roman"/>
                <w:sz w:val="16"/>
                <w:szCs w:val="16"/>
                <w:lang w:val="en-US"/>
              </w:rPr>
              <w:t>Labor</w:t>
            </w:r>
            <w:r w:rsidRPr="003C4524">
              <w:rPr>
                <w:rFonts w:ascii="Times New Roman" w:hAnsi="Times New Roman"/>
                <w:sz w:val="16"/>
                <w:szCs w:val="16"/>
                <w:lang w:val="en-US"/>
              </w:rPr>
              <w:t xml:space="preserve"> market systems and linkages were trained</w:t>
            </w:r>
          </w:p>
        </w:tc>
      </w:tr>
      <w:tr w:rsidR="00CC4755" w:rsidRPr="003C4524" w14:paraId="74823881"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CB4575" w14:textId="77777777" w:rsidR="00CC4755" w:rsidRPr="003C4524" w:rsidRDefault="00CC4755" w:rsidP="00A430E5">
            <w:pPr>
              <w:ind w:left="360"/>
              <w:jc w:val="both"/>
              <w:rPr>
                <w:rFonts w:ascii="Times New Roman" w:hAnsi="Times New Roman"/>
                <w:sz w:val="20"/>
                <w:szCs w:val="20"/>
                <w:lang w:val="en-US"/>
              </w:rPr>
            </w:pPr>
            <w:r w:rsidRPr="003C4524">
              <w:rPr>
                <w:rFonts w:ascii="Times New Roman" w:hAnsi="Times New Roman"/>
                <w:sz w:val="20"/>
                <w:szCs w:val="20"/>
                <w:lang w:val="en-US"/>
              </w:rPr>
              <w:t>Annual conference to share lessons learned is conducted at end of each year</w:t>
            </w:r>
          </w:p>
        </w:tc>
        <w:tc>
          <w:tcPr>
            <w:tcW w:w="992" w:type="dxa"/>
            <w:tcBorders>
              <w:top w:val="nil"/>
              <w:left w:val="nil"/>
              <w:bottom w:val="single" w:sz="4" w:space="0" w:color="auto"/>
              <w:right w:val="single" w:sz="4" w:space="0" w:color="auto"/>
            </w:tcBorders>
            <w:shd w:val="clear" w:color="auto" w:fill="auto"/>
            <w:noWrap/>
            <w:vAlign w:val="bottom"/>
            <w:hideMark/>
          </w:tcPr>
          <w:p w14:paraId="4D349882"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75CB889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w:t>
            </w:r>
            <w:r>
              <w:rPr>
                <w:rFonts w:ascii="Times New Roman" w:hAnsi="Times New Roman"/>
                <w:sz w:val="18"/>
                <w:szCs w:val="18"/>
                <w:lang w:val="en-US" w:eastAsia="fr-BE"/>
              </w:rPr>
              <w:t>4</w:t>
            </w:r>
          </w:p>
        </w:tc>
        <w:tc>
          <w:tcPr>
            <w:tcW w:w="1276" w:type="dxa"/>
            <w:tcBorders>
              <w:top w:val="nil"/>
              <w:left w:val="nil"/>
              <w:bottom w:val="single" w:sz="4" w:space="0" w:color="auto"/>
              <w:right w:val="single" w:sz="4" w:space="0" w:color="auto"/>
            </w:tcBorders>
            <w:shd w:val="clear" w:color="auto" w:fill="auto"/>
            <w:noWrap/>
            <w:vAlign w:val="bottom"/>
            <w:hideMark/>
          </w:tcPr>
          <w:p w14:paraId="1C431E9C"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w:t>
            </w:r>
            <w:r>
              <w:rPr>
                <w:rFonts w:ascii="Times New Roman" w:hAnsi="Times New Roman"/>
                <w:sz w:val="18"/>
                <w:szCs w:val="18"/>
                <w:lang w:val="en-US" w:eastAsia="fr-BE"/>
              </w:rPr>
              <w:t>3</w:t>
            </w:r>
          </w:p>
        </w:tc>
        <w:tc>
          <w:tcPr>
            <w:tcW w:w="3119" w:type="dxa"/>
            <w:tcBorders>
              <w:top w:val="nil"/>
              <w:left w:val="nil"/>
              <w:bottom w:val="single" w:sz="4" w:space="0" w:color="auto"/>
              <w:right w:val="single" w:sz="4" w:space="0" w:color="auto"/>
            </w:tcBorders>
            <w:shd w:val="clear" w:color="auto" w:fill="auto"/>
            <w:noWrap/>
            <w:vAlign w:val="center"/>
            <w:hideMark/>
          </w:tcPr>
          <w:p w14:paraId="55FA0AEE" w14:textId="77777777" w:rsidR="00CC4755" w:rsidRPr="003C4524" w:rsidRDefault="00CC4755" w:rsidP="00A430E5">
            <w:pPr>
              <w:rPr>
                <w:rFonts w:ascii="Times New Roman" w:hAnsi="Times New Roman"/>
                <w:sz w:val="16"/>
                <w:szCs w:val="16"/>
                <w:lang w:val="en-US"/>
              </w:rPr>
            </w:pPr>
            <w:r w:rsidRPr="003C4524">
              <w:rPr>
                <w:rFonts w:ascii="Times New Roman" w:hAnsi="Times New Roman"/>
                <w:sz w:val="16"/>
                <w:szCs w:val="16"/>
                <w:lang w:val="en-US"/>
              </w:rPr>
              <w:t xml:space="preserve">Annual exhibitions were held in 2011 and 2012 that supported TVET and </w:t>
            </w:r>
            <w:r>
              <w:rPr>
                <w:rFonts w:ascii="Times New Roman" w:hAnsi="Times New Roman"/>
                <w:sz w:val="16"/>
                <w:szCs w:val="16"/>
                <w:lang w:val="en-US"/>
              </w:rPr>
              <w:t>Labor</w:t>
            </w:r>
            <w:r w:rsidRPr="003C4524">
              <w:rPr>
                <w:rFonts w:ascii="Times New Roman" w:hAnsi="Times New Roman"/>
                <w:sz w:val="16"/>
                <w:szCs w:val="16"/>
                <w:lang w:val="en-US"/>
              </w:rPr>
              <w:t xml:space="preserve"> market innovative initiatives, around 500 participants of different stakeholders participated each year, more than 30 projects that reflected innovation in TVET and cooperation between </w:t>
            </w:r>
            <w:r>
              <w:rPr>
                <w:rFonts w:ascii="Times New Roman" w:hAnsi="Times New Roman"/>
                <w:sz w:val="16"/>
                <w:szCs w:val="16"/>
                <w:lang w:val="en-US"/>
              </w:rPr>
              <w:t>Labor</w:t>
            </w:r>
            <w:r w:rsidRPr="003C4524">
              <w:rPr>
                <w:rFonts w:ascii="Times New Roman" w:hAnsi="Times New Roman"/>
                <w:sz w:val="16"/>
                <w:szCs w:val="16"/>
                <w:lang w:val="en-US"/>
              </w:rPr>
              <w:t xml:space="preserve"> market and VET were illustrated. In 2013 project participated in the annual employment week and conference presenting the new market study findings and sharing experience around youth employment and TVET</w:t>
            </w:r>
          </w:p>
        </w:tc>
      </w:tr>
      <w:tr w:rsidR="00CC4755" w:rsidRPr="003C4524" w14:paraId="198E2440" w14:textId="77777777" w:rsidTr="00A430E5">
        <w:trPr>
          <w:gridAfter w:val="1"/>
          <w:wAfter w:w="992" w:type="dxa"/>
          <w:trHeight w:val="300"/>
        </w:trPr>
        <w:tc>
          <w:tcPr>
            <w:tcW w:w="638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2BEAA38"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OUTPUT 3:</w:t>
            </w:r>
          </w:p>
        </w:tc>
        <w:tc>
          <w:tcPr>
            <w:tcW w:w="3119" w:type="dxa"/>
            <w:tcBorders>
              <w:top w:val="nil"/>
              <w:left w:val="nil"/>
              <w:bottom w:val="single" w:sz="4" w:space="0" w:color="auto"/>
              <w:right w:val="single" w:sz="4" w:space="0" w:color="auto"/>
            </w:tcBorders>
            <w:shd w:val="clear" w:color="000000" w:fill="BFBFBF"/>
            <w:noWrap/>
            <w:vAlign w:val="center"/>
            <w:hideMark/>
          </w:tcPr>
          <w:p w14:paraId="2794FBD7"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CC4755" w:rsidRPr="003C4524" w14:paraId="37C32521"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11671D" w14:textId="77777777" w:rsidR="00CC4755" w:rsidRPr="003C4524" w:rsidRDefault="00CC4755"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By the end of the project At least 16 training programs are developed for the 5 fields. Including occupational profiles, training program outlines and 3 training program materials including modules.</w:t>
            </w:r>
          </w:p>
        </w:tc>
        <w:tc>
          <w:tcPr>
            <w:tcW w:w="992" w:type="dxa"/>
            <w:tcBorders>
              <w:top w:val="nil"/>
              <w:left w:val="nil"/>
              <w:bottom w:val="single" w:sz="4" w:space="0" w:color="auto"/>
              <w:right w:val="single" w:sz="4" w:space="0" w:color="auto"/>
            </w:tcBorders>
            <w:shd w:val="clear" w:color="auto" w:fill="auto"/>
            <w:noWrap/>
            <w:vAlign w:val="bottom"/>
            <w:hideMark/>
          </w:tcPr>
          <w:p w14:paraId="1FADC8C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68FB92D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noWrap/>
            <w:vAlign w:val="bottom"/>
            <w:hideMark/>
          </w:tcPr>
          <w:p w14:paraId="163C3BB0"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194%</w:t>
            </w:r>
          </w:p>
        </w:tc>
        <w:tc>
          <w:tcPr>
            <w:tcW w:w="3119" w:type="dxa"/>
            <w:tcBorders>
              <w:top w:val="nil"/>
              <w:left w:val="nil"/>
              <w:bottom w:val="single" w:sz="4" w:space="0" w:color="auto"/>
              <w:right w:val="single" w:sz="4" w:space="0" w:color="auto"/>
            </w:tcBorders>
            <w:shd w:val="clear" w:color="auto" w:fill="auto"/>
            <w:noWrap/>
            <w:vAlign w:val="center"/>
            <w:hideMark/>
          </w:tcPr>
          <w:p w14:paraId="1FCA87A9"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16 training programs are developed for the 5 fields</w:t>
            </w:r>
            <w:r>
              <w:rPr>
                <w:rFonts w:ascii="Times New Roman" w:hAnsi="Times New Roman"/>
                <w:sz w:val="16"/>
                <w:lang w:val="en-US"/>
              </w:rPr>
              <w:t xml:space="preserve"> including </w:t>
            </w:r>
            <w:r w:rsidRPr="003C4524">
              <w:rPr>
                <w:rFonts w:ascii="Times New Roman" w:hAnsi="Times New Roman"/>
                <w:sz w:val="16"/>
                <w:lang w:val="en-US"/>
              </w:rPr>
              <w:t xml:space="preserve">1 life skills </w:t>
            </w:r>
            <w:r>
              <w:rPr>
                <w:rFonts w:ascii="Times New Roman" w:hAnsi="Times New Roman"/>
                <w:sz w:val="16"/>
                <w:lang w:val="en-US"/>
              </w:rPr>
              <w:t>(</w:t>
            </w:r>
            <w:r w:rsidRPr="003C4524">
              <w:rPr>
                <w:rFonts w:ascii="Times New Roman" w:hAnsi="Times New Roman"/>
                <w:sz w:val="16"/>
                <w:lang w:val="en-US"/>
              </w:rPr>
              <w:t>in all vocations</w:t>
            </w:r>
            <w:r>
              <w:rPr>
                <w:rFonts w:ascii="Times New Roman" w:hAnsi="Times New Roman"/>
                <w:sz w:val="16"/>
                <w:lang w:val="en-US"/>
              </w:rPr>
              <w:t>)</w:t>
            </w:r>
            <w:r w:rsidRPr="003C4524">
              <w:rPr>
                <w:rFonts w:ascii="Times New Roman" w:hAnsi="Times New Roman"/>
                <w:sz w:val="16"/>
                <w:lang w:val="en-US"/>
              </w:rPr>
              <w:t xml:space="preserve"> as planned. </w:t>
            </w:r>
            <w:r>
              <w:rPr>
                <w:rFonts w:ascii="Times New Roman" w:hAnsi="Times New Roman"/>
                <w:sz w:val="16"/>
                <w:lang w:val="en-US"/>
              </w:rPr>
              <w:t>In total</w:t>
            </w:r>
            <w:r w:rsidRPr="003C4524">
              <w:rPr>
                <w:rFonts w:ascii="Times New Roman" w:hAnsi="Times New Roman"/>
                <w:sz w:val="16"/>
                <w:lang w:val="en-US"/>
              </w:rPr>
              <w:t xml:space="preserve"> 93 modules </w:t>
            </w:r>
            <w:r>
              <w:rPr>
                <w:rFonts w:ascii="Times New Roman" w:hAnsi="Times New Roman"/>
                <w:sz w:val="16"/>
                <w:lang w:val="en-US"/>
              </w:rPr>
              <w:t xml:space="preserve">were </w:t>
            </w:r>
            <w:r w:rsidRPr="003C4524">
              <w:rPr>
                <w:rFonts w:ascii="Times New Roman" w:hAnsi="Times New Roman"/>
                <w:sz w:val="16"/>
                <w:lang w:val="en-US"/>
              </w:rPr>
              <w:t>developed instead of 48</w:t>
            </w:r>
            <w:r>
              <w:rPr>
                <w:rFonts w:ascii="Times New Roman" w:hAnsi="Times New Roman"/>
                <w:sz w:val="16"/>
                <w:lang w:val="en-US"/>
              </w:rPr>
              <w:t>,</w:t>
            </w:r>
            <w:r w:rsidRPr="003C4524">
              <w:rPr>
                <w:rFonts w:ascii="Times New Roman" w:hAnsi="Times New Roman"/>
                <w:sz w:val="16"/>
                <w:lang w:val="en-US"/>
              </w:rPr>
              <w:t xml:space="preserve"> </w:t>
            </w:r>
            <w:r>
              <w:rPr>
                <w:rFonts w:ascii="Times New Roman" w:hAnsi="Times New Roman"/>
                <w:sz w:val="16"/>
                <w:lang w:val="en-US"/>
              </w:rPr>
              <w:t xml:space="preserve">which is on average </w:t>
            </w:r>
            <w:r w:rsidRPr="003C4524">
              <w:rPr>
                <w:rFonts w:ascii="Times New Roman" w:hAnsi="Times New Roman"/>
                <w:sz w:val="16"/>
                <w:lang w:val="en-US"/>
              </w:rPr>
              <w:t xml:space="preserve">5-6 for each program.  </w:t>
            </w:r>
            <w:r>
              <w:rPr>
                <w:rFonts w:ascii="Times New Roman" w:hAnsi="Times New Roman"/>
                <w:sz w:val="16"/>
                <w:lang w:val="en-US"/>
              </w:rPr>
              <w:t xml:space="preserve">At least 1 copy of each of these </w:t>
            </w:r>
            <w:r w:rsidRPr="003C4524">
              <w:rPr>
                <w:rFonts w:ascii="Times New Roman" w:hAnsi="Times New Roman"/>
                <w:sz w:val="16"/>
                <w:lang w:val="en-US"/>
              </w:rPr>
              <w:t>93 modules were printed and distributed to all the TVET institutes at MOEHE and MOL, UNRWA, NGO.</w:t>
            </w:r>
          </w:p>
        </w:tc>
      </w:tr>
      <w:tr w:rsidR="00CC4755" w:rsidRPr="003C4524" w14:paraId="2914DEB8"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742872" w14:textId="77777777" w:rsidR="00CC4755" w:rsidRPr="003C4524" w:rsidRDefault="00CC4755"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All developed training program materials are gender sensitive and allow participation of women and special needs groups</w:t>
            </w:r>
          </w:p>
        </w:tc>
        <w:tc>
          <w:tcPr>
            <w:tcW w:w="992" w:type="dxa"/>
            <w:tcBorders>
              <w:top w:val="nil"/>
              <w:left w:val="nil"/>
              <w:bottom w:val="single" w:sz="4" w:space="0" w:color="auto"/>
              <w:right w:val="single" w:sz="4" w:space="0" w:color="auto"/>
            </w:tcBorders>
            <w:shd w:val="clear" w:color="auto" w:fill="auto"/>
            <w:noWrap/>
            <w:vAlign w:val="bottom"/>
            <w:hideMark/>
          </w:tcPr>
          <w:p w14:paraId="074085D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NA</w:t>
            </w:r>
          </w:p>
        </w:tc>
        <w:tc>
          <w:tcPr>
            <w:tcW w:w="710" w:type="dxa"/>
            <w:tcBorders>
              <w:top w:val="nil"/>
              <w:left w:val="nil"/>
              <w:bottom w:val="single" w:sz="4" w:space="0" w:color="auto"/>
              <w:right w:val="single" w:sz="4" w:space="0" w:color="auto"/>
            </w:tcBorders>
            <w:shd w:val="clear" w:color="auto" w:fill="auto"/>
            <w:noWrap/>
            <w:vAlign w:val="bottom"/>
            <w:hideMark/>
          </w:tcPr>
          <w:p w14:paraId="515C511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D9ED496"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314E6F69" w14:textId="77777777" w:rsidR="00CC4755" w:rsidRPr="003C4524" w:rsidRDefault="00CC4755" w:rsidP="00A430E5">
            <w:pPr>
              <w:jc w:val="both"/>
              <w:rPr>
                <w:rFonts w:ascii="Times New Roman" w:hAnsi="Times New Roman"/>
                <w:sz w:val="16"/>
                <w:lang w:val="en-US"/>
              </w:rPr>
            </w:pPr>
            <w:r w:rsidRPr="003C4524">
              <w:rPr>
                <w:rFonts w:ascii="Times New Roman" w:hAnsi="Times New Roman"/>
                <w:sz w:val="16"/>
                <w:lang w:val="en-US"/>
              </w:rPr>
              <w:t>Gender sensitivity elements were integrated initially. Gender units in both ministries MOE HE and MOL were involved in a technical committee for the project</w:t>
            </w:r>
            <w:r>
              <w:rPr>
                <w:rFonts w:ascii="Times New Roman" w:hAnsi="Times New Roman"/>
                <w:sz w:val="16"/>
                <w:lang w:val="en-US"/>
              </w:rPr>
              <w:t xml:space="preserve"> and have been invited to scrutinize on gender-sensitivity the new TVET modules before publication. </w:t>
            </w:r>
          </w:p>
        </w:tc>
      </w:tr>
      <w:tr w:rsidR="00CC4755" w:rsidRPr="003C4524" w14:paraId="28FBB3B2"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B10EF0" w14:textId="77777777" w:rsidR="00CC4755" w:rsidRPr="003C4524" w:rsidRDefault="00CC4755"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400 market representatives in the targeted fields have integrated their input in training program development</w:t>
            </w:r>
          </w:p>
        </w:tc>
        <w:tc>
          <w:tcPr>
            <w:tcW w:w="992" w:type="dxa"/>
            <w:tcBorders>
              <w:top w:val="nil"/>
              <w:left w:val="nil"/>
              <w:bottom w:val="single" w:sz="4" w:space="0" w:color="auto"/>
              <w:right w:val="single" w:sz="4" w:space="0" w:color="auto"/>
            </w:tcBorders>
            <w:shd w:val="clear" w:color="auto" w:fill="auto"/>
            <w:noWrap/>
            <w:vAlign w:val="bottom"/>
            <w:hideMark/>
          </w:tcPr>
          <w:p w14:paraId="4396DBB6"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0D77BCBF"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590A6E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595EE81E" w14:textId="77777777" w:rsidR="00CC4755" w:rsidRPr="003C4524" w:rsidRDefault="00CC4755" w:rsidP="00A430E5">
            <w:pPr>
              <w:jc w:val="both"/>
              <w:rPr>
                <w:rFonts w:ascii="Times New Roman" w:hAnsi="Times New Roman"/>
                <w:sz w:val="16"/>
                <w:lang w:val="en-US"/>
              </w:rPr>
            </w:pPr>
            <w:r>
              <w:rPr>
                <w:rFonts w:ascii="Times New Roman" w:hAnsi="Times New Roman"/>
                <w:sz w:val="16"/>
                <w:lang w:val="en-US"/>
              </w:rPr>
              <w:t xml:space="preserve">At least 1000 have participated in the first TNA allowing for their training needs to be incorporated in new training </w:t>
            </w:r>
            <w:proofErr w:type="spellStart"/>
            <w:r>
              <w:rPr>
                <w:rFonts w:ascii="Times New Roman" w:hAnsi="Times New Roman"/>
                <w:sz w:val="16"/>
                <w:lang w:val="en-US"/>
              </w:rPr>
              <w:t>programmes</w:t>
            </w:r>
            <w:proofErr w:type="spellEnd"/>
            <w:r>
              <w:rPr>
                <w:rFonts w:ascii="Times New Roman" w:hAnsi="Times New Roman"/>
                <w:sz w:val="16"/>
                <w:lang w:val="en-US"/>
              </w:rPr>
              <w:t>.</w:t>
            </w:r>
            <w:r w:rsidRPr="003C4524">
              <w:rPr>
                <w:rFonts w:ascii="Times New Roman" w:hAnsi="Times New Roman"/>
                <w:sz w:val="16"/>
                <w:lang w:val="en-US"/>
              </w:rPr>
              <w:t xml:space="preserve"> 400 employers and market representatives have </w:t>
            </w:r>
            <w:r>
              <w:rPr>
                <w:rFonts w:ascii="Times New Roman" w:hAnsi="Times New Roman"/>
                <w:sz w:val="16"/>
                <w:lang w:val="en-US"/>
              </w:rPr>
              <w:t xml:space="preserve">further </w:t>
            </w:r>
            <w:r w:rsidRPr="003C4524">
              <w:rPr>
                <w:rFonts w:ascii="Times New Roman" w:hAnsi="Times New Roman"/>
                <w:sz w:val="16"/>
                <w:lang w:val="en-US"/>
              </w:rPr>
              <w:t>participated in validation of the training programs (through validation workshops and questionnaires)</w:t>
            </w:r>
            <w:r>
              <w:rPr>
                <w:rFonts w:ascii="Times New Roman" w:hAnsi="Times New Roman"/>
                <w:sz w:val="16"/>
                <w:lang w:val="en-US"/>
              </w:rPr>
              <w:t>. I</w:t>
            </w:r>
            <w:r w:rsidRPr="003C4524">
              <w:rPr>
                <w:rFonts w:ascii="Times New Roman" w:hAnsi="Times New Roman"/>
                <w:sz w:val="16"/>
                <w:lang w:val="en-US"/>
              </w:rPr>
              <w:t xml:space="preserve">n addition some </w:t>
            </w:r>
            <w:r>
              <w:rPr>
                <w:rFonts w:ascii="Times New Roman" w:hAnsi="Times New Roman"/>
                <w:sz w:val="16"/>
                <w:lang w:val="en-US"/>
              </w:rPr>
              <w:t xml:space="preserve">private sector </w:t>
            </w:r>
            <w:r w:rsidRPr="003C4524">
              <w:rPr>
                <w:rFonts w:ascii="Times New Roman" w:hAnsi="Times New Roman"/>
                <w:sz w:val="16"/>
                <w:lang w:val="en-US"/>
              </w:rPr>
              <w:t>ha</w:t>
            </w:r>
            <w:r>
              <w:rPr>
                <w:rFonts w:ascii="Times New Roman" w:hAnsi="Times New Roman"/>
                <w:sz w:val="16"/>
                <w:lang w:val="en-US"/>
              </w:rPr>
              <w:t>ve</w:t>
            </w:r>
            <w:r w:rsidRPr="003C4524">
              <w:rPr>
                <w:rFonts w:ascii="Times New Roman" w:hAnsi="Times New Roman"/>
                <w:sz w:val="16"/>
                <w:lang w:val="en-US"/>
              </w:rPr>
              <w:t xml:space="preserve"> participated in committees that developed and reviewed the training programs.</w:t>
            </w:r>
            <w:r>
              <w:rPr>
                <w:rFonts w:ascii="Times New Roman" w:hAnsi="Times New Roman"/>
                <w:sz w:val="16"/>
                <w:lang w:val="en-US"/>
              </w:rPr>
              <w:t xml:space="preserve"> </w:t>
            </w:r>
            <w:r w:rsidRPr="003C4524">
              <w:rPr>
                <w:rFonts w:ascii="Times New Roman" w:hAnsi="Times New Roman"/>
                <w:sz w:val="16"/>
                <w:lang w:val="en-US"/>
              </w:rPr>
              <w:t>So target is more than achieved.</w:t>
            </w:r>
          </w:p>
        </w:tc>
      </w:tr>
      <w:tr w:rsidR="00CC4755" w:rsidRPr="003C4524" w14:paraId="60B231C7"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9839C" w14:textId="77777777" w:rsidR="00CC4755" w:rsidRPr="003C4524" w:rsidRDefault="00CC4755" w:rsidP="00A430E5">
            <w:pPr>
              <w:pStyle w:val="Index"/>
              <w:suppressLineNumbers w:val="0"/>
              <w:rPr>
                <w:rFonts w:ascii="Times New Roman" w:hAnsi="Times New Roman"/>
                <w:sz w:val="20"/>
                <w:szCs w:val="20"/>
                <w:lang w:val="en-US"/>
              </w:rPr>
            </w:pPr>
            <w:r w:rsidRPr="003C4524">
              <w:rPr>
                <w:rFonts w:ascii="Times New Roman" w:hAnsi="Times New Roman"/>
                <w:sz w:val="20"/>
                <w:szCs w:val="20"/>
                <w:lang w:val="en-US"/>
              </w:rPr>
              <w:t>A working methodology is laid down in a guidebook at the end of 2013</w:t>
            </w:r>
          </w:p>
        </w:tc>
        <w:tc>
          <w:tcPr>
            <w:tcW w:w="992" w:type="dxa"/>
            <w:tcBorders>
              <w:top w:val="nil"/>
              <w:left w:val="nil"/>
              <w:bottom w:val="single" w:sz="4" w:space="0" w:color="auto"/>
              <w:right w:val="single" w:sz="4" w:space="0" w:color="auto"/>
            </w:tcBorders>
            <w:shd w:val="clear" w:color="auto" w:fill="auto"/>
            <w:noWrap/>
            <w:vAlign w:val="bottom"/>
            <w:hideMark/>
          </w:tcPr>
          <w:p w14:paraId="62AAF09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52DD4A97"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1276" w:type="dxa"/>
            <w:tcBorders>
              <w:top w:val="nil"/>
              <w:left w:val="nil"/>
              <w:bottom w:val="single" w:sz="4" w:space="0" w:color="auto"/>
              <w:right w:val="single" w:sz="4" w:space="0" w:color="auto"/>
            </w:tcBorders>
            <w:shd w:val="clear" w:color="auto" w:fill="auto"/>
            <w:noWrap/>
            <w:vAlign w:val="bottom"/>
            <w:hideMark/>
          </w:tcPr>
          <w:p w14:paraId="0E836C5C"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100%</w:t>
            </w:r>
          </w:p>
        </w:tc>
        <w:tc>
          <w:tcPr>
            <w:tcW w:w="3119" w:type="dxa"/>
            <w:tcBorders>
              <w:top w:val="nil"/>
              <w:left w:val="nil"/>
              <w:bottom w:val="single" w:sz="4" w:space="0" w:color="auto"/>
              <w:right w:val="single" w:sz="4" w:space="0" w:color="auto"/>
            </w:tcBorders>
            <w:shd w:val="clear" w:color="auto" w:fill="auto"/>
            <w:noWrap/>
            <w:vAlign w:val="center"/>
          </w:tcPr>
          <w:p w14:paraId="62E0AF4E"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A guiding manual was developed in 2013 that documents the process of market relevant training program development; it was approved by Steering committee and distributed to TVET institutes.</w:t>
            </w:r>
          </w:p>
        </w:tc>
      </w:tr>
      <w:tr w:rsidR="00CC4755" w:rsidRPr="003C4524" w14:paraId="1097DC1E"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C9575" w14:textId="77777777" w:rsidR="00CC4755" w:rsidRPr="003C4524" w:rsidRDefault="00CC4755" w:rsidP="00A430E5">
            <w:pPr>
              <w:rPr>
                <w:rFonts w:ascii="Times New Roman" w:hAnsi="Times New Roman"/>
                <w:sz w:val="20"/>
                <w:szCs w:val="20"/>
                <w:lang w:val="en-US"/>
              </w:rPr>
            </w:pPr>
            <w:r w:rsidRPr="003C4524">
              <w:rPr>
                <w:rFonts w:ascii="Times New Roman" w:hAnsi="Times New Roman"/>
                <w:sz w:val="20"/>
                <w:szCs w:val="20"/>
                <w:lang w:val="en-US"/>
              </w:rPr>
              <w:t>At least 2 training programs per vocational field are new or revised and being implemented</w:t>
            </w:r>
          </w:p>
        </w:tc>
        <w:tc>
          <w:tcPr>
            <w:tcW w:w="992" w:type="dxa"/>
            <w:tcBorders>
              <w:top w:val="nil"/>
              <w:left w:val="nil"/>
              <w:bottom w:val="single" w:sz="4" w:space="0" w:color="auto"/>
              <w:right w:val="single" w:sz="4" w:space="0" w:color="auto"/>
            </w:tcBorders>
            <w:shd w:val="clear" w:color="auto" w:fill="auto"/>
            <w:noWrap/>
            <w:vAlign w:val="bottom"/>
            <w:hideMark/>
          </w:tcPr>
          <w:p w14:paraId="5C6E6E2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13841D3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125%</w:t>
            </w:r>
          </w:p>
        </w:tc>
        <w:tc>
          <w:tcPr>
            <w:tcW w:w="1276" w:type="dxa"/>
            <w:tcBorders>
              <w:top w:val="nil"/>
              <w:left w:val="nil"/>
              <w:bottom w:val="single" w:sz="4" w:space="0" w:color="auto"/>
              <w:right w:val="single" w:sz="4" w:space="0" w:color="auto"/>
            </w:tcBorders>
            <w:shd w:val="clear" w:color="auto" w:fill="auto"/>
            <w:noWrap/>
            <w:vAlign w:val="bottom"/>
            <w:hideMark/>
          </w:tcPr>
          <w:p w14:paraId="4E6295E9"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125%</w:t>
            </w:r>
          </w:p>
        </w:tc>
        <w:tc>
          <w:tcPr>
            <w:tcW w:w="3119" w:type="dxa"/>
            <w:tcBorders>
              <w:top w:val="nil"/>
              <w:left w:val="nil"/>
              <w:bottom w:val="single" w:sz="4" w:space="0" w:color="auto"/>
              <w:right w:val="single" w:sz="4" w:space="0" w:color="auto"/>
            </w:tcBorders>
            <w:shd w:val="clear" w:color="auto" w:fill="auto"/>
            <w:noWrap/>
            <w:vAlign w:val="center"/>
            <w:hideMark/>
          </w:tcPr>
          <w:p w14:paraId="371DE2F0"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 xml:space="preserve">1-4 training program per field were new or revised, 5 programs are currently piloted (from 3 fields), so partly indicator has over achieved (150% and 200% for some fields) and partly under achieved (50% for one field, and implementation only in 67% of fields). In Year 2012 the MOL starts piloting at least 1-3 from each field. In year 2013 MOEHE started piloting the electrical installation training program in all its </w:t>
            </w:r>
            <w:r>
              <w:rPr>
                <w:rFonts w:ascii="Times New Roman" w:hAnsi="Times New Roman"/>
                <w:sz w:val="16"/>
                <w:lang w:val="en-US"/>
              </w:rPr>
              <w:t xml:space="preserve">industrial vocational </w:t>
            </w:r>
            <w:r w:rsidRPr="003C4524">
              <w:rPr>
                <w:rFonts w:ascii="Times New Roman" w:hAnsi="Times New Roman"/>
                <w:sz w:val="16"/>
                <w:lang w:val="en-US"/>
              </w:rPr>
              <w:t>schools.</w:t>
            </w:r>
          </w:p>
        </w:tc>
      </w:tr>
      <w:tr w:rsidR="00CC4755" w:rsidRPr="003C4524" w14:paraId="613E3248" w14:textId="77777777" w:rsidTr="00A430E5">
        <w:trPr>
          <w:gridAfter w:val="1"/>
          <w:wAfter w:w="992" w:type="dxa"/>
          <w:trHeight w:val="1521"/>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E436F4" w14:textId="77777777" w:rsidR="00CC4755" w:rsidRPr="003C4524" w:rsidRDefault="00CC4755" w:rsidP="00A430E5">
            <w:pPr>
              <w:rPr>
                <w:rFonts w:ascii="Times New Roman" w:hAnsi="Times New Roman"/>
                <w:sz w:val="20"/>
                <w:szCs w:val="20"/>
                <w:lang w:val="en-US"/>
              </w:rPr>
            </w:pPr>
            <w:r w:rsidRPr="003C4524">
              <w:rPr>
                <w:rFonts w:ascii="Times New Roman" w:hAnsi="Times New Roman"/>
                <w:sz w:val="20"/>
                <w:szCs w:val="20"/>
                <w:lang w:val="en-US"/>
              </w:rPr>
              <w:t>At the end of the project, all occupations with high demand (in the 5 vocational areas) are served by a new or revised training program</w:t>
            </w:r>
          </w:p>
        </w:tc>
        <w:tc>
          <w:tcPr>
            <w:tcW w:w="992" w:type="dxa"/>
            <w:tcBorders>
              <w:top w:val="nil"/>
              <w:left w:val="nil"/>
              <w:bottom w:val="single" w:sz="4" w:space="0" w:color="auto"/>
              <w:right w:val="single" w:sz="4" w:space="0" w:color="auto"/>
            </w:tcBorders>
            <w:shd w:val="clear" w:color="auto" w:fill="auto"/>
            <w:noWrap/>
            <w:vAlign w:val="bottom"/>
            <w:hideMark/>
          </w:tcPr>
          <w:p w14:paraId="4A1CF02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5334F26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14395FC"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08DDAC1B"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15 programs selected according to TNA were prepared, of which10 were new to MOE and MOL schools and VTCs, and 5 were revised and new skills integrated.</w:t>
            </w:r>
          </w:p>
          <w:p w14:paraId="3B204D31"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Yet there are still more occupations that would need developing according to TNA</w:t>
            </w:r>
            <w:r>
              <w:rPr>
                <w:rFonts w:ascii="Times New Roman" w:hAnsi="Times New Roman"/>
                <w:sz w:val="16"/>
                <w:lang w:val="en-US"/>
              </w:rPr>
              <w:t xml:space="preserve"> &amp; LMS</w:t>
            </w:r>
            <w:r w:rsidRPr="003C4524">
              <w:rPr>
                <w:rFonts w:ascii="Times New Roman" w:hAnsi="Times New Roman"/>
                <w:sz w:val="16"/>
                <w:lang w:val="en-US"/>
              </w:rPr>
              <w:t xml:space="preserve">, but limited resources </w:t>
            </w:r>
            <w:r>
              <w:rPr>
                <w:rFonts w:ascii="Times New Roman" w:hAnsi="Times New Roman"/>
                <w:sz w:val="16"/>
                <w:lang w:val="en-US"/>
              </w:rPr>
              <w:t xml:space="preserve">have prevented the project from doing so. This task is considered outside the scope of this project and is left with relevant ministries to continue updating the training </w:t>
            </w:r>
            <w:proofErr w:type="spellStart"/>
            <w:r>
              <w:rPr>
                <w:rFonts w:ascii="Times New Roman" w:hAnsi="Times New Roman"/>
                <w:sz w:val="16"/>
                <w:lang w:val="en-US"/>
              </w:rPr>
              <w:t>programmes</w:t>
            </w:r>
            <w:proofErr w:type="spellEnd"/>
            <w:r>
              <w:rPr>
                <w:rFonts w:ascii="Times New Roman" w:hAnsi="Times New Roman"/>
                <w:sz w:val="16"/>
                <w:lang w:val="en-US"/>
              </w:rPr>
              <w:t>.</w:t>
            </w:r>
            <w:r w:rsidRPr="003C4524">
              <w:rPr>
                <w:rFonts w:ascii="Times New Roman" w:hAnsi="Times New Roman"/>
                <w:sz w:val="16"/>
                <w:lang w:val="en-US"/>
              </w:rPr>
              <w:t>.</w:t>
            </w:r>
          </w:p>
        </w:tc>
      </w:tr>
      <w:tr w:rsidR="00CC4755" w:rsidRPr="003C4524" w14:paraId="31D2EA3A" w14:textId="77777777" w:rsidTr="00A430E5">
        <w:trPr>
          <w:trHeight w:val="255"/>
        </w:trPr>
        <w:tc>
          <w:tcPr>
            <w:tcW w:w="63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A1BDA0F" w14:textId="77777777" w:rsidR="00CC4755" w:rsidRPr="003C4524" w:rsidRDefault="00CC4755" w:rsidP="00A430E5">
            <w:pPr>
              <w:rPr>
                <w:rFonts w:ascii="Times New Roman" w:hAnsi="Times New Roman"/>
                <w:b/>
                <w:bCs/>
                <w:color w:val="000000" w:themeColor="text1"/>
                <w:sz w:val="20"/>
                <w:szCs w:val="20"/>
                <w:lang w:val="en-US" w:eastAsia="fr-BE"/>
              </w:rPr>
            </w:pPr>
            <w:r w:rsidRPr="003C4524">
              <w:rPr>
                <w:rFonts w:ascii="Times New Roman" w:hAnsi="Times New Roman"/>
                <w:b/>
                <w:bCs/>
                <w:color w:val="000000" w:themeColor="text1"/>
                <w:sz w:val="20"/>
                <w:szCs w:val="20"/>
                <w:lang w:val="en-US" w:eastAsia="fr-BE"/>
              </w:rPr>
              <w:t>OUTPUT 4</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894C7E" w14:textId="77777777" w:rsidR="00CC4755" w:rsidRPr="003C4524" w:rsidRDefault="00CC4755" w:rsidP="00A430E5">
            <w:pPr>
              <w:rPr>
                <w:rFonts w:ascii="Times New Roman" w:hAnsi="Times New Roman"/>
                <w:b/>
                <w:bCs/>
                <w:color w:val="000000" w:themeColor="text1"/>
                <w:sz w:val="18"/>
                <w:szCs w:val="18"/>
                <w:lang w:val="en-US" w:eastAsia="fr-BE"/>
              </w:rPr>
            </w:pPr>
            <w:r w:rsidRPr="003C4524">
              <w:rPr>
                <w:rFonts w:ascii="Times New Roman" w:hAnsi="Times New Roman"/>
                <w:b/>
                <w:bCs/>
                <w:color w:val="000000" w:themeColor="text1"/>
                <w:sz w:val="18"/>
                <w:szCs w:val="18"/>
                <w:lang w:val="en-US" w:eastAsia="fr-BE"/>
              </w:rPr>
              <w:t> </w:t>
            </w:r>
          </w:p>
        </w:tc>
        <w:tc>
          <w:tcPr>
            <w:tcW w:w="992" w:type="dxa"/>
            <w:vAlign w:val="center"/>
          </w:tcPr>
          <w:p w14:paraId="7348257C"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 </w:t>
            </w:r>
          </w:p>
        </w:tc>
      </w:tr>
      <w:tr w:rsidR="00CC4755" w:rsidRPr="003C4524" w14:paraId="35DDED74"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hideMark/>
          </w:tcPr>
          <w:p w14:paraId="0370875E" w14:textId="77777777" w:rsidR="00CC4755" w:rsidRPr="003C4524" w:rsidRDefault="00CC4755" w:rsidP="00A430E5">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Criteria, system, forms and mechanism are in place</w:t>
            </w:r>
          </w:p>
        </w:tc>
        <w:tc>
          <w:tcPr>
            <w:tcW w:w="992" w:type="dxa"/>
            <w:tcBorders>
              <w:top w:val="nil"/>
              <w:left w:val="nil"/>
              <w:bottom w:val="single" w:sz="4" w:space="0" w:color="auto"/>
              <w:right w:val="single" w:sz="4" w:space="0" w:color="auto"/>
            </w:tcBorders>
            <w:shd w:val="clear" w:color="auto" w:fill="auto"/>
            <w:noWrap/>
            <w:vAlign w:val="bottom"/>
            <w:hideMark/>
          </w:tcPr>
          <w:p w14:paraId="0F05E1E4"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6FB798E7"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171D525"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center"/>
            <w:hideMark/>
          </w:tcPr>
          <w:p w14:paraId="370AD6C4"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 xml:space="preserve">Criteria, system, forms and mechanism were developed in participatory way with PM and </w:t>
            </w:r>
            <w:r>
              <w:rPr>
                <w:rFonts w:ascii="Times New Roman" w:hAnsi="Times New Roman"/>
                <w:sz w:val="16"/>
                <w:lang w:val="en-US"/>
              </w:rPr>
              <w:t xml:space="preserve">facilitated through the </w:t>
            </w:r>
            <w:r w:rsidRPr="003C4524">
              <w:rPr>
                <w:rFonts w:ascii="Times New Roman" w:hAnsi="Times New Roman"/>
                <w:sz w:val="16"/>
                <w:lang w:val="en-US"/>
              </w:rPr>
              <w:t>CCI</w:t>
            </w:r>
            <w:r>
              <w:rPr>
                <w:rFonts w:ascii="Times New Roman" w:hAnsi="Times New Roman"/>
                <w:sz w:val="16"/>
                <w:lang w:val="en-US"/>
              </w:rPr>
              <w:t xml:space="preserve">’s. </w:t>
            </w:r>
          </w:p>
        </w:tc>
      </w:tr>
      <w:tr w:rsidR="00CC4755" w:rsidRPr="003C4524" w14:paraId="5990048C"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EB4339" w14:textId="77777777" w:rsidR="00CC4755" w:rsidRPr="003C4524" w:rsidRDefault="00CC4755" w:rsidP="00A430E5">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At least 8 projects implemented by entities (Company in cooperation with TVET institute), two in each area.</w:t>
            </w:r>
          </w:p>
        </w:tc>
        <w:tc>
          <w:tcPr>
            <w:tcW w:w="992" w:type="dxa"/>
            <w:tcBorders>
              <w:top w:val="nil"/>
              <w:left w:val="nil"/>
              <w:bottom w:val="single" w:sz="4" w:space="0" w:color="auto"/>
              <w:right w:val="single" w:sz="4" w:space="0" w:color="auto"/>
            </w:tcBorders>
            <w:shd w:val="clear" w:color="auto" w:fill="auto"/>
            <w:noWrap/>
            <w:vAlign w:val="bottom"/>
            <w:hideMark/>
          </w:tcPr>
          <w:p w14:paraId="657EB18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486C8CDC"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764BC73"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112.5%</w:t>
            </w:r>
          </w:p>
        </w:tc>
        <w:tc>
          <w:tcPr>
            <w:tcW w:w="3119" w:type="dxa"/>
            <w:tcBorders>
              <w:top w:val="nil"/>
              <w:left w:val="nil"/>
              <w:bottom w:val="single" w:sz="4" w:space="0" w:color="auto"/>
              <w:right w:val="single" w:sz="4" w:space="0" w:color="auto"/>
            </w:tcBorders>
            <w:shd w:val="clear" w:color="auto" w:fill="auto"/>
            <w:noWrap/>
            <w:vAlign w:val="center"/>
            <w:hideMark/>
          </w:tcPr>
          <w:p w14:paraId="3E9E4A2A"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 xml:space="preserve">Nine (9) projects were selected and implemented, two (2) in each area, except Ramallah, there are three (3) projects. </w:t>
            </w:r>
          </w:p>
        </w:tc>
      </w:tr>
      <w:tr w:rsidR="00CC4755" w:rsidRPr="003C4524" w14:paraId="09F6CE06"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B6028" w14:textId="77777777" w:rsidR="00CC4755" w:rsidRPr="003C4524" w:rsidRDefault="00CC4755" w:rsidP="00A430E5">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At least one piloted model of the implemented initiative would be up-scaled.</w:t>
            </w:r>
          </w:p>
          <w:p w14:paraId="20748439" w14:textId="77777777" w:rsidR="00CC4755" w:rsidRPr="003C4524" w:rsidRDefault="00CC4755" w:rsidP="00A430E5">
            <w:pPr>
              <w:pStyle w:val="Index"/>
              <w:suppressLineNumbers w:val="0"/>
              <w:ind w:left="360"/>
              <w:rPr>
                <w:rFonts w:ascii="Times New Roman" w:hAnsi="Times New Roman"/>
                <w:sz w:val="20"/>
                <w:szCs w:val="20"/>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014032"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hideMark/>
          </w:tcPr>
          <w:p w14:paraId="18088E9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70%</w:t>
            </w:r>
          </w:p>
        </w:tc>
        <w:tc>
          <w:tcPr>
            <w:tcW w:w="1276" w:type="dxa"/>
            <w:tcBorders>
              <w:top w:val="nil"/>
              <w:left w:val="nil"/>
              <w:bottom w:val="single" w:sz="4" w:space="0" w:color="auto"/>
              <w:right w:val="single" w:sz="4" w:space="0" w:color="auto"/>
            </w:tcBorders>
            <w:shd w:val="clear" w:color="auto" w:fill="auto"/>
            <w:noWrap/>
            <w:vAlign w:val="bottom"/>
            <w:hideMark/>
          </w:tcPr>
          <w:p w14:paraId="1B520055"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4 areas of development could be Up-scaled</w:t>
            </w:r>
          </w:p>
          <w:p w14:paraId="33E38470"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400%</w:t>
            </w:r>
          </w:p>
        </w:tc>
        <w:tc>
          <w:tcPr>
            <w:tcW w:w="3119" w:type="dxa"/>
            <w:tcBorders>
              <w:top w:val="nil"/>
              <w:left w:val="nil"/>
              <w:bottom w:val="single" w:sz="4" w:space="0" w:color="auto"/>
              <w:right w:val="single" w:sz="4" w:space="0" w:color="auto"/>
            </w:tcBorders>
            <w:shd w:val="clear" w:color="auto" w:fill="auto"/>
            <w:noWrap/>
            <w:vAlign w:val="center"/>
            <w:hideMark/>
          </w:tcPr>
          <w:p w14:paraId="3A5C8212"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 xml:space="preserve">Implementation of project was during Q1 &amp; Q2 2013, self-evaluation and internal evaluation indicated such potential. </w:t>
            </w:r>
            <w:r>
              <w:rPr>
                <w:rFonts w:ascii="Times New Roman" w:hAnsi="Times New Roman"/>
                <w:sz w:val="16"/>
                <w:lang w:val="en-US"/>
              </w:rPr>
              <w:t>Preliminary results showed that there</w:t>
            </w:r>
            <w:r w:rsidRPr="003C4524">
              <w:rPr>
                <w:rFonts w:ascii="Times New Roman" w:hAnsi="Times New Roman"/>
                <w:sz w:val="16"/>
                <w:lang w:val="en-US"/>
              </w:rPr>
              <w:t xml:space="preserve"> were 4 different areas for up-scaling that could be done</w:t>
            </w:r>
            <w:r>
              <w:rPr>
                <w:rFonts w:ascii="Times New Roman" w:hAnsi="Times New Roman"/>
                <w:sz w:val="16"/>
                <w:lang w:val="en-US"/>
              </w:rPr>
              <w:t>. M</w:t>
            </w:r>
            <w:r w:rsidRPr="003C4524">
              <w:rPr>
                <w:rFonts w:ascii="Times New Roman" w:hAnsi="Times New Roman"/>
                <w:sz w:val="16"/>
                <w:lang w:val="en-US"/>
              </w:rPr>
              <w:t xml:space="preserve">inistries and partners </w:t>
            </w:r>
            <w:r>
              <w:rPr>
                <w:rFonts w:ascii="Times New Roman" w:hAnsi="Times New Roman"/>
                <w:sz w:val="16"/>
                <w:lang w:val="en-US"/>
              </w:rPr>
              <w:t>showed</w:t>
            </w:r>
            <w:r w:rsidRPr="003C4524">
              <w:rPr>
                <w:rFonts w:ascii="Times New Roman" w:hAnsi="Times New Roman"/>
                <w:sz w:val="16"/>
                <w:lang w:val="en-US"/>
              </w:rPr>
              <w:t xml:space="preserve"> committed for up-scaling during the </w:t>
            </w:r>
            <w:r>
              <w:rPr>
                <w:rFonts w:ascii="Times New Roman" w:hAnsi="Times New Roman"/>
                <w:sz w:val="16"/>
                <w:lang w:val="en-US"/>
              </w:rPr>
              <w:t xml:space="preserve">lessons learned </w:t>
            </w:r>
            <w:r w:rsidRPr="003C4524">
              <w:rPr>
                <w:rFonts w:ascii="Times New Roman" w:hAnsi="Times New Roman"/>
                <w:sz w:val="16"/>
                <w:lang w:val="en-US"/>
              </w:rPr>
              <w:t xml:space="preserve">workshop in Nov 2013, yet further steps and commitments are needed as </w:t>
            </w:r>
            <w:r>
              <w:rPr>
                <w:rFonts w:ascii="Times New Roman" w:hAnsi="Times New Roman"/>
                <w:sz w:val="16"/>
                <w:lang w:val="en-US"/>
              </w:rPr>
              <w:t>can be derived from Lessons Learned Report of these initiatives.</w:t>
            </w:r>
            <w:r w:rsidRPr="003C4524">
              <w:rPr>
                <w:rFonts w:ascii="Times New Roman" w:hAnsi="Times New Roman"/>
                <w:sz w:val="16"/>
                <w:lang w:val="en-US"/>
              </w:rPr>
              <w:t>.</w:t>
            </w:r>
          </w:p>
        </w:tc>
      </w:tr>
      <w:tr w:rsidR="00CC4755" w:rsidRPr="003C4524" w14:paraId="0CC4C77A"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4A7BB8" w14:textId="77777777" w:rsidR="00CC4755" w:rsidRPr="003C4524" w:rsidRDefault="00CC4755" w:rsidP="00A430E5">
            <w:pPr>
              <w:pStyle w:val="Index"/>
              <w:suppressLineNumbers w:val="0"/>
              <w:ind w:left="360"/>
              <w:rPr>
                <w:rFonts w:ascii="Times New Roman" w:hAnsi="Times New Roman"/>
                <w:b/>
                <w:bCs/>
                <w:sz w:val="20"/>
                <w:szCs w:val="20"/>
                <w:lang w:val="en-US"/>
              </w:rPr>
            </w:pPr>
            <w:r w:rsidRPr="003C4524">
              <w:rPr>
                <w:rFonts w:ascii="Times New Roman" w:hAnsi="Times New Roman"/>
                <w:b/>
                <w:bCs/>
                <w:sz w:val="20"/>
                <w:szCs w:val="20"/>
                <w:lang w:val="en-US"/>
              </w:rPr>
              <w:t>At least 30 employment and self-employment opportunity is generated, once initiative is accomplished</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0791CE2"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0%</w:t>
            </w:r>
          </w:p>
        </w:tc>
        <w:tc>
          <w:tcPr>
            <w:tcW w:w="7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155D82E"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90%</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45531A87" w14:textId="77777777" w:rsidR="00CC4755" w:rsidRPr="003C4524" w:rsidRDefault="00CC4755" w:rsidP="00A430E5">
            <w:pPr>
              <w:rPr>
                <w:rFonts w:ascii="Times New Roman" w:hAnsi="Times New Roman"/>
                <w:b/>
                <w:bCs/>
                <w:sz w:val="18"/>
                <w:szCs w:val="18"/>
                <w:lang w:val="en-US" w:eastAsia="fr-BE"/>
              </w:rPr>
            </w:pPr>
            <w:r w:rsidRPr="003C4524">
              <w:rPr>
                <w:rFonts w:ascii="Times New Roman" w:hAnsi="Times New Roman"/>
                <w:b/>
                <w:bCs/>
                <w:sz w:val="18"/>
                <w:szCs w:val="18"/>
                <w:lang w:val="en-US" w:eastAsia="fr-BE"/>
              </w:rPr>
              <w:t>100%</w:t>
            </w:r>
          </w:p>
        </w:tc>
        <w:tc>
          <w:tcPr>
            <w:tcW w:w="3119" w:type="dxa"/>
            <w:tcBorders>
              <w:top w:val="nil"/>
              <w:left w:val="nil"/>
              <w:bottom w:val="single" w:sz="4" w:space="0" w:color="auto"/>
              <w:right w:val="single" w:sz="4" w:space="0" w:color="auto"/>
            </w:tcBorders>
            <w:shd w:val="clear" w:color="auto" w:fill="F2F2F2" w:themeFill="background1" w:themeFillShade="F2"/>
            <w:noWrap/>
            <w:vAlign w:val="center"/>
            <w:hideMark/>
          </w:tcPr>
          <w:p w14:paraId="202D8144" w14:textId="77777777" w:rsidR="00CC4755" w:rsidRPr="003C4524" w:rsidRDefault="00CC4755" w:rsidP="00A430E5">
            <w:pPr>
              <w:rPr>
                <w:rFonts w:ascii="Times New Roman" w:hAnsi="Times New Roman"/>
                <w:b/>
                <w:bCs/>
                <w:sz w:val="16"/>
                <w:lang w:val="en-US"/>
              </w:rPr>
            </w:pPr>
            <w:r>
              <w:rPr>
                <w:rFonts w:ascii="Times New Roman" w:hAnsi="Times New Roman"/>
                <w:b/>
                <w:bCs/>
                <w:sz w:val="16"/>
                <w:lang w:val="en-US"/>
              </w:rPr>
              <w:t xml:space="preserve">From Final Project Reports of R4, it is apparent that at least </w:t>
            </w:r>
            <w:r w:rsidRPr="003C4524">
              <w:rPr>
                <w:rFonts w:ascii="Times New Roman" w:hAnsi="Times New Roman"/>
                <w:b/>
                <w:bCs/>
                <w:sz w:val="16"/>
                <w:lang w:val="en-US"/>
              </w:rPr>
              <w:t xml:space="preserve">30 trainees </w:t>
            </w:r>
            <w:r>
              <w:rPr>
                <w:rFonts w:ascii="Times New Roman" w:hAnsi="Times New Roman"/>
                <w:b/>
                <w:bCs/>
                <w:sz w:val="16"/>
                <w:lang w:val="en-US"/>
              </w:rPr>
              <w:t xml:space="preserve">of R4 projects </w:t>
            </w:r>
            <w:r w:rsidRPr="003C4524">
              <w:rPr>
                <w:rFonts w:ascii="Times New Roman" w:hAnsi="Times New Roman"/>
                <w:b/>
                <w:bCs/>
                <w:sz w:val="16"/>
                <w:lang w:val="en-US"/>
              </w:rPr>
              <w:t xml:space="preserve">landed </w:t>
            </w:r>
            <w:r>
              <w:rPr>
                <w:rFonts w:ascii="Times New Roman" w:hAnsi="Times New Roman"/>
                <w:b/>
                <w:bCs/>
                <w:sz w:val="16"/>
                <w:lang w:val="en-US"/>
              </w:rPr>
              <w:t xml:space="preserve">in </w:t>
            </w:r>
            <w:r w:rsidRPr="003C4524">
              <w:rPr>
                <w:rFonts w:ascii="Times New Roman" w:hAnsi="Times New Roman"/>
                <w:b/>
                <w:bCs/>
                <w:sz w:val="16"/>
                <w:lang w:val="en-US"/>
              </w:rPr>
              <w:t xml:space="preserve">a job opportunity and not less than 240 whom obtained new electrician license or upgraded the level of their license where they can expand their horizon at the </w:t>
            </w:r>
            <w:r>
              <w:rPr>
                <w:rFonts w:ascii="Times New Roman" w:hAnsi="Times New Roman"/>
                <w:b/>
                <w:bCs/>
                <w:sz w:val="16"/>
                <w:lang w:val="en-US"/>
              </w:rPr>
              <w:t>Labor</w:t>
            </w:r>
            <w:r w:rsidRPr="003C4524">
              <w:rPr>
                <w:rFonts w:ascii="Times New Roman" w:hAnsi="Times New Roman"/>
                <w:b/>
                <w:bCs/>
                <w:sz w:val="16"/>
                <w:lang w:val="en-US"/>
              </w:rPr>
              <w:t xml:space="preserve"> market.</w:t>
            </w:r>
          </w:p>
        </w:tc>
      </w:tr>
      <w:tr w:rsidR="00CC4755" w:rsidRPr="003C4524" w14:paraId="25A1206E"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254884" w14:textId="77777777" w:rsidR="00CC4755" w:rsidRPr="003C4524" w:rsidRDefault="00CC4755" w:rsidP="00A430E5">
            <w:pPr>
              <w:pStyle w:val="Index"/>
              <w:suppressLineNumbers w:val="0"/>
              <w:ind w:left="360"/>
              <w:rPr>
                <w:rFonts w:ascii="Times New Roman" w:hAnsi="Times New Roman"/>
                <w:sz w:val="20"/>
                <w:szCs w:val="20"/>
                <w:lang w:val="en-US"/>
              </w:rPr>
            </w:pPr>
            <w:r w:rsidRPr="003C4524">
              <w:rPr>
                <w:rFonts w:ascii="Times New Roman" w:hAnsi="Times New Roman"/>
                <w:sz w:val="20"/>
                <w:szCs w:val="20"/>
                <w:lang w:val="en-US"/>
              </w:rPr>
              <w:t>At least 5 TVET- Market cooperation is initiated in each area</w:t>
            </w:r>
          </w:p>
        </w:tc>
        <w:tc>
          <w:tcPr>
            <w:tcW w:w="992" w:type="dxa"/>
            <w:tcBorders>
              <w:top w:val="nil"/>
              <w:left w:val="nil"/>
              <w:bottom w:val="single" w:sz="4" w:space="0" w:color="auto"/>
              <w:right w:val="single" w:sz="4" w:space="0" w:color="auto"/>
            </w:tcBorders>
            <w:shd w:val="clear" w:color="auto" w:fill="auto"/>
            <w:noWrap/>
            <w:vAlign w:val="bottom"/>
            <w:hideMark/>
          </w:tcPr>
          <w:p w14:paraId="555BEEC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NA</w:t>
            </w:r>
          </w:p>
        </w:tc>
        <w:tc>
          <w:tcPr>
            <w:tcW w:w="710" w:type="dxa"/>
            <w:tcBorders>
              <w:top w:val="nil"/>
              <w:left w:val="nil"/>
              <w:bottom w:val="single" w:sz="4" w:space="0" w:color="auto"/>
              <w:right w:val="single" w:sz="4" w:space="0" w:color="auto"/>
            </w:tcBorders>
            <w:shd w:val="clear" w:color="auto" w:fill="auto"/>
            <w:noWrap/>
            <w:vAlign w:val="bottom"/>
            <w:hideMark/>
          </w:tcPr>
          <w:p w14:paraId="42E5429B"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tcPr>
          <w:p w14:paraId="7039121E" w14:textId="77777777" w:rsidR="00CC4755" w:rsidRPr="003C4524" w:rsidRDefault="00CC4755" w:rsidP="00A430E5">
            <w:pPr>
              <w:rPr>
                <w:rFonts w:ascii="Times New Roman" w:hAnsi="Times New Roman"/>
                <w:sz w:val="18"/>
                <w:szCs w:val="18"/>
                <w:lang w:val="en-US" w:eastAsia="fr-BE"/>
              </w:rPr>
            </w:pPr>
            <w:r>
              <w:rPr>
                <w:rFonts w:ascii="Times New Roman" w:hAnsi="Times New Roman"/>
                <w:sz w:val="18"/>
                <w:szCs w:val="18"/>
                <w:lang w:val="en-US" w:eastAsia="fr-BE"/>
              </w:rPr>
              <w:t>180</w:t>
            </w:r>
            <w:r w:rsidRPr="003C4524">
              <w:rPr>
                <w:rFonts w:ascii="Times New Roman" w:hAnsi="Times New Roman"/>
                <w:sz w:val="18"/>
                <w:szCs w:val="18"/>
                <w:lang w:val="en-US" w:eastAsia="fr-BE"/>
              </w:rPr>
              <w:t>%</w:t>
            </w:r>
          </w:p>
        </w:tc>
        <w:tc>
          <w:tcPr>
            <w:tcW w:w="3119" w:type="dxa"/>
            <w:tcBorders>
              <w:top w:val="nil"/>
              <w:left w:val="nil"/>
              <w:bottom w:val="single" w:sz="4" w:space="0" w:color="auto"/>
              <w:right w:val="single" w:sz="4" w:space="0" w:color="auto"/>
            </w:tcBorders>
            <w:shd w:val="clear" w:color="auto" w:fill="auto"/>
            <w:noWrap/>
            <w:vAlign w:val="center"/>
          </w:tcPr>
          <w:p w14:paraId="5878F29F" w14:textId="77777777" w:rsidR="00CC4755" w:rsidRDefault="00CC4755" w:rsidP="00A430E5">
            <w:pPr>
              <w:rPr>
                <w:rFonts w:ascii="Times New Roman" w:hAnsi="Times New Roman"/>
                <w:sz w:val="16"/>
                <w:lang w:val="en-US"/>
              </w:rPr>
            </w:pPr>
            <w:r w:rsidRPr="003C4524">
              <w:rPr>
                <w:rFonts w:ascii="Times New Roman" w:hAnsi="Times New Roman"/>
                <w:sz w:val="16"/>
                <w:lang w:val="en-US"/>
              </w:rPr>
              <w:t>All 9 Supported projects has formed cooperation, hence almost double the target (1.8)</w:t>
            </w:r>
          </w:p>
          <w:p w14:paraId="3300A2FE" w14:textId="77777777" w:rsidR="00CC4755" w:rsidRDefault="00CC4755" w:rsidP="00A430E5">
            <w:pPr>
              <w:rPr>
                <w:rFonts w:ascii="Times New Roman" w:hAnsi="Times New Roman"/>
                <w:sz w:val="16"/>
                <w:lang w:val="en-US"/>
              </w:rPr>
            </w:pPr>
          </w:p>
          <w:p w14:paraId="3A79ACF6" w14:textId="77777777" w:rsidR="00CC4755" w:rsidRPr="003C4524" w:rsidRDefault="00CC4755" w:rsidP="00A430E5">
            <w:pPr>
              <w:rPr>
                <w:rFonts w:ascii="Times New Roman" w:hAnsi="Times New Roman"/>
                <w:sz w:val="16"/>
                <w:lang w:val="en-US"/>
              </w:rPr>
            </w:pPr>
            <w:r>
              <w:rPr>
                <w:rFonts w:ascii="Times New Roman" w:hAnsi="Times New Roman"/>
                <w:sz w:val="16"/>
                <w:lang w:val="en-US"/>
              </w:rPr>
              <w:t>Moreover, one could even state that c</w:t>
            </w:r>
            <w:r w:rsidRPr="003C4524">
              <w:rPr>
                <w:rFonts w:ascii="Times New Roman" w:hAnsi="Times New Roman"/>
                <w:sz w:val="16"/>
                <w:lang w:val="en-US"/>
              </w:rPr>
              <w:t>ooperation reached 11 times of that planned (56) as follows</w:t>
            </w:r>
            <w:r>
              <w:rPr>
                <w:rFonts w:ascii="Times New Roman" w:hAnsi="Times New Roman"/>
                <w:sz w:val="16"/>
                <w:lang w:val="en-US"/>
              </w:rPr>
              <w:t xml:space="preserve"> (1120%)</w:t>
            </w:r>
            <w:r w:rsidRPr="003C4524">
              <w:rPr>
                <w:rFonts w:ascii="Times New Roman" w:hAnsi="Times New Roman"/>
                <w:sz w:val="16"/>
                <w:lang w:val="en-US"/>
              </w:rPr>
              <w:t>:</w:t>
            </w:r>
          </w:p>
          <w:p w14:paraId="68ED262B"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-27 projects participated, 9winning projects.</w:t>
            </w:r>
          </w:p>
          <w:p w14:paraId="6CDE206D"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-29 projects participated on the exhibition on June 2012.</w:t>
            </w:r>
          </w:p>
          <w:p w14:paraId="208EE984" w14:textId="77777777" w:rsidR="00CC4755" w:rsidRPr="003C4524" w:rsidRDefault="00CC4755" w:rsidP="00A430E5">
            <w:pPr>
              <w:rPr>
                <w:rFonts w:ascii="Times New Roman" w:hAnsi="Times New Roman"/>
                <w:sz w:val="16"/>
                <w:lang w:val="en-US"/>
              </w:rPr>
            </w:pPr>
          </w:p>
        </w:tc>
      </w:tr>
      <w:tr w:rsidR="00CC4755" w:rsidRPr="003C4524" w14:paraId="440E92FD"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65EDA2" w14:textId="77777777" w:rsidR="00CC4755" w:rsidRPr="003C4524" w:rsidRDefault="00CC4755" w:rsidP="00A430E5">
            <w:pPr>
              <w:pStyle w:val="Index"/>
              <w:suppressLineNumbers w:val="0"/>
              <w:ind w:left="360"/>
              <w:rPr>
                <w:rFonts w:ascii="Times New Roman" w:hAnsi="Times New Roman"/>
                <w:sz w:val="16"/>
                <w:lang w:val="en-US"/>
              </w:rPr>
            </w:pPr>
            <w:r w:rsidRPr="003C4524">
              <w:rPr>
                <w:rFonts w:ascii="Times New Roman" w:hAnsi="Times New Roman"/>
                <w:sz w:val="20"/>
                <w:szCs w:val="20"/>
                <w:lang w:val="en-US"/>
              </w:rPr>
              <w:t xml:space="preserve">At least 30% of female trainees and graduates are participating in the initiatives. </w:t>
            </w:r>
          </w:p>
        </w:tc>
        <w:tc>
          <w:tcPr>
            <w:tcW w:w="992" w:type="dxa"/>
            <w:tcBorders>
              <w:top w:val="nil"/>
              <w:left w:val="nil"/>
              <w:bottom w:val="single" w:sz="4" w:space="0" w:color="auto"/>
              <w:right w:val="single" w:sz="4" w:space="0" w:color="auto"/>
            </w:tcBorders>
            <w:shd w:val="clear" w:color="auto" w:fill="auto"/>
            <w:noWrap/>
            <w:vAlign w:val="bottom"/>
            <w:hideMark/>
          </w:tcPr>
          <w:p w14:paraId="2E5A393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0%</w:t>
            </w:r>
          </w:p>
        </w:tc>
        <w:tc>
          <w:tcPr>
            <w:tcW w:w="710" w:type="dxa"/>
            <w:tcBorders>
              <w:top w:val="nil"/>
              <w:left w:val="nil"/>
              <w:bottom w:val="single" w:sz="4" w:space="0" w:color="auto"/>
              <w:right w:val="single" w:sz="4" w:space="0" w:color="auto"/>
            </w:tcBorders>
            <w:shd w:val="clear" w:color="auto" w:fill="auto"/>
            <w:noWrap/>
            <w:vAlign w:val="bottom"/>
            <w:hideMark/>
          </w:tcPr>
          <w:p w14:paraId="5652CDBF"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30%</w:t>
            </w:r>
          </w:p>
        </w:tc>
        <w:tc>
          <w:tcPr>
            <w:tcW w:w="1276" w:type="dxa"/>
            <w:tcBorders>
              <w:top w:val="nil"/>
              <w:left w:val="nil"/>
              <w:bottom w:val="single" w:sz="4" w:space="0" w:color="auto"/>
              <w:right w:val="single" w:sz="4" w:space="0" w:color="auto"/>
            </w:tcBorders>
            <w:shd w:val="clear" w:color="auto" w:fill="auto"/>
            <w:noWrap/>
            <w:vAlign w:val="bottom"/>
            <w:hideMark/>
          </w:tcPr>
          <w:p w14:paraId="41AC0A8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 10%</w:t>
            </w:r>
          </w:p>
        </w:tc>
        <w:tc>
          <w:tcPr>
            <w:tcW w:w="3119" w:type="dxa"/>
            <w:tcBorders>
              <w:top w:val="nil"/>
              <w:left w:val="nil"/>
              <w:bottom w:val="single" w:sz="4" w:space="0" w:color="auto"/>
              <w:right w:val="single" w:sz="4" w:space="0" w:color="auto"/>
            </w:tcBorders>
            <w:shd w:val="clear" w:color="auto" w:fill="auto"/>
            <w:noWrap/>
            <w:vAlign w:val="center"/>
            <w:hideMark/>
          </w:tcPr>
          <w:p w14:paraId="001BC2D8" w14:textId="77777777" w:rsidR="00CC4755" w:rsidRPr="003C4524" w:rsidRDefault="00CC4755" w:rsidP="00A430E5">
            <w:pPr>
              <w:rPr>
                <w:rFonts w:ascii="Times New Roman" w:hAnsi="Times New Roman"/>
                <w:sz w:val="16"/>
                <w:lang w:val="en-US"/>
              </w:rPr>
            </w:pPr>
            <w:r w:rsidRPr="003C4524">
              <w:rPr>
                <w:rFonts w:ascii="Times New Roman" w:hAnsi="Times New Roman"/>
                <w:sz w:val="16"/>
                <w:lang w:val="en-US"/>
              </w:rPr>
              <w:t xml:space="preserve">Projects chosen through transparent methods planned for the participation of 38 female youth out of 372 young people only; hence female represents 10% of the beneficiaries. </w:t>
            </w:r>
            <w:r>
              <w:rPr>
                <w:rFonts w:ascii="Times New Roman" w:hAnsi="Times New Roman"/>
                <w:sz w:val="16"/>
                <w:lang w:val="en-US"/>
              </w:rPr>
              <w:t xml:space="preserve">On the other hand, 1 project in Nablus for which gender was main focus, empowering vulnerable women trained in a otherwise traditionally male dominated field of office equipment maintenance. </w:t>
            </w:r>
          </w:p>
        </w:tc>
      </w:tr>
      <w:tr w:rsidR="00CC4755" w:rsidRPr="003C4524" w14:paraId="5D3F7830" w14:textId="77777777" w:rsidTr="00A430E5">
        <w:trPr>
          <w:gridAfter w:val="1"/>
          <w:wAfter w:w="992" w:type="dxa"/>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7E29C86D" w14:textId="77777777" w:rsidR="00CC4755" w:rsidRPr="003C4524" w:rsidRDefault="00CC4755" w:rsidP="00A430E5">
            <w:pPr>
              <w:pStyle w:val="Index"/>
              <w:suppressLineNumbers w:val="0"/>
              <w:rPr>
                <w:rFonts w:ascii="Times New Roman" w:hAnsi="Times New Roman"/>
                <w:sz w:val="16"/>
                <w:lang w:val="en-US"/>
              </w:rPr>
            </w:pPr>
            <w:r w:rsidRPr="003C4524">
              <w:rPr>
                <w:rFonts w:ascii="Times New Roman" w:hAnsi="Times New Roman"/>
                <w:sz w:val="20"/>
                <w:szCs w:val="20"/>
                <w:lang w:val="en-US"/>
              </w:rPr>
              <w:t>The initiatives’ lessons learned and successes is documented and disseminated</w:t>
            </w:r>
          </w:p>
        </w:tc>
        <w:tc>
          <w:tcPr>
            <w:tcW w:w="992" w:type="dxa"/>
            <w:tcBorders>
              <w:top w:val="nil"/>
              <w:left w:val="nil"/>
              <w:bottom w:val="single" w:sz="4" w:space="0" w:color="auto"/>
              <w:right w:val="single" w:sz="4" w:space="0" w:color="auto"/>
            </w:tcBorders>
            <w:shd w:val="clear" w:color="auto" w:fill="auto"/>
            <w:noWrap/>
            <w:vAlign w:val="bottom"/>
          </w:tcPr>
          <w:p w14:paraId="23FB07FE"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0%</w:t>
            </w:r>
          </w:p>
        </w:tc>
        <w:tc>
          <w:tcPr>
            <w:tcW w:w="710" w:type="dxa"/>
            <w:tcBorders>
              <w:top w:val="nil"/>
              <w:left w:val="nil"/>
              <w:bottom w:val="single" w:sz="4" w:space="0" w:color="auto"/>
              <w:right w:val="single" w:sz="4" w:space="0" w:color="auto"/>
            </w:tcBorders>
            <w:shd w:val="clear" w:color="auto" w:fill="auto"/>
            <w:noWrap/>
            <w:vAlign w:val="bottom"/>
          </w:tcPr>
          <w:p w14:paraId="706E61A1"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1276" w:type="dxa"/>
            <w:tcBorders>
              <w:top w:val="nil"/>
              <w:left w:val="nil"/>
              <w:bottom w:val="single" w:sz="4" w:space="0" w:color="auto"/>
              <w:right w:val="single" w:sz="4" w:space="0" w:color="auto"/>
            </w:tcBorders>
            <w:shd w:val="clear" w:color="auto" w:fill="auto"/>
            <w:noWrap/>
            <w:vAlign w:val="bottom"/>
          </w:tcPr>
          <w:p w14:paraId="55A44CD5"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100%</w:t>
            </w:r>
          </w:p>
        </w:tc>
        <w:tc>
          <w:tcPr>
            <w:tcW w:w="3119" w:type="dxa"/>
            <w:tcBorders>
              <w:top w:val="nil"/>
              <w:left w:val="nil"/>
              <w:bottom w:val="single" w:sz="4" w:space="0" w:color="auto"/>
              <w:right w:val="single" w:sz="4" w:space="0" w:color="auto"/>
            </w:tcBorders>
            <w:shd w:val="clear" w:color="auto" w:fill="auto"/>
            <w:noWrap/>
            <w:vAlign w:val="bottom"/>
          </w:tcPr>
          <w:p w14:paraId="1B245E39" w14:textId="77777777" w:rsidR="00CC4755" w:rsidRPr="003C4524" w:rsidRDefault="00CC4755" w:rsidP="00A430E5">
            <w:pPr>
              <w:rPr>
                <w:rFonts w:ascii="Times New Roman" w:hAnsi="Times New Roman"/>
                <w:sz w:val="18"/>
                <w:szCs w:val="18"/>
                <w:lang w:val="en-US" w:eastAsia="fr-BE"/>
              </w:rPr>
            </w:pPr>
            <w:r w:rsidRPr="003C4524">
              <w:rPr>
                <w:rFonts w:ascii="Times New Roman" w:hAnsi="Times New Roman"/>
                <w:sz w:val="18"/>
                <w:szCs w:val="18"/>
                <w:lang w:val="en-US" w:eastAsia="fr-BE"/>
              </w:rPr>
              <w:t>A self-evaluation sheet was filled by the projects shared with program and CCIs, a final workshop was conducted on the 18</w:t>
            </w:r>
            <w:r w:rsidRPr="003C4524">
              <w:rPr>
                <w:rFonts w:ascii="Times New Roman" w:hAnsi="Times New Roman"/>
                <w:sz w:val="18"/>
                <w:szCs w:val="18"/>
                <w:vertAlign w:val="superscript"/>
                <w:lang w:val="en-US" w:eastAsia="fr-BE"/>
              </w:rPr>
              <w:t>th</w:t>
            </w:r>
            <w:r w:rsidRPr="003C4524">
              <w:rPr>
                <w:rFonts w:ascii="Times New Roman" w:hAnsi="Times New Roman"/>
                <w:sz w:val="18"/>
                <w:szCs w:val="18"/>
                <w:lang w:val="en-US" w:eastAsia="fr-BE"/>
              </w:rPr>
              <w:t xml:space="preserve"> Nov, illustrating lessons learned, A final report was produced documenting successes and lessons learned, report was shared among stakeholders.</w:t>
            </w:r>
          </w:p>
        </w:tc>
      </w:tr>
    </w:tbl>
    <w:p w14:paraId="23BAD4F1" w14:textId="77777777" w:rsidR="00CC4755" w:rsidRDefault="00CC4755" w:rsidP="006F769E">
      <w:pPr>
        <w:shd w:val="clear" w:color="auto" w:fill="FFFFFF"/>
        <w:rPr>
          <w:rFonts w:cs="Arial"/>
          <w:i/>
          <w:sz w:val="20"/>
          <w:szCs w:val="20"/>
          <w:lang w:val="en-US"/>
        </w:rPr>
      </w:pPr>
    </w:p>
    <w:p w14:paraId="7D3E6493" w14:textId="77777777" w:rsidR="00CC4755" w:rsidRDefault="00CC4755" w:rsidP="006F769E">
      <w:pPr>
        <w:shd w:val="clear" w:color="auto" w:fill="FFFFFF"/>
        <w:rPr>
          <w:rFonts w:cs="Arial"/>
          <w:i/>
          <w:sz w:val="20"/>
          <w:szCs w:val="20"/>
          <w:lang w:val="en-US"/>
        </w:rPr>
      </w:pPr>
    </w:p>
    <w:p w14:paraId="5DA554DC" w14:textId="77777777" w:rsidR="00CC4755" w:rsidRPr="003C4524" w:rsidRDefault="00CC4755" w:rsidP="006F769E">
      <w:pPr>
        <w:shd w:val="clear" w:color="auto" w:fill="FFFFFF"/>
        <w:rPr>
          <w:rFonts w:cs="Arial"/>
          <w:i/>
          <w:sz w:val="20"/>
          <w:szCs w:val="20"/>
          <w:lang w:val="en-US"/>
        </w:rPr>
      </w:pPr>
    </w:p>
    <w:p w14:paraId="0F57D08F" w14:textId="77777777" w:rsidR="006F769E" w:rsidRPr="003C4524" w:rsidRDefault="006F769E" w:rsidP="006F769E">
      <w:pPr>
        <w:rPr>
          <w:highlight w:val="yellow"/>
          <w:lang w:val="en-US"/>
        </w:rPr>
      </w:pPr>
    </w:p>
    <w:p w14:paraId="36E8BC4A" w14:textId="77777777" w:rsidR="006F769E" w:rsidRPr="003C4524" w:rsidRDefault="00D92532" w:rsidP="00A016AF">
      <w:pPr>
        <w:pStyle w:val="Heading2"/>
        <w:rPr>
          <w:lang w:val="en-US"/>
        </w:rPr>
      </w:pPr>
      <w:r w:rsidRPr="003C4524">
        <w:rPr>
          <w:lang w:val="en-US"/>
        </w:rPr>
        <w:t>Tools and products</w:t>
      </w:r>
    </w:p>
    <w:p w14:paraId="198C4185" w14:textId="77777777" w:rsidR="006F769E" w:rsidRPr="003C4524" w:rsidRDefault="006F769E" w:rsidP="006F769E">
      <w:pPr>
        <w:jc w:val="both"/>
        <w:rPr>
          <w:rFonts w:cs="Arial"/>
          <w:i/>
          <w:iCs/>
          <w:sz w:val="20"/>
          <w:szCs w:val="20"/>
          <w:lang w:val="en-US"/>
        </w:rPr>
      </w:pPr>
    </w:p>
    <w:p w14:paraId="34BA4E9A" w14:textId="77777777" w:rsidR="006F769E" w:rsidRPr="00852F09" w:rsidRDefault="006F769E" w:rsidP="00F8083B">
      <w:pPr>
        <w:jc w:val="both"/>
        <w:rPr>
          <w:rFonts w:ascii="Times New Roman" w:hAnsi="Times New Roman"/>
          <w:i/>
          <w:sz w:val="22"/>
          <w:szCs w:val="22"/>
          <w:lang w:val="en-US"/>
        </w:rPr>
      </w:pPr>
      <w:r w:rsidRPr="00852F09">
        <w:rPr>
          <w:rFonts w:ascii="Times New Roman" w:hAnsi="Times New Roman"/>
          <w:i/>
          <w:iCs/>
          <w:sz w:val="22"/>
          <w:szCs w:val="22"/>
          <w:lang w:val="en-US"/>
        </w:rPr>
        <w:t xml:space="preserve">In this annex, mention any material on the effects of the intervention or any experiences gained with the application of specific methods or </w:t>
      </w:r>
      <w:r w:rsidR="00AA6FAA" w:rsidRPr="00852F09">
        <w:rPr>
          <w:rFonts w:ascii="Times New Roman" w:hAnsi="Times New Roman"/>
          <w:i/>
          <w:iCs/>
          <w:sz w:val="22"/>
          <w:szCs w:val="22"/>
          <w:lang w:val="en-US"/>
        </w:rPr>
        <w:t>tools.</w:t>
      </w:r>
    </w:p>
    <w:p w14:paraId="6A664821" w14:textId="77777777" w:rsidR="006F769E" w:rsidRPr="00852F09" w:rsidRDefault="006F769E" w:rsidP="006F769E">
      <w:pPr>
        <w:ind w:left="360"/>
        <w:rPr>
          <w:rFonts w:ascii="Times New Roman" w:hAnsi="Times New Roman"/>
          <w:i/>
          <w:sz w:val="22"/>
          <w:szCs w:val="22"/>
          <w:lang w:val="en-US"/>
        </w:rPr>
      </w:pPr>
    </w:p>
    <w:p w14:paraId="70EA0030" w14:textId="77777777" w:rsidR="006F769E" w:rsidRPr="00852F09" w:rsidRDefault="006F769E" w:rsidP="006F769E">
      <w:pPr>
        <w:numPr>
          <w:ilvl w:val="0"/>
          <w:numId w:val="10"/>
        </w:numPr>
        <w:rPr>
          <w:rFonts w:ascii="Times New Roman" w:hAnsi="Times New Roman"/>
          <w:i/>
          <w:sz w:val="22"/>
          <w:szCs w:val="22"/>
          <w:lang w:val="en-US"/>
        </w:rPr>
      </w:pPr>
      <w:r w:rsidRPr="00852F09">
        <w:rPr>
          <w:rFonts w:ascii="Times New Roman" w:hAnsi="Times New Roman"/>
          <w:i/>
          <w:sz w:val="22"/>
          <w:szCs w:val="22"/>
          <w:lang w:val="en-US"/>
        </w:rPr>
        <w:t>(Scientific)Publications</w:t>
      </w:r>
    </w:p>
    <w:p w14:paraId="5C162859" w14:textId="77777777" w:rsidR="006F769E" w:rsidRPr="00852F09" w:rsidRDefault="00B80335" w:rsidP="006F769E">
      <w:pPr>
        <w:numPr>
          <w:ilvl w:val="0"/>
          <w:numId w:val="10"/>
        </w:numPr>
        <w:rPr>
          <w:rFonts w:ascii="Times New Roman" w:hAnsi="Times New Roman"/>
          <w:i/>
          <w:sz w:val="22"/>
          <w:szCs w:val="22"/>
          <w:lang w:val="en-US"/>
        </w:rPr>
      </w:pPr>
      <w:r w:rsidRPr="00852F09">
        <w:rPr>
          <w:rFonts w:ascii="Times New Roman" w:hAnsi="Times New Roman"/>
          <w:i/>
          <w:sz w:val="22"/>
          <w:szCs w:val="22"/>
          <w:lang w:val="en-US"/>
        </w:rPr>
        <w:t>Capitalization</w:t>
      </w:r>
      <w:r w:rsidR="006F769E" w:rsidRPr="00852F09">
        <w:rPr>
          <w:rFonts w:ascii="Times New Roman" w:hAnsi="Times New Roman"/>
          <w:i/>
          <w:sz w:val="22"/>
          <w:szCs w:val="22"/>
          <w:lang w:val="en-US"/>
        </w:rPr>
        <w:t xml:space="preserve"> reports</w:t>
      </w:r>
    </w:p>
    <w:p w14:paraId="5916C25C" w14:textId="77777777" w:rsidR="006F769E" w:rsidRPr="00852F09" w:rsidRDefault="006F769E" w:rsidP="006F769E">
      <w:pPr>
        <w:numPr>
          <w:ilvl w:val="0"/>
          <w:numId w:val="10"/>
        </w:numPr>
        <w:rPr>
          <w:rFonts w:ascii="Times New Roman" w:hAnsi="Times New Roman"/>
          <w:i/>
          <w:sz w:val="22"/>
          <w:szCs w:val="22"/>
          <w:lang w:val="en-US"/>
        </w:rPr>
      </w:pPr>
      <w:r w:rsidRPr="00852F09">
        <w:rPr>
          <w:rFonts w:ascii="Times New Roman" w:hAnsi="Times New Roman"/>
          <w:i/>
          <w:sz w:val="22"/>
          <w:szCs w:val="22"/>
          <w:lang w:val="en-US"/>
        </w:rPr>
        <w:t>Audio-visual material</w:t>
      </w:r>
    </w:p>
    <w:p w14:paraId="592B3011" w14:textId="77777777" w:rsidR="006F769E" w:rsidRPr="00852F09" w:rsidRDefault="006F769E" w:rsidP="006F769E">
      <w:pPr>
        <w:numPr>
          <w:ilvl w:val="0"/>
          <w:numId w:val="10"/>
        </w:numPr>
        <w:rPr>
          <w:rFonts w:ascii="Times New Roman" w:hAnsi="Times New Roman"/>
          <w:i/>
          <w:sz w:val="22"/>
          <w:szCs w:val="22"/>
          <w:lang w:val="en-US"/>
        </w:rPr>
      </w:pPr>
      <w:r w:rsidRPr="00852F09">
        <w:rPr>
          <w:rFonts w:ascii="Times New Roman" w:hAnsi="Times New Roman"/>
          <w:i/>
          <w:sz w:val="22"/>
          <w:szCs w:val="22"/>
          <w:lang w:val="en-US"/>
        </w:rPr>
        <w:t>Other resources</w:t>
      </w:r>
    </w:p>
    <w:p w14:paraId="68DFE48C" w14:textId="77777777" w:rsidR="006F769E" w:rsidRPr="00852F09" w:rsidRDefault="00EF75D7" w:rsidP="006F769E">
      <w:pPr>
        <w:numPr>
          <w:ilvl w:val="0"/>
          <w:numId w:val="10"/>
        </w:numPr>
        <w:rPr>
          <w:rFonts w:ascii="Times New Roman" w:hAnsi="Times New Roman"/>
          <w:i/>
          <w:sz w:val="22"/>
          <w:szCs w:val="22"/>
          <w:lang w:val="en-US"/>
        </w:rPr>
      </w:pPr>
      <w:r w:rsidRPr="00852F09">
        <w:rPr>
          <w:rFonts w:ascii="Times New Roman" w:hAnsi="Times New Roman"/>
          <w:i/>
          <w:sz w:val="22"/>
          <w:szCs w:val="22"/>
          <w:lang w:val="en-US"/>
        </w:rPr>
        <w:t>M&amp;E approach/system</w:t>
      </w:r>
    </w:p>
    <w:p w14:paraId="704FD008" w14:textId="77777777" w:rsidR="006F769E" w:rsidRPr="00852F09" w:rsidRDefault="006F769E" w:rsidP="006F769E">
      <w:pPr>
        <w:numPr>
          <w:ilvl w:val="0"/>
          <w:numId w:val="10"/>
        </w:numPr>
        <w:rPr>
          <w:rFonts w:ascii="Times New Roman" w:hAnsi="Times New Roman"/>
          <w:i/>
          <w:sz w:val="22"/>
          <w:szCs w:val="22"/>
          <w:lang w:val="en-US"/>
        </w:rPr>
      </w:pPr>
      <w:r w:rsidRPr="00852F09">
        <w:rPr>
          <w:rFonts w:ascii="Times New Roman" w:hAnsi="Times New Roman"/>
          <w:i/>
          <w:sz w:val="22"/>
          <w:szCs w:val="22"/>
          <w:lang w:val="en-US"/>
        </w:rPr>
        <w:t>Methods</w:t>
      </w:r>
    </w:p>
    <w:p w14:paraId="40ECC8CE" w14:textId="77777777" w:rsidR="00F87CC2" w:rsidRPr="00852F09" w:rsidRDefault="00F87CC2" w:rsidP="000A6401">
      <w:pPr>
        <w:rPr>
          <w:rFonts w:ascii="Times New Roman" w:hAnsi="Times New Roman"/>
          <w:sz w:val="22"/>
          <w:szCs w:val="22"/>
          <w:lang w:val="en-US"/>
        </w:rPr>
      </w:pPr>
    </w:p>
    <w:p w14:paraId="56E05117" w14:textId="77777777" w:rsidR="000A6401" w:rsidRPr="00852F09" w:rsidRDefault="000A6401" w:rsidP="000A6401">
      <w:pPr>
        <w:rPr>
          <w:rFonts w:ascii="Times New Roman" w:hAnsi="Times New Roman"/>
          <w:sz w:val="22"/>
          <w:szCs w:val="22"/>
          <w:lang w:val="en-US"/>
        </w:rPr>
      </w:pPr>
      <w:r w:rsidRPr="00852F09">
        <w:rPr>
          <w:rFonts w:ascii="Times New Roman" w:hAnsi="Times New Roman"/>
          <w:sz w:val="22"/>
          <w:szCs w:val="22"/>
          <w:lang w:val="en-US"/>
        </w:rPr>
        <w:t>The conducted Training Needs Assessment by the project in 2010 that was used as a basis for analysis and program development was translated to English during the year 2012. The English and Arabic versions were published on the TVET official web-site used by MOE/MOHE/MOL, links are:</w:t>
      </w:r>
    </w:p>
    <w:p w14:paraId="7693B96B" w14:textId="77777777" w:rsidR="00D30E67" w:rsidRPr="00852F09" w:rsidRDefault="00D30E67" w:rsidP="000A6401">
      <w:pPr>
        <w:rPr>
          <w:rFonts w:ascii="Times New Roman" w:hAnsi="Times New Roman"/>
          <w:sz w:val="22"/>
          <w:szCs w:val="22"/>
          <w:lang w:val="en-US"/>
        </w:rPr>
      </w:pPr>
    </w:p>
    <w:p w14:paraId="1C3D2473" w14:textId="77777777" w:rsidR="000A6401" w:rsidRPr="00852F09" w:rsidRDefault="000A6401" w:rsidP="000A6401">
      <w:pPr>
        <w:pStyle w:val="ListParagraph"/>
        <w:numPr>
          <w:ilvl w:val="0"/>
          <w:numId w:val="34"/>
        </w:numPr>
        <w:rPr>
          <w:rFonts w:ascii="Times New Roman" w:hAnsi="Times New Roman"/>
          <w:sz w:val="22"/>
          <w:szCs w:val="22"/>
          <w:lang w:val="en-US"/>
        </w:rPr>
      </w:pPr>
      <w:r w:rsidRPr="00852F09">
        <w:rPr>
          <w:rFonts w:ascii="Times New Roman" w:hAnsi="Times New Roman"/>
          <w:sz w:val="22"/>
          <w:szCs w:val="22"/>
          <w:lang w:val="en-US"/>
        </w:rPr>
        <w:t>The English version:</w:t>
      </w:r>
    </w:p>
    <w:p w14:paraId="70AC1CE0" w14:textId="77777777" w:rsidR="000A6401" w:rsidRPr="00852F09" w:rsidRDefault="000D71DA" w:rsidP="000A6401">
      <w:pPr>
        <w:rPr>
          <w:rFonts w:ascii="Times New Roman" w:hAnsi="Times New Roman"/>
          <w:sz w:val="22"/>
          <w:szCs w:val="22"/>
          <w:lang w:val="en-US"/>
        </w:rPr>
      </w:pPr>
      <w:hyperlink r:id="rId20" w:history="1">
        <w:r w:rsidR="000A6401" w:rsidRPr="00852F09">
          <w:rPr>
            <w:rStyle w:val="Hyperlink"/>
            <w:rFonts w:ascii="Times New Roman" w:hAnsi="Times New Roman"/>
            <w:sz w:val="22"/>
            <w:szCs w:val="22"/>
            <w:lang w:val="en-US"/>
          </w:rPr>
          <w:t>http://www.tvet-pal.org/en/content/qualitative-and-quantitative-training-needs-assessment-study-qualified-workforce-within</w:t>
        </w:r>
      </w:hyperlink>
    </w:p>
    <w:p w14:paraId="15DCBA0F" w14:textId="77777777" w:rsidR="000A6401" w:rsidRPr="00852F09" w:rsidRDefault="000A6401" w:rsidP="000A6401">
      <w:pPr>
        <w:rPr>
          <w:rFonts w:ascii="Times New Roman" w:hAnsi="Times New Roman"/>
          <w:sz w:val="22"/>
          <w:szCs w:val="22"/>
          <w:lang w:val="en-US"/>
        </w:rPr>
      </w:pPr>
    </w:p>
    <w:p w14:paraId="4FDA8E84" w14:textId="77777777" w:rsidR="000A6401" w:rsidRPr="00852F09" w:rsidRDefault="000A6401" w:rsidP="000A6401">
      <w:pPr>
        <w:pStyle w:val="ListParagraph"/>
        <w:numPr>
          <w:ilvl w:val="0"/>
          <w:numId w:val="34"/>
        </w:numPr>
        <w:rPr>
          <w:rFonts w:ascii="Times New Roman" w:hAnsi="Times New Roman"/>
          <w:sz w:val="22"/>
          <w:szCs w:val="22"/>
          <w:lang w:val="en-US"/>
        </w:rPr>
      </w:pPr>
      <w:r w:rsidRPr="00852F09">
        <w:rPr>
          <w:rFonts w:ascii="Times New Roman" w:hAnsi="Times New Roman"/>
          <w:sz w:val="22"/>
          <w:szCs w:val="22"/>
          <w:lang w:val="en-US"/>
        </w:rPr>
        <w:t>The Arabic version:</w:t>
      </w:r>
    </w:p>
    <w:p w14:paraId="0E9A3938" w14:textId="77777777" w:rsidR="000A6401" w:rsidRPr="00852F09" w:rsidRDefault="000D71DA" w:rsidP="000A6401">
      <w:pPr>
        <w:rPr>
          <w:rFonts w:ascii="Times New Roman" w:hAnsi="Times New Roman"/>
          <w:sz w:val="22"/>
          <w:szCs w:val="22"/>
          <w:lang w:val="en-US"/>
        </w:rPr>
      </w:pPr>
      <w:hyperlink r:id="rId21" w:history="1">
        <w:r w:rsidR="000A6401" w:rsidRPr="00852F09">
          <w:rPr>
            <w:rStyle w:val="Hyperlink"/>
            <w:rFonts w:ascii="Times New Roman" w:hAnsi="Times New Roman"/>
            <w:sz w:val="22"/>
            <w:szCs w:val="22"/>
            <w:lang w:val="en-US"/>
          </w:rPr>
          <w:t>http://www.tvet-pal.org/sites/default/files/The%20Last%20Version-%20TNA.pdf</w:t>
        </w:r>
      </w:hyperlink>
    </w:p>
    <w:p w14:paraId="4D91D5F6" w14:textId="77777777" w:rsidR="000A6401" w:rsidRPr="00852F09" w:rsidRDefault="000A6401" w:rsidP="000A6401">
      <w:pPr>
        <w:rPr>
          <w:rFonts w:ascii="Times New Roman" w:hAnsi="Times New Roman"/>
          <w:sz w:val="22"/>
          <w:szCs w:val="22"/>
          <w:lang w:val="en-US"/>
        </w:rPr>
      </w:pPr>
    </w:p>
    <w:p w14:paraId="6ECA162E" w14:textId="77777777" w:rsidR="000A6401" w:rsidRPr="00852F09" w:rsidRDefault="000A6401" w:rsidP="000A6401">
      <w:pPr>
        <w:rPr>
          <w:rFonts w:ascii="Times New Roman" w:hAnsi="Times New Roman"/>
          <w:sz w:val="22"/>
          <w:szCs w:val="22"/>
          <w:lang w:val="en-US"/>
        </w:rPr>
      </w:pPr>
      <w:r w:rsidRPr="00852F09">
        <w:rPr>
          <w:rFonts w:ascii="Times New Roman" w:hAnsi="Times New Roman"/>
          <w:sz w:val="22"/>
          <w:szCs w:val="22"/>
          <w:lang w:val="en-US"/>
        </w:rPr>
        <w:t>Furthermore the English version is published on the BTC website:</w:t>
      </w:r>
    </w:p>
    <w:p w14:paraId="59C1DE6B" w14:textId="77777777" w:rsidR="000A6401" w:rsidRPr="00852F09" w:rsidRDefault="000D71DA" w:rsidP="000A6401">
      <w:pPr>
        <w:rPr>
          <w:rFonts w:ascii="Times New Roman" w:hAnsi="Times New Roman"/>
          <w:color w:val="000000"/>
          <w:sz w:val="22"/>
          <w:szCs w:val="22"/>
          <w:lang w:val="en-US"/>
        </w:rPr>
      </w:pPr>
      <w:hyperlink r:id="rId22" w:history="1">
        <w:r w:rsidR="000A6401" w:rsidRPr="00852F09">
          <w:rPr>
            <w:rStyle w:val="Hyperlink"/>
            <w:rFonts w:ascii="Times New Roman" w:hAnsi="Times New Roman"/>
            <w:sz w:val="22"/>
            <w:szCs w:val="22"/>
            <w:lang w:val="en-US"/>
          </w:rPr>
          <w:t>http://www.btcctb.org/en/news/training-needs-assessment</w:t>
        </w:r>
      </w:hyperlink>
    </w:p>
    <w:p w14:paraId="7D7E8483" w14:textId="77777777" w:rsidR="000A6401" w:rsidRPr="00852F09" w:rsidRDefault="000A6401" w:rsidP="000A6401">
      <w:pPr>
        <w:rPr>
          <w:rFonts w:ascii="Times New Roman" w:hAnsi="Times New Roman"/>
          <w:sz w:val="22"/>
          <w:szCs w:val="22"/>
          <w:lang w:val="en-US"/>
        </w:rPr>
      </w:pPr>
    </w:p>
    <w:p w14:paraId="79AE8707" w14:textId="77777777" w:rsidR="00733C5F" w:rsidRPr="00852F09" w:rsidRDefault="00733C5F" w:rsidP="00733C5F">
      <w:pPr>
        <w:rPr>
          <w:rFonts w:ascii="Times New Roman" w:hAnsi="Times New Roman"/>
          <w:sz w:val="22"/>
          <w:szCs w:val="22"/>
          <w:lang w:val="en-US"/>
        </w:rPr>
      </w:pPr>
      <w:r w:rsidRPr="00852F09">
        <w:rPr>
          <w:rFonts w:ascii="Times New Roman" w:hAnsi="Times New Roman"/>
          <w:sz w:val="22"/>
          <w:szCs w:val="22"/>
          <w:lang w:val="en-US"/>
        </w:rPr>
        <w:t xml:space="preserve">The conducted </w:t>
      </w:r>
      <w:r w:rsidR="003C4524" w:rsidRPr="00852F09">
        <w:rPr>
          <w:rFonts w:ascii="Times New Roman" w:hAnsi="Times New Roman"/>
          <w:sz w:val="22"/>
          <w:szCs w:val="22"/>
          <w:lang w:val="en-US"/>
        </w:rPr>
        <w:t>Labor</w:t>
      </w:r>
      <w:r w:rsidRPr="00852F09">
        <w:rPr>
          <w:rFonts w:ascii="Times New Roman" w:hAnsi="Times New Roman"/>
          <w:sz w:val="22"/>
          <w:szCs w:val="22"/>
          <w:lang w:val="en-US"/>
        </w:rPr>
        <w:t xml:space="preserve"> Market study by the project in 2012-2013, was printed and disseminated in Arabic with English summary in 2013, and published on the following </w:t>
      </w:r>
      <w:r w:rsidRPr="00852F09">
        <w:rPr>
          <w:rFonts w:ascii="Times New Roman" w:hAnsi="Times New Roman"/>
          <w:sz w:val="22"/>
          <w:szCs w:val="22"/>
          <w:highlight w:val="yellow"/>
          <w:lang w:val="en-US"/>
        </w:rPr>
        <w:t>website:</w:t>
      </w:r>
    </w:p>
    <w:p w14:paraId="377F180C" w14:textId="77777777" w:rsidR="00733C5F" w:rsidRPr="00852F09" w:rsidRDefault="00733C5F" w:rsidP="00733C5F">
      <w:pPr>
        <w:rPr>
          <w:rFonts w:ascii="Times New Roman" w:hAnsi="Times New Roman"/>
          <w:sz w:val="22"/>
          <w:szCs w:val="22"/>
          <w:lang w:val="en-US"/>
        </w:rPr>
      </w:pPr>
    </w:p>
    <w:p w14:paraId="21CA4B9E" w14:textId="77777777" w:rsidR="00733C5F" w:rsidRPr="00852F09" w:rsidRDefault="00733C5F" w:rsidP="000A6401">
      <w:pPr>
        <w:rPr>
          <w:rFonts w:ascii="Times New Roman" w:hAnsi="Times New Roman"/>
          <w:sz w:val="22"/>
          <w:szCs w:val="22"/>
          <w:lang w:val="en-US"/>
        </w:rPr>
      </w:pPr>
    </w:p>
    <w:p w14:paraId="68C3BC45" w14:textId="77777777" w:rsidR="00F87CC2" w:rsidRPr="00852F09" w:rsidRDefault="00F87CC2" w:rsidP="000A6401">
      <w:pPr>
        <w:rPr>
          <w:rFonts w:ascii="Times New Roman" w:hAnsi="Times New Roman"/>
          <w:sz w:val="22"/>
          <w:szCs w:val="22"/>
          <w:lang w:val="en-US"/>
        </w:rPr>
      </w:pPr>
      <w:r w:rsidRPr="00852F09">
        <w:rPr>
          <w:rFonts w:ascii="Times New Roman" w:hAnsi="Times New Roman"/>
          <w:sz w:val="22"/>
          <w:szCs w:val="22"/>
          <w:lang w:val="en-US"/>
        </w:rPr>
        <w:t xml:space="preserve">The endorsed guideline for developing market-relevant training program development methodology printed and disseminated in Arabic with English summary,   published on the following </w:t>
      </w:r>
      <w:r w:rsidRPr="00852F09">
        <w:rPr>
          <w:rFonts w:ascii="Times New Roman" w:hAnsi="Times New Roman"/>
          <w:sz w:val="22"/>
          <w:szCs w:val="22"/>
          <w:highlight w:val="yellow"/>
          <w:lang w:val="en-US"/>
        </w:rPr>
        <w:t>website:</w:t>
      </w:r>
    </w:p>
    <w:p w14:paraId="381A9508" w14:textId="77777777" w:rsidR="00A016AF" w:rsidRPr="003C4524" w:rsidRDefault="00A016AF" w:rsidP="000A6401">
      <w:pPr>
        <w:rPr>
          <w:lang w:val="en-US"/>
        </w:rPr>
      </w:pPr>
    </w:p>
    <w:p w14:paraId="6ED4384F" w14:textId="77777777" w:rsidR="00F87CC2" w:rsidRPr="003C4524" w:rsidRDefault="00F87CC2" w:rsidP="000A6401">
      <w:pPr>
        <w:rPr>
          <w:lang w:val="en-US"/>
        </w:rPr>
      </w:pPr>
    </w:p>
    <w:p w14:paraId="5E8117D2" w14:textId="77777777" w:rsidR="00A016AF" w:rsidRPr="00852F09" w:rsidRDefault="00A016AF" w:rsidP="00A016AF">
      <w:pPr>
        <w:rPr>
          <w:rFonts w:ascii="Times New Roman" w:hAnsi="Times New Roman"/>
          <w:sz w:val="22"/>
          <w:szCs w:val="22"/>
          <w:lang w:val="en-US"/>
        </w:rPr>
      </w:pPr>
      <w:r w:rsidRPr="00852F09">
        <w:rPr>
          <w:rFonts w:ascii="Times New Roman" w:hAnsi="Times New Roman"/>
          <w:sz w:val="22"/>
          <w:szCs w:val="22"/>
          <w:lang w:val="en-US"/>
        </w:rPr>
        <w:t xml:space="preserve">The 16 training programs and 93 modules were printed and disseminated in Arabic, (both hardcopy and softcopy)   published on the following </w:t>
      </w:r>
      <w:r w:rsidRPr="00852F09">
        <w:rPr>
          <w:rFonts w:ascii="Times New Roman" w:hAnsi="Times New Roman"/>
          <w:sz w:val="22"/>
          <w:szCs w:val="22"/>
          <w:highlight w:val="yellow"/>
          <w:lang w:val="en-US"/>
        </w:rPr>
        <w:t>website:</w:t>
      </w:r>
    </w:p>
    <w:p w14:paraId="197BCD80" w14:textId="77777777" w:rsidR="00A016AF" w:rsidRPr="00852F09" w:rsidRDefault="00A016AF" w:rsidP="000A6401">
      <w:pPr>
        <w:rPr>
          <w:rFonts w:ascii="Times New Roman" w:hAnsi="Times New Roman"/>
          <w:sz w:val="22"/>
          <w:szCs w:val="22"/>
          <w:lang w:val="en-US"/>
        </w:rPr>
      </w:pPr>
    </w:p>
    <w:p w14:paraId="3D8764CB" w14:textId="77777777" w:rsidR="00F87CC2" w:rsidRPr="00852F09" w:rsidRDefault="00F87CC2" w:rsidP="000A6401">
      <w:pPr>
        <w:rPr>
          <w:rFonts w:ascii="Times New Roman" w:hAnsi="Times New Roman"/>
          <w:sz w:val="22"/>
          <w:szCs w:val="22"/>
          <w:lang w:val="en-US"/>
        </w:rPr>
      </w:pPr>
    </w:p>
    <w:p w14:paraId="0E32898E" w14:textId="77777777" w:rsidR="000A6401" w:rsidRPr="00852F09" w:rsidRDefault="000A6401" w:rsidP="000A6401">
      <w:pPr>
        <w:rPr>
          <w:rFonts w:ascii="Times New Roman" w:hAnsi="Times New Roman"/>
          <w:sz w:val="22"/>
          <w:szCs w:val="22"/>
          <w:lang w:val="en-US"/>
        </w:rPr>
      </w:pPr>
      <w:r w:rsidRPr="00852F09">
        <w:rPr>
          <w:rFonts w:ascii="Times New Roman" w:hAnsi="Times New Roman"/>
          <w:sz w:val="22"/>
          <w:szCs w:val="22"/>
          <w:lang w:val="en-US"/>
        </w:rPr>
        <w:t>The web pages for the CCI’s developed through the project are also announcing all workshops, agreements, training and achievements of the project, the links are:</w:t>
      </w:r>
    </w:p>
    <w:p w14:paraId="43D3BCD7" w14:textId="77777777" w:rsidR="000A6401" w:rsidRPr="00852F09" w:rsidRDefault="000A6401" w:rsidP="000A6401">
      <w:pPr>
        <w:pStyle w:val="ListParagraph"/>
        <w:numPr>
          <w:ilvl w:val="0"/>
          <w:numId w:val="33"/>
        </w:numPr>
        <w:rPr>
          <w:rFonts w:ascii="Times New Roman" w:hAnsi="Times New Roman"/>
          <w:sz w:val="22"/>
          <w:szCs w:val="22"/>
          <w:lang w:val="en-US"/>
        </w:rPr>
      </w:pPr>
      <w:r w:rsidRPr="00852F09">
        <w:rPr>
          <w:rFonts w:ascii="Times New Roman" w:hAnsi="Times New Roman"/>
          <w:sz w:val="22"/>
          <w:szCs w:val="22"/>
          <w:lang w:val="en-US"/>
        </w:rPr>
        <w:t xml:space="preserve">Nablus Chamber of Commerce and Industry: </w:t>
      </w:r>
      <w:hyperlink r:id="rId23" w:history="1">
        <w:r w:rsidRPr="00852F09">
          <w:rPr>
            <w:rStyle w:val="Hyperlink"/>
            <w:rFonts w:ascii="Times New Roman" w:hAnsi="Times New Roman"/>
            <w:sz w:val="22"/>
            <w:szCs w:val="22"/>
            <w:lang w:val="en-US"/>
          </w:rPr>
          <w:t>http://nablus-chamber.org/?from=28&amp;page=7</w:t>
        </w:r>
      </w:hyperlink>
    </w:p>
    <w:p w14:paraId="2D005D0C" w14:textId="77777777" w:rsidR="000A6401" w:rsidRPr="00852F09" w:rsidRDefault="000A6401" w:rsidP="000A6401">
      <w:pPr>
        <w:pStyle w:val="ListParagraph"/>
        <w:numPr>
          <w:ilvl w:val="0"/>
          <w:numId w:val="33"/>
        </w:numPr>
        <w:rPr>
          <w:rFonts w:ascii="Times New Roman" w:hAnsi="Times New Roman"/>
          <w:sz w:val="22"/>
          <w:szCs w:val="22"/>
          <w:lang w:val="en-US"/>
        </w:rPr>
      </w:pPr>
      <w:r w:rsidRPr="00852F09">
        <w:rPr>
          <w:rFonts w:ascii="Times New Roman" w:hAnsi="Times New Roman"/>
          <w:sz w:val="22"/>
          <w:szCs w:val="22"/>
          <w:lang w:val="en-US"/>
        </w:rPr>
        <w:t xml:space="preserve">Ramallah Chambers of Commerce and Industry: </w:t>
      </w:r>
      <w:hyperlink r:id="rId24" w:history="1">
        <w:r w:rsidRPr="00852F09">
          <w:rPr>
            <w:rStyle w:val="Hyperlink"/>
            <w:rFonts w:ascii="Times New Roman" w:hAnsi="Times New Roman"/>
            <w:sz w:val="22"/>
            <w:szCs w:val="22"/>
            <w:lang w:val="en-US"/>
          </w:rPr>
          <w:t>http://www.ramallahcci.org/Default.aspx</w:t>
        </w:r>
      </w:hyperlink>
    </w:p>
    <w:p w14:paraId="01FE6024" w14:textId="77777777" w:rsidR="000A6401" w:rsidRPr="00852F09" w:rsidRDefault="000A6401" w:rsidP="000A6401">
      <w:pPr>
        <w:pStyle w:val="ListParagraph"/>
        <w:numPr>
          <w:ilvl w:val="0"/>
          <w:numId w:val="33"/>
        </w:numPr>
        <w:rPr>
          <w:rFonts w:ascii="Times New Roman" w:hAnsi="Times New Roman"/>
          <w:sz w:val="22"/>
          <w:szCs w:val="22"/>
          <w:lang w:val="en-US"/>
        </w:rPr>
      </w:pPr>
      <w:r w:rsidRPr="00852F09">
        <w:rPr>
          <w:rFonts w:ascii="Times New Roman" w:hAnsi="Times New Roman"/>
          <w:sz w:val="22"/>
          <w:szCs w:val="22"/>
          <w:lang w:val="en-US"/>
        </w:rPr>
        <w:t xml:space="preserve">Jerusalem Chambers of Commerce and Industry: </w:t>
      </w:r>
      <w:hyperlink r:id="rId25" w:history="1">
        <w:r w:rsidRPr="00852F09">
          <w:rPr>
            <w:rStyle w:val="Hyperlink"/>
            <w:rFonts w:ascii="Times New Roman" w:hAnsi="Times New Roman"/>
            <w:sz w:val="22"/>
            <w:szCs w:val="22"/>
            <w:lang w:val="en-US"/>
          </w:rPr>
          <w:t>http://jacci.org/</w:t>
        </w:r>
      </w:hyperlink>
    </w:p>
    <w:p w14:paraId="16BB0332" w14:textId="77777777" w:rsidR="000A6401" w:rsidRPr="00852F09" w:rsidRDefault="000A6401" w:rsidP="000A6401">
      <w:pPr>
        <w:pStyle w:val="ListParagraph"/>
        <w:numPr>
          <w:ilvl w:val="0"/>
          <w:numId w:val="33"/>
        </w:numPr>
        <w:rPr>
          <w:rFonts w:ascii="Times New Roman" w:hAnsi="Times New Roman"/>
          <w:sz w:val="22"/>
          <w:szCs w:val="22"/>
          <w:lang w:val="en-US"/>
        </w:rPr>
      </w:pPr>
      <w:r w:rsidRPr="00852F09">
        <w:rPr>
          <w:rFonts w:ascii="Times New Roman" w:hAnsi="Times New Roman"/>
          <w:sz w:val="22"/>
          <w:szCs w:val="22"/>
          <w:lang w:val="en-US"/>
        </w:rPr>
        <w:t xml:space="preserve">Hebron Chambers of Commerce and Industry: </w:t>
      </w:r>
      <w:hyperlink r:id="rId26" w:history="1">
        <w:r w:rsidRPr="00852F09">
          <w:rPr>
            <w:rStyle w:val="Hyperlink"/>
            <w:rFonts w:ascii="Times New Roman" w:hAnsi="Times New Roman"/>
            <w:sz w:val="22"/>
            <w:szCs w:val="22"/>
            <w:lang w:val="en-US"/>
          </w:rPr>
          <w:t>http://www.hebroncci.org/p/w/index.php?Lang_Direction=rtl</w:t>
        </w:r>
      </w:hyperlink>
    </w:p>
    <w:p w14:paraId="1F765EE6" w14:textId="77777777" w:rsidR="000A6401" w:rsidRPr="00852F09" w:rsidRDefault="000A6401" w:rsidP="000A6401">
      <w:pPr>
        <w:rPr>
          <w:rFonts w:ascii="Times New Roman" w:hAnsi="Times New Roman"/>
          <w:sz w:val="22"/>
          <w:szCs w:val="22"/>
          <w:lang w:val="en-US"/>
        </w:rPr>
      </w:pPr>
    </w:p>
    <w:p w14:paraId="1B235DD9" w14:textId="77777777" w:rsidR="000A6401" w:rsidRPr="00852F09" w:rsidRDefault="000A6401" w:rsidP="000A6401">
      <w:pPr>
        <w:rPr>
          <w:rFonts w:ascii="Times New Roman" w:hAnsi="Times New Roman"/>
          <w:sz w:val="22"/>
          <w:szCs w:val="22"/>
          <w:lang w:val="en-US"/>
        </w:rPr>
      </w:pPr>
      <w:r w:rsidRPr="00852F09">
        <w:rPr>
          <w:rFonts w:ascii="Times New Roman" w:hAnsi="Times New Roman"/>
          <w:sz w:val="22"/>
          <w:szCs w:val="22"/>
          <w:lang w:val="en-US"/>
        </w:rPr>
        <w:t>All activities of the project are also covered by the local media</w:t>
      </w:r>
    </w:p>
    <w:p w14:paraId="36D3FB77" w14:textId="77777777" w:rsidR="000A6401" w:rsidRPr="00852F09" w:rsidRDefault="000A6401" w:rsidP="000A6401">
      <w:pPr>
        <w:rPr>
          <w:rFonts w:ascii="Times New Roman" w:hAnsi="Times New Roman"/>
          <w:sz w:val="22"/>
          <w:szCs w:val="22"/>
          <w:lang w:val="en-US"/>
        </w:rPr>
      </w:pPr>
    </w:p>
    <w:p w14:paraId="7D62CF74" w14:textId="77777777" w:rsidR="007D774D" w:rsidRPr="00852F09" w:rsidRDefault="007D774D">
      <w:pPr>
        <w:widowControl/>
        <w:suppressAutoHyphens w:val="0"/>
        <w:rPr>
          <w:rFonts w:ascii="Times New Roman" w:hAnsi="Times New Roman"/>
          <w:sz w:val="22"/>
          <w:szCs w:val="22"/>
          <w:lang w:val="en-US"/>
        </w:rPr>
      </w:pPr>
      <w:r w:rsidRPr="00852F09">
        <w:rPr>
          <w:rFonts w:ascii="Times New Roman" w:hAnsi="Times New Roman"/>
          <w:sz w:val="22"/>
          <w:szCs w:val="22"/>
          <w:lang w:val="en-US"/>
        </w:rPr>
        <w:br w:type="page"/>
      </w:r>
    </w:p>
    <w:p w14:paraId="52BDA36E" w14:textId="77777777" w:rsidR="000A6401" w:rsidRPr="003C4524" w:rsidRDefault="003C6464" w:rsidP="007D774D">
      <w:pPr>
        <w:pStyle w:val="Heading1"/>
        <w:rPr>
          <w:lang w:val="en-US"/>
        </w:rPr>
      </w:pPr>
      <w:r w:rsidRPr="003C4524">
        <w:rPr>
          <w:lang w:val="en-US"/>
        </w:rPr>
        <w:t xml:space="preserve">Additional Annexes </w:t>
      </w:r>
    </w:p>
    <w:p w14:paraId="64516A48" w14:textId="029E43F3" w:rsidR="007D774D" w:rsidRPr="00BB4BBF" w:rsidRDefault="007D774D" w:rsidP="007D774D">
      <w:pPr>
        <w:pStyle w:val="Heading2"/>
        <w:rPr>
          <w:lang w:val="en-US"/>
        </w:rPr>
      </w:pPr>
      <w:r w:rsidRPr="003C4524">
        <w:rPr>
          <w:lang w:val="en-US"/>
        </w:rPr>
        <w:t>Pilot Implementation plan</w:t>
      </w:r>
    </w:p>
    <w:p w14:paraId="6C9C1D1D" w14:textId="623B3D5C" w:rsidR="007D774D" w:rsidRPr="00BB4BBF" w:rsidRDefault="007D774D" w:rsidP="007D774D">
      <w:pPr>
        <w:pStyle w:val="Heading2"/>
        <w:rPr>
          <w:lang w:val="en-US"/>
        </w:rPr>
      </w:pPr>
      <w:r w:rsidRPr="003C4524">
        <w:rPr>
          <w:lang w:val="en-US"/>
        </w:rPr>
        <w:t>Exit strategy</w:t>
      </w:r>
    </w:p>
    <w:p w14:paraId="2C097DDC" w14:textId="65289C06" w:rsidR="007D774D" w:rsidRPr="00BB4BBF" w:rsidRDefault="007D774D" w:rsidP="007D774D">
      <w:pPr>
        <w:pStyle w:val="Heading2"/>
        <w:rPr>
          <w:lang w:val="en-US"/>
        </w:rPr>
      </w:pPr>
      <w:r w:rsidRPr="003C4524">
        <w:rPr>
          <w:lang w:val="en-US"/>
        </w:rPr>
        <w:t>Procurement plan</w:t>
      </w:r>
    </w:p>
    <w:p w14:paraId="0959C4C7" w14:textId="4430017D" w:rsidR="008632B8" w:rsidRPr="00BB4BBF" w:rsidRDefault="008632B8" w:rsidP="002E3F1A">
      <w:pPr>
        <w:pStyle w:val="Heading2"/>
        <w:rPr>
          <w:lang w:val="en-US"/>
        </w:rPr>
      </w:pPr>
      <w:r>
        <w:rPr>
          <w:lang w:val="en-US"/>
        </w:rPr>
        <w:t>Inventory and handover of equipment</w:t>
      </w:r>
      <w:r w:rsidRPr="003C4524">
        <w:rPr>
          <w:lang w:val="en-US"/>
        </w:rPr>
        <w:t xml:space="preserve"> </w:t>
      </w:r>
      <w:r w:rsidR="007D774D" w:rsidRPr="003C4524">
        <w:rPr>
          <w:lang w:val="en-US"/>
        </w:rPr>
        <w:t>list</w:t>
      </w:r>
    </w:p>
    <w:p w14:paraId="53DECBE7" w14:textId="008600CC" w:rsidR="008632B8" w:rsidRPr="00BB4BBF" w:rsidRDefault="008632B8" w:rsidP="002E3F1A">
      <w:pPr>
        <w:pStyle w:val="Heading2"/>
        <w:rPr>
          <w:lang w:val="en-US"/>
        </w:rPr>
      </w:pPr>
      <w:r>
        <w:rPr>
          <w:lang w:val="en-US"/>
        </w:rPr>
        <w:t>Overview of capacity building activities</w:t>
      </w:r>
    </w:p>
    <w:p w14:paraId="1B37E007" w14:textId="5F0B317B" w:rsidR="007D774D" w:rsidRPr="00BB4BBF" w:rsidRDefault="008632B8" w:rsidP="007D774D">
      <w:pPr>
        <w:pStyle w:val="Heading2"/>
        <w:rPr>
          <w:lang w:val="en-US"/>
        </w:rPr>
      </w:pPr>
      <w:r>
        <w:rPr>
          <w:lang w:val="en-US"/>
        </w:rPr>
        <w:t>Results 4 lessons learned report</w:t>
      </w:r>
    </w:p>
    <w:p w14:paraId="545722CE" w14:textId="731AA4D2" w:rsidR="0005061F" w:rsidRDefault="0005061F" w:rsidP="0005061F">
      <w:pPr>
        <w:pStyle w:val="Heading2"/>
      </w:pPr>
      <w:r>
        <w:t>Annex: Detailed tables of the pilot graduates group follow-up (tracer study)</w:t>
      </w:r>
    </w:p>
    <w:p w14:paraId="2DDF21BD" w14:textId="77AC36D5" w:rsidR="0005061F" w:rsidRDefault="0005061F" w:rsidP="0005061F">
      <w:pPr>
        <w:rPr>
          <w:lang w:val="en-US"/>
        </w:rPr>
      </w:pPr>
      <w:r>
        <w:rPr>
          <w:lang w:val="en-US"/>
        </w:rPr>
        <w:t>Table A 7.7.1: employed graduates according to year of graduation and gender</w:t>
      </w:r>
    </w:p>
    <w:tbl>
      <w:tblPr>
        <w:tblW w:w="9038" w:type="dxa"/>
        <w:tblInd w:w="93" w:type="dxa"/>
        <w:tblLook w:val="04A0" w:firstRow="1" w:lastRow="0" w:firstColumn="1" w:lastColumn="0" w:noHBand="0" w:noVBand="1"/>
      </w:tblPr>
      <w:tblGrid>
        <w:gridCol w:w="683"/>
        <w:gridCol w:w="1017"/>
        <w:gridCol w:w="868"/>
        <w:gridCol w:w="921"/>
        <w:gridCol w:w="1247"/>
        <w:gridCol w:w="921"/>
        <w:gridCol w:w="942"/>
        <w:gridCol w:w="1497"/>
        <w:gridCol w:w="942"/>
      </w:tblGrid>
      <w:tr w:rsidR="0005061F" w:rsidRPr="00BD2BA6" w14:paraId="073AB415" w14:textId="77777777" w:rsidTr="00515A1F">
        <w:trPr>
          <w:trHeight w:val="315"/>
        </w:trPr>
        <w:tc>
          <w:tcPr>
            <w:tcW w:w="25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1E0E86" w14:textId="77777777" w:rsidR="0005061F" w:rsidRPr="00BD2BA6" w:rsidRDefault="0005061F" w:rsidP="00515A1F">
            <w:pPr>
              <w:bidi/>
              <w:jc w:val="right"/>
              <w:rPr>
                <w:rFonts w:cs="Arial"/>
                <w:color w:val="000000"/>
                <w:sz w:val="18"/>
                <w:szCs w:val="18"/>
                <w:lang w:val="en-US"/>
              </w:rPr>
            </w:pPr>
            <w:r>
              <w:rPr>
                <w:rFonts w:cs="Arial"/>
                <w:color w:val="000000"/>
                <w:sz w:val="18"/>
                <w:szCs w:val="18"/>
                <w:lang w:val="en-US"/>
              </w:rPr>
              <w:t>Gender</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2013BA" w14:textId="77777777" w:rsidR="0005061F" w:rsidRPr="00BD2BA6" w:rsidRDefault="0005061F" w:rsidP="00515A1F">
            <w:pPr>
              <w:bidi/>
              <w:jc w:val="center"/>
              <w:rPr>
                <w:rFonts w:cs="Arial"/>
                <w:color w:val="000000"/>
                <w:sz w:val="18"/>
                <w:szCs w:val="18"/>
                <w:lang w:val="en-US"/>
              </w:rPr>
            </w:pPr>
            <w:r>
              <w:rPr>
                <w:rFonts w:cs="Arial"/>
                <w:color w:val="000000"/>
                <w:sz w:val="18"/>
                <w:szCs w:val="18"/>
                <w:lang w:val="en-US"/>
              </w:rPr>
              <w:t>Graduation year ( #)</w:t>
            </w:r>
            <w:r w:rsidRPr="00BD2BA6">
              <w:rPr>
                <w:rFonts w:cs="Arial"/>
                <w:color w:val="000000"/>
                <w:sz w:val="18"/>
                <w:szCs w:val="18"/>
                <w:rtl/>
                <w:lang w:val="en-US"/>
              </w:rPr>
              <w:t xml:space="preserve">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A1B9BD"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Total</w:t>
            </w:r>
            <w:r>
              <w:rPr>
                <w:rFonts w:cs="Arial"/>
                <w:color w:val="000000"/>
                <w:sz w:val="18"/>
                <w:szCs w:val="18"/>
                <w:lang w:val="en-US"/>
              </w:rPr>
              <w:t xml:space="preserve">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F422D" w14:textId="77777777" w:rsidR="0005061F" w:rsidRPr="00BD2BA6" w:rsidRDefault="0005061F" w:rsidP="00515A1F">
            <w:pPr>
              <w:rPr>
                <w:rFonts w:ascii="Calibri" w:hAnsi="Calibri"/>
                <w:color w:val="000000"/>
                <w:lang w:val="en-US"/>
              </w:rPr>
            </w:pPr>
            <w:r>
              <w:rPr>
                <w:rFonts w:cs="Arial"/>
                <w:color w:val="000000"/>
                <w:sz w:val="18"/>
                <w:szCs w:val="18"/>
                <w:lang w:val="en-US"/>
              </w:rPr>
              <w:t>Graduation year (Valid %)</w:t>
            </w:r>
          </w:p>
        </w:tc>
        <w:tc>
          <w:tcPr>
            <w:tcW w:w="942" w:type="dxa"/>
            <w:vMerge w:val="restart"/>
            <w:tcBorders>
              <w:top w:val="single" w:sz="4" w:space="0" w:color="auto"/>
              <w:left w:val="single" w:sz="4" w:space="0" w:color="auto"/>
              <w:right w:val="single" w:sz="4" w:space="0" w:color="auto"/>
            </w:tcBorders>
            <w:shd w:val="clear" w:color="auto" w:fill="auto"/>
            <w:noWrap/>
            <w:vAlign w:val="bottom"/>
            <w:hideMark/>
          </w:tcPr>
          <w:p w14:paraId="1D7AB33C" w14:textId="77777777" w:rsidR="0005061F" w:rsidRPr="00BD2BA6" w:rsidRDefault="0005061F" w:rsidP="00515A1F">
            <w:pPr>
              <w:bidi/>
              <w:jc w:val="center"/>
              <w:rPr>
                <w:rFonts w:cs="Arial"/>
                <w:color w:val="000000"/>
                <w:sz w:val="18"/>
                <w:szCs w:val="18"/>
                <w:lang w:val="en-US"/>
              </w:rPr>
            </w:pPr>
            <w:r w:rsidRPr="00BD2BA6">
              <w:rPr>
                <w:rFonts w:cs="Arial"/>
                <w:color w:val="000000"/>
                <w:sz w:val="18"/>
                <w:szCs w:val="18"/>
                <w:lang w:val="en-US"/>
              </w:rPr>
              <w:t>Total</w:t>
            </w:r>
            <w:r>
              <w:rPr>
                <w:rFonts w:cs="Arial"/>
                <w:color w:val="000000"/>
                <w:sz w:val="18"/>
                <w:szCs w:val="18"/>
                <w:lang w:val="en-US"/>
              </w:rPr>
              <w:t xml:space="preserve">  (Valid %)</w:t>
            </w:r>
          </w:p>
        </w:tc>
      </w:tr>
      <w:tr w:rsidR="0005061F" w:rsidRPr="00BD2BA6" w14:paraId="72242090" w14:textId="77777777" w:rsidTr="00515A1F">
        <w:trPr>
          <w:trHeight w:val="510"/>
        </w:trPr>
        <w:tc>
          <w:tcPr>
            <w:tcW w:w="2568" w:type="dxa"/>
            <w:gridSpan w:val="3"/>
            <w:vMerge/>
            <w:tcBorders>
              <w:top w:val="single" w:sz="4" w:space="0" w:color="auto"/>
              <w:left w:val="single" w:sz="4" w:space="0" w:color="auto"/>
              <w:bottom w:val="single" w:sz="4" w:space="0" w:color="auto"/>
              <w:right w:val="single" w:sz="4" w:space="0" w:color="auto"/>
            </w:tcBorders>
            <w:vAlign w:val="center"/>
            <w:hideMark/>
          </w:tcPr>
          <w:p w14:paraId="721B2E57" w14:textId="77777777" w:rsidR="0005061F" w:rsidRPr="00BD2BA6" w:rsidRDefault="0005061F" w:rsidP="00515A1F">
            <w:pPr>
              <w:rPr>
                <w:rFonts w:cs="Arial"/>
                <w:color w:val="000000"/>
                <w:sz w:val="18"/>
                <w:szCs w:val="18"/>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DBFF6"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2013</w:t>
            </w:r>
            <w:r>
              <w:rPr>
                <w:rFonts w:cs="Arial"/>
                <w:color w:val="000000"/>
                <w:sz w:val="18"/>
                <w:szCs w:val="18"/>
                <w:lang w:val="en-US"/>
              </w:rPr>
              <w:t xml:space="preserve"> (Pilot Group)</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9F9B0"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Before_2013</w:t>
            </w:r>
            <w:r>
              <w:rPr>
                <w:rFonts w:cs="Arial"/>
                <w:color w:val="000000"/>
                <w:sz w:val="18"/>
                <w:szCs w:val="18"/>
                <w:lang w:val="en-US"/>
              </w:rPr>
              <w:t xml:space="preserve"> (Non-pilot group)</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FFCAD0D" w14:textId="77777777" w:rsidR="0005061F" w:rsidRPr="00BD2BA6" w:rsidRDefault="0005061F" w:rsidP="00515A1F">
            <w:pPr>
              <w:rPr>
                <w:rFonts w:cs="Arial"/>
                <w:color w:val="000000"/>
                <w:sz w:val="18"/>
                <w:szCs w:val="18"/>
                <w:lang w:val="en-US"/>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BCF0"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2013</w:t>
            </w:r>
            <w:r>
              <w:rPr>
                <w:rFonts w:cs="Arial"/>
                <w:color w:val="000000"/>
                <w:sz w:val="18"/>
                <w:szCs w:val="18"/>
                <w:lang w:val="en-US"/>
              </w:rPr>
              <w:t xml:space="preserve"> (Pilot Group)</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82EB6"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Before_2013</w:t>
            </w:r>
            <w:r>
              <w:rPr>
                <w:rFonts w:cs="Arial"/>
                <w:color w:val="000000"/>
                <w:sz w:val="18"/>
                <w:szCs w:val="18"/>
                <w:lang w:val="en-US"/>
              </w:rPr>
              <w:t xml:space="preserve"> (Non-pilot group)</w:t>
            </w:r>
          </w:p>
        </w:tc>
        <w:tc>
          <w:tcPr>
            <w:tcW w:w="942" w:type="dxa"/>
            <w:vMerge/>
            <w:tcBorders>
              <w:left w:val="single" w:sz="4" w:space="0" w:color="auto"/>
              <w:bottom w:val="single" w:sz="4" w:space="0" w:color="auto"/>
              <w:right w:val="single" w:sz="4" w:space="0" w:color="auto"/>
            </w:tcBorders>
            <w:shd w:val="clear" w:color="auto" w:fill="auto"/>
            <w:noWrap/>
            <w:vAlign w:val="bottom"/>
            <w:hideMark/>
          </w:tcPr>
          <w:p w14:paraId="04D4C8B3" w14:textId="77777777" w:rsidR="0005061F" w:rsidRPr="00BD2BA6" w:rsidRDefault="0005061F" w:rsidP="00515A1F">
            <w:pPr>
              <w:rPr>
                <w:rFonts w:ascii="Calibri" w:hAnsi="Calibri"/>
                <w:color w:val="000000"/>
                <w:lang w:val="en-US"/>
              </w:rPr>
            </w:pPr>
          </w:p>
        </w:tc>
      </w:tr>
      <w:tr w:rsidR="0005061F" w:rsidRPr="00BD2BA6" w14:paraId="28F7D287" w14:textId="77777777" w:rsidTr="00515A1F">
        <w:trPr>
          <w:trHeight w:val="315"/>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23496" w14:textId="77777777" w:rsidR="0005061F" w:rsidRPr="00BD2BA6" w:rsidRDefault="0005061F" w:rsidP="00515A1F">
            <w:pPr>
              <w:bidi/>
              <w:jc w:val="right"/>
              <w:rPr>
                <w:rFonts w:cs="Arial"/>
                <w:color w:val="000000"/>
                <w:sz w:val="18"/>
                <w:szCs w:val="18"/>
                <w:lang w:val="en-US"/>
              </w:rPr>
            </w:pPr>
            <w:r>
              <w:rPr>
                <w:rFonts w:cs="Arial"/>
                <w:color w:val="000000"/>
                <w:sz w:val="18"/>
                <w:szCs w:val="18"/>
                <w:lang w:val="en-US"/>
              </w:rPr>
              <w:t>F</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A85D7F" w14:textId="77777777" w:rsidR="0005061F" w:rsidRPr="00BD2BA6"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5017A67B"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YES</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365A9241"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3</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4BA98BB9"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40</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42621651"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43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00A9" w14:textId="77777777" w:rsidR="0005061F" w:rsidRPr="00BD2BA6" w:rsidRDefault="0005061F" w:rsidP="00515A1F">
            <w:pPr>
              <w:jc w:val="right"/>
              <w:rPr>
                <w:rFonts w:cs="Arial"/>
                <w:sz w:val="20"/>
                <w:szCs w:val="20"/>
                <w:lang w:val="en-US"/>
              </w:rPr>
            </w:pPr>
            <w:r w:rsidRPr="00BD2BA6">
              <w:rPr>
                <w:rFonts w:cs="Arial"/>
                <w:sz w:val="20"/>
                <w:szCs w:val="20"/>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2811" w14:textId="77777777" w:rsidR="0005061F" w:rsidRPr="00BD2BA6" w:rsidRDefault="0005061F" w:rsidP="00515A1F">
            <w:pPr>
              <w:jc w:val="right"/>
              <w:rPr>
                <w:rFonts w:cs="Arial"/>
                <w:sz w:val="20"/>
                <w:szCs w:val="20"/>
                <w:lang w:val="en-US"/>
              </w:rPr>
            </w:pPr>
            <w:r w:rsidRPr="00BD2BA6">
              <w:rPr>
                <w:rFonts w:cs="Arial"/>
                <w:sz w:val="20"/>
                <w:szCs w:val="20"/>
                <w:lang w:val="en-US"/>
              </w:rPr>
              <w:t>45%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D164" w14:textId="77777777" w:rsidR="0005061F" w:rsidRPr="00BD2BA6" w:rsidRDefault="0005061F" w:rsidP="00515A1F">
            <w:pPr>
              <w:jc w:val="right"/>
              <w:rPr>
                <w:rFonts w:cs="Arial"/>
                <w:sz w:val="20"/>
                <w:szCs w:val="20"/>
                <w:lang w:val="en-US"/>
              </w:rPr>
            </w:pPr>
            <w:r w:rsidRPr="00BD2BA6">
              <w:rPr>
                <w:rFonts w:cs="Arial"/>
                <w:sz w:val="20"/>
                <w:szCs w:val="20"/>
                <w:lang w:val="en-US"/>
              </w:rPr>
              <w:t>39%</w:t>
            </w:r>
          </w:p>
        </w:tc>
      </w:tr>
      <w:tr w:rsidR="0005061F" w:rsidRPr="00BD2BA6" w14:paraId="5B2A6EBB" w14:textId="77777777" w:rsidTr="00515A1F">
        <w:trPr>
          <w:trHeight w:val="315"/>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46545FC8" w14:textId="77777777" w:rsidR="0005061F" w:rsidRPr="00BD2BA6" w:rsidRDefault="0005061F" w:rsidP="00515A1F">
            <w:pPr>
              <w:rPr>
                <w:rFonts w:cs="Arial"/>
                <w:color w:val="000000"/>
                <w:sz w:val="18"/>
                <w:szCs w:val="18"/>
                <w:lang w:val="en-US"/>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2DEB5439" w14:textId="77777777" w:rsidR="0005061F" w:rsidRPr="00BD2BA6" w:rsidRDefault="0005061F" w:rsidP="00515A1F">
            <w:pPr>
              <w:rPr>
                <w:rFonts w:cs="Arial"/>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380ADD02"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NO</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13CD6873"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17</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4A2CCBA2"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49</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338CE71C"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66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EE2B" w14:textId="77777777" w:rsidR="0005061F" w:rsidRPr="00BD2BA6" w:rsidRDefault="0005061F" w:rsidP="00515A1F">
            <w:pPr>
              <w:jc w:val="right"/>
              <w:rPr>
                <w:rFonts w:cs="Arial"/>
                <w:sz w:val="20"/>
                <w:szCs w:val="20"/>
                <w:lang w:val="en-US"/>
              </w:rPr>
            </w:pPr>
            <w:r w:rsidRPr="00BD2BA6">
              <w:rPr>
                <w:rFonts w:cs="Arial"/>
                <w:sz w:val="20"/>
                <w:szCs w:val="20"/>
                <w:lang w:val="en-US"/>
              </w:rPr>
              <w:t>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FCF06" w14:textId="77777777" w:rsidR="0005061F" w:rsidRPr="00BD2BA6" w:rsidRDefault="0005061F" w:rsidP="00515A1F">
            <w:pPr>
              <w:jc w:val="right"/>
              <w:rPr>
                <w:rFonts w:cs="Arial"/>
                <w:sz w:val="20"/>
                <w:szCs w:val="20"/>
                <w:lang w:val="en-US"/>
              </w:rPr>
            </w:pPr>
            <w:r w:rsidRPr="00BD2BA6">
              <w:rPr>
                <w:rFonts w:cs="Arial"/>
                <w:sz w:val="20"/>
                <w:szCs w:val="20"/>
                <w:lang w:val="en-US"/>
              </w:rPr>
              <w:t>55%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5E621" w14:textId="77777777" w:rsidR="0005061F" w:rsidRPr="00BD2BA6" w:rsidRDefault="0005061F" w:rsidP="00515A1F">
            <w:pPr>
              <w:jc w:val="right"/>
              <w:rPr>
                <w:rFonts w:cs="Arial"/>
                <w:sz w:val="20"/>
                <w:szCs w:val="20"/>
                <w:lang w:val="en-US"/>
              </w:rPr>
            </w:pPr>
            <w:r w:rsidRPr="00BD2BA6">
              <w:rPr>
                <w:rFonts w:cs="Arial"/>
                <w:sz w:val="20"/>
                <w:szCs w:val="20"/>
                <w:lang w:val="en-US"/>
              </w:rPr>
              <w:t>61%</w:t>
            </w:r>
          </w:p>
        </w:tc>
      </w:tr>
      <w:tr w:rsidR="0005061F" w:rsidRPr="00BD2BA6" w14:paraId="0F1C5F95" w14:textId="77777777" w:rsidTr="00515A1F">
        <w:trPr>
          <w:trHeight w:val="51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05E6E79C" w14:textId="77777777" w:rsidR="0005061F" w:rsidRPr="00BD2BA6" w:rsidRDefault="0005061F" w:rsidP="00515A1F">
            <w:pPr>
              <w:rPr>
                <w:rFonts w:cs="Arial"/>
                <w:color w:val="000000"/>
                <w:sz w:val="18"/>
                <w:szCs w:val="18"/>
                <w:lang w:val="en-US"/>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064FFFD3" w14:textId="77777777" w:rsidR="0005061F" w:rsidRPr="00BD2BA6" w:rsidRDefault="0005061F" w:rsidP="00515A1F">
            <w:pPr>
              <w:rPr>
                <w:rFonts w:cs="Arial"/>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46160550"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No Answer</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55D6A8BA"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2</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2713B92B"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3AB3790B"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6D58" w14:textId="77777777" w:rsidR="0005061F" w:rsidRPr="00BD2BA6" w:rsidRDefault="0005061F" w:rsidP="00515A1F">
            <w:pPr>
              <w:rPr>
                <w:rFonts w:cs="Arial"/>
                <w:sz w:val="20"/>
                <w:szCs w:val="20"/>
                <w:lang w:val="en-US"/>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9458" w14:textId="77777777" w:rsidR="0005061F" w:rsidRPr="00BD2BA6" w:rsidRDefault="0005061F" w:rsidP="00515A1F">
            <w:pPr>
              <w:rPr>
                <w:rFonts w:cs="Arial"/>
                <w:sz w:val="20"/>
                <w:szCs w:val="20"/>
                <w:lang w:val="en-US"/>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E9D4" w14:textId="77777777" w:rsidR="0005061F" w:rsidRPr="00BD2BA6" w:rsidRDefault="0005061F" w:rsidP="00515A1F">
            <w:pPr>
              <w:rPr>
                <w:rFonts w:cs="Arial"/>
                <w:sz w:val="20"/>
                <w:szCs w:val="20"/>
                <w:lang w:val="en-US"/>
              </w:rPr>
            </w:pPr>
          </w:p>
        </w:tc>
      </w:tr>
      <w:tr w:rsidR="0005061F" w:rsidRPr="00BD2BA6" w14:paraId="2AD27067" w14:textId="77777777" w:rsidTr="00515A1F">
        <w:trPr>
          <w:trHeight w:val="48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4E8B8A61" w14:textId="77777777" w:rsidR="0005061F" w:rsidRPr="00BD2BA6" w:rsidRDefault="0005061F" w:rsidP="00515A1F">
            <w:pPr>
              <w:rPr>
                <w:rFonts w:cs="Arial"/>
                <w:color w:val="000000"/>
                <w:sz w:val="18"/>
                <w:szCs w:val="18"/>
                <w:lang w:val="en-US"/>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488E5E"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Total</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2C8A91E7"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22</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5B0C1805"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90</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7A024E21"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112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C51C8"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40FE"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3A3A"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r>
      <w:tr w:rsidR="0005061F" w:rsidRPr="00BD2BA6" w14:paraId="1F7C5BB4" w14:textId="77777777" w:rsidTr="00515A1F">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EF522" w14:textId="77777777" w:rsidR="0005061F" w:rsidRPr="00BD2BA6" w:rsidRDefault="0005061F" w:rsidP="00515A1F">
            <w:pPr>
              <w:bidi/>
              <w:jc w:val="right"/>
              <w:rPr>
                <w:rFonts w:cs="Arial"/>
                <w:color w:val="000000"/>
                <w:sz w:val="18"/>
                <w:szCs w:val="18"/>
                <w:lang w:val="en-US"/>
              </w:rPr>
            </w:pPr>
            <w:r>
              <w:rPr>
                <w:rFonts w:cs="Arial"/>
                <w:color w:val="000000"/>
                <w:sz w:val="18"/>
                <w:szCs w:val="18"/>
                <w:lang w:val="en-US"/>
              </w:rPr>
              <w:t>M</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7F11C3" w14:textId="77777777" w:rsidR="0005061F" w:rsidRPr="00BD2BA6"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4FD93BB5"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YES</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5BD46EBC"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49</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7FA91648"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70</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14C8CF41"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119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B745" w14:textId="77777777" w:rsidR="0005061F" w:rsidRPr="00BD2BA6" w:rsidRDefault="0005061F" w:rsidP="00515A1F">
            <w:pPr>
              <w:jc w:val="right"/>
              <w:rPr>
                <w:rFonts w:cs="Arial"/>
                <w:sz w:val="20"/>
                <w:szCs w:val="20"/>
                <w:lang w:val="en-US"/>
              </w:rPr>
            </w:pPr>
            <w:r w:rsidRPr="00BD2BA6">
              <w:rPr>
                <w:rFonts w:cs="Arial"/>
                <w:sz w:val="20"/>
                <w:szCs w:val="20"/>
                <w:lang w:val="en-US"/>
              </w:rPr>
              <w:t>78%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B6EB" w14:textId="77777777" w:rsidR="0005061F" w:rsidRPr="00BD2BA6" w:rsidRDefault="0005061F" w:rsidP="00515A1F">
            <w:pPr>
              <w:jc w:val="right"/>
              <w:rPr>
                <w:rFonts w:cs="Arial"/>
                <w:sz w:val="20"/>
                <w:szCs w:val="20"/>
                <w:lang w:val="en-US"/>
              </w:rPr>
            </w:pPr>
            <w:r w:rsidRPr="00BD2BA6">
              <w:rPr>
                <w:rFonts w:cs="Arial"/>
                <w:sz w:val="20"/>
                <w:szCs w:val="20"/>
                <w:lang w:val="en-US"/>
              </w:rPr>
              <w:t>76%</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4218" w14:textId="77777777" w:rsidR="0005061F" w:rsidRPr="00BD2BA6" w:rsidRDefault="0005061F" w:rsidP="00515A1F">
            <w:pPr>
              <w:jc w:val="right"/>
              <w:rPr>
                <w:rFonts w:cs="Arial"/>
                <w:sz w:val="20"/>
                <w:szCs w:val="20"/>
                <w:lang w:val="en-US"/>
              </w:rPr>
            </w:pPr>
            <w:r w:rsidRPr="00BD2BA6">
              <w:rPr>
                <w:rFonts w:cs="Arial"/>
                <w:sz w:val="20"/>
                <w:szCs w:val="20"/>
                <w:lang w:val="en-US"/>
              </w:rPr>
              <w:t>76%</w:t>
            </w:r>
          </w:p>
        </w:tc>
      </w:tr>
      <w:tr w:rsidR="0005061F" w:rsidRPr="00BD2BA6" w14:paraId="6194B868" w14:textId="77777777" w:rsidTr="00515A1F">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00D6B8B9" w14:textId="77777777" w:rsidR="0005061F" w:rsidRPr="00BD2BA6" w:rsidRDefault="0005061F" w:rsidP="00515A1F">
            <w:pPr>
              <w:rPr>
                <w:rFonts w:cs="Arial"/>
                <w:color w:val="000000"/>
                <w:sz w:val="18"/>
                <w:szCs w:val="18"/>
                <w:lang w:val="en-US"/>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48794AC0" w14:textId="77777777" w:rsidR="0005061F" w:rsidRPr="00BD2BA6" w:rsidRDefault="0005061F" w:rsidP="00515A1F">
            <w:pPr>
              <w:rPr>
                <w:rFonts w:cs="Arial"/>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703594C5"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NO</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529939E2"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14</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5B4E77BB"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23</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6C541899"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37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9359" w14:textId="77777777" w:rsidR="0005061F" w:rsidRPr="00BD2BA6" w:rsidRDefault="0005061F" w:rsidP="00515A1F">
            <w:pPr>
              <w:jc w:val="right"/>
              <w:rPr>
                <w:rFonts w:cs="Arial"/>
                <w:sz w:val="20"/>
                <w:szCs w:val="20"/>
                <w:lang w:val="en-US"/>
              </w:rPr>
            </w:pPr>
            <w:r w:rsidRPr="00BD2BA6">
              <w:rPr>
                <w:rFonts w:cs="Arial"/>
                <w:sz w:val="20"/>
                <w:szCs w:val="20"/>
                <w:lang w:val="en-US"/>
              </w:rPr>
              <w:t>22%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C194" w14:textId="77777777" w:rsidR="0005061F" w:rsidRPr="00BD2BA6" w:rsidRDefault="0005061F" w:rsidP="00515A1F">
            <w:pPr>
              <w:jc w:val="right"/>
              <w:rPr>
                <w:rFonts w:cs="Arial"/>
                <w:sz w:val="20"/>
                <w:szCs w:val="20"/>
                <w:lang w:val="en-US"/>
              </w:rPr>
            </w:pPr>
            <w:r w:rsidRPr="00BD2BA6">
              <w:rPr>
                <w:rFonts w:cs="Arial"/>
                <w:sz w:val="20"/>
                <w:szCs w:val="20"/>
                <w:lang w:val="en-US"/>
              </w:rPr>
              <w:t>25%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C3B89" w14:textId="77777777" w:rsidR="0005061F" w:rsidRPr="00BD2BA6" w:rsidRDefault="0005061F" w:rsidP="00515A1F">
            <w:pPr>
              <w:jc w:val="right"/>
              <w:rPr>
                <w:rFonts w:cs="Arial"/>
                <w:sz w:val="20"/>
                <w:szCs w:val="20"/>
                <w:lang w:val="en-US"/>
              </w:rPr>
            </w:pPr>
            <w:r w:rsidRPr="00BD2BA6">
              <w:rPr>
                <w:rFonts w:cs="Arial"/>
                <w:sz w:val="20"/>
                <w:szCs w:val="20"/>
                <w:lang w:val="en-US"/>
              </w:rPr>
              <w:t>24%</w:t>
            </w:r>
          </w:p>
        </w:tc>
      </w:tr>
      <w:tr w:rsidR="0005061F" w:rsidRPr="00BD2BA6" w14:paraId="12FA1A23" w14:textId="77777777" w:rsidTr="00515A1F">
        <w:trPr>
          <w:trHeight w:val="48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21734C1E" w14:textId="77777777" w:rsidR="0005061F" w:rsidRPr="00BD2BA6" w:rsidRDefault="0005061F" w:rsidP="00515A1F">
            <w:pPr>
              <w:rPr>
                <w:rFonts w:cs="Arial"/>
                <w:color w:val="000000"/>
                <w:sz w:val="18"/>
                <w:szCs w:val="18"/>
                <w:lang w:val="en-US"/>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5F3BE8AC" w14:textId="77777777" w:rsidR="0005061F" w:rsidRPr="00BD2BA6" w:rsidRDefault="0005061F" w:rsidP="00515A1F">
            <w:pPr>
              <w:rPr>
                <w:rFonts w:cs="Arial"/>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1859FD28"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No Answer</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4F51A5DF"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0A553AA6"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0</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02B7B598"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E400A" w14:textId="77777777" w:rsidR="0005061F" w:rsidRPr="00BD2BA6" w:rsidRDefault="0005061F" w:rsidP="00515A1F">
            <w:pPr>
              <w:rPr>
                <w:rFonts w:cs="Arial"/>
                <w:sz w:val="20"/>
                <w:szCs w:val="20"/>
                <w:lang w:val="en-US"/>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A5D7" w14:textId="77777777" w:rsidR="0005061F" w:rsidRPr="00BD2BA6" w:rsidRDefault="0005061F" w:rsidP="00515A1F">
            <w:pPr>
              <w:rPr>
                <w:rFonts w:cs="Arial"/>
                <w:sz w:val="20"/>
                <w:szCs w:val="20"/>
                <w:lang w:val="en-US"/>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EA4C" w14:textId="77777777" w:rsidR="0005061F" w:rsidRPr="00BD2BA6" w:rsidRDefault="0005061F" w:rsidP="00515A1F">
            <w:pPr>
              <w:rPr>
                <w:rFonts w:cs="Arial"/>
                <w:sz w:val="20"/>
                <w:szCs w:val="20"/>
                <w:lang w:val="en-US"/>
              </w:rPr>
            </w:pPr>
          </w:p>
        </w:tc>
      </w:tr>
      <w:tr w:rsidR="0005061F" w:rsidRPr="00BD2BA6" w14:paraId="3839AA72" w14:textId="77777777" w:rsidTr="00515A1F">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1FC970DB" w14:textId="77777777" w:rsidR="0005061F" w:rsidRPr="00BD2BA6" w:rsidRDefault="0005061F" w:rsidP="00515A1F">
            <w:pPr>
              <w:rPr>
                <w:rFonts w:cs="Arial"/>
                <w:color w:val="000000"/>
                <w:sz w:val="18"/>
                <w:szCs w:val="18"/>
                <w:lang w:val="en-US"/>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B479F"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Total</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7BF74BDD"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64</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59266AD3"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93</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31DCFF23"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157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BD6E"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E507" w14:textId="77777777" w:rsidR="0005061F" w:rsidRPr="00BD2BA6" w:rsidRDefault="0005061F" w:rsidP="00515A1F">
            <w:pPr>
              <w:jc w:val="right"/>
              <w:rPr>
                <w:rFonts w:cs="Arial"/>
                <w:sz w:val="20"/>
                <w:szCs w:val="20"/>
                <w:lang w:val="en-US"/>
              </w:rPr>
            </w:pPr>
            <w:r w:rsidRPr="00BD2BA6">
              <w:rPr>
                <w:rFonts w:cs="Arial"/>
                <w:sz w:val="20"/>
                <w:szCs w:val="20"/>
                <w:lang w:val="en-US"/>
              </w:rPr>
              <w:t>101%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5FCA3"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r>
      <w:tr w:rsidR="0005061F" w:rsidRPr="00BD2BA6" w14:paraId="26B5E34C" w14:textId="77777777" w:rsidTr="00515A1F">
        <w:trPr>
          <w:trHeight w:val="495"/>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4C97DB"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Total</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A6820" w14:textId="77777777" w:rsidR="0005061F" w:rsidRPr="00BD2BA6"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3D297CFA"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YES</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7BAC4547"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52</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1AEAB96B"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110</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39D804D4"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162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1361" w14:textId="77777777" w:rsidR="0005061F" w:rsidRPr="00BD2BA6" w:rsidRDefault="0005061F" w:rsidP="00515A1F">
            <w:pPr>
              <w:jc w:val="right"/>
              <w:rPr>
                <w:rFonts w:cs="Arial"/>
                <w:sz w:val="20"/>
                <w:szCs w:val="20"/>
                <w:lang w:val="en-US"/>
              </w:rPr>
            </w:pPr>
            <w:r w:rsidRPr="00BD2BA6">
              <w:rPr>
                <w:rFonts w:cs="Arial"/>
                <w:sz w:val="20"/>
                <w:szCs w:val="20"/>
                <w:lang w:val="en-US"/>
              </w:rPr>
              <w:t>63%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A4C52" w14:textId="77777777" w:rsidR="0005061F" w:rsidRPr="00BD2BA6" w:rsidRDefault="0005061F" w:rsidP="00515A1F">
            <w:pPr>
              <w:jc w:val="right"/>
              <w:rPr>
                <w:rFonts w:cs="Arial"/>
                <w:sz w:val="20"/>
                <w:szCs w:val="20"/>
                <w:lang w:val="en-US"/>
              </w:rPr>
            </w:pPr>
            <w:r w:rsidRPr="00BD2BA6">
              <w:rPr>
                <w:rFonts w:cs="Arial"/>
                <w:sz w:val="20"/>
                <w:szCs w:val="20"/>
                <w:lang w:val="en-US"/>
              </w:rPr>
              <w:t>60%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EEF0F" w14:textId="77777777" w:rsidR="0005061F" w:rsidRPr="00BD2BA6" w:rsidRDefault="0005061F" w:rsidP="00515A1F">
            <w:pPr>
              <w:jc w:val="right"/>
              <w:rPr>
                <w:rFonts w:cs="Arial"/>
                <w:sz w:val="20"/>
                <w:szCs w:val="20"/>
                <w:lang w:val="en-US"/>
              </w:rPr>
            </w:pPr>
            <w:r w:rsidRPr="00BD2BA6">
              <w:rPr>
                <w:rFonts w:cs="Arial"/>
                <w:sz w:val="20"/>
                <w:szCs w:val="20"/>
                <w:lang w:val="en-US"/>
              </w:rPr>
              <w:t>61%</w:t>
            </w:r>
          </w:p>
        </w:tc>
      </w:tr>
      <w:tr w:rsidR="0005061F" w:rsidRPr="00BD2BA6" w14:paraId="4BAE490F" w14:textId="77777777" w:rsidTr="00515A1F">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2ADDB413" w14:textId="77777777" w:rsidR="0005061F" w:rsidRPr="00BD2BA6" w:rsidRDefault="0005061F" w:rsidP="00515A1F">
            <w:pPr>
              <w:rPr>
                <w:rFonts w:cs="Arial"/>
                <w:color w:val="000000"/>
                <w:sz w:val="18"/>
                <w:szCs w:val="18"/>
                <w:lang w:val="en-US"/>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16521219" w14:textId="77777777" w:rsidR="0005061F" w:rsidRPr="00BD2BA6" w:rsidRDefault="0005061F" w:rsidP="00515A1F">
            <w:pPr>
              <w:rPr>
                <w:rFonts w:cs="Arial"/>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658D10B6"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NO</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6FC708D4"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31</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41AAB0BD"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72</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4C4B2916"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103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41671" w14:textId="77777777" w:rsidR="0005061F" w:rsidRPr="00BD2BA6" w:rsidRDefault="0005061F" w:rsidP="00515A1F">
            <w:pPr>
              <w:jc w:val="right"/>
              <w:rPr>
                <w:rFonts w:cs="Arial"/>
                <w:sz w:val="20"/>
                <w:szCs w:val="20"/>
                <w:lang w:val="en-US"/>
              </w:rPr>
            </w:pPr>
            <w:r w:rsidRPr="00BD2BA6">
              <w:rPr>
                <w:rFonts w:cs="Arial"/>
                <w:sz w:val="20"/>
                <w:szCs w:val="20"/>
                <w:lang w:val="en-US"/>
              </w:rPr>
              <w:t>37%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EB01" w14:textId="77777777" w:rsidR="0005061F" w:rsidRPr="00BD2BA6" w:rsidRDefault="0005061F" w:rsidP="00515A1F">
            <w:pPr>
              <w:jc w:val="right"/>
              <w:rPr>
                <w:rFonts w:cs="Arial"/>
                <w:sz w:val="20"/>
                <w:szCs w:val="20"/>
                <w:lang w:val="en-US"/>
              </w:rPr>
            </w:pPr>
            <w:r w:rsidRPr="00BD2BA6">
              <w:rPr>
                <w:rFonts w:cs="Arial"/>
                <w:sz w:val="20"/>
                <w:szCs w:val="20"/>
                <w:lang w:val="en-US"/>
              </w:rPr>
              <w:t>40%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6C3E" w14:textId="77777777" w:rsidR="0005061F" w:rsidRPr="00BD2BA6" w:rsidRDefault="0005061F" w:rsidP="00515A1F">
            <w:pPr>
              <w:jc w:val="right"/>
              <w:rPr>
                <w:rFonts w:cs="Arial"/>
                <w:sz w:val="20"/>
                <w:szCs w:val="20"/>
                <w:lang w:val="en-US"/>
              </w:rPr>
            </w:pPr>
            <w:r w:rsidRPr="00BD2BA6">
              <w:rPr>
                <w:rFonts w:cs="Arial"/>
                <w:sz w:val="20"/>
                <w:szCs w:val="20"/>
                <w:lang w:val="en-US"/>
              </w:rPr>
              <w:t>39%</w:t>
            </w:r>
          </w:p>
        </w:tc>
      </w:tr>
      <w:tr w:rsidR="0005061F" w:rsidRPr="00BD2BA6" w14:paraId="7293DB72" w14:textId="77777777" w:rsidTr="00515A1F">
        <w:trPr>
          <w:trHeight w:val="480"/>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7835A9AD" w14:textId="77777777" w:rsidR="0005061F" w:rsidRPr="00BD2BA6" w:rsidRDefault="0005061F" w:rsidP="00515A1F">
            <w:pPr>
              <w:rPr>
                <w:rFonts w:cs="Arial"/>
                <w:color w:val="000000"/>
                <w:sz w:val="18"/>
                <w:szCs w:val="18"/>
                <w:lang w:val="en-US"/>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3DBB3AE6" w14:textId="77777777" w:rsidR="0005061F" w:rsidRPr="00BD2BA6" w:rsidRDefault="0005061F" w:rsidP="00515A1F">
            <w:pPr>
              <w:rPr>
                <w:rFonts w:cs="Arial"/>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14:paraId="52CF5681"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No Answer</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7736819B"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3</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011702FC"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6ADA31C5"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438F" w14:textId="77777777" w:rsidR="0005061F" w:rsidRPr="00BD2BA6" w:rsidRDefault="0005061F" w:rsidP="00515A1F">
            <w:pPr>
              <w:rPr>
                <w:rFonts w:cs="Arial"/>
                <w:sz w:val="20"/>
                <w:szCs w:val="20"/>
                <w:lang w:val="en-US"/>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A708" w14:textId="77777777" w:rsidR="0005061F" w:rsidRPr="00BD2BA6" w:rsidRDefault="0005061F" w:rsidP="00515A1F">
            <w:pPr>
              <w:rPr>
                <w:rFonts w:cs="Arial"/>
                <w:sz w:val="20"/>
                <w:szCs w:val="20"/>
                <w:lang w:val="en-US"/>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AED4" w14:textId="77777777" w:rsidR="0005061F" w:rsidRPr="00BD2BA6" w:rsidRDefault="0005061F" w:rsidP="00515A1F">
            <w:pPr>
              <w:rPr>
                <w:rFonts w:cs="Arial"/>
                <w:sz w:val="20"/>
                <w:szCs w:val="20"/>
                <w:lang w:val="en-US"/>
              </w:rPr>
            </w:pPr>
          </w:p>
        </w:tc>
      </w:tr>
      <w:tr w:rsidR="0005061F" w:rsidRPr="00BD2BA6" w14:paraId="6DD2751A" w14:textId="77777777" w:rsidTr="00515A1F">
        <w:trPr>
          <w:trHeight w:val="315"/>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2D569BDA" w14:textId="77777777" w:rsidR="0005061F" w:rsidRPr="00BD2BA6" w:rsidRDefault="0005061F" w:rsidP="00515A1F">
            <w:pPr>
              <w:rPr>
                <w:rFonts w:cs="Arial"/>
                <w:color w:val="000000"/>
                <w:sz w:val="18"/>
                <w:szCs w:val="18"/>
                <w:lang w:val="en-US"/>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5C259" w14:textId="77777777" w:rsidR="0005061F" w:rsidRPr="00BD2BA6" w:rsidRDefault="0005061F" w:rsidP="00515A1F">
            <w:pPr>
              <w:rPr>
                <w:rFonts w:cs="Arial"/>
                <w:color w:val="000000"/>
                <w:sz w:val="18"/>
                <w:szCs w:val="18"/>
                <w:lang w:val="en-US"/>
              </w:rPr>
            </w:pPr>
            <w:r w:rsidRPr="00BD2BA6">
              <w:rPr>
                <w:rFonts w:cs="Arial"/>
                <w:color w:val="000000"/>
                <w:sz w:val="18"/>
                <w:szCs w:val="18"/>
                <w:lang w:val="en-US"/>
              </w:rPr>
              <w:t>Total</w:t>
            </w:r>
          </w:p>
        </w:tc>
        <w:tc>
          <w:tcPr>
            <w:tcW w:w="921" w:type="dxa"/>
            <w:tcBorders>
              <w:top w:val="single" w:sz="4" w:space="0" w:color="auto"/>
              <w:left w:val="single" w:sz="4" w:space="0" w:color="auto"/>
              <w:bottom w:val="single" w:sz="8" w:space="0" w:color="000000"/>
              <w:right w:val="single" w:sz="4" w:space="0" w:color="000000"/>
            </w:tcBorders>
            <w:shd w:val="clear" w:color="auto" w:fill="auto"/>
            <w:noWrap/>
            <w:hideMark/>
          </w:tcPr>
          <w:p w14:paraId="681DCD76"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86</w:t>
            </w:r>
          </w:p>
        </w:tc>
        <w:tc>
          <w:tcPr>
            <w:tcW w:w="1247" w:type="dxa"/>
            <w:tcBorders>
              <w:top w:val="single" w:sz="4" w:space="0" w:color="auto"/>
              <w:left w:val="nil"/>
              <w:bottom w:val="single" w:sz="8" w:space="0" w:color="000000"/>
              <w:right w:val="single" w:sz="4" w:space="0" w:color="000000"/>
            </w:tcBorders>
            <w:shd w:val="clear" w:color="auto" w:fill="auto"/>
            <w:noWrap/>
            <w:hideMark/>
          </w:tcPr>
          <w:p w14:paraId="5A600EE4"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183</w:t>
            </w:r>
          </w:p>
        </w:tc>
        <w:tc>
          <w:tcPr>
            <w:tcW w:w="921" w:type="dxa"/>
            <w:tcBorders>
              <w:top w:val="single" w:sz="4" w:space="0" w:color="auto"/>
              <w:left w:val="nil"/>
              <w:bottom w:val="single" w:sz="8" w:space="0" w:color="000000"/>
              <w:right w:val="single" w:sz="4" w:space="0" w:color="auto"/>
            </w:tcBorders>
            <w:shd w:val="clear" w:color="auto" w:fill="auto"/>
            <w:noWrap/>
            <w:hideMark/>
          </w:tcPr>
          <w:p w14:paraId="322837AA" w14:textId="77777777" w:rsidR="0005061F" w:rsidRPr="00BD2BA6" w:rsidRDefault="0005061F" w:rsidP="00515A1F">
            <w:pPr>
              <w:jc w:val="right"/>
              <w:rPr>
                <w:rFonts w:cs="Arial"/>
                <w:color w:val="000000"/>
                <w:sz w:val="18"/>
                <w:szCs w:val="18"/>
                <w:lang w:val="en-US"/>
              </w:rPr>
            </w:pPr>
            <w:r w:rsidRPr="00BD2BA6">
              <w:rPr>
                <w:rFonts w:cs="Arial"/>
                <w:color w:val="000000"/>
                <w:sz w:val="18"/>
                <w:szCs w:val="18"/>
                <w:lang w:val="en-US"/>
              </w:rPr>
              <w:t>269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C51BE"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8CFD2"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976A" w14:textId="77777777" w:rsidR="0005061F" w:rsidRPr="00BD2BA6" w:rsidRDefault="0005061F" w:rsidP="00515A1F">
            <w:pPr>
              <w:jc w:val="right"/>
              <w:rPr>
                <w:rFonts w:cs="Arial"/>
                <w:sz w:val="20"/>
                <w:szCs w:val="20"/>
                <w:lang w:val="en-US"/>
              </w:rPr>
            </w:pPr>
            <w:r w:rsidRPr="00BD2BA6">
              <w:rPr>
                <w:rFonts w:cs="Arial"/>
                <w:sz w:val="20"/>
                <w:szCs w:val="20"/>
                <w:lang w:val="en-US"/>
              </w:rPr>
              <w:t>100%</w:t>
            </w:r>
          </w:p>
        </w:tc>
      </w:tr>
    </w:tbl>
    <w:p w14:paraId="3DE35E1B" w14:textId="77777777" w:rsidR="0005061F" w:rsidRDefault="0005061F" w:rsidP="0005061F">
      <w:pPr>
        <w:rPr>
          <w:lang w:val="en-US"/>
        </w:rPr>
      </w:pPr>
    </w:p>
    <w:p w14:paraId="569E0ECB" w14:textId="77777777" w:rsidR="0005061F" w:rsidRDefault="0005061F" w:rsidP="0005061F">
      <w:pPr>
        <w:rPr>
          <w:lang w:val="en-US"/>
        </w:rPr>
      </w:pPr>
      <w:r>
        <w:rPr>
          <w:lang w:val="en-US"/>
        </w:rPr>
        <w:br w:type="page"/>
      </w:r>
    </w:p>
    <w:p w14:paraId="08AA6B8C" w14:textId="086B1677" w:rsidR="0005061F" w:rsidRDefault="0005061F" w:rsidP="0005061F">
      <w:pPr>
        <w:rPr>
          <w:lang w:val="en-US"/>
        </w:rPr>
      </w:pPr>
      <w:r>
        <w:rPr>
          <w:lang w:val="en-US"/>
        </w:rPr>
        <w:t>Table A 7.7.2: employed graduates according to year of graduation and specialization</w:t>
      </w:r>
    </w:p>
    <w:tbl>
      <w:tblPr>
        <w:tblW w:w="9368" w:type="dxa"/>
        <w:tblInd w:w="-318" w:type="dxa"/>
        <w:tblLayout w:type="fixed"/>
        <w:tblLook w:val="04A0" w:firstRow="1" w:lastRow="0" w:firstColumn="1" w:lastColumn="0" w:noHBand="0" w:noVBand="1"/>
      </w:tblPr>
      <w:tblGrid>
        <w:gridCol w:w="1135"/>
        <w:gridCol w:w="1134"/>
        <w:gridCol w:w="817"/>
        <w:gridCol w:w="983"/>
        <w:gridCol w:w="1134"/>
        <w:gridCol w:w="998"/>
        <w:gridCol w:w="960"/>
        <w:gridCol w:w="1247"/>
        <w:gridCol w:w="942"/>
        <w:gridCol w:w="18"/>
      </w:tblGrid>
      <w:tr w:rsidR="0005061F" w:rsidRPr="00BD2BA6" w14:paraId="625824AF" w14:textId="77777777" w:rsidTr="00515A1F">
        <w:trPr>
          <w:gridAfter w:val="1"/>
          <w:wAfter w:w="18" w:type="dxa"/>
          <w:trHeight w:val="315"/>
        </w:trPr>
        <w:tc>
          <w:tcPr>
            <w:tcW w:w="3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EC9F9F" w14:textId="77777777" w:rsidR="0005061F" w:rsidRPr="00BD2BA6" w:rsidRDefault="0005061F" w:rsidP="00515A1F">
            <w:pPr>
              <w:bidi/>
              <w:jc w:val="right"/>
              <w:rPr>
                <w:rFonts w:cs="Arial"/>
                <w:color w:val="000000"/>
                <w:sz w:val="18"/>
                <w:szCs w:val="18"/>
                <w:lang w:val="en-US"/>
              </w:rPr>
            </w:pPr>
            <w:r>
              <w:rPr>
                <w:lang w:val="en-US"/>
              </w:rPr>
              <w:t>Specialization</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B44E5B" w14:textId="77777777" w:rsidR="0005061F" w:rsidRPr="00BD2BA6" w:rsidRDefault="0005061F" w:rsidP="00515A1F">
            <w:pPr>
              <w:bidi/>
              <w:jc w:val="center"/>
              <w:rPr>
                <w:rFonts w:cs="Arial"/>
                <w:color w:val="000000"/>
                <w:sz w:val="18"/>
                <w:szCs w:val="18"/>
                <w:lang w:val="en-US"/>
              </w:rPr>
            </w:pPr>
            <w:r>
              <w:rPr>
                <w:rFonts w:cs="Arial"/>
                <w:color w:val="000000"/>
                <w:sz w:val="18"/>
                <w:szCs w:val="18"/>
                <w:lang w:val="en-US"/>
              </w:rPr>
              <w:t>Graduation year ( #)</w:t>
            </w:r>
            <w:r w:rsidRPr="00BD2BA6">
              <w:rPr>
                <w:rFonts w:cs="Arial"/>
                <w:color w:val="000000"/>
                <w:sz w:val="18"/>
                <w:szCs w:val="18"/>
                <w:rtl/>
                <w:lang w:val="en-US"/>
              </w:rPr>
              <w:t xml:space="preserve"> </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2EF0B8"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Total</w:t>
            </w:r>
            <w:r>
              <w:rPr>
                <w:rFonts w:cs="Arial"/>
                <w:color w:val="000000"/>
                <w:sz w:val="18"/>
                <w:szCs w:val="18"/>
                <w:lang w:val="en-US"/>
              </w:rPr>
              <w:t xml:space="preserve"> (#)</w:t>
            </w:r>
          </w:p>
        </w:tc>
        <w:tc>
          <w:tcPr>
            <w:tcW w:w="22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9FD5" w14:textId="77777777" w:rsidR="0005061F" w:rsidRPr="00BD2BA6" w:rsidRDefault="0005061F" w:rsidP="00515A1F">
            <w:pPr>
              <w:rPr>
                <w:rFonts w:ascii="Calibri" w:hAnsi="Calibri"/>
                <w:color w:val="000000"/>
                <w:lang w:val="en-US"/>
              </w:rPr>
            </w:pPr>
            <w:r>
              <w:rPr>
                <w:rFonts w:cs="Arial"/>
                <w:color w:val="000000"/>
                <w:sz w:val="18"/>
                <w:szCs w:val="18"/>
                <w:lang w:val="en-US"/>
              </w:rPr>
              <w:t>Graduation year (Valid %)</w:t>
            </w:r>
          </w:p>
        </w:tc>
        <w:tc>
          <w:tcPr>
            <w:tcW w:w="942" w:type="dxa"/>
            <w:vMerge w:val="restart"/>
            <w:tcBorders>
              <w:top w:val="single" w:sz="4" w:space="0" w:color="auto"/>
              <w:left w:val="single" w:sz="4" w:space="0" w:color="auto"/>
              <w:right w:val="single" w:sz="4" w:space="0" w:color="auto"/>
            </w:tcBorders>
            <w:shd w:val="clear" w:color="auto" w:fill="auto"/>
            <w:noWrap/>
            <w:vAlign w:val="bottom"/>
            <w:hideMark/>
          </w:tcPr>
          <w:p w14:paraId="116171D1" w14:textId="77777777" w:rsidR="0005061F" w:rsidRPr="00BD2BA6" w:rsidRDefault="0005061F" w:rsidP="00515A1F">
            <w:pPr>
              <w:bidi/>
              <w:jc w:val="center"/>
              <w:rPr>
                <w:rFonts w:cs="Arial"/>
                <w:color w:val="000000"/>
                <w:sz w:val="18"/>
                <w:szCs w:val="18"/>
                <w:lang w:val="en-US"/>
              </w:rPr>
            </w:pPr>
            <w:r w:rsidRPr="00BD2BA6">
              <w:rPr>
                <w:rFonts w:cs="Arial"/>
                <w:color w:val="000000"/>
                <w:sz w:val="18"/>
                <w:szCs w:val="18"/>
                <w:lang w:val="en-US"/>
              </w:rPr>
              <w:t>Total</w:t>
            </w:r>
            <w:r>
              <w:rPr>
                <w:rFonts w:cs="Arial"/>
                <w:color w:val="000000"/>
                <w:sz w:val="18"/>
                <w:szCs w:val="18"/>
                <w:lang w:val="en-US"/>
              </w:rPr>
              <w:t xml:space="preserve">  (Valid %)</w:t>
            </w:r>
          </w:p>
        </w:tc>
      </w:tr>
      <w:tr w:rsidR="0005061F" w:rsidRPr="00BD2BA6" w14:paraId="2E4F45E0" w14:textId="77777777" w:rsidTr="00515A1F">
        <w:trPr>
          <w:gridAfter w:val="1"/>
          <w:wAfter w:w="18" w:type="dxa"/>
          <w:trHeight w:val="510"/>
        </w:trPr>
        <w:tc>
          <w:tcPr>
            <w:tcW w:w="3086" w:type="dxa"/>
            <w:gridSpan w:val="3"/>
            <w:vMerge/>
            <w:tcBorders>
              <w:top w:val="single" w:sz="4" w:space="0" w:color="auto"/>
              <w:left w:val="single" w:sz="4" w:space="0" w:color="auto"/>
              <w:bottom w:val="single" w:sz="4" w:space="0" w:color="auto"/>
              <w:right w:val="single" w:sz="4" w:space="0" w:color="auto"/>
            </w:tcBorders>
            <w:vAlign w:val="center"/>
            <w:hideMark/>
          </w:tcPr>
          <w:p w14:paraId="6A842B88" w14:textId="77777777" w:rsidR="0005061F" w:rsidRPr="00BD2BA6" w:rsidRDefault="0005061F" w:rsidP="00515A1F">
            <w:pPr>
              <w:rPr>
                <w:rFonts w:cs="Arial"/>
                <w:color w:val="000000"/>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6F810"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2013</w:t>
            </w:r>
            <w:r>
              <w:rPr>
                <w:rFonts w:cs="Arial"/>
                <w:color w:val="000000"/>
                <w:sz w:val="18"/>
                <w:szCs w:val="18"/>
                <w:lang w:val="en-US"/>
              </w:rPr>
              <w:t xml:space="preserve"> (Pilot Group)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78117"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Before_2013</w:t>
            </w:r>
            <w:r>
              <w:rPr>
                <w:rFonts w:cs="Arial"/>
                <w:color w:val="000000"/>
                <w:sz w:val="18"/>
                <w:szCs w:val="18"/>
                <w:lang w:val="en-US"/>
              </w:rPr>
              <w:t xml:space="preserve"> (Non-pilot group)</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3500BD2" w14:textId="77777777" w:rsidR="0005061F" w:rsidRPr="00BD2BA6" w:rsidRDefault="0005061F" w:rsidP="00515A1F">
            <w:pPr>
              <w:rPr>
                <w:rFonts w:cs="Arial"/>
                <w:color w:val="000000"/>
                <w:sz w:val="18"/>
                <w:szCs w:val="18"/>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26788"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2013</w:t>
            </w:r>
            <w:r>
              <w:rPr>
                <w:rFonts w:cs="Arial"/>
                <w:color w:val="000000"/>
                <w:sz w:val="18"/>
                <w:szCs w:val="18"/>
                <w:lang w:val="en-US"/>
              </w:rPr>
              <w:t xml:space="preserve"> (Pilot Group)</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A9FE" w14:textId="77777777" w:rsidR="0005061F" w:rsidRPr="00BD2BA6" w:rsidRDefault="0005061F" w:rsidP="00515A1F">
            <w:pPr>
              <w:jc w:val="center"/>
              <w:rPr>
                <w:rFonts w:cs="Arial"/>
                <w:color w:val="000000"/>
                <w:sz w:val="18"/>
                <w:szCs w:val="18"/>
                <w:lang w:val="en-US"/>
              </w:rPr>
            </w:pPr>
            <w:r w:rsidRPr="00BD2BA6">
              <w:rPr>
                <w:rFonts w:cs="Arial"/>
                <w:color w:val="000000"/>
                <w:sz w:val="18"/>
                <w:szCs w:val="18"/>
                <w:lang w:val="en-US"/>
              </w:rPr>
              <w:t>Before_2013</w:t>
            </w:r>
            <w:r>
              <w:rPr>
                <w:rFonts w:cs="Arial"/>
                <w:color w:val="000000"/>
                <w:sz w:val="18"/>
                <w:szCs w:val="18"/>
                <w:lang w:val="en-US"/>
              </w:rPr>
              <w:t xml:space="preserve"> (Non-pilot group)</w:t>
            </w:r>
          </w:p>
        </w:tc>
        <w:tc>
          <w:tcPr>
            <w:tcW w:w="942" w:type="dxa"/>
            <w:vMerge/>
            <w:tcBorders>
              <w:left w:val="single" w:sz="4" w:space="0" w:color="auto"/>
              <w:bottom w:val="single" w:sz="4" w:space="0" w:color="auto"/>
              <w:right w:val="single" w:sz="4" w:space="0" w:color="auto"/>
            </w:tcBorders>
            <w:shd w:val="clear" w:color="auto" w:fill="auto"/>
            <w:noWrap/>
            <w:vAlign w:val="bottom"/>
            <w:hideMark/>
          </w:tcPr>
          <w:p w14:paraId="56484A17" w14:textId="77777777" w:rsidR="0005061F" w:rsidRPr="00BD2BA6" w:rsidRDefault="0005061F" w:rsidP="00515A1F">
            <w:pPr>
              <w:rPr>
                <w:rFonts w:ascii="Calibri" w:hAnsi="Calibri"/>
                <w:color w:val="000000"/>
                <w:lang w:val="en-US"/>
              </w:rPr>
            </w:pPr>
          </w:p>
        </w:tc>
      </w:tr>
      <w:tr w:rsidR="0005061F" w:rsidRPr="00DB1B4E" w14:paraId="4ABA76D5"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135" w:type="dxa"/>
            <w:vMerge w:val="restart"/>
            <w:shd w:val="clear" w:color="auto" w:fill="auto"/>
            <w:hideMark/>
          </w:tcPr>
          <w:p w14:paraId="32385CF8"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Executive Secretary</w:t>
            </w:r>
          </w:p>
        </w:tc>
        <w:tc>
          <w:tcPr>
            <w:tcW w:w="1134" w:type="dxa"/>
            <w:shd w:val="clear" w:color="auto" w:fill="auto"/>
            <w:hideMark/>
          </w:tcPr>
          <w:p w14:paraId="37537195" w14:textId="77777777" w:rsidR="0005061F" w:rsidRPr="00DB1B4E"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17" w:type="dxa"/>
            <w:shd w:val="clear" w:color="auto" w:fill="auto"/>
            <w:hideMark/>
          </w:tcPr>
          <w:p w14:paraId="173932A7"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YES</w:t>
            </w:r>
          </w:p>
        </w:tc>
        <w:tc>
          <w:tcPr>
            <w:tcW w:w="983" w:type="dxa"/>
            <w:shd w:val="clear" w:color="auto" w:fill="auto"/>
            <w:noWrap/>
            <w:vAlign w:val="center"/>
            <w:hideMark/>
          </w:tcPr>
          <w:p w14:paraId="0858FC2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w:t>
            </w:r>
          </w:p>
        </w:tc>
        <w:tc>
          <w:tcPr>
            <w:tcW w:w="1134" w:type="dxa"/>
            <w:shd w:val="clear" w:color="auto" w:fill="auto"/>
            <w:noWrap/>
            <w:vAlign w:val="center"/>
            <w:hideMark/>
          </w:tcPr>
          <w:p w14:paraId="58CD07BA"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41</w:t>
            </w:r>
          </w:p>
        </w:tc>
        <w:tc>
          <w:tcPr>
            <w:tcW w:w="998" w:type="dxa"/>
            <w:shd w:val="clear" w:color="auto" w:fill="auto"/>
            <w:noWrap/>
            <w:hideMark/>
          </w:tcPr>
          <w:p w14:paraId="4CAE5BF0" w14:textId="77777777" w:rsidR="0005061F" w:rsidRDefault="0005061F" w:rsidP="00515A1F">
            <w:pPr>
              <w:jc w:val="right"/>
              <w:rPr>
                <w:rFonts w:cs="Arial"/>
                <w:color w:val="000000"/>
                <w:sz w:val="18"/>
                <w:szCs w:val="18"/>
                <w:lang w:val="en-US"/>
              </w:rPr>
            </w:pPr>
          </w:p>
          <w:p w14:paraId="5809D935"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43</w:t>
            </w:r>
          </w:p>
        </w:tc>
        <w:tc>
          <w:tcPr>
            <w:tcW w:w="960" w:type="dxa"/>
            <w:shd w:val="clear" w:color="auto" w:fill="auto"/>
            <w:noWrap/>
            <w:vAlign w:val="bottom"/>
            <w:hideMark/>
          </w:tcPr>
          <w:p w14:paraId="0CDEA9FD" w14:textId="77777777" w:rsidR="0005061F" w:rsidRPr="00DB1B4E" w:rsidRDefault="0005061F" w:rsidP="00515A1F">
            <w:pPr>
              <w:jc w:val="right"/>
              <w:rPr>
                <w:rFonts w:cs="Arial"/>
                <w:sz w:val="20"/>
                <w:szCs w:val="20"/>
                <w:lang w:val="en-US"/>
              </w:rPr>
            </w:pPr>
            <w:r w:rsidRPr="00DB1B4E">
              <w:rPr>
                <w:rFonts w:cs="Arial"/>
                <w:sz w:val="20"/>
                <w:szCs w:val="20"/>
                <w:lang w:val="en-US"/>
              </w:rPr>
              <w:t>11%</w:t>
            </w:r>
          </w:p>
        </w:tc>
        <w:tc>
          <w:tcPr>
            <w:tcW w:w="1247" w:type="dxa"/>
            <w:shd w:val="clear" w:color="auto" w:fill="auto"/>
            <w:noWrap/>
            <w:vAlign w:val="bottom"/>
            <w:hideMark/>
          </w:tcPr>
          <w:p w14:paraId="552BF952" w14:textId="77777777" w:rsidR="0005061F" w:rsidRPr="00DB1B4E" w:rsidRDefault="0005061F" w:rsidP="00515A1F">
            <w:pPr>
              <w:jc w:val="right"/>
              <w:rPr>
                <w:rFonts w:cs="Arial"/>
                <w:sz w:val="20"/>
                <w:szCs w:val="20"/>
                <w:lang w:val="en-US"/>
              </w:rPr>
            </w:pPr>
            <w:r w:rsidRPr="00DB1B4E">
              <w:rPr>
                <w:rFonts w:cs="Arial"/>
                <w:sz w:val="20"/>
                <w:szCs w:val="20"/>
                <w:lang w:val="en-US"/>
              </w:rPr>
              <w:t>46%</w:t>
            </w:r>
          </w:p>
        </w:tc>
        <w:tc>
          <w:tcPr>
            <w:tcW w:w="960" w:type="dxa"/>
            <w:gridSpan w:val="2"/>
            <w:shd w:val="clear" w:color="auto" w:fill="auto"/>
            <w:noWrap/>
            <w:vAlign w:val="bottom"/>
            <w:hideMark/>
          </w:tcPr>
          <w:p w14:paraId="1308914A" w14:textId="77777777" w:rsidR="0005061F" w:rsidRPr="00DB1B4E" w:rsidRDefault="0005061F" w:rsidP="00515A1F">
            <w:pPr>
              <w:jc w:val="right"/>
              <w:rPr>
                <w:rFonts w:cs="Arial"/>
                <w:sz w:val="20"/>
                <w:szCs w:val="20"/>
                <w:lang w:val="en-US"/>
              </w:rPr>
            </w:pPr>
            <w:r w:rsidRPr="00DB1B4E">
              <w:rPr>
                <w:rFonts w:cs="Arial"/>
                <w:sz w:val="20"/>
                <w:szCs w:val="20"/>
                <w:lang w:val="en-US"/>
              </w:rPr>
              <w:t>39%</w:t>
            </w:r>
          </w:p>
        </w:tc>
      </w:tr>
      <w:tr w:rsidR="0005061F" w:rsidRPr="00DB1B4E" w14:paraId="57F18E6E"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5" w:type="dxa"/>
            <w:vMerge/>
            <w:vAlign w:val="center"/>
            <w:hideMark/>
          </w:tcPr>
          <w:p w14:paraId="6E6DB6FF" w14:textId="77777777" w:rsidR="0005061F" w:rsidRPr="00DB1B4E" w:rsidRDefault="0005061F" w:rsidP="00515A1F">
            <w:pPr>
              <w:rPr>
                <w:rFonts w:cs="Arial"/>
                <w:color w:val="000000"/>
                <w:sz w:val="18"/>
                <w:szCs w:val="18"/>
                <w:lang w:val="en-US"/>
              </w:rPr>
            </w:pPr>
          </w:p>
        </w:tc>
        <w:tc>
          <w:tcPr>
            <w:tcW w:w="1134" w:type="dxa"/>
            <w:shd w:val="clear" w:color="auto" w:fill="auto"/>
            <w:hideMark/>
          </w:tcPr>
          <w:p w14:paraId="02124AE1"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12CF3F21"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w:t>
            </w:r>
          </w:p>
        </w:tc>
        <w:tc>
          <w:tcPr>
            <w:tcW w:w="983" w:type="dxa"/>
            <w:shd w:val="clear" w:color="auto" w:fill="auto"/>
            <w:noWrap/>
            <w:vAlign w:val="center"/>
            <w:hideMark/>
          </w:tcPr>
          <w:p w14:paraId="33B5A0F8"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17</w:t>
            </w:r>
          </w:p>
        </w:tc>
        <w:tc>
          <w:tcPr>
            <w:tcW w:w="1134" w:type="dxa"/>
            <w:shd w:val="clear" w:color="auto" w:fill="auto"/>
            <w:noWrap/>
            <w:vAlign w:val="center"/>
            <w:hideMark/>
          </w:tcPr>
          <w:p w14:paraId="59ED1B9D"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49</w:t>
            </w:r>
          </w:p>
        </w:tc>
        <w:tc>
          <w:tcPr>
            <w:tcW w:w="998" w:type="dxa"/>
            <w:shd w:val="clear" w:color="auto" w:fill="auto"/>
            <w:noWrap/>
            <w:hideMark/>
          </w:tcPr>
          <w:p w14:paraId="784947D9"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66</w:t>
            </w:r>
          </w:p>
        </w:tc>
        <w:tc>
          <w:tcPr>
            <w:tcW w:w="960" w:type="dxa"/>
            <w:shd w:val="clear" w:color="auto" w:fill="auto"/>
            <w:noWrap/>
            <w:vAlign w:val="bottom"/>
            <w:hideMark/>
          </w:tcPr>
          <w:p w14:paraId="2E564CAA" w14:textId="77777777" w:rsidR="0005061F" w:rsidRPr="00DB1B4E" w:rsidRDefault="0005061F" w:rsidP="00515A1F">
            <w:pPr>
              <w:jc w:val="right"/>
              <w:rPr>
                <w:rFonts w:cs="Arial"/>
                <w:sz w:val="20"/>
                <w:szCs w:val="20"/>
                <w:lang w:val="en-US"/>
              </w:rPr>
            </w:pPr>
            <w:r w:rsidRPr="00DB1B4E">
              <w:rPr>
                <w:rFonts w:cs="Arial"/>
                <w:sz w:val="20"/>
                <w:szCs w:val="20"/>
                <w:lang w:val="en-US"/>
              </w:rPr>
              <w:t>89%</w:t>
            </w:r>
          </w:p>
        </w:tc>
        <w:tc>
          <w:tcPr>
            <w:tcW w:w="1247" w:type="dxa"/>
            <w:shd w:val="clear" w:color="auto" w:fill="auto"/>
            <w:noWrap/>
            <w:vAlign w:val="bottom"/>
            <w:hideMark/>
          </w:tcPr>
          <w:p w14:paraId="3FC7E0E9" w14:textId="77777777" w:rsidR="0005061F" w:rsidRPr="00DB1B4E" w:rsidRDefault="0005061F" w:rsidP="00515A1F">
            <w:pPr>
              <w:jc w:val="right"/>
              <w:rPr>
                <w:rFonts w:cs="Arial"/>
                <w:sz w:val="20"/>
                <w:szCs w:val="20"/>
                <w:lang w:val="en-US"/>
              </w:rPr>
            </w:pPr>
            <w:r w:rsidRPr="00DB1B4E">
              <w:rPr>
                <w:rFonts w:cs="Arial"/>
                <w:sz w:val="20"/>
                <w:szCs w:val="20"/>
                <w:lang w:val="en-US"/>
              </w:rPr>
              <w:t>54%</w:t>
            </w:r>
          </w:p>
        </w:tc>
        <w:tc>
          <w:tcPr>
            <w:tcW w:w="960" w:type="dxa"/>
            <w:gridSpan w:val="2"/>
            <w:shd w:val="clear" w:color="auto" w:fill="auto"/>
            <w:noWrap/>
            <w:vAlign w:val="bottom"/>
            <w:hideMark/>
          </w:tcPr>
          <w:p w14:paraId="720C2B99" w14:textId="77777777" w:rsidR="0005061F" w:rsidRPr="00DB1B4E" w:rsidRDefault="0005061F" w:rsidP="00515A1F">
            <w:pPr>
              <w:jc w:val="right"/>
              <w:rPr>
                <w:rFonts w:cs="Arial"/>
                <w:sz w:val="20"/>
                <w:szCs w:val="20"/>
                <w:lang w:val="en-US"/>
              </w:rPr>
            </w:pPr>
            <w:r w:rsidRPr="00DB1B4E">
              <w:rPr>
                <w:rFonts w:cs="Arial"/>
                <w:sz w:val="20"/>
                <w:szCs w:val="20"/>
                <w:lang w:val="en-US"/>
              </w:rPr>
              <w:t>61%</w:t>
            </w:r>
          </w:p>
        </w:tc>
      </w:tr>
      <w:tr w:rsidR="0005061F" w:rsidRPr="00DB1B4E" w14:paraId="10C2CCB4"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135" w:type="dxa"/>
            <w:vMerge/>
            <w:vAlign w:val="center"/>
            <w:hideMark/>
          </w:tcPr>
          <w:p w14:paraId="68F209EB" w14:textId="77777777" w:rsidR="0005061F" w:rsidRPr="00DB1B4E" w:rsidRDefault="0005061F" w:rsidP="00515A1F">
            <w:pPr>
              <w:rPr>
                <w:rFonts w:cs="Arial"/>
                <w:color w:val="000000"/>
                <w:sz w:val="18"/>
                <w:szCs w:val="18"/>
                <w:lang w:val="en-US"/>
              </w:rPr>
            </w:pPr>
          </w:p>
        </w:tc>
        <w:tc>
          <w:tcPr>
            <w:tcW w:w="1134" w:type="dxa"/>
            <w:shd w:val="clear" w:color="auto" w:fill="auto"/>
            <w:hideMark/>
          </w:tcPr>
          <w:p w14:paraId="28737528"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706251E0"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 Answer</w:t>
            </w:r>
          </w:p>
        </w:tc>
        <w:tc>
          <w:tcPr>
            <w:tcW w:w="983" w:type="dxa"/>
            <w:shd w:val="clear" w:color="auto" w:fill="auto"/>
            <w:noWrap/>
            <w:vAlign w:val="center"/>
            <w:hideMark/>
          </w:tcPr>
          <w:p w14:paraId="06EBF01F"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w:t>
            </w:r>
          </w:p>
        </w:tc>
        <w:tc>
          <w:tcPr>
            <w:tcW w:w="1134" w:type="dxa"/>
            <w:shd w:val="clear" w:color="auto" w:fill="auto"/>
            <w:noWrap/>
            <w:vAlign w:val="center"/>
            <w:hideMark/>
          </w:tcPr>
          <w:p w14:paraId="24677E8D"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w:t>
            </w:r>
          </w:p>
        </w:tc>
        <w:tc>
          <w:tcPr>
            <w:tcW w:w="998" w:type="dxa"/>
            <w:shd w:val="clear" w:color="auto" w:fill="auto"/>
            <w:noWrap/>
            <w:hideMark/>
          </w:tcPr>
          <w:p w14:paraId="316E9DEC"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w:t>
            </w:r>
          </w:p>
        </w:tc>
        <w:tc>
          <w:tcPr>
            <w:tcW w:w="960" w:type="dxa"/>
            <w:shd w:val="clear" w:color="auto" w:fill="auto"/>
            <w:noWrap/>
            <w:vAlign w:val="bottom"/>
            <w:hideMark/>
          </w:tcPr>
          <w:p w14:paraId="7BAD3123" w14:textId="77777777" w:rsidR="0005061F" w:rsidRPr="00DB1B4E" w:rsidRDefault="0005061F" w:rsidP="00515A1F">
            <w:pPr>
              <w:rPr>
                <w:rFonts w:cs="Arial"/>
                <w:sz w:val="20"/>
                <w:szCs w:val="20"/>
                <w:lang w:val="en-US"/>
              </w:rPr>
            </w:pPr>
          </w:p>
        </w:tc>
        <w:tc>
          <w:tcPr>
            <w:tcW w:w="1247" w:type="dxa"/>
            <w:shd w:val="clear" w:color="auto" w:fill="auto"/>
            <w:noWrap/>
            <w:vAlign w:val="bottom"/>
            <w:hideMark/>
          </w:tcPr>
          <w:p w14:paraId="3E42F3B7" w14:textId="77777777" w:rsidR="0005061F" w:rsidRPr="00DB1B4E" w:rsidRDefault="0005061F" w:rsidP="00515A1F">
            <w:pPr>
              <w:rPr>
                <w:rFonts w:cs="Arial"/>
                <w:sz w:val="20"/>
                <w:szCs w:val="20"/>
                <w:lang w:val="en-US"/>
              </w:rPr>
            </w:pPr>
          </w:p>
        </w:tc>
        <w:tc>
          <w:tcPr>
            <w:tcW w:w="960" w:type="dxa"/>
            <w:gridSpan w:val="2"/>
            <w:shd w:val="clear" w:color="auto" w:fill="auto"/>
            <w:noWrap/>
            <w:vAlign w:val="bottom"/>
            <w:hideMark/>
          </w:tcPr>
          <w:p w14:paraId="298C91D1" w14:textId="77777777" w:rsidR="0005061F" w:rsidRPr="00DB1B4E" w:rsidRDefault="0005061F" w:rsidP="00515A1F">
            <w:pPr>
              <w:rPr>
                <w:rFonts w:cs="Arial"/>
                <w:sz w:val="20"/>
                <w:szCs w:val="20"/>
                <w:lang w:val="en-US"/>
              </w:rPr>
            </w:pPr>
          </w:p>
        </w:tc>
      </w:tr>
      <w:tr w:rsidR="0005061F" w:rsidRPr="00DB1B4E" w14:paraId="0826F3FE"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1C33DDB3" w14:textId="77777777" w:rsidR="0005061F" w:rsidRPr="00DB1B4E" w:rsidRDefault="0005061F" w:rsidP="00515A1F">
            <w:pPr>
              <w:rPr>
                <w:rFonts w:cs="Arial"/>
                <w:color w:val="000000"/>
                <w:sz w:val="18"/>
                <w:szCs w:val="18"/>
                <w:lang w:val="en-US"/>
              </w:rPr>
            </w:pPr>
          </w:p>
        </w:tc>
        <w:tc>
          <w:tcPr>
            <w:tcW w:w="1951" w:type="dxa"/>
            <w:gridSpan w:val="2"/>
            <w:shd w:val="clear" w:color="auto" w:fill="auto"/>
            <w:hideMark/>
          </w:tcPr>
          <w:p w14:paraId="0CCCDA5F"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983" w:type="dxa"/>
            <w:shd w:val="clear" w:color="auto" w:fill="auto"/>
            <w:noWrap/>
            <w:vAlign w:val="center"/>
            <w:hideMark/>
          </w:tcPr>
          <w:p w14:paraId="29E226C9"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21</w:t>
            </w:r>
          </w:p>
        </w:tc>
        <w:tc>
          <w:tcPr>
            <w:tcW w:w="1134" w:type="dxa"/>
            <w:shd w:val="clear" w:color="auto" w:fill="auto"/>
            <w:noWrap/>
            <w:vAlign w:val="center"/>
            <w:hideMark/>
          </w:tcPr>
          <w:p w14:paraId="63F6B04E"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91</w:t>
            </w:r>
          </w:p>
        </w:tc>
        <w:tc>
          <w:tcPr>
            <w:tcW w:w="998" w:type="dxa"/>
            <w:shd w:val="clear" w:color="auto" w:fill="auto"/>
            <w:noWrap/>
            <w:hideMark/>
          </w:tcPr>
          <w:p w14:paraId="09D67E86"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112</w:t>
            </w:r>
          </w:p>
        </w:tc>
        <w:tc>
          <w:tcPr>
            <w:tcW w:w="960" w:type="dxa"/>
            <w:shd w:val="clear" w:color="auto" w:fill="auto"/>
            <w:noWrap/>
            <w:vAlign w:val="bottom"/>
            <w:hideMark/>
          </w:tcPr>
          <w:p w14:paraId="04C09A86"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6BF4B0DD"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960" w:type="dxa"/>
            <w:gridSpan w:val="2"/>
            <w:shd w:val="clear" w:color="auto" w:fill="auto"/>
            <w:noWrap/>
            <w:vAlign w:val="bottom"/>
            <w:hideMark/>
          </w:tcPr>
          <w:p w14:paraId="2531F23E"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r>
      <w:tr w:rsidR="0005061F" w:rsidRPr="00DB1B4E" w14:paraId="66346405"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restart"/>
            <w:shd w:val="clear" w:color="auto" w:fill="auto"/>
            <w:hideMark/>
          </w:tcPr>
          <w:p w14:paraId="596B04FA"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Air</w:t>
            </w:r>
            <w:r>
              <w:rPr>
                <w:rFonts w:cs="Arial"/>
                <w:color w:val="000000"/>
                <w:sz w:val="18"/>
                <w:szCs w:val="18"/>
                <w:lang w:val="en-US"/>
              </w:rPr>
              <w:t xml:space="preserve"> </w:t>
            </w:r>
            <w:r w:rsidRPr="00DB1B4E">
              <w:rPr>
                <w:rFonts w:cs="Arial"/>
                <w:color w:val="000000"/>
                <w:sz w:val="18"/>
                <w:szCs w:val="18"/>
                <w:lang w:val="en-US"/>
              </w:rPr>
              <w:t>Condition &amp; Refrigeration</w:t>
            </w:r>
          </w:p>
        </w:tc>
        <w:tc>
          <w:tcPr>
            <w:tcW w:w="1134" w:type="dxa"/>
            <w:vMerge w:val="restart"/>
            <w:shd w:val="clear" w:color="auto" w:fill="auto"/>
            <w:hideMark/>
          </w:tcPr>
          <w:p w14:paraId="79AAE360" w14:textId="77777777" w:rsidR="0005061F" w:rsidRPr="00DB1B4E"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17" w:type="dxa"/>
            <w:shd w:val="clear" w:color="auto" w:fill="auto"/>
            <w:hideMark/>
          </w:tcPr>
          <w:p w14:paraId="2BE1E40B"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YES</w:t>
            </w:r>
          </w:p>
        </w:tc>
        <w:tc>
          <w:tcPr>
            <w:tcW w:w="983" w:type="dxa"/>
            <w:shd w:val="clear" w:color="auto" w:fill="auto"/>
            <w:noWrap/>
            <w:hideMark/>
          </w:tcPr>
          <w:p w14:paraId="13F651BD"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w:t>
            </w:r>
          </w:p>
        </w:tc>
        <w:tc>
          <w:tcPr>
            <w:tcW w:w="1134" w:type="dxa"/>
            <w:shd w:val="clear" w:color="auto" w:fill="auto"/>
            <w:noWrap/>
            <w:hideMark/>
          </w:tcPr>
          <w:p w14:paraId="6BAA8E08"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26</w:t>
            </w:r>
          </w:p>
        </w:tc>
        <w:tc>
          <w:tcPr>
            <w:tcW w:w="998" w:type="dxa"/>
            <w:shd w:val="clear" w:color="auto" w:fill="auto"/>
            <w:noWrap/>
            <w:hideMark/>
          </w:tcPr>
          <w:p w14:paraId="0917C8F6"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30</w:t>
            </w:r>
          </w:p>
        </w:tc>
        <w:tc>
          <w:tcPr>
            <w:tcW w:w="960" w:type="dxa"/>
            <w:shd w:val="clear" w:color="auto" w:fill="auto"/>
            <w:noWrap/>
            <w:vAlign w:val="bottom"/>
            <w:hideMark/>
          </w:tcPr>
          <w:p w14:paraId="7085492D"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44552BF3" w14:textId="77777777" w:rsidR="0005061F" w:rsidRPr="00DB1B4E" w:rsidRDefault="0005061F" w:rsidP="00515A1F">
            <w:pPr>
              <w:jc w:val="right"/>
              <w:rPr>
                <w:rFonts w:cs="Arial"/>
                <w:sz w:val="20"/>
                <w:szCs w:val="20"/>
                <w:lang w:val="en-US"/>
              </w:rPr>
            </w:pPr>
            <w:r w:rsidRPr="00DB1B4E">
              <w:rPr>
                <w:rFonts w:cs="Arial"/>
                <w:sz w:val="20"/>
                <w:szCs w:val="20"/>
                <w:lang w:val="en-US"/>
              </w:rPr>
              <w:t>65%</w:t>
            </w:r>
          </w:p>
        </w:tc>
        <w:tc>
          <w:tcPr>
            <w:tcW w:w="960" w:type="dxa"/>
            <w:gridSpan w:val="2"/>
            <w:shd w:val="clear" w:color="auto" w:fill="auto"/>
            <w:noWrap/>
            <w:vAlign w:val="bottom"/>
            <w:hideMark/>
          </w:tcPr>
          <w:p w14:paraId="1283D2A3" w14:textId="77777777" w:rsidR="0005061F" w:rsidRPr="00DB1B4E" w:rsidRDefault="0005061F" w:rsidP="00515A1F">
            <w:pPr>
              <w:jc w:val="right"/>
              <w:rPr>
                <w:rFonts w:cs="Arial"/>
                <w:sz w:val="20"/>
                <w:szCs w:val="20"/>
                <w:lang w:val="en-US"/>
              </w:rPr>
            </w:pPr>
            <w:r w:rsidRPr="00DB1B4E">
              <w:rPr>
                <w:rFonts w:cs="Arial"/>
                <w:sz w:val="20"/>
                <w:szCs w:val="20"/>
                <w:lang w:val="en-US"/>
              </w:rPr>
              <w:t>68%</w:t>
            </w:r>
          </w:p>
        </w:tc>
      </w:tr>
      <w:tr w:rsidR="0005061F" w:rsidRPr="00DB1B4E" w14:paraId="37550783"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02EE057D" w14:textId="77777777" w:rsidR="0005061F" w:rsidRPr="00DB1B4E" w:rsidRDefault="0005061F" w:rsidP="00515A1F">
            <w:pPr>
              <w:rPr>
                <w:rFonts w:cs="Arial"/>
                <w:color w:val="000000"/>
                <w:sz w:val="18"/>
                <w:szCs w:val="18"/>
                <w:lang w:val="en-US"/>
              </w:rPr>
            </w:pPr>
          </w:p>
        </w:tc>
        <w:tc>
          <w:tcPr>
            <w:tcW w:w="1134" w:type="dxa"/>
            <w:vMerge/>
            <w:vAlign w:val="center"/>
            <w:hideMark/>
          </w:tcPr>
          <w:p w14:paraId="00552E95"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5EE8B703"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w:t>
            </w:r>
          </w:p>
        </w:tc>
        <w:tc>
          <w:tcPr>
            <w:tcW w:w="983" w:type="dxa"/>
            <w:shd w:val="clear" w:color="auto" w:fill="auto"/>
            <w:noWrap/>
            <w:hideMark/>
          </w:tcPr>
          <w:p w14:paraId="20C1D75C"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0</w:t>
            </w:r>
          </w:p>
        </w:tc>
        <w:tc>
          <w:tcPr>
            <w:tcW w:w="1134" w:type="dxa"/>
            <w:shd w:val="clear" w:color="auto" w:fill="auto"/>
            <w:noWrap/>
            <w:hideMark/>
          </w:tcPr>
          <w:p w14:paraId="476FB5DE"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14</w:t>
            </w:r>
          </w:p>
        </w:tc>
        <w:tc>
          <w:tcPr>
            <w:tcW w:w="998" w:type="dxa"/>
            <w:shd w:val="clear" w:color="auto" w:fill="auto"/>
            <w:noWrap/>
            <w:hideMark/>
          </w:tcPr>
          <w:p w14:paraId="23A0F08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14</w:t>
            </w:r>
          </w:p>
        </w:tc>
        <w:tc>
          <w:tcPr>
            <w:tcW w:w="960" w:type="dxa"/>
            <w:shd w:val="clear" w:color="auto" w:fill="auto"/>
            <w:noWrap/>
            <w:vAlign w:val="bottom"/>
            <w:hideMark/>
          </w:tcPr>
          <w:p w14:paraId="703712B9" w14:textId="77777777" w:rsidR="0005061F" w:rsidRPr="00DB1B4E" w:rsidRDefault="0005061F" w:rsidP="00515A1F">
            <w:pPr>
              <w:jc w:val="right"/>
              <w:rPr>
                <w:rFonts w:cs="Arial"/>
                <w:sz w:val="20"/>
                <w:szCs w:val="20"/>
                <w:lang w:val="en-US"/>
              </w:rPr>
            </w:pPr>
            <w:r w:rsidRPr="00DB1B4E">
              <w:rPr>
                <w:rFonts w:cs="Arial"/>
                <w:sz w:val="20"/>
                <w:szCs w:val="20"/>
                <w:lang w:val="en-US"/>
              </w:rPr>
              <w:t>0%</w:t>
            </w:r>
          </w:p>
        </w:tc>
        <w:tc>
          <w:tcPr>
            <w:tcW w:w="1247" w:type="dxa"/>
            <w:shd w:val="clear" w:color="auto" w:fill="auto"/>
            <w:noWrap/>
            <w:vAlign w:val="bottom"/>
            <w:hideMark/>
          </w:tcPr>
          <w:p w14:paraId="0BD63434" w14:textId="77777777" w:rsidR="0005061F" w:rsidRPr="00DB1B4E" w:rsidRDefault="0005061F" w:rsidP="00515A1F">
            <w:pPr>
              <w:jc w:val="right"/>
              <w:rPr>
                <w:rFonts w:cs="Arial"/>
                <w:sz w:val="20"/>
                <w:szCs w:val="20"/>
                <w:lang w:val="en-US"/>
              </w:rPr>
            </w:pPr>
            <w:r w:rsidRPr="00DB1B4E">
              <w:rPr>
                <w:rFonts w:cs="Arial"/>
                <w:sz w:val="20"/>
                <w:szCs w:val="20"/>
                <w:lang w:val="en-US"/>
              </w:rPr>
              <w:t>35%</w:t>
            </w:r>
          </w:p>
        </w:tc>
        <w:tc>
          <w:tcPr>
            <w:tcW w:w="960" w:type="dxa"/>
            <w:gridSpan w:val="2"/>
            <w:shd w:val="clear" w:color="auto" w:fill="auto"/>
            <w:noWrap/>
            <w:vAlign w:val="bottom"/>
            <w:hideMark/>
          </w:tcPr>
          <w:p w14:paraId="339D5F12" w14:textId="77777777" w:rsidR="0005061F" w:rsidRPr="00DB1B4E" w:rsidRDefault="0005061F" w:rsidP="00515A1F">
            <w:pPr>
              <w:jc w:val="right"/>
              <w:rPr>
                <w:rFonts w:cs="Arial"/>
                <w:sz w:val="20"/>
                <w:szCs w:val="20"/>
                <w:lang w:val="en-US"/>
              </w:rPr>
            </w:pPr>
            <w:r w:rsidRPr="00DB1B4E">
              <w:rPr>
                <w:rFonts w:cs="Arial"/>
                <w:sz w:val="20"/>
                <w:szCs w:val="20"/>
                <w:lang w:val="en-US"/>
              </w:rPr>
              <w:t>32%</w:t>
            </w:r>
          </w:p>
        </w:tc>
      </w:tr>
      <w:tr w:rsidR="0005061F" w:rsidRPr="00DB1B4E" w14:paraId="7646D750"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540DFB7D" w14:textId="77777777" w:rsidR="0005061F" w:rsidRPr="00DB1B4E" w:rsidRDefault="0005061F" w:rsidP="00515A1F">
            <w:pPr>
              <w:rPr>
                <w:rFonts w:cs="Arial"/>
                <w:color w:val="000000"/>
                <w:sz w:val="18"/>
                <w:szCs w:val="18"/>
                <w:lang w:val="en-US"/>
              </w:rPr>
            </w:pPr>
          </w:p>
        </w:tc>
        <w:tc>
          <w:tcPr>
            <w:tcW w:w="1951" w:type="dxa"/>
            <w:gridSpan w:val="2"/>
            <w:shd w:val="clear" w:color="auto" w:fill="auto"/>
            <w:hideMark/>
          </w:tcPr>
          <w:p w14:paraId="3775CE84"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983" w:type="dxa"/>
            <w:shd w:val="clear" w:color="auto" w:fill="auto"/>
            <w:noWrap/>
            <w:hideMark/>
          </w:tcPr>
          <w:p w14:paraId="3D806B34"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w:t>
            </w:r>
          </w:p>
        </w:tc>
        <w:tc>
          <w:tcPr>
            <w:tcW w:w="1134" w:type="dxa"/>
            <w:shd w:val="clear" w:color="auto" w:fill="auto"/>
            <w:noWrap/>
            <w:hideMark/>
          </w:tcPr>
          <w:p w14:paraId="029D8E26"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31</w:t>
            </w:r>
          </w:p>
        </w:tc>
        <w:tc>
          <w:tcPr>
            <w:tcW w:w="998" w:type="dxa"/>
            <w:shd w:val="clear" w:color="auto" w:fill="auto"/>
            <w:noWrap/>
            <w:hideMark/>
          </w:tcPr>
          <w:p w14:paraId="7162FCA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35</w:t>
            </w:r>
          </w:p>
        </w:tc>
        <w:tc>
          <w:tcPr>
            <w:tcW w:w="960" w:type="dxa"/>
            <w:shd w:val="clear" w:color="auto" w:fill="auto"/>
            <w:noWrap/>
            <w:vAlign w:val="bottom"/>
            <w:hideMark/>
          </w:tcPr>
          <w:p w14:paraId="7D828880"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13BB8985"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960" w:type="dxa"/>
            <w:gridSpan w:val="2"/>
            <w:shd w:val="clear" w:color="auto" w:fill="auto"/>
            <w:noWrap/>
            <w:vAlign w:val="bottom"/>
            <w:hideMark/>
          </w:tcPr>
          <w:p w14:paraId="1C975FE7"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r>
      <w:tr w:rsidR="0005061F" w:rsidRPr="00DB1B4E" w14:paraId="7EC017F7"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restart"/>
            <w:shd w:val="clear" w:color="auto" w:fill="auto"/>
            <w:hideMark/>
          </w:tcPr>
          <w:p w14:paraId="16BF1353"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Electric Installation</w:t>
            </w:r>
          </w:p>
        </w:tc>
        <w:tc>
          <w:tcPr>
            <w:tcW w:w="1134" w:type="dxa"/>
            <w:vMerge w:val="restart"/>
            <w:shd w:val="clear" w:color="auto" w:fill="auto"/>
            <w:hideMark/>
          </w:tcPr>
          <w:p w14:paraId="3B5502FC" w14:textId="77777777" w:rsidR="0005061F" w:rsidRPr="00DB1B4E"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17" w:type="dxa"/>
            <w:shd w:val="clear" w:color="auto" w:fill="auto"/>
            <w:hideMark/>
          </w:tcPr>
          <w:p w14:paraId="4760615A"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YES</w:t>
            </w:r>
          </w:p>
        </w:tc>
        <w:tc>
          <w:tcPr>
            <w:tcW w:w="983" w:type="dxa"/>
            <w:shd w:val="clear" w:color="auto" w:fill="auto"/>
            <w:noWrap/>
            <w:hideMark/>
          </w:tcPr>
          <w:p w14:paraId="5783916F"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35</w:t>
            </w:r>
          </w:p>
        </w:tc>
        <w:tc>
          <w:tcPr>
            <w:tcW w:w="1134" w:type="dxa"/>
            <w:shd w:val="clear" w:color="auto" w:fill="auto"/>
            <w:noWrap/>
            <w:hideMark/>
          </w:tcPr>
          <w:p w14:paraId="6D6F440F"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16</w:t>
            </w:r>
          </w:p>
        </w:tc>
        <w:tc>
          <w:tcPr>
            <w:tcW w:w="998" w:type="dxa"/>
            <w:shd w:val="clear" w:color="auto" w:fill="auto"/>
            <w:noWrap/>
            <w:hideMark/>
          </w:tcPr>
          <w:p w14:paraId="6092F38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51</w:t>
            </w:r>
          </w:p>
        </w:tc>
        <w:tc>
          <w:tcPr>
            <w:tcW w:w="960" w:type="dxa"/>
            <w:shd w:val="clear" w:color="auto" w:fill="auto"/>
            <w:noWrap/>
            <w:vAlign w:val="bottom"/>
            <w:hideMark/>
          </w:tcPr>
          <w:p w14:paraId="00945FAD" w14:textId="77777777" w:rsidR="0005061F" w:rsidRPr="00DB1B4E" w:rsidRDefault="0005061F" w:rsidP="00515A1F">
            <w:pPr>
              <w:jc w:val="right"/>
              <w:rPr>
                <w:rFonts w:cs="Arial"/>
                <w:sz w:val="20"/>
                <w:szCs w:val="20"/>
                <w:lang w:val="en-US"/>
              </w:rPr>
            </w:pPr>
            <w:r w:rsidRPr="00DB1B4E">
              <w:rPr>
                <w:rFonts w:cs="Arial"/>
                <w:sz w:val="20"/>
                <w:szCs w:val="20"/>
                <w:lang w:val="en-US"/>
              </w:rPr>
              <w:t>81%</w:t>
            </w:r>
          </w:p>
        </w:tc>
        <w:tc>
          <w:tcPr>
            <w:tcW w:w="1247" w:type="dxa"/>
            <w:shd w:val="clear" w:color="auto" w:fill="auto"/>
            <w:noWrap/>
            <w:vAlign w:val="bottom"/>
            <w:hideMark/>
          </w:tcPr>
          <w:p w14:paraId="57273215" w14:textId="77777777" w:rsidR="0005061F" w:rsidRPr="00DB1B4E" w:rsidRDefault="0005061F" w:rsidP="00515A1F">
            <w:pPr>
              <w:jc w:val="right"/>
              <w:rPr>
                <w:rFonts w:cs="Arial"/>
                <w:sz w:val="20"/>
                <w:szCs w:val="20"/>
                <w:lang w:val="en-US"/>
              </w:rPr>
            </w:pPr>
            <w:r w:rsidRPr="00DB1B4E">
              <w:rPr>
                <w:rFonts w:cs="Arial"/>
                <w:sz w:val="20"/>
                <w:szCs w:val="20"/>
                <w:lang w:val="en-US"/>
              </w:rPr>
              <w:t>62%</w:t>
            </w:r>
          </w:p>
        </w:tc>
        <w:tc>
          <w:tcPr>
            <w:tcW w:w="960" w:type="dxa"/>
            <w:gridSpan w:val="2"/>
            <w:shd w:val="clear" w:color="auto" w:fill="auto"/>
            <w:noWrap/>
            <w:vAlign w:val="bottom"/>
            <w:hideMark/>
          </w:tcPr>
          <w:p w14:paraId="15B93F5A" w14:textId="77777777" w:rsidR="0005061F" w:rsidRPr="00DB1B4E" w:rsidRDefault="0005061F" w:rsidP="00515A1F">
            <w:pPr>
              <w:jc w:val="right"/>
              <w:rPr>
                <w:rFonts w:cs="Arial"/>
                <w:sz w:val="20"/>
                <w:szCs w:val="20"/>
                <w:lang w:val="en-US"/>
              </w:rPr>
            </w:pPr>
            <w:r w:rsidRPr="00DB1B4E">
              <w:rPr>
                <w:rFonts w:cs="Arial"/>
                <w:sz w:val="20"/>
                <w:szCs w:val="20"/>
                <w:lang w:val="en-US"/>
              </w:rPr>
              <w:t>74%</w:t>
            </w:r>
          </w:p>
        </w:tc>
      </w:tr>
      <w:tr w:rsidR="0005061F" w:rsidRPr="00DB1B4E" w14:paraId="621B6FE2"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2A644862" w14:textId="77777777" w:rsidR="0005061F" w:rsidRPr="00DB1B4E" w:rsidRDefault="0005061F" w:rsidP="00515A1F">
            <w:pPr>
              <w:rPr>
                <w:rFonts w:cs="Arial"/>
                <w:color w:val="000000"/>
                <w:sz w:val="18"/>
                <w:szCs w:val="18"/>
                <w:lang w:val="en-US"/>
              </w:rPr>
            </w:pPr>
          </w:p>
        </w:tc>
        <w:tc>
          <w:tcPr>
            <w:tcW w:w="1134" w:type="dxa"/>
            <w:vMerge/>
            <w:vAlign w:val="center"/>
            <w:hideMark/>
          </w:tcPr>
          <w:p w14:paraId="64398F92"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0F45C82E"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w:t>
            </w:r>
          </w:p>
        </w:tc>
        <w:tc>
          <w:tcPr>
            <w:tcW w:w="983" w:type="dxa"/>
            <w:shd w:val="clear" w:color="auto" w:fill="auto"/>
            <w:noWrap/>
            <w:hideMark/>
          </w:tcPr>
          <w:p w14:paraId="031D5505"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8</w:t>
            </w:r>
          </w:p>
        </w:tc>
        <w:tc>
          <w:tcPr>
            <w:tcW w:w="1134" w:type="dxa"/>
            <w:shd w:val="clear" w:color="auto" w:fill="auto"/>
            <w:noWrap/>
            <w:hideMark/>
          </w:tcPr>
          <w:p w14:paraId="17535F29"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10</w:t>
            </w:r>
          </w:p>
        </w:tc>
        <w:tc>
          <w:tcPr>
            <w:tcW w:w="998" w:type="dxa"/>
            <w:shd w:val="clear" w:color="auto" w:fill="auto"/>
            <w:noWrap/>
            <w:hideMark/>
          </w:tcPr>
          <w:p w14:paraId="7476602A"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18</w:t>
            </w:r>
          </w:p>
        </w:tc>
        <w:tc>
          <w:tcPr>
            <w:tcW w:w="960" w:type="dxa"/>
            <w:shd w:val="clear" w:color="auto" w:fill="auto"/>
            <w:noWrap/>
            <w:vAlign w:val="bottom"/>
            <w:hideMark/>
          </w:tcPr>
          <w:p w14:paraId="7C542BE8" w14:textId="77777777" w:rsidR="0005061F" w:rsidRPr="00DB1B4E" w:rsidRDefault="0005061F" w:rsidP="00515A1F">
            <w:pPr>
              <w:jc w:val="right"/>
              <w:rPr>
                <w:rFonts w:cs="Arial"/>
                <w:sz w:val="20"/>
                <w:szCs w:val="20"/>
                <w:lang w:val="en-US"/>
              </w:rPr>
            </w:pPr>
            <w:r w:rsidRPr="00DB1B4E">
              <w:rPr>
                <w:rFonts w:cs="Arial"/>
                <w:sz w:val="20"/>
                <w:szCs w:val="20"/>
                <w:lang w:val="en-US"/>
              </w:rPr>
              <w:t>19%</w:t>
            </w:r>
          </w:p>
        </w:tc>
        <w:tc>
          <w:tcPr>
            <w:tcW w:w="1247" w:type="dxa"/>
            <w:shd w:val="clear" w:color="auto" w:fill="auto"/>
            <w:noWrap/>
            <w:vAlign w:val="bottom"/>
            <w:hideMark/>
          </w:tcPr>
          <w:p w14:paraId="44255ED7" w14:textId="77777777" w:rsidR="0005061F" w:rsidRPr="00DB1B4E" w:rsidRDefault="0005061F" w:rsidP="00515A1F">
            <w:pPr>
              <w:jc w:val="right"/>
              <w:rPr>
                <w:rFonts w:cs="Arial"/>
                <w:sz w:val="20"/>
                <w:szCs w:val="20"/>
                <w:lang w:val="en-US"/>
              </w:rPr>
            </w:pPr>
            <w:r w:rsidRPr="00DB1B4E">
              <w:rPr>
                <w:rFonts w:cs="Arial"/>
                <w:sz w:val="20"/>
                <w:szCs w:val="20"/>
                <w:lang w:val="en-US"/>
              </w:rPr>
              <w:t>38%</w:t>
            </w:r>
          </w:p>
        </w:tc>
        <w:tc>
          <w:tcPr>
            <w:tcW w:w="960" w:type="dxa"/>
            <w:gridSpan w:val="2"/>
            <w:shd w:val="clear" w:color="auto" w:fill="auto"/>
            <w:noWrap/>
            <w:vAlign w:val="bottom"/>
            <w:hideMark/>
          </w:tcPr>
          <w:p w14:paraId="68B425CF" w14:textId="77777777" w:rsidR="0005061F" w:rsidRPr="00DB1B4E" w:rsidRDefault="0005061F" w:rsidP="00515A1F">
            <w:pPr>
              <w:jc w:val="right"/>
              <w:rPr>
                <w:rFonts w:cs="Arial"/>
                <w:sz w:val="20"/>
                <w:szCs w:val="20"/>
                <w:lang w:val="en-US"/>
              </w:rPr>
            </w:pPr>
            <w:r w:rsidRPr="00DB1B4E">
              <w:rPr>
                <w:rFonts w:cs="Arial"/>
                <w:sz w:val="20"/>
                <w:szCs w:val="20"/>
                <w:lang w:val="en-US"/>
              </w:rPr>
              <w:t>26%</w:t>
            </w:r>
          </w:p>
        </w:tc>
      </w:tr>
      <w:tr w:rsidR="0005061F" w:rsidRPr="00DB1B4E" w14:paraId="09EDB1CA"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51A00A57" w14:textId="77777777" w:rsidR="0005061F" w:rsidRPr="00DB1B4E" w:rsidRDefault="0005061F" w:rsidP="00515A1F">
            <w:pPr>
              <w:rPr>
                <w:rFonts w:cs="Arial"/>
                <w:color w:val="000000"/>
                <w:sz w:val="18"/>
                <w:szCs w:val="18"/>
                <w:lang w:val="en-US"/>
              </w:rPr>
            </w:pPr>
          </w:p>
        </w:tc>
        <w:tc>
          <w:tcPr>
            <w:tcW w:w="1951" w:type="dxa"/>
            <w:gridSpan w:val="2"/>
            <w:shd w:val="clear" w:color="auto" w:fill="auto"/>
            <w:hideMark/>
          </w:tcPr>
          <w:p w14:paraId="03B99243"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983" w:type="dxa"/>
            <w:shd w:val="clear" w:color="auto" w:fill="auto"/>
            <w:noWrap/>
            <w:hideMark/>
          </w:tcPr>
          <w:p w14:paraId="012CC1FA"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43</w:t>
            </w:r>
          </w:p>
        </w:tc>
        <w:tc>
          <w:tcPr>
            <w:tcW w:w="1134" w:type="dxa"/>
            <w:shd w:val="clear" w:color="auto" w:fill="auto"/>
            <w:noWrap/>
            <w:hideMark/>
          </w:tcPr>
          <w:p w14:paraId="2D1A38B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26</w:t>
            </w:r>
          </w:p>
        </w:tc>
        <w:tc>
          <w:tcPr>
            <w:tcW w:w="998" w:type="dxa"/>
            <w:shd w:val="clear" w:color="auto" w:fill="auto"/>
            <w:noWrap/>
            <w:hideMark/>
          </w:tcPr>
          <w:p w14:paraId="61FD798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69</w:t>
            </w:r>
          </w:p>
        </w:tc>
        <w:tc>
          <w:tcPr>
            <w:tcW w:w="960" w:type="dxa"/>
            <w:shd w:val="clear" w:color="auto" w:fill="auto"/>
            <w:noWrap/>
            <w:vAlign w:val="bottom"/>
            <w:hideMark/>
          </w:tcPr>
          <w:p w14:paraId="542B065E"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11A024A9"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960" w:type="dxa"/>
            <w:gridSpan w:val="2"/>
            <w:shd w:val="clear" w:color="auto" w:fill="auto"/>
            <w:noWrap/>
            <w:vAlign w:val="bottom"/>
            <w:hideMark/>
          </w:tcPr>
          <w:p w14:paraId="47AB1912"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r>
      <w:tr w:rsidR="0005061F" w:rsidRPr="00DB1B4E" w14:paraId="37726A35"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restart"/>
            <w:shd w:val="clear" w:color="auto" w:fill="auto"/>
            <w:hideMark/>
          </w:tcPr>
          <w:p w14:paraId="7ECA5B96"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Office Equipment Maintenance</w:t>
            </w:r>
          </w:p>
        </w:tc>
        <w:tc>
          <w:tcPr>
            <w:tcW w:w="1134" w:type="dxa"/>
            <w:vMerge w:val="restart"/>
            <w:shd w:val="clear" w:color="auto" w:fill="auto"/>
            <w:hideMark/>
          </w:tcPr>
          <w:p w14:paraId="34287517" w14:textId="77777777" w:rsidR="0005061F" w:rsidRPr="00DB1B4E"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17" w:type="dxa"/>
            <w:shd w:val="clear" w:color="auto" w:fill="auto"/>
            <w:hideMark/>
          </w:tcPr>
          <w:p w14:paraId="0F20C6E7"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YES</w:t>
            </w:r>
          </w:p>
        </w:tc>
        <w:tc>
          <w:tcPr>
            <w:tcW w:w="983" w:type="dxa"/>
            <w:shd w:val="clear" w:color="auto" w:fill="auto"/>
            <w:noWrap/>
            <w:hideMark/>
          </w:tcPr>
          <w:p w14:paraId="777B53B2"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w:t>
            </w:r>
          </w:p>
        </w:tc>
        <w:tc>
          <w:tcPr>
            <w:tcW w:w="1134" w:type="dxa"/>
            <w:shd w:val="clear" w:color="auto" w:fill="auto"/>
            <w:noWrap/>
            <w:hideMark/>
          </w:tcPr>
          <w:p w14:paraId="5146D451"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w:t>
            </w:r>
          </w:p>
        </w:tc>
        <w:tc>
          <w:tcPr>
            <w:tcW w:w="998" w:type="dxa"/>
            <w:shd w:val="clear" w:color="auto" w:fill="auto"/>
            <w:noWrap/>
            <w:hideMark/>
          </w:tcPr>
          <w:p w14:paraId="254BFC9F"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7</w:t>
            </w:r>
          </w:p>
        </w:tc>
        <w:tc>
          <w:tcPr>
            <w:tcW w:w="960" w:type="dxa"/>
            <w:shd w:val="clear" w:color="auto" w:fill="auto"/>
            <w:noWrap/>
            <w:vAlign w:val="bottom"/>
            <w:hideMark/>
          </w:tcPr>
          <w:p w14:paraId="6F272764" w14:textId="77777777" w:rsidR="0005061F" w:rsidRPr="00DB1B4E" w:rsidRDefault="0005061F" w:rsidP="00515A1F">
            <w:pPr>
              <w:jc w:val="right"/>
              <w:rPr>
                <w:rFonts w:cs="Arial"/>
                <w:sz w:val="20"/>
                <w:szCs w:val="20"/>
                <w:lang w:val="en-US"/>
              </w:rPr>
            </w:pPr>
            <w:r w:rsidRPr="00DB1B4E">
              <w:rPr>
                <w:rFonts w:cs="Arial"/>
                <w:sz w:val="20"/>
                <w:szCs w:val="20"/>
                <w:lang w:val="en-US"/>
              </w:rPr>
              <w:t>40%</w:t>
            </w:r>
          </w:p>
        </w:tc>
        <w:tc>
          <w:tcPr>
            <w:tcW w:w="1247" w:type="dxa"/>
            <w:shd w:val="clear" w:color="auto" w:fill="auto"/>
            <w:noWrap/>
            <w:vAlign w:val="bottom"/>
            <w:hideMark/>
          </w:tcPr>
          <w:p w14:paraId="4C1F1A0B" w14:textId="77777777" w:rsidR="0005061F" w:rsidRPr="00DB1B4E" w:rsidRDefault="0005061F" w:rsidP="00515A1F">
            <w:pPr>
              <w:jc w:val="right"/>
              <w:rPr>
                <w:rFonts w:cs="Arial"/>
                <w:sz w:val="20"/>
                <w:szCs w:val="20"/>
                <w:lang w:val="en-US"/>
              </w:rPr>
            </w:pPr>
            <w:r w:rsidRPr="00DB1B4E">
              <w:rPr>
                <w:rFonts w:cs="Arial"/>
                <w:sz w:val="20"/>
                <w:szCs w:val="20"/>
                <w:lang w:val="en-US"/>
              </w:rPr>
              <w:t>60%</w:t>
            </w:r>
          </w:p>
        </w:tc>
        <w:tc>
          <w:tcPr>
            <w:tcW w:w="960" w:type="dxa"/>
            <w:gridSpan w:val="2"/>
            <w:shd w:val="clear" w:color="auto" w:fill="auto"/>
            <w:noWrap/>
            <w:vAlign w:val="bottom"/>
            <w:hideMark/>
          </w:tcPr>
          <w:p w14:paraId="6036F56E" w14:textId="77777777" w:rsidR="0005061F" w:rsidRPr="00DB1B4E" w:rsidRDefault="0005061F" w:rsidP="00515A1F">
            <w:pPr>
              <w:jc w:val="right"/>
              <w:rPr>
                <w:rFonts w:cs="Arial"/>
                <w:sz w:val="20"/>
                <w:szCs w:val="20"/>
                <w:lang w:val="en-US"/>
              </w:rPr>
            </w:pPr>
            <w:r w:rsidRPr="00DB1B4E">
              <w:rPr>
                <w:rFonts w:cs="Arial"/>
                <w:sz w:val="20"/>
                <w:szCs w:val="20"/>
                <w:lang w:val="en-US"/>
              </w:rPr>
              <w:t>47%</w:t>
            </w:r>
          </w:p>
        </w:tc>
      </w:tr>
      <w:tr w:rsidR="0005061F" w:rsidRPr="00DB1B4E" w14:paraId="4EDEF28D"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3B6146A6" w14:textId="77777777" w:rsidR="0005061F" w:rsidRPr="00DB1B4E" w:rsidRDefault="0005061F" w:rsidP="00515A1F">
            <w:pPr>
              <w:rPr>
                <w:rFonts w:cs="Arial"/>
                <w:color w:val="000000"/>
                <w:sz w:val="18"/>
                <w:szCs w:val="18"/>
                <w:lang w:val="en-US"/>
              </w:rPr>
            </w:pPr>
          </w:p>
        </w:tc>
        <w:tc>
          <w:tcPr>
            <w:tcW w:w="1134" w:type="dxa"/>
            <w:vMerge/>
            <w:vAlign w:val="center"/>
            <w:hideMark/>
          </w:tcPr>
          <w:p w14:paraId="1DE02E84"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3C653A1F"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w:t>
            </w:r>
          </w:p>
        </w:tc>
        <w:tc>
          <w:tcPr>
            <w:tcW w:w="983" w:type="dxa"/>
            <w:shd w:val="clear" w:color="auto" w:fill="auto"/>
            <w:noWrap/>
            <w:hideMark/>
          </w:tcPr>
          <w:p w14:paraId="12738BA2"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6</w:t>
            </w:r>
          </w:p>
        </w:tc>
        <w:tc>
          <w:tcPr>
            <w:tcW w:w="1134" w:type="dxa"/>
            <w:shd w:val="clear" w:color="auto" w:fill="auto"/>
            <w:noWrap/>
            <w:hideMark/>
          </w:tcPr>
          <w:p w14:paraId="75C08D8E"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w:t>
            </w:r>
          </w:p>
        </w:tc>
        <w:tc>
          <w:tcPr>
            <w:tcW w:w="998" w:type="dxa"/>
            <w:shd w:val="clear" w:color="auto" w:fill="auto"/>
            <w:noWrap/>
            <w:hideMark/>
          </w:tcPr>
          <w:p w14:paraId="77037A44"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8</w:t>
            </w:r>
          </w:p>
        </w:tc>
        <w:tc>
          <w:tcPr>
            <w:tcW w:w="960" w:type="dxa"/>
            <w:shd w:val="clear" w:color="auto" w:fill="auto"/>
            <w:noWrap/>
            <w:vAlign w:val="bottom"/>
            <w:hideMark/>
          </w:tcPr>
          <w:p w14:paraId="5B76824E" w14:textId="77777777" w:rsidR="0005061F" w:rsidRPr="00DB1B4E" w:rsidRDefault="0005061F" w:rsidP="00515A1F">
            <w:pPr>
              <w:jc w:val="right"/>
              <w:rPr>
                <w:rFonts w:cs="Arial"/>
                <w:sz w:val="20"/>
                <w:szCs w:val="20"/>
                <w:lang w:val="en-US"/>
              </w:rPr>
            </w:pPr>
            <w:r w:rsidRPr="00DB1B4E">
              <w:rPr>
                <w:rFonts w:cs="Arial"/>
                <w:sz w:val="20"/>
                <w:szCs w:val="20"/>
                <w:lang w:val="en-US"/>
              </w:rPr>
              <w:t>60%</w:t>
            </w:r>
          </w:p>
        </w:tc>
        <w:tc>
          <w:tcPr>
            <w:tcW w:w="1247" w:type="dxa"/>
            <w:shd w:val="clear" w:color="auto" w:fill="auto"/>
            <w:noWrap/>
            <w:vAlign w:val="bottom"/>
            <w:hideMark/>
          </w:tcPr>
          <w:p w14:paraId="6C71D10F" w14:textId="77777777" w:rsidR="0005061F" w:rsidRPr="00DB1B4E" w:rsidRDefault="0005061F" w:rsidP="00515A1F">
            <w:pPr>
              <w:jc w:val="right"/>
              <w:rPr>
                <w:rFonts w:cs="Arial"/>
                <w:sz w:val="20"/>
                <w:szCs w:val="20"/>
                <w:lang w:val="en-US"/>
              </w:rPr>
            </w:pPr>
            <w:r w:rsidRPr="00DB1B4E">
              <w:rPr>
                <w:rFonts w:cs="Arial"/>
                <w:sz w:val="20"/>
                <w:szCs w:val="20"/>
                <w:lang w:val="en-US"/>
              </w:rPr>
              <w:t>40%</w:t>
            </w:r>
          </w:p>
        </w:tc>
        <w:tc>
          <w:tcPr>
            <w:tcW w:w="960" w:type="dxa"/>
            <w:gridSpan w:val="2"/>
            <w:shd w:val="clear" w:color="auto" w:fill="auto"/>
            <w:noWrap/>
            <w:vAlign w:val="bottom"/>
            <w:hideMark/>
          </w:tcPr>
          <w:p w14:paraId="656E2DC6" w14:textId="77777777" w:rsidR="0005061F" w:rsidRPr="00DB1B4E" w:rsidRDefault="0005061F" w:rsidP="00515A1F">
            <w:pPr>
              <w:jc w:val="right"/>
              <w:rPr>
                <w:rFonts w:cs="Arial"/>
                <w:sz w:val="20"/>
                <w:szCs w:val="20"/>
                <w:lang w:val="en-US"/>
              </w:rPr>
            </w:pPr>
            <w:r w:rsidRPr="00DB1B4E">
              <w:rPr>
                <w:rFonts w:cs="Arial"/>
                <w:sz w:val="20"/>
                <w:szCs w:val="20"/>
                <w:lang w:val="en-US"/>
              </w:rPr>
              <w:t>53%</w:t>
            </w:r>
          </w:p>
        </w:tc>
      </w:tr>
      <w:tr w:rsidR="0005061F" w:rsidRPr="00DB1B4E" w14:paraId="48705221"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5" w:type="dxa"/>
            <w:vMerge/>
            <w:vAlign w:val="center"/>
            <w:hideMark/>
          </w:tcPr>
          <w:p w14:paraId="5A0BDB18" w14:textId="77777777" w:rsidR="0005061F" w:rsidRPr="00DB1B4E" w:rsidRDefault="0005061F" w:rsidP="00515A1F">
            <w:pPr>
              <w:rPr>
                <w:rFonts w:cs="Arial"/>
                <w:color w:val="000000"/>
                <w:sz w:val="18"/>
                <w:szCs w:val="18"/>
                <w:lang w:val="en-US"/>
              </w:rPr>
            </w:pPr>
          </w:p>
        </w:tc>
        <w:tc>
          <w:tcPr>
            <w:tcW w:w="1134" w:type="dxa"/>
            <w:shd w:val="clear" w:color="auto" w:fill="auto"/>
            <w:noWrap/>
            <w:vAlign w:val="center"/>
            <w:hideMark/>
          </w:tcPr>
          <w:p w14:paraId="13E119B0" w14:textId="77777777" w:rsidR="0005061F" w:rsidRPr="00DB1B4E" w:rsidRDefault="0005061F" w:rsidP="00515A1F">
            <w:pPr>
              <w:jc w:val="center"/>
              <w:rPr>
                <w:rFonts w:cs="Arial"/>
                <w:sz w:val="20"/>
                <w:szCs w:val="20"/>
                <w:lang w:val="en-US"/>
              </w:rPr>
            </w:pPr>
          </w:p>
        </w:tc>
        <w:tc>
          <w:tcPr>
            <w:tcW w:w="817" w:type="dxa"/>
            <w:shd w:val="clear" w:color="auto" w:fill="auto"/>
            <w:hideMark/>
          </w:tcPr>
          <w:p w14:paraId="3DA332FB"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 Answer</w:t>
            </w:r>
          </w:p>
        </w:tc>
        <w:tc>
          <w:tcPr>
            <w:tcW w:w="983" w:type="dxa"/>
            <w:shd w:val="clear" w:color="auto" w:fill="auto"/>
            <w:noWrap/>
            <w:hideMark/>
          </w:tcPr>
          <w:p w14:paraId="38E789F2"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w:t>
            </w:r>
          </w:p>
        </w:tc>
        <w:tc>
          <w:tcPr>
            <w:tcW w:w="1134" w:type="dxa"/>
            <w:shd w:val="clear" w:color="auto" w:fill="auto"/>
            <w:noWrap/>
            <w:hideMark/>
          </w:tcPr>
          <w:p w14:paraId="25A3DCB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0</w:t>
            </w:r>
          </w:p>
        </w:tc>
        <w:tc>
          <w:tcPr>
            <w:tcW w:w="998" w:type="dxa"/>
            <w:shd w:val="clear" w:color="auto" w:fill="auto"/>
            <w:noWrap/>
            <w:hideMark/>
          </w:tcPr>
          <w:p w14:paraId="1A560243"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w:t>
            </w:r>
          </w:p>
        </w:tc>
        <w:tc>
          <w:tcPr>
            <w:tcW w:w="960" w:type="dxa"/>
            <w:shd w:val="clear" w:color="auto" w:fill="auto"/>
            <w:noWrap/>
            <w:vAlign w:val="bottom"/>
            <w:hideMark/>
          </w:tcPr>
          <w:p w14:paraId="70A19243" w14:textId="77777777" w:rsidR="0005061F" w:rsidRPr="00DB1B4E" w:rsidRDefault="0005061F" w:rsidP="00515A1F">
            <w:pPr>
              <w:rPr>
                <w:rFonts w:cs="Arial"/>
                <w:sz w:val="20"/>
                <w:szCs w:val="20"/>
                <w:lang w:val="en-US"/>
              </w:rPr>
            </w:pPr>
          </w:p>
        </w:tc>
        <w:tc>
          <w:tcPr>
            <w:tcW w:w="1247" w:type="dxa"/>
            <w:shd w:val="clear" w:color="auto" w:fill="auto"/>
            <w:noWrap/>
            <w:vAlign w:val="bottom"/>
            <w:hideMark/>
          </w:tcPr>
          <w:p w14:paraId="017510F3" w14:textId="77777777" w:rsidR="0005061F" w:rsidRPr="00DB1B4E" w:rsidRDefault="0005061F" w:rsidP="00515A1F">
            <w:pPr>
              <w:rPr>
                <w:rFonts w:cs="Arial"/>
                <w:sz w:val="20"/>
                <w:szCs w:val="20"/>
                <w:lang w:val="en-US"/>
              </w:rPr>
            </w:pPr>
          </w:p>
        </w:tc>
        <w:tc>
          <w:tcPr>
            <w:tcW w:w="960" w:type="dxa"/>
            <w:gridSpan w:val="2"/>
            <w:shd w:val="clear" w:color="auto" w:fill="auto"/>
            <w:noWrap/>
            <w:vAlign w:val="bottom"/>
            <w:hideMark/>
          </w:tcPr>
          <w:p w14:paraId="0317F074" w14:textId="77777777" w:rsidR="0005061F" w:rsidRPr="00DB1B4E" w:rsidRDefault="0005061F" w:rsidP="00515A1F">
            <w:pPr>
              <w:rPr>
                <w:rFonts w:cs="Arial"/>
                <w:sz w:val="20"/>
                <w:szCs w:val="20"/>
                <w:lang w:val="en-US"/>
              </w:rPr>
            </w:pPr>
          </w:p>
        </w:tc>
      </w:tr>
      <w:tr w:rsidR="0005061F" w:rsidRPr="00DB1B4E" w14:paraId="6EE5F580"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180BA5FA" w14:textId="77777777" w:rsidR="0005061F" w:rsidRPr="00DB1B4E" w:rsidRDefault="0005061F" w:rsidP="00515A1F">
            <w:pPr>
              <w:rPr>
                <w:rFonts w:cs="Arial"/>
                <w:color w:val="000000"/>
                <w:sz w:val="18"/>
                <w:szCs w:val="18"/>
                <w:lang w:val="en-US"/>
              </w:rPr>
            </w:pPr>
          </w:p>
        </w:tc>
        <w:tc>
          <w:tcPr>
            <w:tcW w:w="1951" w:type="dxa"/>
            <w:gridSpan w:val="2"/>
            <w:shd w:val="clear" w:color="auto" w:fill="auto"/>
            <w:hideMark/>
          </w:tcPr>
          <w:p w14:paraId="11EB14DB"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983" w:type="dxa"/>
            <w:shd w:val="clear" w:color="auto" w:fill="auto"/>
            <w:noWrap/>
            <w:hideMark/>
          </w:tcPr>
          <w:p w14:paraId="028BCF68"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11</w:t>
            </w:r>
          </w:p>
        </w:tc>
        <w:tc>
          <w:tcPr>
            <w:tcW w:w="1134" w:type="dxa"/>
            <w:shd w:val="clear" w:color="auto" w:fill="auto"/>
            <w:noWrap/>
            <w:hideMark/>
          </w:tcPr>
          <w:p w14:paraId="48A084F3"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5</w:t>
            </w:r>
          </w:p>
        </w:tc>
        <w:tc>
          <w:tcPr>
            <w:tcW w:w="998" w:type="dxa"/>
            <w:shd w:val="clear" w:color="auto" w:fill="auto"/>
            <w:noWrap/>
            <w:hideMark/>
          </w:tcPr>
          <w:p w14:paraId="511932A6"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16</w:t>
            </w:r>
          </w:p>
        </w:tc>
        <w:tc>
          <w:tcPr>
            <w:tcW w:w="960" w:type="dxa"/>
            <w:shd w:val="clear" w:color="auto" w:fill="auto"/>
            <w:noWrap/>
            <w:vAlign w:val="bottom"/>
            <w:hideMark/>
          </w:tcPr>
          <w:p w14:paraId="4EB8E903"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26D008B5"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960" w:type="dxa"/>
            <w:gridSpan w:val="2"/>
            <w:shd w:val="clear" w:color="auto" w:fill="auto"/>
            <w:noWrap/>
            <w:vAlign w:val="bottom"/>
            <w:hideMark/>
          </w:tcPr>
          <w:p w14:paraId="15EAE1D2"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r>
      <w:tr w:rsidR="0005061F" w:rsidRPr="00DB1B4E" w14:paraId="70A73A8C"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restart"/>
            <w:shd w:val="clear" w:color="auto" w:fill="auto"/>
            <w:hideMark/>
          </w:tcPr>
          <w:p w14:paraId="070822E5"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Vehicle/ car electrics</w:t>
            </w:r>
          </w:p>
        </w:tc>
        <w:tc>
          <w:tcPr>
            <w:tcW w:w="1134" w:type="dxa"/>
            <w:vMerge w:val="restart"/>
            <w:shd w:val="clear" w:color="auto" w:fill="auto"/>
            <w:hideMark/>
          </w:tcPr>
          <w:p w14:paraId="5E2F542D" w14:textId="77777777" w:rsidR="0005061F" w:rsidRPr="00DB1B4E"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17" w:type="dxa"/>
            <w:shd w:val="clear" w:color="auto" w:fill="auto"/>
            <w:hideMark/>
          </w:tcPr>
          <w:p w14:paraId="58BD29E6"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YES</w:t>
            </w:r>
          </w:p>
        </w:tc>
        <w:tc>
          <w:tcPr>
            <w:tcW w:w="983" w:type="dxa"/>
            <w:shd w:val="clear" w:color="auto" w:fill="auto"/>
            <w:noWrap/>
            <w:hideMark/>
          </w:tcPr>
          <w:p w14:paraId="6BFD3771"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7</w:t>
            </w:r>
          </w:p>
        </w:tc>
        <w:tc>
          <w:tcPr>
            <w:tcW w:w="1134" w:type="dxa"/>
            <w:shd w:val="clear" w:color="auto" w:fill="auto"/>
            <w:noWrap/>
            <w:hideMark/>
          </w:tcPr>
          <w:p w14:paraId="6C44D08D"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25</w:t>
            </w:r>
          </w:p>
        </w:tc>
        <w:tc>
          <w:tcPr>
            <w:tcW w:w="998" w:type="dxa"/>
            <w:shd w:val="clear" w:color="auto" w:fill="auto"/>
            <w:noWrap/>
            <w:hideMark/>
          </w:tcPr>
          <w:p w14:paraId="27019DA5"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32</w:t>
            </w:r>
          </w:p>
        </w:tc>
        <w:tc>
          <w:tcPr>
            <w:tcW w:w="960" w:type="dxa"/>
            <w:shd w:val="clear" w:color="auto" w:fill="auto"/>
            <w:noWrap/>
            <w:vAlign w:val="bottom"/>
            <w:hideMark/>
          </w:tcPr>
          <w:p w14:paraId="0409967E"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7EDF0130" w14:textId="77777777" w:rsidR="0005061F" w:rsidRPr="00DB1B4E" w:rsidRDefault="0005061F" w:rsidP="00515A1F">
            <w:pPr>
              <w:jc w:val="right"/>
              <w:rPr>
                <w:rFonts w:cs="Arial"/>
                <w:sz w:val="20"/>
                <w:szCs w:val="20"/>
                <w:lang w:val="en-US"/>
              </w:rPr>
            </w:pPr>
            <w:r w:rsidRPr="00DB1B4E">
              <w:rPr>
                <w:rFonts w:cs="Arial"/>
                <w:sz w:val="20"/>
                <w:szCs w:val="20"/>
                <w:lang w:val="en-US"/>
              </w:rPr>
              <w:t>83%</w:t>
            </w:r>
          </w:p>
        </w:tc>
        <w:tc>
          <w:tcPr>
            <w:tcW w:w="960" w:type="dxa"/>
            <w:gridSpan w:val="2"/>
            <w:shd w:val="clear" w:color="auto" w:fill="auto"/>
            <w:noWrap/>
            <w:vAlign w:val="bottom"/>
            <w:hideMark/>
          </w:tcPr>
          <w:p w14:paraId="4C3D8F17" w14:textId="77777777" w:rsidR="0005061F" w:rsidRPr="00DB1B4E" w:rsidRDefault="0005061F" w:rsidP="00515A1F">
            <w:pPr>
              <w:jc w:val="right"/>
              <w:rPr>
                <w:rFonts w:cs="Arial"/>
                <w:sz w:val="20"/>
                <w:szCs w:val="20"/>
                <w:lang w:val="en-US"/>
              </w:rPr>
            </w:pPr>
            <w:r w:rsidRPr="00DB1B4E">
              <w:rPr>
                <w:rFonts w:cs="Arial"/>
                <w:sz w:val="20"/>
                <w:szCs w:val="20"/>
                <w:lang w:val="en-US"/>
              </w:rPr>
              <w:t>86%</w:t>
            </w:r>
          </w:p>
        </w:tc>
      </w:tr>
      <w:tr w:rsidR="0005061F" w:rsidRPr="00DB1B4E" w14:paraId="7405F1BE"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5A7DFADA" w14:textId="77777777" w:rsidR="0005061F" w:rsidRPr="00DB1B4E" w:rsidRDefault="0005061F" w:rsidP="00515A1F">
            <w:pPr>
              <w:rPr>
                <w:rFonts w:cs="Arial"/>
                <w:color w:val="000000"/>
                <w:sz w:val="18"/>
                <w:szCs w:val="18"/>
                <w:lang w:val="en-US"/>
              </w:rPr>
            </w:pPr>
          </w:p>
        </w:tc>
        <w:tc>
          <w:tcPr>
            <w:tcW w:w="1134" w:type="dxa"/>
            <w:vMerge/>
            <w:vAlign w:val="center"/>
            <w:hideMark/>
          </w:tcPr>
          <w:p w14:paraId="2E0D6FE9"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548B1B01"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w:t>
            </w:r>
          </w:p>
        </w:tc>
        <w:tc>
          <w:tcPr>
            <w:tcW w:w="983" w:type="dxa"/>
            <w:shd w:val="clear" w:color="auto" w:fill="auto"/>
            <w:noWrap/>
            <w:hideMark/>
          </w:tcPr>
          <w:p w14:paraId="7797DBA3"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0</w:t>
            </w:r>
          </w:p>
        </w:tc>
        <w:tc>
          <w:tcPr>
            <w:tcW w:w="1134" w:type="dxa"/>
            <w:shd w:val="clear" w:color="auto" w:fill="auto"/>
            <w:noWrap/>
            <w:hideMark/>
          </w:tcPr>
          <w:p w14:paraId="17D1FA19"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5</w:t>
            </w:r>
          </w:p>
        </w:tc>
        <w:tc>
          <w:tcPr>
            <w:tcW w:w="998" w:type="dxa"/>
            <w:shd w:val="clear" w:color="auto" w:fill="auto"/>
            <w:noWrap/>
            <w:hideMark/>
          </w:tcPr>
          <w:p w14:paraId="6D744A8D"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5</w:t>
            </w:r>
          </w:p>
        </w:tc>
        <w:tc>
          <w:tcPr>
            <w:tcW w:w="960" w:type="dxa"/>
            <w:shd w:val="clear" w:color="auto" w:fill="auto"/>
            <w:noWrap/>
            <w:vAlign w:val="bottom"/>
            <w:hideMark/>
          </w:tcPr>
          <w:p w14:paraId="215CE947" w14:textId="77777777" w:rsidR="0005061F" w:rsidRPr="00DB1B4E" w:rsidRDefault="0005061F" w:rsidP="00515A1F">
            <w:pPr>
              <w:jc w:val="right"/>
              <w:rPr>
                <w:rFonts w:cs="Arial"/>
                <w:sz w:val="20"/>
                <w:szCs w:val="20"/>
                <w:lang w:val="en-US"/>
              </w:rPr>
            </w:pPr>
            <w:r w:rsidRPr="00DB1B4E">
              <w:rPr>
                <w:rFonts w:cs="Arial"/>
                <w:sz w:val="20"/>
                <w:szCs w:val="20"/>
                <w:lang w:val="en-US"/>
              </w:rPr>
              <w:t>0%</w:t>
            </w:r>
          </w:p>
        </w:tc>
        <w:tc>
          <w:tcPr>
            <w:tcW w:w="1247" w:type="dxa"/>
            <w:shd w:val="clear" w:color="auto" w:fill="auto"/>
            <w:noWrap/>
            <w:vAlign w:val="bottom"/>
            <w:hideMark/>
          </w:tcPr>
          <w:p w14:paraId="046E0B8F" w14:textId="77777777" w:rsidR="0005061F" w:rsidRPr="00DB1B4E" w:rsidRDefault="0005061F" w:rsidP="00515A1F">
            <w:pPr>
              <w:jc w:val="right"/>
              <w:rPr>
                <w:rFonts w:cs="Arial"/>
                <w:sz w:val="20"/>
                <w:szCs w:val="20"/>
                <w:lang w:val="en-US"/>
              </w:rPr>
            </w:pPr>
            <w:r w:rsidRPr="00DB1B4E">
              <w:rPr>
                <w:rFonts w:cs="Arial"/>
                <w:sz w:val="20"/>
                <w:szCs w:val="20"/>
                <w:lang w:val="en-US"/>
              </w:rPr>
              <w:t>17%</w:t>
            </w:r>
          </w:p>
        </w:tc>
        <w:tc>
          <w:tcPr>
            <w:tcW w:w="960" w:type="dxa"/>
            <w:gridSpan w:val="2"/>
            <w:shd w:val="clear" w:color="auto" w:fill="auto"/>
            <w:noWrap/>
            <w:vAlign w:val="bottom"/>
            <w:hideMark/>
          </w:tcPr>
          <w:p w14:paraId="0CBE1A5C" w14:textId="77777777" w:rsidR="0005061F" w:rsidRPr="00DB1B4E" w:rsidRDefault="0005061F" w:rsidP="00515A1F">
            <w:pPr>
              <w:jc w:val="right"/>
              <w:rPr>
                <w:rFonts w:cs="Arial"/>
                <w:sz w:val="20"/>
                <w:szCs w:val="20"/>
                <w:lang w:val="en-US"/>
              </w:rPr>
            </w:pPr>
            <w:r w:rsidRPr="00DB1B4E">
              <w:rPr>
                <w:rFonts w:cs="Arial"/>
                <w:sz w:val="20"/>
                <w:szCs w:val="20"/>
                <w:lang w:val="en-US"/>
              </w:rPr>
              <w:t>14%</w:t>
            </w:r>
          </w:p>
        </w:tc>
      </w:tr>
      <w:tr w:rsidR="0005061F" w:rsidRPr="00DB1B4E" w14:paraId="53E4A4C9"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2317FA50" w14:textId="77777777" w:rsidR="0005061F" w:rsidRPr="00DB1B4E" w:rsidRDefault="0005061F" w:rsidP="00515A1F">
            <w:pPr>
              <w:rPr>
                <w:rFonts w:cs="Arial"/>
                <w:color w:val="000000"/>
                <w:sz w:val="18"/>
                <w:szCs w:val="18"/>
                <w:lang w:val="en-US"/>
              </w:rPr>
            </w:pPr>
          </w:p>
        </w:tc>
        <w:tc>
          <w:tcPr>
            <w:tcW w:w="1951" w:type="dxa"/>
            <w:gridSpan w:val="2"/>
            <w:shd w:val="clear" w:color="auto" w:fill="auto"/>
            <w:hideMark/>
          </w:tcPr>
          <w:p w14:paraId="69EAA54D"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983" w:type="dxa"/>
            <w:shd w:val="clear" w:color="auto" w:fill="auto"/>
            <w:noWrap/>
            <w:hideMark/>
          </w:tcPr>
          <w:p w14:paraId="69D47DCC"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7</w:t>
            </w:r>
          </w:p>
        </w:tc>
        <w:tc>
          <w:tcPr>
            <w:tcW w:w="1134" w:type="dxa"/>
            <w:shd w:val="clear" w:color="auto" w:fill="auto"/>
            <w:noWrap/>
            <w:hideMark/>
          </w:tcPr>
          <w:p w14:paraId="17EADA7F"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30</w:t>
            </w:r>
          </w:p>
        </w:tc>
        <w:tc>
          <w:tcPr>
            <w:tcW w:w="998" w:type="dxa"/>
            <w:shd w:val="clear" w:color="auto" w:fill="auto"/>
            <w:noWrap/>
            <w:hideMark/>
          </w:tcPr>
          <w:p w14:paraId="27CCF662"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37</w:t>
            </w:r>
          </w:p>
        </w:tc>
        <w:tc>
          <w:tcPr>
            <w:tcW w:w="960" w:type="dxa"/>
            <w:shd w:val="clear" w:color="auto" w:fill="auto"/>
            <w:noWrap/>
            <w:vAlign w:val="bottom"/>
            <w:hideMark/>
          </w:tcPr>
          <w:p w14:paraId="7D14C293"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20796B5A"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960" w:type="dxa"/>
            <w:gridSpan w:val="2"/>
            <w:shd w:val="clear" w:color="auto" w:fill="auto"/>
            <w:noWrap/>
            <w:vAlign w:val="bottom"/>
            <w:hideMark/>
          </w:tcPr>
          <w:p w14:paraId="6D182F8A"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r>
      <w:tr w:rsidR="0005061F" w:rsidRPr="00DB1B4E" w14:paraId="1E575AB9"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5" w:type="dxa"/>
            <w:vMerge w:val="restart"/>
            <w:shd w:val="clear" w:color="auto" w:fill="auto"/>
            <w:hideMark/>
          </w:tcPr>
          <w:p w14:paraId="0592A357"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1134" w:type="dxa"/>
            <w:vMerge w:val="restart"/>
            <w:shd w:val="clear" w:color="auto" w:fill="auto"/>
            <w:hideMark/>
          </w:tcPr>
          <w:p w14:paraId="6590FECB" w14:textId="77777777" w:rsidR="0005061F" w:rsidRPr="00DB1B4E" w:rsidRDefault="0005061F" w:rsidP="00515A1F">
            <w:pPr>
              <w:bidi/>
              <w:jc w:val="right"/>
              <w:rPr>
                <w:rFonts w:cs="Arial"/>
                <w:color w:val="000000"/>
                <w:sz w:val="18"/>
                <w:szCs w:val="18"/>
                <w:lang w:val="en-US"/>
              </w:rPr>
            </w:pPr>
            <w:r>
              <w:rPr>
                <w:rFonts w:cs="Arial"/>
                <w:color w:val="000000"/>
                <w:sz w:val="18"/>
                <w:szCs w:val="18"/>
                <w:lang w:val="en-US"/>
              </w:rPr>
              <w:t>Employed</w:t>
            </w:r>
          </w:p>
        </w:tc>
        <w:tc>
          <w:tcPr>
            <w:tcW w:w="817" w:type="dxa"/>
            <w:shd w:val="clear" w:color="auto" w:fill="auto"/>
            <w:hideMark/>
          </w:tcPr>
          <w:p w14:paraId="068BA8D0"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YES</w:t>
            </w:r>
          </w:p>
        </w:tc>
        <w:tc>
          <w:tcPr>
            <w:tcW w:w="983" w:type="dxa"/>
            <w:shd w:val="clear" w:color="auto" w:fill="auto"/>
            <w:noWrap/>
            <w:hideMark/>
          </w:tcPr>
          <w:p w14:paraId="36D7D8BA"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52</w:t>
            </w:r>
          </w:p>
        </w:tc>
        <w:tc>
          <w:tcPr>
            <w:tcW w:w="1134" w:type="dxa"/>
            <w:shd w:val="clear" w:color="auto" w:fill="auto"/>
            <w:noWrap/>
            <w:hideMark/>
          </w:tcPr>
          <w:p w14:paraId="11A23502"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110</w:t>
            </w:r>
          </w:p>
        </w:tc>
        <w:tc>
          <w:tcPr>
            <w:tcW w:w="998" w:type="dxa"/>
            <w:shd w:val="clear" w:color="auto" w:fill="auto"/>
            <w:noWrap/>
            <w:hideMark/>
          </w:tcPr>
          <w:p w14:paraId="16D8549D"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162</w:t>
            </w:r>
          </w:p>
        </w:tc>
        <w:tc>
          <w:tcPr>
            <w:tcW w:w="960" w:type="dxa"/>
            <w:shd w:val="clear" w:color="auto" w:fill="auto"/>
            <w:noWrap/>
            <w:vAlign w:val="bottom"/>
            <w:hideMark/>
          </w:tcPr>
          <w:p w14:paraId="0432B812" w14:textId="77777777" w:rsidR="0005061F" w:rsidRPr="00DB1B4E" w:rsidRDefault="0005061F" w:rsidP="00515A1F">
            <w:pPr>
              <w:jc w:val="right"/>
              <w:rPr>
                <w:rFonts w:cs="Arial"/>
                <w:sz w:val="20"/>
                <w:szCs w:val="20"/>
                <w:lang w:val="en-US"/>
              </w:rPr>
            </w:pPr>
            <w:r w:rsidRPr="00DB1B4E">
              <w:rPr>
                <w:rFonts w:cs="Arial"/>
                <w:sz w:val="20"/>
                <w:szCs w:val="20"/>
                <w:lang w:val="en-US"/>
              </w:rPr>
              <w:t>63%</w:t>
            </w:r>
          </w:p>
        </w:tc>
        <w:tc>
          <w:tcPr>
            <w:tcW w:w="1247" w:type="dxa"/>
            <w:shd w:val="clear" w:color="auto" w:fill="auto"/>
            <w:noWrap/>
            <w:vAlign w:val="bottom"/>
            <w:hideMark/>
          </w:tcPr>
          <w:p w14:paraId="28CC4463" w14:textId="77777777" w:rsidR="0005061F" w:rsidRPr="00DB1B4E" w:rsidRDefault="0005061F" w:rsidP="00515A1F">
            <w:pPr>
              <w:jc w:val="right"/>
              <w:rPr>
                <w:rFonts w:cs="Arial"/>
                <w:sz w:val="20"/>
                <w:szCs w:val="20"/>
                <w:lang w:val="en-US"/>
              </w:rPr>
            </w:pPr>
            <w:r w:rsidRPr="00DB1B4E">
              <w:rPr>
                <w:rFonts w:cs="Arial"/>
                <w:sz w:val="20"/>
                <w:szCs w:val="20"/>
                <w:lang w:val="en-US"/>
              </w:rPr>
              <w:t>60%</w:t>
            </w:r>
          </w:p>
        </w:tc>
        <w:tc>
          <w:tcPr>
            <w:tcW w:w="960" w:type="dxa"/>
            <w:gridSpan w:val="2"/>
            <w:shd w:val="clear" w:color="auto" w:fill="auto"/>
            <w:noWrap/>
            <w:vAlign w:val="bottom"/>
            <w:hideMark/>
          </w:tcPr>
          <w:p w14:paraId="3F684622" w14:textId="77777777" w:rsidR="0005061F" w:rsidRPr="00DB1B4E" w:rsidRDefault="0005061F" w:rsidP="00515A1F">
            <w:pPr>
              <w:jc w:val="right"/>
              <w:rPr>
                <w:rFonts w:cs="Arial"/>
                <w:sz w:val="20"/>
                <w:szCs w:val="20"/>
                <w:lang w:val="en-US"/>
              </w:rPr>
            </w:pPr>
            <w:r w:rsidRPr="00DB1B4E">
              <w:rPr>
                <w:rFonts w:cs="Arial"/>
                <w:sz w:val="20"/>
                <w:szCs w:val="20"/>
                <w:lang w:val="en-US"/>
              </w:rPr>
              <w:t>61%</w:t>
            </w:r>
          </w:p>
        </w:tc>
      </w:tr>
      <w:tr w:rsidR="0005061F" w:rsidRPr="00DB1B4E" w14:paraId="3050A0A4"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35" w:type="dxa"/>
            <w:vMerge/>
            <w:vAlign w:val="center"/>
            <w:hideMark/>
          </w:tcPr>
          <w:p w14:paraId="184032EB" w14:textId="77777777" w:rsidR="0005061F" w:rsidRPr="00DB1B4E" w:rsidRDefault="0005061F" w:rsidP="00515A1F">
            <w:pPr>
              <w:rPr>
                <w:rFonts w:cs="Arial"/>
                <w:color w:val="000000"/>
                <w:sz w:val="18"/>
                <w:szCs w:val="18"/>
                <w:lang w:val="en-US"/>
              </w:rPr>
            </w:pPr>
          </w:p>
        </w:tc>
        <w:tc>
          <w:tcPr>
            <w:tcW w:w="1134" w:type="dxa"/>
            <w:vMerge/>
            <w:vAlign w:val="center"/>
            <w:hideMark/>
          </w:tcPr>
          <w:p w14:paraId="71EE0E53"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54A885C1"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w:t>
            </w:r>
          </w:p>
        </w:tc>
        <w:tc>
          <w:tcPr>
            <w:tcW w:w="983" w:type="dxa"/>
            <w:shd w:val="clear" w:color="auto" w:fill="auto"/>
            <w:noWrap/>
            <w:hideMark/>
          </w:tcPr>
          <w:p w14:paraId="602023D7"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31</w:t>
            </w:r>
          </w:p>
        </w:tc>
        <w:tc>
          <w:tcPr>
            <w:tcW w:w="1134" w:type="dxa"/>
            <w:shd w:val="clear" w:color="auto" w:fill="auto"/>
            <w:noWrap/>
            <w:hideMark/>
          </w:tcPr>
          <w:p w14:paraId="4C0BCA11"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72</w:t>
            </w:r>
          </w:p>
        </w:tc>
        <w:tc>
          <w:tcPr>
            <w:tcW w:w="998" w:type="dxa"/>
            <w:shd w:val="clear" w:color="auto" w:fill="auto"/>
            <w:noWrap/>
            <w:hideMark/>
          </w:tcPr>
          <w:p w14:paraId="7B53DBA5"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103</w:t>
            </w:r>
          </w:p>
        </w:tc>
        <w:tc>
          <w:tcPr>
            <w:tcW w:w="960" w:type="dxa"/>
            <w:shd w:val="clear" w:color="auto" w:fill="auto"/>
            <w:noWrap/>
            <w:vAlign w:val="bottom"/>
            <w:hideMark/>
          </w:tcPr>
          <w:p w14:paraId="5B1E313E" w14:textId="77777777" w:rsidR="0005061F" w:rsidRPr="00DB1B4E" w:rsidRDefault="0005061F" w:rsidP="00515A1F">
            <w:pPr>
              <w:jc w:val="right"/>
              <w:rPr>
                <w:rFonts w:cs="Arial"/>
                <w:sz w:val="20"/>
                <w:szCs w:val="20"/>
                <w:lang w:val="en-US"/>
              </w:rPr>
            </w:pPr>
            <w:r w:rsidRPr="00DB1B4E">
              <w:rPr>
                <w:rFonts w:cs="Arial"/>
                <w:sz w:val="20"/>
                <w:szCs w:val="20"/>
                <w:lang w:val="en-US"/>
              </w:rPr>
              <w:t>37%</w:t>
            </w:r>
          </w:p>
        </w:tc>
        <w:tc>
          <w:tcPr>
            <w:tcW w:w="1247" w:type="dxa"/>
            <w:shd w:val="clear" w:color="auto" w:fill="auto"/>
            <w:noWrap/>
            <w:vAlign w:val="bottom"/>
            <w:hideMark/>
          </w:tcPr>
          <w:p w14:paraId="3053EB5F" w14:textId="77777777" w:rsidR="0005061F" w:rsidRPr="00DB1B4E" w:rsidRDefault="0005061F" w:rsidP="00515A1F">
            <w:pPr>
              <w:jc w:val="right"/>
              <w:rPr>
                <w:rFonts w:cs="Arial"/>
                <w:sz w:val="20"/>
                <w:szCs w:val="20"/>
                <w:lang w:val="en-US"/>
              </w:rPr>
            </w:pPr>
            <w:r w:rsidRPr="00DB1B4E">
              <w:rPr>
                <w:rFonts w:cs="Arial"/>
                <w:sz w:val="20"/>
                <w:szCs w:val="20"/>
                <w:lang w:val="en-US"/>
              </w:rPr>
              <w:t>40%</w:t>
            </w:r>
          </w:p>
        </w:tc>
        <w:tc>
          <w:tcPr>
            <w:tcW w:w="960" w:type="dxa"/>
            <w:gridSpan w:val="2"/>
            <w:shd w:val="clear" w:color="auto" w:fill="auto"/>
            <w:noWrap/>
            <w:vAlign w:val="bottom"/>
            <w:hideMark/>
          </w:tcPr>
          <w:p w14:paraId="1E7958CE" w14:textId="77777777" w:rsidR="0005061F" w:rsidRPr="00DB1B4E" w:rsidRDefault="0005061F" w:rsidP="00515A1F">
            <w:pPr>
              <w:jc w:val="right"/>
              <w:rPr>
                <w:rFonts w:cs="Arial"/>
                <w:sz w:val="20"/>
                <w:szCs w:val="20"/>
                <w:lang w:val="en-US"/>
              </w:rPr>
            </w:pPr>
            <w:r w:rsidRPr="00DB1B4E">
              <w:rPr>
                <w:rFonts w:cs="Arial"/>
                <w:sz w:val="20"/>
                <w:szCs w:val="20"/>
                <w:lang w:val="en-US"/>
              </w:rPr>
              <w:t>39%</w:t>
            </w:r>
          </w:p>
        </w:tc>
      </w:tr>
      <w:tr w:rsidR="0005061F" w:rsidRPr="00DB1B4E" w14:paraId="123B917B"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135" w:type="dxa"/>
            <w:vMerge/>
            <w:vAlign w:val="center"/>
            <w:hideMark/>
          </w:tcPr>
          <w:p w14:paraId="202F8A33" w14:textId="77777777" w:rsidR="0005061F" w:rsidRPr="00DB1B4E" w:rsidRDefault="0005061F" w:rsidP="00515A1F">
            <w:pPr>
              <w:rPr>
                <w:rFonts w:cs="Arial"/>
                <w:color w:val="000000"/>
                <w:sz w:val="18"/>
                <w:szCs w:val="18"/>
                <w:lang w:val="en-US"/>
              </w:rPr>
            </w:pPr>
          </w:p>
        </w:tc>
        <w:tc>
          <w:tcPr>
            <w:tcW w:w="1134" w:type="dxa"/>
            <w:vMerge/>
            <w:vAlign w:val="center"/>
            <w:hideMark/>
          </w:tcPr>
          <w:p w14:paraId="5AD5791A" w14:textId="77777777" w:rsidR="0005061F" w:rsidRPr="00DB1B4E" w:rsidRDefault="0005061F" w:rsidP="00515A1F">
            <w:pPr>
              <w:rPr>
                <w:rFonts w:cs="Arial"/>
                <w:color w:val="000000"/>
                <w:sz w:val="18"/>
                <w:szCs w:val="18"/>
                <w:lang w:val="en-US"/>
              </w:rPr>
            </w:pPr>
          </w:p>
        </w:tc>
        <w:tc>
          <w:tcPr>
            <w:tcW w:w="817" w:type="dxa"/>
            <w:shd w:val="clear" w:color="auto" w:fill="auto"/>
            <w:hideMark/>
          </w:tcPr>
          <w:p w14:paraId="4A93CB96"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No Answer</w:t>
            </w:r>
          </w:p>
        </w:tc>
        <w:tc>
          <w:tcPr>
            <w:tcW w:w="983" w:type="dxa"/>
            <w:shd w:val="clear" w:color="auto" w:fill="auto"/>
            <w:noWrap/>
            <w:hideMark/>
          </w:tcPr>
          <w:p w14:paraId="22F61DF9"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3</w:t>
            </w:r>
          </w:p>
        </w:tc>
        <w:tc>
          <w:tcPr>
            <w:tcW w:w="1134" w:type="dxa"/>
            <w:shd w:val="clear" w:color="auto" w:fill="auto"/>
            <w:noWrap/>
            <w:hideMark/>
          </w:tcPr>
          <w:p w14:paraId="56E8A32F"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w:t>
            </w:r>
          </w:p>
        </w:tc>
        <w:tc>
          <w:tcPr>
            <w:tcW w:w="998" w:type="dxa"/>
            <w:shd w:val="clear" w:color="auto" w:fill="auto"/>
            <w:noWrap/>
            <w:hideMark/>
          </w:tcPr>
          <w:p w14:paraId="35C93816"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4</w:t>
            </w:r>
          </w:p>
        </w:tc>
        <w:tc>
          <w:tcPr>
            <w:tcW w:w="960" w:type="dxa"/>
            <w:shd w:val="clear" w:color="auto" w:fill="auto"/>
            <w:noWrap/>
            <w:vAlign w:val="bottom"/>
            <w:hideMark/>
          </w:tcPr>
          <w:p w14:paraId="0379810F" w14:textId="77777777" w:rsidR="0005061F" w:rsidRPr="00DB1B4E" w:rsidRDefault="0005061F" w:rsidP="00515A1F">
            <w:pPr>
              <w:rPr>
                <w:rFonts w:cs="Arial"/>
                <w:sz w:val="20"/>
                <w:szCs w:val="20"/>
                <w:lang w:val="en-US"/>
              </w:rPr>
            </w:pPr>
          </w:p>
        </w:tc>
        <w:tc>
          <w:tcPr>
            <w:tcW w:w="1247" w:type="dxa"/>
            <w:shd w:val="clear" w:color="auto" w:fill="auto"/>
            <w:noWrap/>
            <w:vAlign w:val="bottom"/>
            <w:hideMark/>
          </w:tcPr>
          <w:p w14:paraId="6758C07D" w14:textId="77777777" w:rsidR="0005061F" w:rsidRPr="00DB1B4E" w:rsidRDefault="0005061F" w:rsidP="00515A1F">
            <w:pPr>
              <w:rPr>
                <w:rFonts w:cs="Arial"/>
                <w:sz w:val="20"/>
                <w:szCs w:val="20"/>
                <w:lang w:val="en-US"/>
              </w:rPr>
            </w:pPr>
          </w:p>
        </w:tc>
        <w:tc>
          <w:tcPr>
            <w:tcW w:w="960" w:type="dxa"/>
            <w:gridSpan w:val="2"/>
            <w:shd w:val="clear" w:color="auto" w:fill="auto"/>
            <w:noWrap/>
            <w:vAlign w:val="bottom"/>
            <w:hideMark/>
          </w:tcPr>
          <w:p w14:paraId="52DD6369" w14:textId="77777777" w:rsidR="0005061F" w:rsidRPr="00DB1B4E" w:rsidRDefault="0005061F" w:rsidP="00515A1F">
            <w:pPr>
              <w:rPr>
                <w:rFonts w:cs="Arial"/>
                <w:sz w:val="20"/>
                <w:szCs w:val="20"/>
                <w:lang w:val="en-US"/>
              </w:rPr>
            </w:pPr>
          </w:p>
        </w:tc>
      </w:tr>
      <w:tr w:rsidR="0005061F" w:rsidRPr="00DB1B4E" w14:paraId="38DBA745" w14:textId="77777777" w:rsidTr="0051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5" w:type="dxa"/>
            <w:vMerge/>
            <w:vAlign w:val="center"/>
            <w:hideMark/>
          </w:tcPr>
          <w:p w14:paraId="1248E976" w14:textId="77777777" w:rsidR="0005061F" w:rsidRPr="00DB1B4E" w:rsidRDefault="0005061F" w:rsidP="00515A1F">
            <w:pPr>
              <w:rPr>
                <w:rFonts w:cs="Arial"/>
                <w:color w:val="000000"/>
                <w:sz w:val="18"/>
                <w:szCs w:val="18"/>
                <w:lang w:val="en-US"/>
              </w:rPr>
            </w:pPr>
          </w:p>
        </w:tc>
        <w:tc>
          <w:tcPr>
            <w:tcW w:w="1951" w:type="dxa"/>
            <w:gridSpan w:val="2"/>
            <w:shd w:val="clear" w:color="auto" w:fill="auto"/>
            <w:hideMark/>
          </w:tcPr>
          <w:p w14:paraId="12311C2D" w14:textId="77777777" w:rsidR="0005061F" w:rsidRPr="00DB1B4E" w:rsidRDefault="0005061F" w:rsidP="00515A1F">
            <w:pPr>
              <w:rPr>
                <w:rFonts w:cs="Arial"/>
                <w:color w:val="000000"/>
                <w:sz w:val="18"/>
                <w:szCs w:val="18"/>
                <w:lang w:val="en-US"/>
              </w:rPr>
            </w:pPr>
            <w:r w:rsidRPr="00DB1B4E">
              <w:rPr>
                <w:rFonts w:cs="Arial"/>
                <w:color w:val="000000"/>
                <w:sz w:val="18"/>
                <w:szCs w:val="18"/>
                <w:lang w:val="en-US"/>
              </w:rPr>
              <w:t>Total</w:t>
            </w:r>
          </w:p>
        </w:tc>
        <w:tc>
          <w:tcPr>
            <w:tcW w:w="983" w:type="dxa"/>
            <w:shd w:val="clear" w:color="auto" w:fill="auto"/>
            <w:noWrap/>
            <w:hideMark/>
          </w:tcPr>
          <w:p w14:paraId="0112A8B1"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86</w:t>
            </w:r>
          </w:p>
        </w:tc>
        <w:tc>
          <w:tcPr>
            <w:tcW w:w="1134" w:type="dxa"/>
            <w:shd w:val="clear" w:color="auto" w:fill="auto"/>
            <w:noWrap/>
            <w:hideMark/>
          </w:tcPr>
          <w:p w14:paraId="43DE4692"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183</w:t>
            </w:r>
          </w:p>
        </w:tc>
        <w:tc>
          <w:tcPr>
            <w:tcW w:w="998" w:type="dxa"/>
            <w:shd w:val="clear" w:color="auto" w:fill="auto"/>
            <w:noWrap/>
            <w:hideMark/>
          </w:tcPr>
          <w:p w14:paraId="414638B0" w14:textId="77777777" w:rsidR="0005061F" w:rsidRPr="00DB1B4E" w:rsidRDefault="0005061F" w:rsidP="00515A1F">
            <w:pPr>
              <w:jc w:val="right"/>
              <w:rPr>
                <w:rFonts w:cs="Arial"/>
                <w:color w:val="000000"/>
                <w:sz w:val="18"/>
                <w:szCs w:val="18"/>
                <w:lang w:val="en-US"/>
              </w:rPr>
            </w:pPr>
            <w:r w:rsidRPr="00DB1B4E">
              <w:rPr>
                <w:rFonts w:cs="Arial"/>
                <w:color w:val="000000"/>
                <w:sz w:val="18"/>
                <w:szCs w:val="18"/>
                <w:lang w:val="en-US"/>
              </w:rPr>
              <w:t>269</w:t>
            </w:r>
          </w:p>
        </w:tc>
        <w:tc>
          <w:tcPr>
            <w:tcW w:w="960" w:type="dxa"/>
            <w:shd w:val="clear" w:color="auto" w:fill="auto"/>
            <w:noWrap/>
            <w:vAlign w:val="bottom"/>
            <w:hideMark/>
          </w:tcPr>
          <w:p w14:paraId="3DF9A196"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1247" w:type="dxa"/>
            <w:shd w:val="clear" w:color="auto" w:fill="auto"/>
            <w:noWrap/>
            <w:vAlign w:val="bottom"/>
            <w:hideMark/>
          </w:tcPr>
          <w:p w14:paraId="2CB8D5AE"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c>
          <w:tcPr>
            <w:tcW w:w="960" w:type="dxa"/>
            <w:gridSpan w:val="2"/>
            <w:shd w:val="clear" w:color="auto" w:fill="auto"/>
            <w:noWrap/>
            <w:vAlign w:val="bottom"/>
            <w:hideMark/>
          </w:tcPr>
          <w:p w14:paraId="49EA340D" w14:textId="77777777" w:rsidR="0005061F" w:rsidRPr="00DB1B4E" w:rsidRDefault="0005061F" w:rsidP="00515A1F">
            <w:pPr>
              <w:jc w:val="right"/>
              <w:rPr>
                <w:rFonts w:cs="Arial"/>
                <w:sz w:val="20"/>
                <w:szCs w:val="20"/>
                <w:lang w:val="en-US"/>
              </w:rPr>
            </w:pPr>
            <w:r w:rsidRPr="00DB1B4E">
              <w:rPr>
                <w:rFonts w:cs="Arial"/>
                <w:sz w:val="20"/>
                <w:szCs w:val="20"/>
                <w:lang w:val="en-US"/>
              </w:rPr>
              <w:t>100%</w:t>
            </w:r>
          </w:p>
        </w:tc>
      </w:tr>
    </w:tbl>
    <w:p w14:paraId="5DACE605" w14:textId="77777777" w:rsidR="0005061F" w:rsidRDefault="0005061F" w:rsidP="0005061F">
      <w:pPr>
        <w:rPr>
          <w:lang w:val="en-US"/>
        </w:rPr>
      </w:pPr>
    </w:p>
    <w:p w14:paraId="4D01337E" w14:textId="77777777" w:rsidR="0005061F" w:rsidRPr="00BD2BA6" w:rsidRDefault="0005061F" w:rsidP="0005061F">
      <w:pPr>
        <w:rPr>
          <w:lang w:val="en-US"/>
        </w:rPr>
      </w:pPr>
    </w:p>
    <w:p w14:paraId="499A2BEF" w14:textId="77777777" w:rsidR="007D774D" w:rsidRPr="003C4524" w:rsidRDefault="007D774D" w:rsidP="007D774D">
      <w:pPr>
        <w:rPr>
          <w:lang w:val="en-US"/>
        </w:rPr>
      </w:pPr>
    </w:p>
    <w:sectPr w:rsidR="007D774D" w:rsidRPr="003C4524" w:rsidSect="006F769E">
      <w:type w:val="oddPage"/>
      <w:pgSz w:w="11905" w:h="16837" w:code="9"/>
      <w:pgMar w:top="2552" w:right="1418" w:bottom="1514" w:left="2552" w:header="709" w:footer="907" w:gutter="0"/>
      <w:cols w:space="708"/>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B0521" w14:textId="77777777" w:rsidR="00627B38" w:rsidRDefault="00627B38">
      <w:r>
        <w:separator/>
      </w:r>
    </w:p>
  </w:endnote>
  <w:endnote w:type="continuationSeparator" w:id="0">
    <w:p w14:paraId="54CDAA43" w14:textId="77777777" w:rsidR="00627B38" w:rsidRDefault="0062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0000029" w:usb3="00000000" w:csb0="000001FF" w:csb1="00000000"/>
  </w:font>
  <w:font w:name="Arial Unicode MS">
    <w:panose1 w:val="020B0604020202020204"/>
    <w:charset w:val="00"/>
    <w:family w:val="auto"/>
    <w:pitch w:val="variable"/>
    <w:sig w:usb0="F7FFAFFF" w:usb1="E9DFFFFF" w:usb2="0000003F" w:usb3="00000000" w:csb0="003F01FF" w:csb1="00000000"/>
  </w:font>
  <w:font w:name="OpenSymbol">
    <w:altName w:val="Arial Unicode MS"/>
    <w:charset w:val="00"/>
    <w:family w:val="auto"/>
    <w:pitch w:val="variable"/>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6DFC" w14:textId="77777777" w:rsidR="000D71DA" w:rsidRDefault="000D71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050B" w14:textId="77777777" w:rsidR="00627B38" w:rsidRDefault="00627B38">
    <w:pPr>
      <w:pStyle w:val="Footer"/>
      <w:framePr w:wrap="auto" w:vAnchor="text" w:hAnchor="margin" w:xAlign="right" w:y="1"/>
      <w:rPr>
        <w:rStyle w:val="PageNumber"/>
        <w:rFonts w:ascii="Times New Roman" w:hAnsi="Times New Roman"/>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D71DA">
      <w:rPr>
        <w:rStyle w:val="PageNumber"/>
        <w:rFonts w:cs="Arial"/>
        <w:noProof/>
      </w:rPr>
      <w:t>7</w:t>
    </w:r>
    <w:r>
      <w:rPr>
        <w:rStyle w:val="PageNumber"/>
        <w:rFonts w:cs="Arial"/>
      </w:rPr>
      <w:fldChar w:fldCharType="end"/>
    </w:r>
  </w:p>
  <w:p w14:paraId="0177429A" w14:textId="77777777" w:rsidR="00627B38" w:rsidRDefault="00627B38">
    <w:pPr>
      <w:pStyle w:val="Footer"/>
      <w:tabs>
        <w:tab w:val="clear" w:pos="9637"/>
        <w:tab w:val="right" w:pos="9070"/>
      </w:tabs>
      <w:ind w:right="360"/>
      <w:rPr>
        <w:rStyle w:val="tw4winMark"/>
        <w:rFonts w:ascii="DejaVu Sans" w:hAnsi="DejaVu Sans" w:cs="DejaVu Sans"/>
        <w:vanish w:val="0"/>
        <w:lang w:val="en-GB"/>
      </w:rPr>
    </w:pPr>
    <w:r>
      <w:rPr>
        <w:rFonts w:cs="Arial"/>
        <w:lang w:val="en-GB"/>
      </w:rPr>
      <w:t>BTC, Belgian development agency</w:t>
    </w:r>
  </w:p>
  <w:p w14:paraId="5742CBFC" w14:textId="14B46797" w:rsidR="00627B38" w:rsidRDefault="00627B38">
    <w:pPr>
      <w:pStyle w:val="Footer"/>
      <w:tabs>
        <w:tab w:val="clear" w:pos="9637"/>
        <w:tab w:val="right" w:pos="9070"/>
      </w:tabs>
      <w:rPr>
        <w:rFonts w:ascii="Times New Roman" w:hAnsi="Times New Roman"/>
      </w:rPr>
    </w:pPr>
    <w:r>
      <w:rPr>
        <w:rFonts w:ascii="Times New Roman" w:hAnsi="Times New Roman"/>
      </w:rPr>
      <w:fldChar w:fldCharType="begin"/>
    </w:r>
    <w:r>
      <w:rPr>
        <w:rFonts w:ascii="Times New Roman" w:hAnsi="Times New Roman"/>
        <w:lang w:val="en-US"/>
      </w:rPr>
      <w:instrText xml:space="preserve"> DATE \@ "d/MM/yyyy" </w:instrText>
    </w:r>
    <w:r>
      <w:rPr>
        <w:rFonts w:ascii="Times New Roman" w:hAnsi="Times New Roman"/>
      </w:rPr>
      <w:fldChar w:fldCharType="separate"/>
    </w:r>
    <w:r w:rsidR="000D71DA">
      <w:rPr>
        <w:rFonts w:ascii="Times New Roman" w:hAnsi="Times New Roman"/>
        <w:noProof/>
        <w:lang w:val="en-US"/>
      </w:rPr>
      <w:t>18/12/2013</w: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E66A5" w14:textId="77777777" w:rsidR="000D71DA" w:rsidRDefault="000D71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DEEB5" w14:textId="77777777" w:rsidR="00627B38" w:rsidRDefault="00627B38">
      <w:r>
        <w:separator/>
      </w:r>
    </w:p>
  </w:footnote>
  <w:footnote w:type="continuationSeparator" w:id="0">
    <w:p w14:paraId="6038C484" w14:textId="77777777" w:rsidR="00627B38" w:rsidRDefault="00627B38">
      <w:r>
        <w:continuationSeparator/>
      </w:r>
    </w:p>
  </w:footnote>
  <w:footnote w:id="1">
    <w:p w14:paraId="4BD2942B" w14:textId="77777777" w:rsidR="00627B38" w:rsidRDefault="00627B38" w:rsidP="005F6496">
      <w:pPr>
        <w:pStyle w:val="FootnoteText"/>
        <w:rPr>
          <w:kern w:val="2"/>
          <w:lang w:val="en-US"/>
        </w:rPr>
      </w:pPr>
      <w:r>
        <w:rPr>
          <w:rStyle w:val="FootnoteReference"/>
        </w:rPr>
        <w:footnoteRef/>
      </w:r>
      <w:r>
        <w:rPr>
          <w:lang w:val="en-US"/>
        </w:rPr>
        <w:t xml:space="preserve"> Impact is a synonym for global objective, Outcome is a synonym for specific objective, output is a synonym for result</w:t>
      </w:r>
    </w:p>
  </w:footnote>
  <w:footnote w:id="2">
    <w:p w14:paraId="688B1ED2" w14:textId="77777777" w:rsidR="00627B38" w:rsidRPr="00706DFA" w:rsidRDefault="00627B38" w:rsidP="00706DFA">
      <w:pPr>
        <w:pStyle w:val="BodyText"/>
        <w:spacing w:line="240" w:lineRule="auto"/>
        <w:jc w:val="left"/>
        <w:rPr>
          <w:sz w:val="14"/>
          <w:szCs w:val="14"/>
          <w:lang w:val="en-US"/>
        </w:rPr>
      </w:pPr>
      <w:r w:rsidRPr="008B7C6E">
        <w:rPr>
          <w:rStyle w:val="FootnoteReference"/>
          <w:sz w:val="14"/>
          <w:szCs w:val="14"/>
        </w:rPr>
        <w:footnoteRef/>
      </w:r>
      <w:r>
        <w:rPr>
          <w:rFonts w:cs="Arial"/>
          <w:sz w:val="14"/>
          <w:szCs w:val="14"/>
          <w:lang w:val="en-US"/>
        </w:rPr>
        <w:t>Very satisfactory</w:t>
      </w:r>
      <w:r>
        <w:rPr>
          <w:sz w:val="14"/>
          <w:szCs w:val="14"/>
          <w:lang w:val="en-US"/>
        </w:rPr>
        <w:t xml:space="preserve">  - </w:t>
      </w:r>
      <w:r>
        <w:rPr>
          <w:rFonts w:cs="Arial"/>
          <w:sz w:val="14"/>
          <w:szCs w:val="14"/>
          <w:lang w:val="en-US"/>
        </w:rPr>
        <w:t>Satisfactory</w:t>
      </w:r>
      <w:r>
        <w:rPr>
          <w:sz w:val="14"/>
          <w:szCs w:val="14"/>
          <w:lang w:val="en-US"/>
        </w:rPr>
        <w:t xml:space="preserve"> - </w:t>
      </w:r>
      <w:r w:rsidRPr="008B7C6E">
        <w:rPr>
          <w:rFonts w:cs="Arial"/>
          <w:sz w:val="14"/>
          <w:szCs w:val="14"/>
          <w:lang w:val="en-US"/>
        </w:rPr>
        <w:t>Non satisfactory, in spite of some pos</w:t>
      </w:r>
      <w:r>
        <w:rPr>
          <w:rFonts w:cs="Arial"/>
          <w:sz w:val="14"/>
          <w:szCs w:val="14"/>
          <w:lang w:val="en-US"/>
        </w:rPr>
        <w:t xml:space="preserve">itive elements </w:t>
      </w:r>
      <w:r>
        <w:rPr>
          <w:sz w:val="14"/>
          <w:szCs w:val="14"/>
          <w:lang w:val="en-US"/>
        </w:rPr>
        <w:t xml:space="preserve"> - </w:t>
      </w:r>
      <w:r>
        <w:rPr>
          <w:rFonts w:cs="Arial"/>
          <w:sz w:val="14"/>
          <w:szCs w:val="14"/>
          <w:lang w:val="en-US"/>
        </w:rPr>
        <w:t>Non satisfactory</w:t>
      </w:r>
    </w:p>
  </w:footnote>
  <w:footnote w:id="3">
    <w:p w14:paraId="3C2A476A" w14:textId="77777777" w:rsidR="00627B38" w:rsidRPr="00706DFA" w:rsidRDefault="00627B38" w:rsidP="00706DFA">
      <w:pPr>
        <w:pStyle w:val="BodyText"/>
        <w:spacing w:line="240" w:lineRule="auto"/>
        <w:jc w:val="left"/>
        <w:rPr>
          <w:sz w:val="14"/>
          <w:szCs w:val="14"/>
          <w:lang w:val="en-US"/>
        </w:rPr>
      </w:pPr>
      <w:r w:rsidRPr="008B7C6E">
        <w:rPr>
          <w:rStyle w:val="FootnoteReference"/>
          <w:sz w:val="14"/>
          <w:szCs w:val="14"/>
        </w:rPr>
        <w:footnoteRef/>
      </w:r>
      <w:r>
        <w:rPr>
          <w:rFonts w:cs="Arial"/>
          <w:sz w:val="14"/>
          <w:szCs w:val="14"/>
          <w:lang w:val="en-US"/>
        </w:rPr>
        <w:t>Very satisfactory</w:t>
      </w:r>
      <w:r>
        <w:rPr>
          <w:sz w:val="14"/>
          <w:szCs w:val="14"/>
          <w:lang w:val="en-US"/>
        </w:rPr>
        <w:t xml:space="preserve">  - </w:t>
      </w:r>
      <w:r>
        <w:rPr>
          <w:rFonts w:cs="Arial"/>
          <w:sz w:val="14"/>
          <w:szCs w:val="14"/>
          <w:lang w:val="en-US"/>
        </w:rPr>
        <w:t>Satisfactory</w:t>
      </w:r>
      <w:r>
        <w:rPr>
          <w:sz w:val="14"/>
          <w:szCs w:val="14"/>
          <w:lang w:val="en-US"/>
        </w:rPr>
        <w:t xml:space="preserve"> - </w:t>
      </w:r>
      <w:r w:rsidRPr="008B7C6E">
        <w:rPr>
          <w:rFonts w:cs="Arial"/>
          <w:sz w:val="14"/>
          <w:szCs w:val="14"/>
          <w:lang w:val="en-US"/>
        </w:rPr>
        <w:t>Non satisfactory, in spite of some pos</w:t>
      </w:r>
      <w:r>
        <w:rPr>
          <w:rFonts w:cs="Arial"/>
          <w:sz w:val="14"/>
          <w:szCs w:val="14"/>
          <w:lang w:val="en-US"/>
        </w:rPr>
        <w:t xml:space="preserve">itive elements </w:t>
      </w:r>
      <w:r>
        <w:rPr>
          <w:sz w:val="14"/>
          <w:szCs w:val="14"/>
          <w:lang w:val="en-US"/>
        </w:rPr>
        <w:t xml:space="preserve"> - </w:t>
      </w:r>
      <w:r>
        <w:rPr>
          <w:rFonts w:cs="Arial"/>
          <w:sz w:val="14"/>
          <w:szCs w:val="14"/>
          <w:lang w:val="en-US"/>
        </w:rPr>
        <w:t>Non satisfactory</w:t>
      </w:r>
    </w:p>
  </w:footnote>
  <w:footnote w:id="4">
    <w:p w14:paraId="3D028147" w14:textId="77777777" w:rsidR="00627B38" w:rsidRDefault="00627B38" w:rsidP="007D5687">
      <w:pPr>
        <w:pStyle w:val="FootnoteText"/>
        <w:rPr>
          <w:lang w:val="en-GB"/>
        </w:rPr>
      </w:pPr>
      <w:r>
        <w:rPr>
          <w:rStyle w:val="FootnoteReference"/>
        </w:rPr>
        <w:footnoteRef/>
      </w:r>
      <w:r>
        <w:rPr>
          <w:lang w:val="en-GB"/>
        </w:rPr>
        <w:t xml:space="preserve"> Name and Signature</w:t>
      </w:r>
    </w:p>
  </w:footnote>
  <w:footnote w:id="5">
    <w:p w14:paraId="24265D7B" w14:textId="77777777" w:rsidR="00627B38" w:rsidRDefault="00627B38" w:rsidP="007D5687">
      <w:pPr>
        <w:pStyle w:val="FootnoteText"/>
        <w:rPr>
          <w:lang w:val="en-GB"/>
        </w:rPr>
      </w:pPr>
      <w:r>
        <w:rPr>
          <w:rStyle w:val="FootnoteReference"/>
        </w:rPr>
        <w:footnoteRef/>
      </w:r>
      <w:r>
        <w:rPr>
          <w:lang w:val="en-GB"/>
        </w:rPr>
        <w:t xml:space="preserve"> Name and Signature</w:t>
      </w:r>
    </w:p>
  </w:footnote>
  <w:footnote w:id="6">
    <w:p w14:paraId="6EDD059B" w14:textId="77777777" w:rsidR="00627B38" w:rsidRPr="003F74A8" w:rsidRDefault="00627B38" w:rsidP="007B518B">
      <w:pPr>
        <w:pStyle w:val="FootnoteText"/>
        <w:rPr>
          <w:lang w:val="en-US"/>
        </w:rPr>
      </w:pPr>
      <w:r>
        <w:rPr>
          <w:rStyle w:val="FootnoteReference"/>
        </w:rPr>
        <w:footnoteRef/>
      </w:r>
      <w:r w:rsidRPr="003F74A8">
        <w:rPr>
          <w:lang w:val="en-US"/>
        </w:rPr>
        <w:t xml:space="preserve"> Terminology : Impact = General Objective ; Outcome </w:t>
      </w:r>
      <w:r>
        <w:rPr>
          <w:lang w:val="en-US"/>
        </w:rPr>
        <w:t>=</w:t>
      </w:r>
      <w:r w:rsidRPr="003F74A8">
        <w:rPr>
          <w:lang w:val="en-US"/>
        </w:rPr>
        <w:t xml:space="preserve"> Specific Objective</w:t>
      </w:r>
      <w:r>
        <w:rPr>
          <w:lang w:val="en-US"/>
        </w:rPr>
        <w:t>; Outputs = Expected Result</w:t>
      </w:r>
    </w:p>
  </w:footnote>
  <w:footnote w:id="7">
    <w:p w14:paraId="302D07EA" w14:textId="77777777" w:rsidR="00627B38" w:rsidRPr="00B40696" w:rsidRDefault="00627B38">
      <w:pPr>
        <w:pStyle w:val="FootnoteText"/>
        <w:rPr>
          <w:lang w:val="en-US"/>
        </w:rPr>
      </w:pPr>
      <w:r>
        <w:rPr>
          <w:rStyle w:val="FootnoteReference"/>
        </w:rPr>
        <w:footnoteRef/>
      </w:r>
      <w:r w:rsidRPr="00B40696">
        <w:rPr>
          <w:lang w:val="en-US"/>
        </w:rPr>
        <w:t xml:space="preserve"> Only mention elements that </w:t>
      </w:r>
      <w:r>
        <w:rPr>
          <w:lang w:val="en-US"/>
        </w:rPr>
        <w:t xml:space="preserve">aren’t </w:t>
      </w:r>
      <w:r w:rsidRPr="00B40696">
        <w:rPr>
          <w:lang w:val="en-US"/>
        </w:rPr>
        <w:t xml:space="preserve">included </w:t>
      </w:r>
      <w:r>
        <w:rPr>
          <w:lang w:val="en-US"/>
        </w:rPr>
        <w:t>1.1 (Context), if any.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1FCD" w14:textId="77777777" w:rsidR="000D71DA" w:rsidRDefault="000D71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1929" w14:textId="1FAF3AE3" w:rsidR="00627B38" w:rsidRDefault="00627B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AB16" w14:textId="77777777" w:rsidR="000D71DA" w:rsidRDefault="000D71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7E3F0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9177032"/>
    <w:multiLevelType w:val="hybridMultilevel"/>
    <w:tmpl w:val="B4CE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57C2"/>
    <w:multiLevelType w:val="hybridMultilevel"/>
    <w:tmpl w:val="C4742CA8"/>
    <w:lvl w:ilvl="0" w:tplc="E6724580">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765FC"/>
    <w:multiLevelType w:val="hybridMultilevel"/>
    <w:tmpl w:val="BD40D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DD3585"/>
    <w:multiLevelType w:val="hybridMultilevel"/>
    <w:tmpl w:val="C916D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F0254E"/>
    <w:multiLevelType w:val="hybridMultilevel"/>
    <w:tmpl w:val="7C960C04"/>
    <w:lvl w:ilvl="0" w:tplc="39F24640">
      <w:start w:val="1"/>
      <w:numFmt w:val="decimal"/>
      <w:lvlText w:val="(%1)"/>
      <w:lvlJc w:val="left"/>
      <w:pPr>
        <w:ind w:left="720" w:hanging="360"/>
      </w:pPr>
      <w:rPr>
        <w:rFonts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C133A"/>
    <w:multiLevelType w:val="hybridMultilevel"/>
    <w:tmpl w:val="8ED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876D64"/>
    <w:multiLevelType w:val="hybridMultilevel"/>
    <w:tmpl w:val="B4860324"/>
    <w:lvl w:ilvl="0" w:tplc="1A3A6238">
      <w:start w:val="1"/>
      <w:numFmt w:val="decimal"/>
      <w:pStyle w:val="BTCnumberlist"/>
      <w:lvlText w:val="%1."/>
      <w:lvlJc w:val="left"/>
      <w:pPr>
        <w:tabs>
          <w:tab w:val="num" w:pos="2138"/>
        </w:tabs>
        <w:ind w:left="2138" w:hanging="360"/>
      </w:pPr>
    </w:lvl>
    <w:lvl w:ilvl="1" w:tplc="04090019">
      <w:start w:val="1"/>
      <w:numFmt w:val="lowerLetter"/>
      <w:lvlText w:val="%2."/>
      <w:lvlJc w:val="left"/>
      <w:pPr>
        <w:tabs>
          <w:tab w:val="num" w:pos="2858"/>
        </w:tabs>
        <w:ind w:left="2858" w:hanging="360"/>
      </w:p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abstractNum w:abstractNumId="8">
    <w:nsid w:val="2CEB620C"/>
    <w:multiLevelType w:val="hybridMultilevel"/>
    <w:tmpl w:val="6512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93801"/>
    <w:multiLevelType w:val="hybridMultilevel"/>
    <w:tmpl w:val="95C657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2E03729D"/>
    <w:multiLevelType w:val="hybridMultilevel"/>
    <w:tmpl w:val="7B4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C65D0"/>
    <w:multiLevelType w:val="multilevel"/>
    <w:tmpl w:val="4EEABE78"/>
    <w:lvl w:ilvl="0">
      <w:start w:val="1"/>
      <w:numFmt w:val="decimal"/>
      <w:pStyle w:val="BulletText1"/>
      <w:lvlText w:val="%1"/>
      <w:lvlJc w:val="left"/>
      <w:pPr>
        <w:tabs>
          <w:tab w:val="num" w:pos="720"/>
        </w:tabs>
        <w:ind w:left="720" w:hanging="720"/>
      </w:pPr>
      <w:rPr>
        <w:rFonts w:hint="default"/>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FF71BC"/>
    <w:multiLevelType w:val="hybridMultilevel"/>
    <w:tmpl w:val="289C5A7C"/>
    <w:lvl w:ilvl="0" w:tplc="ABD20150">
      <w:numFmt w:val="bullet"/>
      <w:lvlText w:val="-"/>
      <w:lvlJc w:val="left"/>
      <w:pPr>
        <w:ind w:left="1069" w:hanging="360"/>
      </w:pPr>
      <w:rPr>
        <w:rFonts w:ascii="Arial" w:eastAsia="DejaVu Sans"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59E3479"/>
    <w:multiLevelType w:val="hybridMultilevel"/>
    <w:tmpl w:val="CFC2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83F0B"/>
    <w:multiLevelType w:val="multilevel"/>
    <w:tmpl w:val="E0C8D2B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pStyle w:val="List"/>
      <w:lvlText w:val="%1.%2.%3.%4.%5.%6.%7.%8.%9."/>
      <w:lvlJc w:val="left"/>
      <w:pPr>
        <w:tabs>
          <w:tab w:val="num" w:pos="5760"/>
        </w:tabs>
        <w:ind w:left="4680" w:hanging="1440"/>
      </w:pPr>
      <w:rPr>
        <w:rFonts w:hint="default"/>
      </w:rPr>
    </w:lvl>
  </w:abstractNum>
  <w:abstractNum w:abstractNumId="15">
    <w:nsid w:val="3E837BA4"/>
    <w:multiLevelType w:val="hybridMultilevel"/>
    <w:tmpl w:val="C52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7B7C60"/>
    <w:multiLevelType w:val="hybridMultilevel"/>
    <w:tmpl w:val="8AD0E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C37D4E"/>
    <w:multiLevelType w:val="hybridMultilevel"/>
    <w:tmpl w:val="8E66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93F0F"/>
    <w:multiLevelType w:val="hybridMultilevel"/>
    <w:tmpl w:val="6EE812CA"/>
    <w:lvl w:ilvl="0" w:tplc="28B64C78">
      <w:start w:val="1"/>
      <w:numFmt w:val="bullet"/>
      <w:pStyle w:val="BTCBullets"/>
      <w:lvlText w:val=""/>
      <w:lvlJc w:val="left"/>
      <w:pPr>
        <w:tabs>
          <w:tab w:val="num" w:pos="363"/>
        </w:tabs>
        <w:ind w:left="363" w:hanging="363"/>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19">
    <w:nsid w:val="49A61DCB"/>
    <w:multiLevelType w:val="hybridMultilevel"/>
    <w:tmpl w:val="AEF8D05A"/>
    <w:lvl w:ilvl="0" w:tplc="B3C2CD32">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4AF01E59"/>
    <w:multiLevelType w:val="hybridMultilevel"/>
    <w:tmpl w:val="A4ACE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72696"/>
    <w:multiLevelType w:val="hybridMultilevel"/>
    <w:tmpl w:val="13F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2A3DA7"/>
    <w:multiLevelType w:val="hybridMultilevel"/>
    <w:tmpl w:val="BAFA9D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F56676C"/>
    <w:multiLevelType w:val="hybridMultilevel"/>
    <w:tmpl w:val="C6CE6F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52857350"/>
    <w:multiLevelType w:val="hybridMultilevel"/>
    <w:tmpl w:val="874AA370"/>
    <w:lvl w:ilvl="0" w:tplc="3A1A4C60">
      <w:start w:val="1"/>
      <w:numFmt w:val="decimal"/>
      <w:lvlText w:val="%1&gt;"/>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823BB6"/>
    <w:multiLevelType w:val="hybridMultilevel"/>
    <w:tmpl w:val="098C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E7108"/>
    <w:multiLevelType w:val="hybridMultilevel"/>
    <w:tmpl w:val="45648F3A"/>
    <w:lvl w:ilvl="0" w:tplc="6366DEF6">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596427EA"/>
    <w:multiLevelType w:val="hybridMultilevel"/>
    <w:tmpl w:val="DABE6E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E15FBA"/>
    <w:multiLevelType w:val="hybridMultilevel"/>
    <w:tmpl w:val="44E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817832"/>
    <w:multiLevelType w:val="hybridMultilevel"/>
    <w:tmpl w:val="B2B0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783EF9"/>
    <w:multiLevelType w:val="hybridMultilevel"/>
    <w:tmpl w:val="0BE25DCC"/>
    <w:lvl w:ilvl="0" w:tplc="D512AE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71B4979"/>
    <w:multiLevelType w:val="hybridMultilevel"/>
    <w:tmpl w:val="5F70A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421AFE"/>
    <w:multiLevelType w:val="hybridMultilevel"/>
    <w:tmpl w:val="46741FF6"/>
    <w:lvl w:ilvl="0" w:tplc="8D4E8B0A">
      <w:start w:val="1"/>
      <w:numFmt w:val="bullet"/>
      <w:pStyle w:val="BTCbulletsCTB"/>
      <w:lvlText w:val=""/>
      <w:lvlJc w:val="left"/>
      <w:pPr>
        <w:tabs>
          <w:tab w:val="num" w:pos="1778"/>
        </w:tabs>
        <w:ind w:left="1778" w:hanging="360"/>
      </w:pPr>
      <w:rPr>
        <w:rFonts w:ascii="Symbol" w:hAnsi="Symbol" w:cs="Times New Roman" w:hint="default"/>
      </w:rPr>
    </w:lvl>
    <w:lvl w:ilvl="1" w:tplc="39F6F78E">
      <w:start w:val="1"/>
      <w:numFmt w:val="decimal"/>
      <w:lvlText w:val="%2."/>
      <w:lvlJc w:val="left"/>
      <w:pPr>
        <w:tabs>
          <w:tab w:val="num" w:pos="1440"/>
        </w:tabs>
        <w:ind w:left="1080"/>
      </w:pPr>
      <w:rPr>
        <w:rFont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nsid w:val="68060053"/>
    <w:multiLevelType w:val="hybridMultilevel"/>
    <w:tmpl w:val="4460A4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82C390B"/>
    <w:multiLevelType w:val="hybridMultilevel"/>
    <w:tmpl w:val="41B06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804E20"/>
    <w:multiLevelType w:val="hybridMultilevel"/>
    <w:tmpl w:val="CF884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BA5161"/>
    <w:multiLevelType w:val="hybridMultilevel"/>
    <w:tmpl w:val="9B44F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D245A30"/>
    <w:multiLevelType w:val="hybridMultilevel"/>
    <w:tmpl w:val="5A6E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40F6D"/>
    <w:multiLevelType w:val="hybridMultilevel"/>
    <w:tmpl w:val="D55496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730276A6"/>
    <w:multiLevelType w:val="hybridMultilevel"/>
    <w:tmpl w:val="2A824636"/>
    <w:lvl w:ilvl="0" w:tplc="AE14D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731C1"/>
    <w:multiLevelType w:val="hybridMultilevel"/>
    <w:tmpl w:val="F81A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A6C53"/>
    <w:multiLevelType w:val="hybridMultilevel"/>
    <w:tmpl w:val="11E4ABAE"/>
    <w:lvl w:ilvl="0" w:tplc="E6724580">
      <w:start w:val="1"/>
      <w:numFmt w:val="decimal"/>
      <w:lvlText w:val="%1."/>
      <w:lvlJc w:val="left"/>
      <w:pPr>
        <w:ind w:left="720" w:hanging="360"/>
      </w:pPr>
      <w:rPr>
        <w:rFont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267CE5"/>
    <w:multiLevelType w:val="hybridMultilevel"/>
    <w:tmpl w:val="62C484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nsid w:val="75574AD3"/>
    <w:multiLevelType w:val="hybridMultilevel"/>
    <w:tmpl w:val="1C728D38"/>
    <w:lvl w:ilvl="0" w:tplc="2A4E393A">
      <w:start w:val="1"/>
      <w:numFmt w:val="decimal"/>
      <w:lvlText w:val="%1."/>
      <w:lvlJc w:val="left"/>
      <w:pPr>
        <w:tabs>
          <w:tab w:val="num" w:pos="720"/>
        </w:tabs>
        <w:ind w:left="720" w:hanging="360"/>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407290"/>
    <w:multiLevelType w:val="singleLevel"/>
    <w:tmpl w:val="2012D14E"/>
    <w:lvl w:ilvl="0">
      <w:start w:val="1"/>
      <w:numFmt w:val="bullet"/>
      <w:lvlText w:val=""/>
      <w:lvlJc w:val="left"/>
      <w:pPr>
        <w:tabs>
          <w:tab w:val="num" w:pos="173"/>
        </w:tabs>
        <w:ind w:left="173" w:hanging="173"/>
      </w:pPr>
      <w:rPr>
        <w:rFonts w:ascii="Symbol" w:hAnsi="Symbol" w:cs="Times New Roman" w:hint="default"/>
      </w:rPr>
    </w:lvl>
  </w:abstractNum>
  <w:abstractNum w:abstractNumId="45">
    <w:nsid w:val="7FFC4613"/>
    <w:multiLevelType w:val="hybridMultilevel"/>
    <w:tmpl w:val="F1BE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11"/>
  </w:num>
  <w:num w:numId="5">
    <w:abstractNumId w:val="32"/>
  </w:num>
  <w:num w:numId="6">
    <w:abstractNumId w:val="7"/>
  </w:num>
  <w:num w:numId="7">
    <w:abstractNumId w:val="43"/>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15"/>
  </w:num>
  <w:num w:numId="13">
    <w:abstractNumId w:val="5"/>
  </w:num>
  <w:num w:numId="14">
    <w:abstractNumId w:val="3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0"/>
  </w:num>
  <w:num w:numId="18">
    <w:abstractNumId w:val="44"/>
  </w:num>
  <w:num w:numId="19">
    <w:abstractNumId w:val="17"/>
  </w:num>
  <w:num w:numId="20">
    <w:abstractNumId w:val="26"/>
  </w:num>
  <w:num w:numId="21">
    <w:abstractNumId w:val="25"/>
  </w:num>
  <w:num w:numId="22">
    <w:abstractNumId w:val="6"/>
  </w:num>
  <w:num w:numId="23">
    <w:abstractNumId w:val="37"/>
  </w:num>
  <w:num w:numId="24">
    <w:abstractNumId w:val="27"/>
  </w:num>
  <w:num w:numId="25">
    <w:abstractNumId w:val="3"/>
  </w:num>
  <w:num w:numId="26">
    <w:abstractNumId w:val="19"/>
  </w:num>
  <w:num w:numId="27">
    <w:abstractNumId w:val="22"/>
  </w:num>
  <w:num w:numId="28">
    <w:abstractNumId w:val="42"/>
  </w:num>
  <w:num w:numId="29">
    <w:abstractNumId w:val="36"/>
  </w:num>
  <w:num w:numId="30">
    <w:abstractNumId w:val="4"/>
  </w:num>
  <w:num w:numId="31">
    <w:abstractNumId w:val="38"/>
  </w:num>
  <w:num w:numId="32">
    <w:abstractNumId w:val="9"/>
  </w:num>
  <w:num w:numId="33">
    <w:abstractNumId w:val="31"/>
  </w:num>
  <w:num w:numId="34">
    <w:abstractNumId w:val="13"/>
  </w:num>
  <w:num w:numId="35">
    <w:abstractNumId w:val="16"/>
  </w:num>
  <w:num w:numId="36">
    <w:abstractNumId w:val="45"/>
  </w:num>
  <w:num w:numId="37">
    <w:abstractNumId w:val="28"/>
  </w:num>
  <w:num w:numId="38">
    <w:abstractNumId w:val="24"/>
  </w:num>
  <w:num w:numId="39">
    <w:abstractNumId w:val="2"/>
  </w:num>
  <w:num w:numId="40">
    <w:abstractNumId w:val="21"/>
  </w:num>
  <w:num w:numId="41">
    <w:abstractNumId w:val="41"/>
  </w:num>
  <w:num w:numId="42">
    <w:abstractNumId w:val="12"/>
  </w:num>
  <w:num w:numId="43">
    <w:abstractNumId w:val="8"/>
  </w:num>
  <w:num w:numId="44">
    <w:abstractNumId w:val="39"/>
  </w:num>
  <w:num w:numId="45">
    <w:abstractNumId w:val="33"/>
  </w:num>
  <w:num w:numId="46">
    <w:abstractNumId w:val="1"/>
  </w:num>
  <w:num w:numId="47">
    <w:abstractNumId w:val="10"/>
  </w:num>
  <w:num w:numId="48">
    <w:abstractNumId w:val="34"/>
  </w:num>
  <w:num w:numId="4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9"/>
  <w:doNotHyphenateCaps/>
  <w:drawingGridHorizontalSpacing w:val="120"/>
  <w:drawingGridVerticalSpacing w:val="0"/>
  <w:displayHorizontalDrawingGridEvery w:val="0"/>
  <w:displayVerticalDrawingGridEvery w:val="0"/>
  <w:doNotShadeFormData/>
  <w:characterSpacingControl w:val="doNotCompress"/>
  <w:strictFirstAndLastChar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21"/>
    <w:rsid w:val="00000C9F"/>
    <w:rsid w:val="00000DD0"/>
    <w:rsid w:val="00013040"/>
    <w:rsid w:val="00013EA3"/>
    <w:rsid w:val="000140AC"/>
    <w:rsid w:val="000149E4"/>
    <w:rsid w:val="00015BE9"/>
    <w:rsid w:val="00022525"/>
    <w:rsid w:val="00023CC5"/>
    <w:rsid w:val="0002410B"/>
    <w:rsid w:val="00026A7B"/>
    <w:rsid w:val="00026F5C"/>
    <w:rsid w:val="0003178E"/>
    <w:rsid w:val="000339E8"/>
    <w:rsid w:val="00033A9A"/>
    <w:rsid w:val="00040844"/>
    <w:rsid w:val="00040E83"/>
    <w:rsid w:val="00042EF2"/>
    <w:rsid w:val="000433D4"/>
    <w:rsid w:val="000439B9"/>
    <w:rsid w:val="00044372"/>
    <w:rsid w:val="0005061F"/>
    <w:rsid w:val="00066319"/>
    <w:rsid w:val="0006656C"/>
    <w:rsid w:val="00066BD7"/>
    <w:rsid w:val="00067EA8"/>
    <w:rsid w:val="000704CB"/>
    <w:rsid w:val="00071D43"/>
    <w:rsid w:val="0007250E"/>
    <w:rsid w:val="0007446F"/>
    <w:rsid w:val="000841B1"/>
    <w:rsid w:val="00086675"/>
    <w:rsid w:val="00090809"/>
    <w:rsid w:val="00093228"/>
    <w:rsid w:val="00095480"/>
    <w:rsid w:val="000A56FA"/>
    <w:rsid w:val="000A5869"/>
    <w:rsid w:val="000A6401"/>
    <w:rsid w:val="000B537F"/>
    <w:rsid w:val="000C1765"/>
    <w:rsid w:val="000C2592"/>
    <w:rsid w:val="000C58F5"/>
    <w:rsid w:val="000C5D9A"/>
    <w:rsid w:val="000C7170"/>
    <w:rsid w:val="000C7242"/>
    <w:rsid w:val="000D065F"/>
    <w:rsid w:val="000D1039"/>
    <w:rsid w:val="000D1D5C"/>
    <w:rsid w:val="000D2ECB"/>
    <w:rsid w:val="000D71DA"/>
    <w:rsid w:val="000D7988"/>
    <w:rsid w:val="000E016B"/>
    <w:rsid w:val="000E156A"/>
    <w:rsid w:val="000E3B5C"/>
    <w:rsid w:val="000E72D5"/>
    <w:rsid w:val="000E7CCF"/>
    <w:rsid w:val="00102DB0"/>
    <w:rsid w:val="0010520B"/>
    <w:rsid w:val="00106BB0"/>
    <w:rsid w:val="001109EB"/>
    <w:rsid w:val="001118D3"/>
    <w:rsid w:val="0011194D"/>
    <w:rsid w:val="00112F3E"/>
    <w:rsid w:val="00115FF9"/>
    <w:rsid w:val="001228BE"/>
    <w:rsid w:val="00123490"/>
    <w:rsid w:val="00123DEA"/>
    <w:rsid w:val="00123EE1"/>
    <w:rsid w:val="00124311"/>
    <w:rsid w:val="00127D2B"/>
    <w:rsid w:val="00133CE1"/>
    <w:rsid w:val="00137D2D"/>
    <w:rsid w:val="00140D9D"/>
    <w:rsid w:val="00140F31"/>
    <w:rsid w:val="00141693"/>
    <w:rsid w:val="00141762"/>
    <w:rsid w:val="00142518"/>
    <w:rsid w:val="001437E5"/>
    <w:rsid w:val="001450B2"/>
    <w:rsid w:val="001462A9"/>
    <w:rsid w:val="00151C0E"/>
    <w:rsid w:val="0015213D"/>
    <w:rsid w:val="00153061"/>
    <w:rsid w:val="0015537A"/>
    <w:rsid w:val="00155EB5"/>
    <w:rsid w:val="00162E32"/>
    <w:rsid w:val="001675F2"/>
    <w:rsid w:val="001711E6"/>
    <w:rsid w:val="001757A4"/>
    <w:rsid w:val="0018155B"/>
    <w:rsid w:val="00181BEA"/>
    <w:rsid w:val="001846F5"/>
    <w:rsid w:val="001851B5"/>
    <w:rsid w:val="001941D8"/>
    <w:rsid w:val="001A03BA"/>
    <w:rsid w:val="001A056A"/>
    <w:rsid w:val="001A3A7D"/>
    <w:rsid w:val="001B6182"/>
    <w:rsid w:val="001B71A5"/>
    <w:rsid w:val="001B7DEE"/>
    <w:rsid w:val="001C6BB6"/>
    <w:rsid w:val="001D3A93"/>
    <w:rsid w:val="001D4A6F"/>
    <w:rsid w:val="001D4D42"/>
    <w:rsid w:val="001E30B4"/>
    <w:rsid w:val="001E54B4"/>
    <w:rsid w:val="001F1AD3"/>
    <w:rsid w:val="001F38CC"/>
    <w:rsid w:val="002005AE"/>
    <w:rsid w:val="00201576"/>
    <w:rsid w:val="002050F1"/>
    <w:rsid w:val="00205219"/>
    <w:rsid w:val="00205F45"/>
    <w:rsid w:val="0020693A"/>
    <w:rsid w:val="0021087C"/>
    <w:rsid w:val="00212F75"/>
    <w:rsid w:val="00215CC2"/>
    <w:rsid w:val="00217182"/>
    <w:rsid w:val="00224C10"/>
    <w:rsid w:val="00232D91"/>
    <w:rsid w:val="0023499B"/>
    <w:rsid w:val="00237E26"/>
    <w:rsid w:val="00245F14"/>
    <w:rsid w:val="00251816"/>
    <w:rsid w:val="0025402C"/>
    <w:rsid w:val="00260D66"/>
    <w:rsid w:val="00261C43"/>
    <w:rsid w:val="00265ECA"/>
    <w:rsid w:val="00272CD4"/>
    <w:rsid w:val="002756B0"/>
    <w:rsid w:val="00280690"/>
    <w:rsid w:val="00281462"/>
    <w:rsid w:val="00284859"/>
    <w:rsid w:val="00284926"/>
    <w:rsid w:val="002863DD"/>
    <w:rsid w:val="00286DB9"/>
    <w:rsid w:val="002945FC"/>
    <w:rsid w:val="002963E7"/>
    <w:rsid w:val="002A00A0"/>
    <w:rsid w:val="002A199A"/>
    <w:rsid w:val="002A68B6"/>
    <w:rsid w:val="002A7C28"/>
    <w:rsid w:val="002B2CF7"/>
    <w:rsid w:val="002C17D9"/>
    <w:rsid w:val="002C23EA"/>
    <w:rsid w:val="002C34D8"/>
    <w:rsid w:val="002C7890"/>
    <w:rsid w:val="002D2063"/>
    <w:rsid w:val="002D3950"/>
    <w:rsid w:val="002D46A7"/>
    <w:rsid w:val="002E0479"/>
    <w:rsid w:val="002E3F1A"/>
    <w:rsid w:val="002E6274"/>
    <w:rsid w:val="002F2A5D"/>
    <w:rsid w:val="002F3B9D"/>
    <w:rsid w:val="00302EF7"/>
    <w:rsid w:val="00311008"/>
    <w:rsid w:val="00315187"/>
    <w:rsid w:val="003236D7"/>
    <w:rsid w:val="00327E47"/>
    <w:rsid w:val="00331576"/>
    <w:rsid w:val="003439C4"/>
    <w:rsid w:val="00343E68"/>
    <w:rsid w:val="003445FF"/>
    <w:rsid w:val="0034697E"/>
    <w:rsid w:val="0036314D"/>
    <w:rsid w:val="00364014"/>
    <w:rsid w:val="00371ADB"/>
    <w:rsid w:val="00377D8C"/>
    <w:rsid w:val="00386039"/>
    <w:rsid w:val="0038657E"/>
    <w:rsid w:val="00386791"/>
    <w:rsid w:val="003921CA"/>
    <w:rsid w:val="00392FA9"/>
    <w:rsid w:val="00395E49"/>
    <w:rsid w:val="0039629A"/>
    <w:rsid w:val="00396B65"/>
    <w:rsid w:val="0039739C"/>
    <w:rsid w:val="003A0C04"/>
    <w:rsid w:val="003B13BA"/>
    <w:rsid w:val="003B3BF2"/>
    <w:rsid w:val="003C0064"/>
    <w:rsid w:val="003C12B0"/>
    <w:rsid w:val="003C1909"/>
    <w:rsid w:val="003C1C38"/>
    <w:rsid w:val="003C2EA9"/>
    <w:rsid w:val="003C4524"/>
    <w:rsid w:val="003C4EA2"/>
    <w:rsid w:val="003C5D51"/>
    <w:rsid w:val="003C620E"/>
    <w:rsid w:val="003C6464"/>
    <w:rsid w:val="003C6681"/>
    <w:rsid w:val="003C6EF5"/>
    <w:rsid w:val="003D47D6"/>
    <w:rsid w:val="003D4ECF"/>
    <w:rsid w:val="003E1B24"/>
    <w:rsid w:val="003E2B5A"/>
    <w:rsid w:val="003E4EC7"/>
    <w:rsid w:val="003F1E88"/>
    <w:rsid w:val="003F36B5"/>
    <w:rsid w:val="003F4121"/>
    <w:rsid w:val="003F74A8"/>
    <w:rsid w:val="00400592"/>
    <w:rsid w:val="00400F9A"/>
    <w:rsid w:val="00401C12"/>
    <w:rsid w:val="00402457"/>
    <w:rsid w:val="00410F6B"/>
    <w:rsid w:val="004161E2"/>
    <w:rsid w:val="00420B44"/>
    <w:rsid w:val="004324AE"/>
    <w:rsid w:val="004340BD"/>
    <w:rsid w:val="004364B2"/>
    <w:rsid w:val="00440F67"/>
    <w:rsid w:val="00445700"/>
    <w:rsid w:val="004513E6"/>
    <w:rsid w:val="00451C6A"/>
    <w:rsid w:val="00460AF4"/>
    <w:rsid w:val="00461A87"/>
    <w:rsid w:val="00463C43"/>
    <w:rsid w:val="0047212C"/>
    <w:rsid w:val="004737C7"/>
    <w:rsid w:val="0047740F"/>
    <w:rsid w:val="00483501"/>
    <w:rsid w:val="004843EA"/>
    <w:rsid w:val="00486E44"/>
    <w:rsid w:val="0048752D"/>
    <w:rsid w:val="00491DEE"/>
    <w:rsid w:val="00496438"/>
    <w:rsid w:val="004A1986"/>
    <w:rsid w:val="004A3D2A"/>
    <w:rsid w:val="004B004A"/>
    <w:rsid w:val="004B1B4E"/>
    <w:rsid w:val="004C20BA"/>
    <w:rsid w:val="004C3128"/>
    <w:rsid w:val="004C3759"/>
    <w:rsid w:val="004C3B69"/>
    <w:rsid w:val="004D0C72"/>
    <w:rsid w:val="004D16C1"/>
    <w:rsid w:val="004D61D1"/>
    <w:rsid w:val="004E327F"/>
    <w:rsid w:val="004E4F6D"/>
    <w:rsid w:val="004F7BD9"/>
    <w:rsid w:val="00500B6C"/>
    <w:rsid w:val="00503E55"/>
    <w:rsid w:val="00510E80"/>
    <w:rsid w:val="00511130"/>
    <w:rsid w:val="005127AB"/>
    <w:rsid w:val="00514F9A"/>
    <w:rsid w:val="00521ACC"/>
    <w:rsid w:val="0052553D"/>
    <w:rsid w:val="00527274"/>
    <w:rsid w:val="00537895"/>
    <w:rsid w:val="0054386B"/>
    <w:rsid w:val="00543DF4"/>
    <w:rsid w:val="00547F8D"/>
    <w:rsid w:val="0055292E"/>
    <w:rsid w:val="00552C34"/>
    <w:rsid w:val="00553181"/>
    <w:rsid w:val="0055536B"/>
    <w:rsid w:val="0055763A"/>
    <w:rsid w:val="00561E09"/>
    <w:rsid w:val="00570457"/>
    <w:rsid w:val="005707DA"/>
    <w:rsid w:val="00573BCA"/>
    <w:rsid w:val="00575445"/>
    <w:rsid w:val="00581931"/>
    <w:rsid w:val="005870BF"/>
    <w:rsid w:val="00587497"/>
    <w:rsid w:val="005906B4"/>
    <w:rsid w:val="005918F2"/>
    <w:rsid w:val="005A2418"/>
    <w:rsid w:val="005A37F8"/>
    <w:rsid w:val="005A3B52"/>
    <w:rsid w:val="005A3E02"/>
    <w:rsid w:val="005A4781"/>
    <w:rsid w:val="005A6D49"/>
    <w:rsid w:val="005A74AE"/>
    <w:rsid w:val="005B2599"/>
    <w:rsid w:val="005B304F"/>
    <w:rsid w:val="005B47AA"/>
    <w:rsid w:val="005D0F86"/>
    <w:rsid w:val="005D1C4A"/>
    <w:rsid w:val="005D2AC2"/>
    <w:rsid w:val="005D35BA"/>
    <w:rsid w:val="005D4B0E"/>
    <w:rsid w:val="005E6262"/>
    <w:rsid w:val="005E62F3"/>
    <w:rsid w:val="005E68A9"/>
    <w:rsid w:val="005E700A"/>
    <w:rsid w:val="005F16EE"/>
    <w:rsid w:val="005F20A9"/>
    <w:rsid w:val="005F3E44"/>
    <w:rsid w:val="005F6496"/>
    <w:rsid w:val="005F76AE"/>
    <w:rsid w:val="006043DB"/>
    <w:rsid w:val="00607B9D"/>
    <w:rsid w:val="00607E74"/>
    <w:rsid w:val="00611F76"/>
    <w:rsid w:val="00616170"/>
    <w:rsid w:val="006241D5"/>
    <w:rsid w:val="0062662F"/>
    <w:rsid w:val="00627B38"/>
    <w:rsid w:val="0063061F"/>
    <w:rsid w:val="00631911"/>
    <w:rsid w:val="00632643"/>
    <w:rsid w:val="00635E6A"/>
    <w:rsid w:val="0063654A"/>
    <w:rsid w:val="00637809"/>
    <w:rsid w:val="00642830"/>
    <w:rsid w:val="00645C97"/>
    <w:rsid w:val="00645D32"/>
    <w:rsid w:val="0064690B"/>
    <w:rsid w:val="00647173"/>
    <w:rsid w:val="0064733C"/>
    <w:rsid w:val="00652F9C"/>
    <w:rsid w:val="00663A98"/>
    <w:rsid w:val="00667F35"/>
    <w:rsid w:val="00667FF0"/>
    <w:rsid w:val="00670C63"/>
    <w:rsid w:val="00671003"/>
    <w:rsid w:val="00672BD7"/>
    <w:rsid w:val="0068011D"/>
    <w:rsid w:val="00683729"/>
    <w:rsid w:val="0069248C"/>
    <w:rsid w:val="006924E0"/>
    <w:rsid w:val="006931A2"/>
    <w:rsid w:val="00696206"/>
    <w:rsid w:val="00696AB2"/>
    <w:rsid w:val="00696B3C"/>
    <w:rsid w:val="006A159A"/>
    <w:rsid w:val="006A1E04"/>
    <w:rsid w:val="006A30E3"/>
    <w:rsid w:val="006A33C6"/>
    <w:rsid w:val="006A5F37"/>
    <w:rsid w:val="006B292F"/>
    <w:rsid w:val="006B70C2"/>
    <w:rsid w:val="006C7B57"/>
    <w:rsid w:val="006D1037"/>
    <w:rsid w:val="006D3FF7"/>
    <w:rsid w:val="006D7197"/>
    <w:rsid w:val="006E2926"/>
    <w:rsid w:val="006E3EB2"/>
    <w:rsid w:val="006E704F"/>
    <w:rsid w:val="006F0903"/>
    <w:rsid w:val="006F51D8"/>
    <w:rsid w:val="006F72EB"/>
    <w:rsid w:val="006F769E"/>
    <w:rsid w:val="00704253"/>
    <w:rsid w:val="007069C9"/>
    <w:rsid w:val="00706DFA"/>
    <w:rsid w:val="007173B5"/>
    <w:rsid w:val="00720A7E"/>
    <w:rsid w:val="007219BC"/>
    <w:rsid w:val="00721D68"/>
    <w:rsid w:val="0072226E"/>
    <w:rsid w:val="00733C5F"/>
    <w:rsid w:val="007410BF"/>
    <w:rsid w:val="00750478"/>
    <w:rsid w:val="007508AC"/>
    <w:rsid w:val="00757F68"/>
    <w:rsid w:val="00760CD8"/>
    <w:rsid w:val="0076441B"/>
    <w:rsid w:val="0076574C"/>
    <w:rsid w:val="00767A65"/>
    <w:rsid w:val="007729B1"/>
    <w:rsid w:val="00781C69"/>
    <w:rsid w:val="0078220B"/>
    <w:rsid w:val="00782BF3"/>
    <w:rsid w:val="00784999"/>
    <w:rsid w:val="00787D77"/>
    <w:rsid w:val="00790168"/>
    <w:rsid w:val="00790493"/>
    <w:rsid w:val="00790E36"/>
    <w:rsid w:val="0079218B"/>
    <w:rsid w:val="007930EC"/>
    <w:rsid w:val="00795C6E"/>
    <w:rsid w:val="007A275F"/>
    <w:rsid w:val="007A5165"/>
    <w:rsid w:val="007B1776"/>
    <w:rsid w:val="007B1F29"/>
    <w:rsid w:val="007B518B"/>
    <w:rsid w:val="007B5E8A"/>
    <w:rsid w:val="007B711E"/>
    <w:rsid w:val="007C350A"/>
    <w:rsid w:val="007C5362"/>
    <w:rsid w:val="007D4FDF"/>
    <w:rsid w:val="007D5687"/>
    <w:rsid w:val="007D56E6"/>
    <w:rsid w:val="007D5CBF"/>
    <w:rsid w:val="007D5D3A"/>
    <w:rsid w:val="007D774D"/>
    <w:rsid w:val="007E14CE"/>
    <w:rsid w:val="007F20AB"/>
    <w:rsid w:val="008011B7"/>
    <w:rsid w:val="008028EC"/>
    <w:rsid w:val="008037BE"/>
    <w:rsid w:val="00803979"/>
    <w:rsid w:val="00804D3E"/>
    <w:rsid w:val="00812BAE"/>
    <w:rsid w:val="00816065"/>
    <w:rsid w:val="0082105E"/>
    <w:rsid w:val="0082159C"/>
    <w:rsid w:val="00822C14"/>
    <w:rsid w:val="008231CF"/>
    <w:rsid w:val="008251D8"/>
    <w:rsid w:val="00825DE1"/>
    <w:rsid w:val="00827104"/>
    <w:rsid w:val="00831FC7"/>
    <w:rsid w:val="008329F9"/>
    <w:rsid w:val="00833DC9"/>
    <w:rsid w:val="00840A55"/>
    <w:rsid w:val="00840FFC"/>
    <w:rsid w:val="00843E6A"/>
    <w:rsid w:val="0084441D"/>
    <w:rsid w:val="008462D0"/>
    <w:rsid w:val="0085042B"/>
    <w:rsid w:val="00852F09"/>
    <w:rsid w:val="008549B7"/>
    <w:rsid w:val="00862397"/>
    <w:rsid w:val="008632B8"/>
    <w:rsid w:val="008677DE"/>
    <w:rsid w:val="00870731"/>
    <w:rsid w:val="00871B2E"/>
    <w:rsid w:val="00871F87"/>
    <w:rsid w:val="0087331E"/>
    <w:rsid w:val="00873FF1"/>
    <w:rsid w:val="008746B7"/>
    <w:rsid w:val="008761FD"/>
    <w:rsid w:val="008768D5"/>
    <w:rsid w:val="008813E5"/>
    <w:rsid w:val="00882B5C"/>
    <w:rsid w:val="0088358E"/>
    <w:rsid w:val="00886F96"/>
    <w:rsid w:val="008A2D20"/>
    <w:rsid w:val="008A5FD1"/>
    <w:rsid w:val="008A66C3"/>
    <w:rsid w:val="008B0138"/>
    <w:rsid w:val="008B1BBD"/>
    <w:rsid w:val="008B222C"/>
    <w:rsid w:val="008B79B3"/>
    <w:rsid w:val="008B7C6E"/>
    <w:rsid w:val="008C2F8D"/>
    <w:rsid w:val="008C593F"/>
    <w:rsid w:val="008C5BAB"/>
    <w:rsid w:val="008D12CA"/>
    <w:rsid w:val="008D2856"/>
    <w:rsid w:val="008D3B0C"/>
    <w:rsid w:val="008D3F41"/>
    <w:rsid w:val="008D52A6"/>
    <w:rsid w:val="008E51CA"/>
    <w:rsid w:val="008F4E1E"/>
    <w:rsid w:val="008F65BD"/>
    <w:rsid w:val="00900CA9"/>
    <w:rsid w:val="00901B2E"/>
    <w:rsid w:val="00915097"/>
    <w:rsid w:val="009205B0"/>
    <w:rsid w:val="0092258F"/>
    <w:rsid w:val="00922F38"/>
    <w:rsid w:val="00925E31"/>
    <w:rsid w:val="00926FBF"/>
    <w:rsid w:val="0092764E"/>
    <w:rsid w:val="00931470"/>
    <w:rsid w:val="00933D18"/>
    <w:rsid w:val="00935D98"/>
    <w:rsid w:val="00937673"/>
    <w:rsid w:val="00937EED"/>
    <w:rsid w:val="009442DE"/>
    <w:rsid w:val="00946D7B"/>
    <w:rsid w:val="00956907"/>
    <w:rsid w:val="00957ABF"/>
    <w:rsid w:val="009613B9"/>
    <w:rsid w:val="00965895"/>
    <w:rsid w:val="00967E0C"/>
    <w:rsid w:val="0097295F"/>
    <w:rsid w:val="00972D13"/>
    <w:rsid w:val="00975C84"/>
    <w:rsid w:val="0098213F"/>
    <w:rsid w:val="00994657"/>
    <w:rsid w:val="009B5CD0"/>
    <w:rsid w:val="009C0A16"/>
    <w:rsid w:val="009C3E20"/>
    <w:rsid w:val="009C6C9E"/>
    <w:rsid w:val="009C76F9"/>
    <w:rsid w:val="009D009B"/>
    <w:rsid w:val="009D0899"/>
    <w:rsid w:val="009D3C14"/>
    <w:rsid w:val="009D6D51"/>
    <w:rsid w:val="009D7A94"/>
    <w:rsid w:val="009D7E57"/>
    <w:rsid w:val="009E2077"/>
    <w:rsid w:val="009E7914"/>
    <w:rsid w:val="009F6BFA"/>
    <w:rsid w:val="00A016AF"/>
    <w:rsid w:val="00A02D0E"/>
    <w:rsid w:val="00A032BE"/>
    <w:rsid w:val="00A0544C"/>
    <w:rsid w:val="00A05A3C"/>
    <w:rsid w:val="00A07EB4"/>
    <w:rsid w:val="00A132A4"/>
    <w:rsid w:val="00A13BDD"/>
    <w:rsid w:val="00A20086"/>
    <w:rsid w:val="00A30269"/>
    <w:rsid w:val="00A31103"/>
    <w:rsid w:val="00A357BD"/>
    <w:rsid w:val="00A36DFD"/>
    <w:rsid w:val="00A37D0F"/>
    <w:rsid w:val="00A43755"/>
    <w:rsid w:val="00A44066"/>
    <w:rsid w:val="00A5108D"/>
    <w:rsid w:val="00A516C1"/>
    <w:rsid w:val="00A57425"/>
    <w:rsid w:val="00A57DEF"/>
    <w:rsid w:val="00A60656"/>
    <w:rsid w:val="00A635BE"/>
    <w:rsid w:val="00A64A16"/>
    <w:rsid w:val="00A64CA1"/>
    <w:rsid w:val="00A66714"/>
    <w:rsid w:val="00A72A6D"/>
    <w:rsid w:val="00A808A6"/>
    <w:rsid w:val="00A820F5"/>
    <w:rsid w:val="00A8539E"/>
    <w:rsid w:val="00A86CD1"/>
    <w:rsid w:val="00A90E68"/>
    <w:rsid w:val="00A93B46"/>
    <w:rsid w:val="00A95C60"/>
    <w:rsid w:val="00A95DEC"/>
    <w:rsid w:val="00AA5E9E"/>
    <w:rsid w:val="00AA6FAA"/>
    <w:rsid w:val="00AB1073"/>
    <w:rsid w:val="00AB422D"/>
    <w:rsid w:val="00AB497B"/>
    <w:rsid w:val="00AB64DF"/>
    <w:rsid w:val="00AC1359"/>
    <w:rsid w:val="00AC4093"/>
    <w:rsid w:val="00AC6C3E"/>
    <w:rsid w:val="00AD234C"/>
    <w:rsid w:val="00AD31D5"/>
    <w:rsid w:val="00AD57C7"/>
    <w:rsid w:val="00AD61BF"/>
    <w:rsid w:val="00AD7BE8"/>
    <w:rsid w:val="00AE23C7"/>
    <w:rsid w:val="00AF67C9"/>
    <w:rsid w:val="00AF7354"/>
    <w:rsid w:val="00B123C5"/>
    <w:rsid w:val="00B1762D"/>
    <w:rsid w:val="00B17EAD"/>
    <w:rsid w:val="00B20EB5"/>
    <w:rsid w:val="00B324FB"/>
    <w:rsid w:val="00B32893"/>
    <w:rsid w:val="00B345DD"/>
    <w:rsid w:val="00B36D4F"/>
    <w:rsid w:val="00B37CB8"/>
    <w:rsid w:val="00B40696"/>
    <w:rsid w:val="00B40FB1"/>
    <w:rsid w:val="00B41662"/>
    <w:rsid w:val="00B445A9"/>
    <w:rsid w:val="00B45E2B"/>
    <w:rsid w:val="00B46E76"/>
    <w:rsid w:val="00B54A05"/>
    <w:rsid w:val="00B566C7"/>
    <w:rsid w:val="00B57989"/>
    <w:rsid w:val="00B635B6"/>
    <w:rsid w:val="00B63D47"/>
    <w:rsid w:val="00B66646"/>
    <w:rsid w:val="00B673E3"/>
    <w:rsid w:val="00B773BD"/>
    <w:rsid w:val="00B80335"/>
    <w:rsid w:val="00B8220D"/>
    <w:rsid w:val="00B8319F"/>
    <w:rsid w:val="00B85150"/>
    <w:rsid w:val="00B86D5B"/>
    <w:rsid w:val="00B8703A"/>
    <w:rsid w:val="00B8797F"/>
    <w:rsid w:val="00B95B27"/>
    <w:rsid w:val="00BA0F46"/>
    <w:rsid w:val="00BA1257"/>
    <w:rsid w:val="00BA1A20"/>
    <w:rsid w:val="00BA2A6A"/>
    <w:rsid w:val="00BB1DCE"/>
    <w:rsid w:val="00BB3216"/>
    <w:rsid w:val="00BB4BBF"/>
    <w:rsid w:val="00BB6FB7"/>
    <w:rsid w:val="00BC136B"/>
    <w:rsid w:val="00BC2953"/>
    <w:rsid w:val="00BC3BBD"/>
    <w:rsid w:val="00BC5380"/>
    <w:rsid w:val="00BD0239"/>
    <w:rsid w:val="00BD07FA"/>
    <w:rsid w:val="00BD1BC9"/>
    <w:rsid w:val="00BD57C6"/>
    <w:rsid w:val="00BD62B3"/>
    <w:rsid w:val="00BD75C4"/>
    <w:rsid w:val="00BE0443"/>
    <w:rsid w:val="00BE2AA5"/>
    <w:rsid w:val="00BE39A3"/>
    <w:rsid w:val="00BE39DF"/>
    <w:rsid w:val="00BE3C38"/>
    <w:rsid w:val="00BF6171"/>
    <w:rsid w:val="00BF62AD"/>
    <w:rsid w:val="00BF6F8E"/>
    <w:rsid w:val="00C01B05"/>
    <w:rsid w:val="00C02521"/>
    <w:rsid w:val="00C03880"/>
    <w:rsid w:val="00C041E7"/>
    <w:rsid w:val="00C0732B"/>
    <w:rsid w:val="00C10A88"/>
    <w:rsid w:val="00C117D9"/>
    <w:rsid w:val="00C12990"/>
    <w:rsid w:val="00C23402"/>
    <w:rsid w:val="00C24392"/>
    <w:rsid w:val="00C25094"/>
    <w:rsid w:val="00C2511A"/>
    <w:rsid w:val="00C334AF"/>
    <w:rsid w:val="00C35AD9"/>
    <w:rsid w:val="00C42AD9"/>
    <w:rsid w:val="00C462E6"/>
    <w:rsid w:val="00C473C7"/>
    <w:rsid w:val="00C500BE"/>
    <w:rsid w:val="00C56F51"/>
    <w:rsid w:val="00C6341D"/>
    <w:rsid w:val="00C66735"/>
    <w:rsid w:val="00C75C3C"/>
    <w:rsid w:val="00C8014E"/>
    <w:rsid w:val="00C84C20"/>
    <w:rsid w:val="00C869C4"/>
    <w:rsid w:val="00C87F10"/>
    <w:rsid w:val="00C90F25"/>
    <w:rsid w:val="00C91508"/>
    <w:rsid w:val="00C91C2F"/>
    <w:rsid w:val="00C91D0F"/>
    <w:rsid w:val="00C92776"/>
    <w:rsid w:val="00C97D71"/>
    <w:rsid w:val="00CA1C7C"/>
    <w:rsid w:val="00CA3E89"/>
    <w:rsid w:val="00CA4865"/>
    <w:rsid w:val="00CB1737"/>
    <w:rsid w:val="00CB5F24"/>
    <w:rsid w:val="00CC2F4C"/>
    <w:rsid w:val="00CC4755"/>
    <w:rsid w:val="00CC5CBC"/>
    <w:rsid w:val="00CD2391"/>
    <w:rsid w:val="00CD4215"/>
    <w:rsid w:val="00CE4632"/>
    <w:rsid w:val="00CF079B"/>
    <w:rsid w:val="00CF2FDC"/>
    <w:rsid w:val="00CF4F55"/>
    <w:rsid w:val="00CF63B0"/>
    <w:rsid w:val="00CF7FC8"/>
    <w:rsid w:val="00D00AD8"/>
    <w:rsid w:val="00D017E5"/>
    <w:rsid w:val="00D02740"/>
    <w:rsid w:val="00D02EB7"/>
    <w:rsid w:val="00D03B89"/>
    <w:rsid w:val="00D0744C"/>
    <w:rsid w:val="00D0760C"/>
    <w:rsid w:val="00D165E5"/>
    <w:rsid w:val="00D21DB6"/>
    <w:rsid w:val="00D21EF8"/>
    <w:rsid w:val="00D26A4A"/>
    <w:rsid w:val="00D30E67"/>
    <w:rsid w:val="00D32659"/>
    <w:rsid w:val="00D35736"/>
    <w:rsid w:val="00D37668"/>
    <w:rsid w:val="00D37B3F"/>
    <w:rsid w:val="00D37DB7"/>
    <w:rsid w:val="00D42846"/>
    <w:rsid w:val="00D446DC"/>
    <w:rsid w:val="00D5329C"/>
    <w:rsid w:val="00D536D9"/>
    <w:rsid w:val="00D56E6F"/>
    <w:rsid w:val="00D56FA4"/>
    <w:rsid w:val="00D57861"/>
    <w:rsid w:val="00D617EA"/>
    <w:rsid w:val="00D67311"/>
    <w:rsid w:val="00D71357"/>
    <w:rsid w:val="00D846CB"/>
    <w:rsid w:val="00D92532"/>
    <w:rsid w:val="00D92AF3"/>
    <w:rsid w:val="00D940B8"/>
    <w:rsid w:val="00DA1E2E"/>
    <w:rsid w:val="00DA2F35"/>
    <w:rsid w:val="00DA68D8"/>
    <w:rsid w:val="00DB2654"/>
    <w:rsid w:val="00DB4D61"/>
    <w:rsid w:val="00DB6925"/>
    <w:rsid w:val="00DC0A83"/>
    <w:rsid w:val="00DC283D"/>
    <w:rsid w:val="00DC2C1E"/>
    <w:rsid w:val="00DC3D4E"/>
    <w:rsid w:val="00DC6600"/>
    <w:rsid w:val="00DD2177"/>
    <w:rsid w:val="00DD23A8"/>
    <w:rsid w:val="00DD3323"/>
    <w:rsid w:val="00DD3F74"/>
    <w:rsid w:val="00DD5BCC"/>
    <w:rsid w:val="00DE2C62"/>
    <w:rsid w:val="00DE3B4C"/>
    <w:rsid w:val="00DE6767"/>
    <w:rsid w:val="00DE7D6C"/>
    <w:rsid w:val="00DF14AE"/>
    <w:rsid w:val="00DF2675"/>
    <w:rsid w:val="00DF3781"/>
    <w:rsid w:val="00DF3D60"/>
    <w:rsid w:val="00DF7231"/>
    <w:rsid w:val="00DF75BC"/>
    <w:rsid w:val="00DF7992"/>
    <w:rsid w:val="00DF7F1A"/>
    <w:rsid w:val="00E02429"/>
    <w:rsid w:val="00E0260F"/>
    <w:rsid w:val="00E0332F"/>
    <w:rsid w:val="00E03CA5"/>
    <w:rsid w:val="00E03EFB"/>
    <w:rsid w:val="00E07C39"/>
    <w:rsid w:val="00E1093F"/>
    <w:rsid w:val="00E14EA9"/>
    <w:rsid w:val="00E15900"/>
    <w:rsid w:val="00E17574"/>
    <w:rsid w:val="00E329C0"/>
    <w:rsid w:val="00E366D4"/>
    <w:rsid w:val="00E40876"/>
    <w:rsid w:val="00E4451A"/>
    <w:rsid w:val="00E44B5E"/>
    <w:rsid w:val="00E5390C"/>
    <w:rsid w:val="00E61BFD"/>
    <w:rsid w:val="00E620AE"/>
    <w:rsid w:val="00E63A08"/>
    <w:rsid w:val="00E66F5B"/>
    <w:rsid w:val="00E70E5B"/>
    <w:rsid w:val="00E7219A"/>
    <w:rsid w:val="00E72661"/>
    <w:rsid w:val="00E72AF6"/>
    <w:rsid w:val="00E80807"/>
    <w:rsid w:val="00E94ED5"/>
    <w:rsid w:val="00EA51A2"/>
    <w:rsid w:val="00EB21A1"/>
    <w:rsid w:val="00EB2393"/>
    <w:rsid w:val="00EC0844"/>
    <w:rsid w:val="00EC1AF7"/>
    <w:rsid w:val="00EC55BC"/>
    <w:rsid w:val="00ED319D"/>
    <w:rsid w:val="00EE67F7"/>
    <w:rsid w:val="00EF190B"/>
    <w:rsid w:val="00EF75D7"/>
    <w:rsid w:val="00EF76E6"/>
    <w:rsid w:val="00F00693"/>
    <w:rsid w:val="00F01FFA"/>
    <w:rsid w:val="00F02241"/>
    <w:rsid w:val="00F035ED"/>
    <w:rsid w:val="00F03C57"/>
    <w:rsid w:val="00F05571"/>
    <w:rsid w:val="00F10051"/>
    <w:rsid w:val="00F11045"/>
    <w:rsid w:val="00F12B05"/>
    <w:rsid w:val="00F1454A"/>
    <w:rsid w:val="00F15216"/>
    <w:rsid w:val="00F241D3"/>
    <w:rsid w:val="00F25EA2"/>
    <w:rsid w:val="00F35AAE"/>
    <w:rsid w:val="00F400D9"/>
    <w:rsid w:val="00F416EA"/>
    <w:rsid w:val="00F41E0D"/>
    <w:rsid w:val="00F4258F"/>
    <w:rsid w:val="00F436FC"/>
    <w:rsid w:val="00F51304"/>
    <w:rsid w:val="00F72AFA"/>
    <w:rsid w:val="00F76A87"/>
    <w:rsid w:val="00F8083B"/>
    <w:rsid w:val="00F84901"/>
    <w:rsid w:val="00F87CC2"/>
    <w:rsid w:val="00F923D0"/>
    <w:rsid w:val="00F939EE"/>
    <w:rsid w:val="00F9426D"/>
    <w:rsid w:val="00F957EC"/>
    <w:rsid w:val="00F966A8"/>
    <w:rsid w:val="00FA4178"/>
    <w:rsid w:val="00FB0681"/>
    <w:rsid w:val="00FC339C"/>
    <w:rsid w:val="00FC5F21"/>
    <w:rsid w:val="00FD575D"/>
    <w:rsid w:val="00FE191F"/>
    <w:rsid w:val="00FE354E"/>
    <w:rsid w:val="00FE77C7"/>
    <w:rsid w:val="00FF7AC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60D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7"/>
    <w:pPr>
      <w:widowControl w:val="0"/>
      <w:suppressAutoHyphens/>
    </w:pPr>
    <w:rPr>
      <w:rFonts w:ascii="Arial" w:hAnsi="Arial"/>
      <w:snapToGrid w:val="0"/>
      <w:kern w:val="1"/>
      <w:sz w:val="24"/>
      <w:szCs w:val="24"/>
      <w:lang w:val="fr-FR" w:eastAsia="en-US"/>
    </w:rPr>
  </w:style>
  <w:style w:type="paragraph" w:styleId="Heading1">
    <w:name w:val="heading 1"/>
    <w:basedOn w:val="Heading"/>
    <w:next w:val="Normal"/>
    <w:qFormat/>
    <w:rsid w:val="007D5687"/>
    <w:pPr>
      <w:numPr>
        <w:numId w:val="8"/>
      </w:numPr>
      <w:spacing w:before="0" w:after="240"/>
      <w:outlineLvl w:val="0"/>
    </w:pPr>
    <w:rPr>
      <w:b/>
      <w:bCs/>
      <w:color w:val="50B848"/>
      <w:sz w:val="32"/>
      <w:szCs w:val="32"/>
    </w:rPr>
  </w:style>
  <w:style w:type="paragraph" w:styleId="Heading2">
    <w:name w:val="heading 2"/>
    <w:aliases w:val="Chapter Title"/>
    <w:basedOn w:val="Heading"/>
    <w:next w:val="Normal"/>
    <w:qFormat/>
    <w:rsid w:val="0038657E"/>
    <w:pPr>
      <w:numPr>
        <w:ilvl w:val="1"/>
        <w:numId w:val="8"/>
      </w:numPr>
      <w:spacing w:before="120" w:after="240"/>
      <w:outlineLvl w:val="1"/>
    </w:pPr>
    <w:rPr>
      <w:rFonts w:ascii="Times New Roman" w:hAnsi="Times New Roman"/>
      <w:b/>
      <w:bCs/>
      <w:color w:val="50B848"/>
      <w:kern w:val="28"/>
      <w:lang w:val="en-GB"/>
    </w:rPr>
  </w:style>
  <w:style w:type="paragraph" w:styleId="Heading3">
    <w:name w:val="heading 3"/>
    <w:basedOn w:val="Heading"/>
    <w:next w:val="Normal"/>
    <w:qFormat/>
    <w:rsid w:val="0038657E"/>
    <w:pPr>
      <w:numPr>
        <w:ilvl w:val="2"/>
        <w:numId w:val="8"/>
      </w:numPr>
      <w:spacing w:before="180" w:after="180"/>
      <w:outlineLvl w:val="2"/>
    </w:pPr>
    <w:rPr>
      <w:b/>
      <w:bCs/>
      <w:color w:val="50B848"/>
      <w:kern w:val="18"/>
      <w:sz w:val="24"/>
      <w:szCs w:val="24"/>
    </w:rPr>
  </w:style>
  <w:style w:type="paragraph" w:styleId="Heading4">
    <w:name w:val="heading 4"/>
    <w:basedOn w:val="Heading"/>
    <w:next w:val="Normal"/>
    <w:qFormat/>
    <w:rsid w:val="0038657E"/>
    <w:pPr>
      <w:numPr>
        <w:ilvl w:val="3"/>
        <w:numId w:val="8"/>
      </w:numPr>
      <w:spacing w:before="120"/>
      <w:outlineLvl w:val="3"/>
    </w:pPr>
    <w:rPr>
      <w:b/>
      <w:bCs/>
      <w:kern w:val="18"/>
      <w:sz w:val="22"/>
      <w:szCs w:val="22"/>
    </w:rPr>
  </w:style>
  <w:style w:type="paragraph" w:styleId="Heading5">
    <w:name w:val="heading 5"/>
    <w:aliases w:val="Block Label"/>
    <w:basedOn w:val="Heading"/>
    <w:next w:val="Normal"/>
    <w:qFormat/>
    <w:rsid w:val="0038657E"/>
    <w:pPr>
      <w:numPr>
        <w:ilvl w:val="4"/>
        <w:numId w:val="8"/>
      </w:numPr>
      <w:spacing w:before="120" w:after="60"/>
      <w:outlineLvl w:val="4"/>
    </w:pPr>
    <w:rPr>
      <w:kern w:val="18"/>
      <w:sz w:val="20"/>
      <w:szCs w:val="20"/>
    </w:rPr>
  </w:style>
  <w:style w:type="paragraph" w:styleId="Heading6">
    <w:name w:val="heading 6"/>
    <w:basedOn w:val="Heading"/>
    <w:next w:val="Normal"/>
    <w:qFormat/>
    <w:rsid w:val="0038657E"/>
    <w:pPr>
      <w:numPr>
        <w:ilvl w:val="5"/>
        <w:numId w:val="8"/>
      </w:numPr>
      <w:outlineLvl w:val="5"/>
    </w:pPr>
    <w:rPr>
      <w:b/>
      <w:bCs/>
      <w:sz w:val="21"/>
      <w:szCs w:val="21"/>
    </w:rPr>
  </w:style>
  <w:style w:type="paragraph" w:styleId="Heading7">
    <w:name w:val="heading 7"/>
    <w:basedOn w:val="Heading"/>
    <w:next w:val="Normal"/>
    <w:qFormat/>
    <w:rsid w:val="0038657E"/>
    <w:pPr>
      <w:numPr>
        <w:ilvl w:val="6"/>
        <w:numId w:val="8"/>
      </w:numPr>
      <w:outlineLvl w:val="6"/>
    </w:pPr>
    <w:rPr>
      <w:b/>
      <w:bCs/>
      <w:sz w:val="21"/>
      <w:szCs w:val="21"/>
    </w:rPr>
  </w:style>
  <w:style w:type="paragraph" w:styleId="Heading8">
    <w:name w:val="heading 8"/>
    <w:basedOn w:val="Heading"/>
    <w:next w:val="Normal"/>
    <w:qFormat/>
    <w:rsid w:val="0038657E"/>
    <w:pPr>
      <w:numPr>
        <w:ilvl w:val="7"/>
        <w:numId w:val="8"/>
      </w:numPr>
      <w:outlineLvl w:val="7"/>
    </w:pPr>
    <w:rPr>
      <w:b/>
      <w:bCs/>
      <w:sz w:val="21"/>
      <w:szCs w:val="21"/>
    </w:rPr>
  </w:style>
  <w:style w:type="paragraph" w:styleId="Heading9">
    <w:name w:val="heading 9"/>
    <w:basedOn w:val="Heading"/>
    <w:next w:val="Normal"/>
    <w:qFormat/>
    <w:rsid w:val="0038657E"/>
    <w:pPr>
      <w:numPr>
        <w:ilvl w:val="8"/>
        <w:numId w:val="8"/>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38657E"/>
    <w:pPr>
      <w:keepNext/>
      <w:spacing w:before="240" w:after="120"/>
    </w:pPr>
    <w:rPr>
      <w:rFonts w:eastAsia="Arial Unicode MS"/>
      <w:sz w:val="28"/>
      <w:szCs w:val="28"/>
    </w:rPr>
  </w:style>
  <w:style w:type="character" w:customStyle="1" w:styleId="NumberingSymbols">
    <w:name w:val="Numbering Symbols"/>
    <w:rsid w:val="0038657E"/>
  </w:style>
  <w:style w:type="character" w:customStyle="1" w:styleId="Bullets">
    <w:name w:val="Bullets"/>
    <w:rsid w:val="0038657E"/>
    <w:rPr>
      <w:rFonts w:ascii="OpenSymbol" w:eastAsia="Times New Roman" w:hAnsi="OpenSymbol"/>
    </w:rPr>
  </w:style>
  <w:style w:type="character" w:customStyle="1" w:styleId="Placeholder">
    <w:name w:val="Placeholder"/>
    <w:rsid w:val="0038657E"/>
    <w:rPr>
      <w:smallCaps/>
      <w:color w:val="008080"/>
      <w:u w:val="dotted"/>
    </w:rPr>
  </w:style>
  <w:style w:type="character" w:customStyle="1" w:styleId="FootnoteCharacters">
    <w:name w:val="Footnote Characters"/>
    <w:rsid w:val="0038657E"/>
  </w:style>
  <w:style w:type="character" w:styleId="FootnoteReference">
    <w:name w:val="footnote reference"/>
    <w:semiHidden/>
    <w:rsid w:val="0038657E"/>
    <w:rPr>
      <w:vertAlign w:val="superscript"/>
    </w:rPr>
  </w:style>
  <w:style w:type="character" w:styleId="Hyperlink">
    <w:name w:val="Hyperlink"/>
    <w:uiPriority w:val="99"/>
    <w:rsid w:val="0038657E"/>
    <w:rPr>
      <w:color w:val="000080"/>
      <w:u w:val="single"/>
    </w:rPr>
  </w:style>
  <w:style w:type="character" w:styleId="EndnoteReference">
    <w:name w:val="endnote reference"/>
    <w:semiHidden/>
    <w:rsid w:val="0038657E"/>
    <w:rPr>
      <w:vertAlign w:val="superscript"/>
    </w:rPr>
  </w:style>
  <w:style w:type="character" w:customStyle="1" w:styleId="EndnoteCharacters">
    <w:name w:val="Endnote Characters"/>
    <w:rsid w:val="0038657E"/>
  </w:style>
  <w:style w:type="paragraph" w:styleId="BodyText">
    <w:name w:val="Body Text"/>
    <w:basedOn w:val="Normal"/>
    <w:semiHidden/>
    <w:rsid w:val="0038657E"/>
    <w:pPr>
      <w:spacing w:after="120" w:line="288" w:lineRule="auto"/>
      <w:jc w:val="both"/>
    </w:pPr>
    <w:rPr>
      <w:rFonts w:eastAsia="Arial Unicode MS"/>
      <w:kern w:val="18"/>
      <w:sz w:val="20"/>
      <w:szCs w:val="20"/>
    </w:rPr>
  </w:style>
  <w:style w:type="paragraph" w:styleId="List">
    <w:name w:val="List"/>
    <w:basedOn w:val="Normal"/>
    <w:semiHidden/>
    <w:rsid w:val="0038657E"/>
    <w:pPr>
      <w:numPr>
        <w:ilvl w:val="8"/>
        <w:numId w:val="3"/>
      </w:numPr>
      <w:spacing w:after="120" w:line="288" w:lineRule="auto"/>
      <w:jc w:val="both"/>
    </w:pPr>
    <w:rPr>
      <w:kern w:val="18"/>
      <w:sz w:val="20"/>
      <w:szCs w:val="20"/>
    </w:rPr>
  </w:style>
  <w:style w:type="paragraph" w:styleId="Caption">
    <w:name w:val="caption"/>
    <w:basedOn w:val="Normal"/>
    <w:qFormat/>
    <w:rsid w:val="0038657E"/>
    <w:pPr>
      <w:suppressLineNumbers/>
      <w:spacing w:before="120" w:after="120"/>
    </w:pPr>
    <w:rPr>
      <w:i/>
      <w:iCs/>
    </w:rPr>
  </w:style>
  <w:style w:type="paragraph" w:customStyle="1" w:styleId="Index">
    <w:name w:val="Index"/>
    <w:basedOn w:val="Normal"/>
    <w:rsid w:val="0038657E"/>
    <w:pPr>
      <w:suppressLineNumbers/>
    </w:pPr>
  </w:style>
  <w:style w:type="paragraph" w:styleId="Header">
    <w:name w:val="header"/>
    <w:basedOn w:val="Normal"/>
    <w:link w:val="HeaderChar"/>
    <w:rsid w:val="0038657E"/>
    <w:pPr>
      <w:suppressLineNumbers/>
      <w:tabs>
        <w:tab w:val="center" w:pos="4818"/>
        <w:tab w:val="right" w:pos="9637"/>
      </w:tabs>
    </w:pPr>
  </w:style>
  <w:style w:type="paragraph" w:styleId="Footer">
    <w:name w:val="footer"/>
    <w:basedOn w:val="Normal"/>
    <w:link w:val="FooterChar"/>
    <w:semiHidden/>
    <w:rsid w:val="0038657E"/>
    <w:pPr>
      <w:suppressLineNumbers/>
      <w:tabs>
        <w:tab w:val="center" w:pos="4818"/>
        <w:tab w:val="right" w:pos="9637"/>
      </w:tabs>
    </w:pPr>
    <w:rPr>
      <w:sz w:val="14"/>
      <w:szCs w:val="14"/>
    </w:rPr>
  </w:style>
  <w:style w:type="paragraph" w:customStyle="1" w:styleId="CTBGrandtitre">
    <w:name w:val="CTB_Grand titre"/>
    <w:basedOn w:val="Normal"/>
    <w:next w:val="CTBSoustitre"/>
    <w:rsid w:val="0038657E"/>
    <w:pPr>
      <w:spacing w:before="3402"/>
      <w:ind w:left="1503"/>
    </w:pPr>
    <w:rPr>
      <w:b/>
      <w:bCs/>
      <w:caps/>
      <w:color w:val="50B848"/>
      <w:sz w:val="60"/>
      <w:szCs w:val="60"/>
    </w:rPr>
  </w:style>
  <w:style w:type="paragraph" w:customStyle="1" w:styleId="CTBSoustitre">
    <w:name w:val="CTB_Sous titre"/>
    <w:basedOn w:val="Normal"/>
    <w:next w:val="Normal"/>
    <w:rsid w:val="0038657E"/>
    <w:pPr>
      <w:ind w:left="1503"/>
      <w:textAlignment w:val="top"/>
    </w:pPr>
    <w:rPr>
      <w:b/>
      <w:bCs/>
      <w:caps/>
      <w:color w:val="50B848"/>
      <w:sz w:val="44"/>
      <w:szCs w:val="44"/>
    </w:rPr>
  </w:style>
  <w:style w:type="paragraph" w:customStyle="1" w:styleId="Framecontents">
    <w:name w:val="Frame contents"/>
    <w:basedOn w:val="Normal"/>
    <w:rsid w:val="0038657E"/>
    <w:pPr>
      <w:tabs>
        <w:tab w:val="num" w:pos="5760"/>
      </w:tabs>
      <w:spacing w:after="120" w:line="288" w:lineRule="auto"/>
      <w:ind w:left="4680" w:hanging="1440"/>
      <w:jc w:val="both"/>
    </w:pPr>
    <w:rPr>
      <w:kern w:val="18"/>
      <w:sz w:val="20"/>
      <w:szCs w:val="20"/>
    </w:rPr>
  </w:style>
  <w:style w:type="paragraph" w:customStyle="1" w:styleId="ContentsHeading">
    <w:name w:val="Contents Heading"/>
    <w:basedOn w:val="Heading"/>
    <w:rsid w:val="0038657E"/>
    <w:pPr>
      <w:suppressLineNumbers/>
    </w:pPr>
    <w:rPr>
      <w:b/>
      <w:bCs/>
      <w:color w:val="50B848"/>
      <w:sz w:val="32"/>
      <w:szCs w:val="32"/>
    </w:rPr>
  </w:style>
  <w:style w:type="paragraph" w:styleId="TOC1">
    <w:name w:val="toc 1"/>
    <w:basedOn w:val="Normal"/>
    <w:next w:val="Normal"/>
    <w:autoRedefine/>
    <w:uiPriority w:val="39"/>
    <w:rsid w:val="0038657E"/>
    <w:pPr>
      <w:spacing w:before="120" w:after="120"/>
    </w:pPr>
    <w:rPr>
      <w:rFonts w:ascii="Times New Roman" w:hAnsi="Times New Roman"/>
      <w:b/>
      <w:bCs/>
      <w:caps/>
    </w:rPr>
  </w:style>
  <w:style w:type="paragraph" w:styleId="TOC2">
    <w:name w:val="toc 2"/>
    <w:basedOn w:val="Normal"/>
    <w:next w:val="Normal"/>
    <w:autoRedefine/>
    <w:uiPriority w:val="39"/>
    <w:rsid w:val="0038657E"/>
    <w:pPr>
      <w:tabs>
        <w:tab w:val="left" w:pos="960"/>
        <w:tab w:val="right" w:pos="7925"/>
      </w:tabs>
    </w:pPr>
    <w:rPr>
      <w:rFonts w:cs="Arial"/>
      <w:smallCaps/>
      <w:noProof/>
      <w:sz w:val="20"/>
    </w:rPr>
  </w:style>
  <w:style w:type="paragraph" w:styleId="TOC3">
    <w:name w:val="toc 3"/>
    <w:basedOn w:val="Normal"/>
    <w:next w:val="Normal"/>
    <w:autoRedefine/>
    <w:uiPriority w:val="39"/>
    <w:rsid w:val="0038657E"/>
    <w:pPr>
      <w:tabs>
        <w:tab w:val="left" w:pos="1440"/>
        <w:tab w:val="right" w:pos="7925"/>
      </w:tabs>
    </w:pPr>
    <w:rPr>
      <w:rFonts w:cs="Arial"/>
      <w:noProof/>
      <w:sz w:val="20"/>
    </w:rPr>
  </w:style>
  <w:style w:type="paragraph" w:styleId="TOC4">
    <w:name w:val="toc 4"/>
    <w:basedOn w:val="Normal"/>
    <w:next w:val="Normal"/>
    <w:autoRedefine/>
    <w:semiHidden/>
    <w:rsid w:val="0038657E"/>
    <w:pPr>
      <w:ind w:left="720"/>
    </w:pPr>
    <w:rPr>
      <w:rFonts w:ascii="Times New Roman" w:hAnsi="Times New Roman"/>
      <w:szCs w:val="21"/>
    </w:rPr>
  </w:style>
  <w:style w:type="paragraph" w:styleId="TOC5">
    <w:name w:val="toc 5"/>
    <w:basedOn w:val="Normal"/>
    <w:next w:val="Normal"/>
    <w:autoRedefine/>
    <w:semiHidden/>
    <w:rsid w:val="0038657E"/>
    <w:pPr>
      <w:ind w:left="960"/>
    </w:pPr>
    <w:rPr>
      <w:rFonts w:ascii="Times New Roman" w:hAnsi="Times New Roman"/>
      <w:szCs w:val="21"/>
    </w:rPr>
  </w:style>
  <w:style w:type="paragraph" w:styleId="TOC6">
    <w:name w:val="toc 6"/>
    <w:basedOn w:val="Index"/>
    <w:autoRedefine/>
    <w:semiHidden/>
    <w:rsid w:val="0038657E"/>
    <w:pPr>
      <w:suppressLineNumbers w:val="0"/>
      <w:ind w:left="1200"/>
    </w:pPr>
    <w:rPr>
      <w:rFonts w:ascii="Times New Roman" w:hAnsi="Times New Roman"/>
      <w:szCs w:val="21"/>
    </w:rPr>
  </w:style>
  <w:style w:type="paragraph" w:styleId="TOC7">
    <w:name w:val="toc 7"/>
    <w:basedOn w:val="Index"/>
    <w:autoRedefine/>
    <w:semiHidden/>
    <w:rsid w:val="0038657E"/>
    <w:pPr>
      <w:suppressLineNumbers w:val="0"/>
      <w:ind w:left="1440"/>
    </w:pPr>
    <w:rPr>
      <w:rFonts w:ascii="Times New Roman" w:hAnsi="Times New Roman"/>
      <w:szCs w:val="21"/>
    </w:rPr>
  </w:style>
  <w:style w:type="paragraph" w:styleId="TOC8">
    <w:name w:val="toc 8"/>
    <w:basedOn w:val="Index"/>
    <w:autoRedefine/>
    <w:semiHidden/>
    <w:rsid w:val="0038657E"/>
    <w:pPr>
      <w:suppressLineNumbers w:val="0"/>
      <w:ind w:left="1680"/>
    </w:pPr>
    <w:rPr>
      <w:rFonts w:ascii="Times New Roman" w:hAnsi="Times New Roman"/>
      <w:szCs w:val="21"/>
    </w:rPr>
  </w:style>
  <w:style w:type="paragraph" w:styleId="TOC9">
    <w:name w:val="toc 9"/>
    <w:basedOn w:val="Index"/>
    <w:autoRedefine/>
    <w:semiHidden/>
    <w:rsid w:val="0038657E"/>
    <w:pPr>
      <w:suppressLineNumbers w:val="0"/>
      <w:ind w:left="1920"/>
    </w:pPr>
    <w:rPr>
      <w:rFonts w:ascii="Times New Roman" w:hAnsi="Times New Roman"/>
      <w:szCs w:val="21"/>
    </w:rPr>
  </w:style>
  <w:style w:type="paragraph" w:customStyle="1" w:styleId="Contents10">
    <w:name w:val="Contents 10"/>
    <w:basedOn w:val="Index"/>
    <w:rsid w:val="0038657E"/>
    <w:pPr>
      <w:tabs>
        <w:tab w:val="right" w:leader="dot" w:pos="9637"/>
      </w:tabs>
      <w:ind w:left="2547"/>
    </w:pPr>
    <w:rPr>
      <w:sz w:val="18"/>
      <w:szCs w:val="18"/>
    </w:rPr>
  </w:style>
  <w:style w:type="paragraph" w:customStyle="1" w:styleId="PreformattedText">
    <w:name w:val="Preformatted Text"/>
    <w:basedOn w:val="Normal"/>
    <w:rsid w:val="0038657E"/>
    <w:rPr>
      <w:rFonts w:ascii="Times New Roman" w:hAnsi="Times New Roman"/>
      <w:sz w:val="20"/>
      <w:szCs w:val="20"/>
    </w:rPr>
  </w:style>
  <w:style w:type="paragraph" w:styleId="FootnoteText">
    <w:name w:val="footnote text"/>
    <w:basedOn w:val="Normal"/>
    <w:link w:val="FootnoteTextChar"/>
    <w:rsid w:val="0038657E"/>
    <w:pPr>
      <w:suppressLineNumbers/>
      <w:ind w:left="283" w:hanging="283"/>
    </w:pPr>
    <w:rPr>
      <w:sz w:val="14"/>
      <w:szCs w:val="14"/>
    </w:rPr>
  </w:style>
  <w:style w:type="paragraph" w:customStyle="1" w:styleId="Heading10">
    <w:name w:val="Heading 10"/>
    <w:basedOn w:val="Heading"/>
    <w:next w:val="Normal"/>
    <w:rsid w:val="0038657E"/>
    <w:pPr>
      <w:tabs>
        <w:tab w:val="num" w:pos="1584"/>
      </w:tabs>
      <w:ind w:left="1584" w:hanging="1584"/>
      <w:outlineLvl w:val="8"/>
    </w:pPr>
    <w:rPr>
      <w:b/>
      <w:bCs/>
      <w:sz w:val="21"/>
      <w:szCs w:val="21"/>
    </w:rPr>
  </w:style>
  <w:style w:type="paragraph" w:customStyle="1" w:styleId="Sansnom1">
    <w:name w:val="Sans nom1"/>
    <w:basedOn w:val="Normal"/>
    <w:rsid w:val="0038657E"/>
    <w:pPr>
      <w:widowControl/>
      <w:tabs>
        <w:tab w:val="left" w:pos="1985"/>
        <w:tab w:val="right" w:leader="dot" w:pos="9060"/>
      </w:tabs>
      <w:suppressAutoHyphens w:val="0"/>
      <w:spacing w:before="60" w:after="100" w:afterAutospacing="1"/>
      <w:ind w:left="850"/>
    </w:pPr>
    <w:rPr>
      <w:rFonts w:cs="Arial"/>
      <w:noProof/>
      <w:kern w:val="0"/>
      <w:sz w:val="20"/>
      <w:szCs w:val="20"/>
      <w:lang w:val="en-US"/>
    </w:rPr>
  </w:style>
  <w:style w:type="paragraph" w:customStyle="1" w:styleId="Illustration">
    <w:name w:val="Illustration"/>
    <w:basedOn w:val="Caption"/>
    <w:rsid w:val="0038657E"/>
  </w:style>
  <w:style w:type="paragraph" w:customStyle="1" w:styleId="Text">
    <w:name w:val="Text"/>
    <w:basedOn w:val="Caption"/>
    <w:rsid w:val="0038657E"/>
  </w:style>
  <w:style w:type="paragraph" w:customStyle="1" w:styleId="TableContents">
    <w:name w:val="Table Contents"/>
    <w:basedOn w:val="Normal"/>
    <w:rsid w:val="0038657E"/>
    <w:pPr>
      <w:suppressLineNumbers/>
    </w:pPr>
  </w:style>
  <w:style w:type="paragraph" w:styleId="DocumentMap">
    <w:name w:val="Document Map"/>
    <w:basedOn w:val="Normal"/>
    <w:semiHidden/>
    <w:rsid w:val="0038657E"/>
    <w:pPr>
      <w:shd w:val="clear" w:color="auto" w:fill="000080"/>
    </w:pPr>
    <w:rPr>
      <w:rFonts w:ascii="Times New Roman" w:hAnsi="Times New Roman"/>
    </w:rPr>
  </w:style>
  <w:style w:type="character" w:styleId="PageNumber">
    <w:name w:val="page number"/>
    <w:basedOn w:val="DefaultParagraphFont"/>
    <w:semiHidden/>
    <w:rsid w:val="0038657E"/>
  </w:style>
  <w:style w:type="paragraph" w:customStyle="1" w:styleId="BTCBullets">
    <w:name w:val="BTC Bullets"/>
    <w:basedOn w:val="Normal"/>
    <w:rsid w:val="0038657E"/>
    <w:pPr>
      <w:numPr>
        <w:numId w:val="2"/>
      </w:numPr>
      <w:spacing w:after="60" w:line="288" w:lineRule="auto"/>
      <w:jc w:val="both"/>
    </w:pPr>
    <w:rPr>
      <w:kern w:val="18"/>
      <w:sz w:val="20"/>
      <w:szCs w:val="20"/>
    </w:rPr>
  </w:style>
  <w:style w:type="paragraph" w:customStyle="1" w:styleId="BTCbulletsCTB">
    <w:name w:val="BTC bullets CTB"/>
    <w:basedOn w:val="Normal"/>
    <w:autoRedefine/>
    <w:rsid w:val="0038657E"/>
    <w:pPr>
      <w:widowControl/>
      <w:numPr>
        <w:numId w:val="5"/>
      </w:numPr>
      <w:tabs>
        <w:tab w:val="num" w:pos="540"/>
      </w:tabs>
      <w:suppressAutoHyphens w:val="0"/>
      <w:ind w:left="900" w:hanging="540"/>
    </w:pPr>
    <w:rPr>
      <w:rFonts w:ascii="Times New Roman" w:hAnsi="Times New Roman"/>
      <w:snapToGrid/>
      <w:kern w:val="0"/>
      <w:sz w:val="22"/>
      <w:szCs w:val="22"/>
      <w:lang w:val="fr-BE"/>
    </w:rPr>
  </w:style>
  <w:style w:type="paragraph" w:customStyle="1" w:styleId="BTCnumberlist">
    <w:name w:val="BTC number list"/>
    <w:autoRedefine/>
    <w:rsid w:val="0038657E"/>
    <w:pPr>
      <w:numPr>
        <w:numId w:val="6"/>
      </w:numPr>
      <w:tabs>
        <w:tab w:val="decimal" w:pos="1780"/>
      </w:tabs>
      <w:ind w:left="1418"/>
    </w:pPr>
    <w:rPr>
      <w:sz w:val="24"/>
      <w:szCs w:val="24"/>
      <w:lang w:val="nl-NL" w:eastAsia="en-US"/>
    </w:rPr>
  </w:style>
  <w:style w:type="paragraph" w:customStyle="1" w:styleId="StyleHeading2LatinVerdanaAsianTimesNewRomanIndigo">
    <w:name w:val="Style Heading 2 + (Latin) Verdana (Asian) Times New Roman Indigo..."/>
    <w:basedOn w:val="Heading2"/>
    <w:rsid w:val="0038657E"/>
    <w:pPr>
      <w:keepNext w:val="0"/>
      <w:widowControl/>
      <w:numPr>
        <w:ilvl w:val="0"/>
        <w:numId w:val="0"/>
      </w:numPr>
      <w:suppressAutoHyphens w:val="0"/>
      <w:spacing w:before="240" w:after="60"/>
    </w:pPr>
    <w:rPr>
      <w:rFonts w:ascii="Verdana" w:eastAsia="Times New Roman" w:hAnsi="Verdana"/>
      <w:b w:val="0"/>
      <w:bCs w:val="0"/>
      <w:snapToGrid/>
      <w:color w:val="auto"/>
      <w:spacing w:val="20"/>
      <w:kern w:val="0"/>
    </w:rPr>
  </w:style>
  <w:style w:type="paragraph" w:customStyle="1" w:styleId="BulletText1">
    <w:name w:val="Bullet Text 1"/>
    <w:basedOn w:val="Normal"/>
    <w:rsid w:val="0038657E"/>
    <w:pPr>
      <w:widowControl/>
      <w:numPr>
        <w:numId w:val="4"/>
      </w:numPr>
      <w:suppressAutoHyphens w:val="0"/>
    </w:pPr>
    <w:rPr>
      <w:rFonts w:ascii="Times New Roman" w:hAnsi="Times New Roman"/>
      <w:snapToGrid/>
      <w:kern w:val="0"/>
      <w:lang w:val="en-US"/>
    </w:rPr>
  </w:style>
  <w:style w:type="paragraph" w:styleId="BlockText">
    <w:name w:val="Block Text"/>
    <w:basedOn w:val="Normal"/>
    <w:semiHidden/>
    <w:rsid w:val="0038657E"/>
    <w:pPr>
      <w:widowControl/>
      <w:suppressAutoHyphens w:val="0"/>
    </w:pPr>
    <w:rPr>
      <w:rFonts w:ascii="Times New Roman" w:hAnsi="Times New Roman"/>
      <w:snapToGrid/>
      <w:kern w:val="0"/>
      <w:lang w:val="en-US"/>
    </w:rPr>
  </w:style>
  <w:style w:type="character" w:styleId="FollowedHyperlink">
    <w:name w:val="FollowedHyperlink"/>
    <w:semiHidden/>
    <w:rsid w:val="0038657E"/>
    <w:rPr>
      <w:color w:val="800080"/>
      <w:u w:val="single"/>
    </w:rPr>
  </w:style>
  <w:style w:type="character" w:customStyle="1" w:styleId="tw4winMark">
    <w:name w:val="tw4winMark"/>
    <w:rsid w:val="0038657E"/>
    <w:rPr>
      <w:rFonts w:ascii="Courier New" w:hAnsi="Courier New" w:cs="Courier New"/>
      <w:vanish/>
      <w:color w:val="800080"/>
      <w:sz w:val="24"/>
      <w:szCs w:val="24"/>
      <w:vertAlign w:val="subscript"/>
    </w:rPr>
  </w:style>
  <w:style w:type="character" w:customStyle="1" w:styleId="tw4winError">
    <w:name w:val="tw4winError"/>
    <w:rsid w:val="0038657E"/>
    <w:rPr>
      <w:rFonts w:ascii="Courier New" w:hAnsi="Courier New" w:cs="Courier New"/>
      <w:color w:val="00FF00"/>
      <w:sz w:val="40"/>
      <w:szCs w:val="40"/>
    </w:rPr>
  </w:style>
  <w:style w:type="character" w:customStyle="1" w:styleId="tw4winTerm">
    <w:name w:val="tw4winTerm"/>
    <w:rsid w:val="0038657E"/>
    <w:rPr>
      <w:color w:val="0000FF"/>
    </w:rPr>
  </w:style>
  <w:style w:type="character" w:customStyle="1" w:styleId="tw4winPopup">
    <w:name w:val="tw4winPopup"/>
    <w:rsid w:val="0038657E"/>
    <w:rPr>
      <w:rFonts w:ascii="Courier New" w:hAnsi="Courier New" w:cs="Courier New"/>
      <w:noProof/>
      <w:color w:val="008000"/>
    </w:rPr>
  </w:style>
  <w:style w:type="character" w:customStyle="1" w:styleId="tw4winJump">
    <w:name w:val="tw4winJump"/>
    <w:rsid w:val="0038657E"/>
    <w:rPr>
      <w:rFonts w:ascii="Courier New" w:hAnsi="Courier New" w:cs="Courier New"/>
      <w:noProof/>
      <w:color w:val="008080"/>
    </w:rPr>
  </w:style>
  <w:style w:type="character" w:customStyle="1" w:styleId="tw4winExternal">
    <w:name w:val="tw4winExternal"/>
    <w:rsid w:val="0038657E"/>
    <w:rPr>
      <w:rFonts w:ascii="Courier New" w:hAnsi="Courier New" w:cs="Courier New"/>
      <w:noProof/>
      <w:color w:val="808080"/>
    </w:rPr>
  </w:style>
  <w:style w:type="character" w:customStyle="1" w:styleId="tw4winInternal">
    <w:name w:val="tw4winInternal"/>
    <w:rsid w:val="0038657E"/>
    <w:rPr>
      <w:rFonts w:ascii="Courier New" w:hAnsi="Courier New" w:cs="Courier New"/>
      <w:noProof/>
      <w:color w:val="FF0000"/>
    </w:rPr>
  </w:style>
  <w:style w:type="character" w:customStyle="1" w:styleId="DONOTTRANSLATE">
    <w:name w:val="DO_NOT_TRANSLATE"/>
    <w:rsid w:val="0038657E"/>
    <w:rPr>
      <w:rFonts w:ascii="Courier New" w:hAnsi="Courier New" w:cs="Courier New"/>
      <w:noProof/>
      <w:color w:val="800000"/>
    </w:rPr>
  </w:style>
  <w:style w:type="paragraph" w:customStyle="1" w:styleId="Ballontekst">
    <w:name w:val="Ballontekst"/>
    <w:basedOn w:val="Normal"/>
    <w:semiHidden/>
    <w:unhideWhenUsed/>
    <w:rsid w:val="0038657E"/>
    <w:rPr>
      <w:rFonts w:ascii="Tahoma" w:hAnsi="Tahoma" w:cs="Tahoma"/>
      <w:sz w:val="16"/>
      <w:szCs w:val="16"/>
    </w:rPr>
  </w:style>
  <w:style w:type="character" w:customStyle="1" w:styleId="BallontekstChar">
    <w:name w:val="Ballontekst Char"/>
    <w:semiHidden/>
    <w:rsid w:val="0038657E"/>
    <w:rPr>
      <w:rFonts w:ascii="Tahoma" w:hAnsi="Tahoma" w:cs="Tahoma"/>
      <w:snapToGrid/>
      <w:kern w:val="1"/>
      <w:sz w:val="16"/>
      <w:szCs w:val="16"/>
      <w:lang w:val="fr-FR" w:eastAsia="en-US"/>
    </w:rPr>
  </w:style>
  <w:style w:type="paragraph" w:customStyle="1" w:styleId="BulletText2">
    <w:name w:val="Bullet Text 2"/>
    <w:basedOn w:val="Normal"/>
    <w:rsid w:val="0038657E"/>
    <w:pPr>
      <w:widowControl/>
      <w:tabs>
        <w:tab w:val="num" w:pos="363"/>
      </w:tabs>
      <w:suppressAutoHyphens w:val="0"/>
      <w:ind w:left="363" w:hanging="363"/>
    </w:pPr>
    <w:rPr>
      <w:rFonts w:ascii="Times New Roman" w:hAnsi="Times New Roman"/>
      <w:snapToGrid/>
      <w:color w:val="000000"/>
      <w:kern w:val="0"/>
      <w:lang w:val="en-US"/>
    </w:rPr>
  </w:style>
  <w:style w:type="paragraph" w:styleId="BodyText2">
    <w:name w:val="Body Text 2"/>
    <w:basedOn w:val="Normal"/>
    <w:semiHidden/>
    <w:rsid w:val="0038657E"/>
    <w:rPr>
      <w:rFonts w:cs="Arial"/>
      <w:noProof/>
      <w:sz w:val="18"/>
      <w:szCs w:val="20"/>
      <w:lang w:val="en-GB"/>
    </w:rPr>
  </w:style>
  <w:style w:type="paragraph" w:styleId="NormalWeb">
    <w:name w:val="Normal (Web)"/>
    <w:basedOn w:val="Normal"/>
    <w:semiHidden/>
    <w:rsid w:val="0038657E"/>
    <w:pPr>
      <w:widowControl/>
      <w:suppressAutoHyphens w:val="0"/>
      <w:spacing w:before="100" w:beforeAutospacing="1" w:after="100" w:afterAutospacing="1"/>
    </w:pPr>
    <w:rPr>
      <w:rFonts w:ascii="Times New Roman" w:hAnsi="Times New Roman"/>
      <w:snapToGrid/>
      <w:kern w:val="0"/>
      <w:lang w:val="en-GB"/>
    </w:rPr>
  </w:style>
  <w:style w:type="paragraph" w:styleId="BodyTextIndent">
    <w:name w:val="Body Text Indent"/>
    <w:basedOn w:val="Normal"/>
    <w:link w:val="BodyTextIndentChar"/>
    <w:semiHidden/>
    <w:rsid w:val="0038657E"/>
    <w:pPr>
      <w:widowControl/>
      <w:suppressAutoHyphens w:val="0"/>
      <w:ind w:left="720"/>
    </w:pPr>
    <w:rPr>
      <w:rFonts w:ascii="Times New Roman" w:hAnsi="Times New Roman"/>
      <w:i/>
      <w:iCs/>
      <w:snapToGrid/>
      <w:kern w:val="0"/>
      <w:sz w:val="22"/>
      <w:lang w:val="fr-BE"/>
    </w:rPr>
  </w:style>
  <w:style w:type="paragraph" w:styleId="BodyText3">
    <w:name w:val="Body Text 3"/>
    <w:basedOn w:val="Normal"/>
    <w:semiHidden/>
    <w:rsid w:val="0038657E"/>
    <w:rPr>
      <w:b/>
      <w:bCs/>
      <w:sz w:val="20"/>
      <w:lang w:val="nl-NL"/>
    </w:rPr>
  </w:style>
  <w:style w:type="paragraph" w:styleId="BalloonText">
    <w:name w:val="Balloon Text"/>
    <w:basedOn w:val="Normal"/>
    <w:link w:val="BalloonTextChar"/>
    <w:uiPriority w:val="99"/>
    <w:semiHidden/>
    <w:unhideWhenUsed/>
    <w:rsid w:val="00C02521"/>
    <w:rPr>
      <w:rFonts w:ascii="Tahoma" w:hAnsi="Tahoma"/>
      <w:sz w:val="16"/>
      <w:szCs w:val="16"/>
    </w:rPr>
  </w:style>
  <w:style w:type="character" w:customStyle="1" w:styleId="BalloonTextChar">
    <w:name w:val="Balloon Text Char"/>
    <w:link w:val="BalloonText"/>
    <w:uiPriority w:val="99"/>
    <w:semiHidden/>
    <w:rsid w:val="00C02521"/>
    <w:rPr>
      <w:rFonts w:ascii="Tahoma" w:hAnsi="Tahoma" w:cs="Tahoma"/>
      <w:snapToGrid/>
      <w:kern w:val="1"/>
      <w:sz w:val="16"/>
      <w:szCs w:val="16"/>
      <w:lang w:val="fr-FR"/>
    </w:rPr>
  </w:style>
  <w:style w:type="table" w:styleId="TableGrid">
    <w:name w:val="Table Grid"/>
    <w:basedOn w:val="TableNormal"/>
    <w:uiPriority w:val="59"/>
    <w:rsid w:val="00871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D12CA"/>
    <w:rPr>
      <w:b/>
      <w:bCs/>
    </w:rPr>
  </w:style>
  <w:style w:type="paragraph" w:customStyle="1" w:styleId="BTCNormaal">
    <w:name w:val="BTC Normaal"/>
    <w:rsid w:val="00033A9A"/>
    <w:pPr>
      <w:widowControl w:val="0"/>
      <w:suppressAutoHyphens/>
      <w:spacing w:after="120" w:line="288" w:lineRule="auto"/>
      <w:jc w:val="both"/>
    </w:pPr>
    <w:rPr>
      <w:rFonts w:ascii="Arial" w:hAnsi="Arial"/>
      <w:kern w:val="18"/>
      <w:lang w:val="en-GB" w:eastAsia="en-US"/>
    </w:rPr>
  </w:style>
  <w:style w:type="character" w:customStyle="1" w:styleId="BodyTextIndentChar">
    <w:name w:val="Body Text Indent Char"/>
    <w:link w:val="BodyTextIndent"/>
    <w:semiHidden/>
    <w:rsid w:val="00420B44"/>
    <w:rPr>
      <w:i/>
      <w:iCs/>
      <w:sz w:val="22"/>
      <w:szCs w:val="24"/>
      <w:lang w:val="fr-BE"/>
    </w:rPr>
  </w:style>
  <w:style w:type="character" w:styleId="CommentReference">
    <w:name w:val="annotation reference"/>
    <w:uiPriority w:val="99"/>
    <w:semiHidden/>
    <w:unhideWhenUsed/>
    <w:rsid w:val="00445700"/>
    <w:rPr>
      <w:sz w:val="16"/>
      <w:szCs w:val="16"/>
    </w:rPr>
  </w:style>
  <w:style w:type="paragraph" w:styleId="CommentText">
    <w:name w:val="annotation text"/>
    <w:basedOn w:val="Normal"/>
    <w:link w:val="CommentTextChar"/>
    <w:uiPriority w:val="99"/>
    <w:semiHidden/>
    <w:unhideWhenUsed/>
    <w:rsid w:val="00445700"/>
    <w:rPr>
      <w:sz w:val="20"/>
      <w:szCs w:val="20"/>
    </w:rPr>
  </w:style>
  <w:style w:type="character" w:customStyle="1" w:styleId="CommentTextChar">
    <w:name w:val="Comment Text Char"/>
    <w:link w:val="CommentText"/>
    <w:uiPriority w:val="99"/>
    <w:semiHidden/>
    <w:rsid w:val="00445700"/>
    <w:rPr>
      <w:rFonts w:ascii="Arial" w:hAnsi="Arial"/>
      <w:snapToGrid/>
      <w:kern w:val="1"/>
      <w:lang w:val="fr-FR" w:eastAsia="en-US"/>
    </w:rPr>
  </w:style>
  <w:style w:type="paragraph" w:styleId="CommentSubject">
    <w:name w:val="annotation subject"/>
    <w:basedOn w:val="CommentText"/>
    <w:next w:val="CommentText"/>
    <w:link w:val="CommentSubjectChar"/>
    <w:uiPriority w:val="99"/>
    <w:semiHidden/>
    <w:unhideWhenUsed/>
    <w:rsid w:val="00445700"/>
    <w:rPr>
      <w:b/>
      <w:bCs/>
    </w:rPr>
  </w:style>
  <w:style w:type="character" w:customStyle="1" w:styleId="CommentSubjectChar">
    <w:name w:val="Comment Subject Char"/>
    <w:link w:val="CommentSubject"/>
    <w:uiPriority w:val="99"/>
    <w:semiHidden/>
    <w:rsid w:val="00445700"/>
    <w:rPr>
      <w:rFonts w:ascii="Arial" w:hAnsi="Arial"/>
      <w:b/>
      <w:bCs/>
      <w:snapToGrid/>
      <w:kern w:val="1"/>
      <w:lang w:val="fr-FR" w:eastAsia="en-US"/>
    </w:rPr>
  </w:style>
  <w:style w:type="character" w:customStyle="1" w:styleId="FootnoteTextChar">
    <w:name w:val="Footnote Text Char"/>
    <w:link w:val="FootnoteText"/>
    <w:rsid w:val="005F6496"/>
    <w:rPr>
      <w:rFonts w:ascii="Arial" w:hAnsi="Arial"/>
      <w:snapToGrid/>
      <w:kern w:val="1"/>
      <w:sz w:val="14"/>
      <w:szCs w:val="14"/>
      <w:lang w:val="fr-FR" w:eastAsia="en-US"/>
    </w:rPr>
  </w:style>
  <w:style w:type="paragraph" w:styleId="ListParagraph">
    <w:name w:val="List Paragraph"/>
    <w:basedOn w:val="Normal"/>
    <w:uiPriority w:val="34"/>
    <w:qFormat/>
    <w:rsid w:val="0015213D"/>
    <w:pPr>
      <w:ind w:left="720"/>
      <w:contextualSpacing/>
      <w:jc w:val="both"/>
    </w:pPr>
  </w:style>
  <w:style w:type="paragraph" w:customStyle="1" w:styleId="xl24">
    <w:name w:val="xl24"/>
    <w:basedOn w:val="Normal"/>
    <w:rsid w:val="00607B9D"/>
    <w:pPr>
      <w:widowControl/>
      <w:suppressAutoHyphens w:val="0"/>
      <w:spacing w:before="100" w:beforeAutospacing="1" w:after="100" w:afterAutospacing="1"/>
      <w:jc w:val="both"/>
    </w:pPr>
    <w:rPr>
      <w:rFonts w:eastAsia="Arial Unicode MS" w:cs="Arial"/>
      <w:snapToGrid/>
      <w:kern w:val="0"/>
      <w:sz w:val="16"/>
      <w:szCs w:val="16"/>
      <w:lang w:val="en-GB"/>
    </w:rPr>
  </w:style>
  <w:style w:type="paragraph" w:customStyle="1" w:styleId="Style1">
    <w:name w:val="Style1"/>
    <w:basedOn w:val="Normal"/>
    <w:rsid w:val="00607B9D"/>
    <w:pPr>
      <w:widowControl/>
      <w:tabs>
        <w:tab w:val="num" w:pos="360"/>
      </w:tabs>
      <w:suppressAutoHyphens w:val="0"/>
      <w:ind w:left="360" w:hanging="360"/>
      <w:jc w:val="both"/>
    </w:pPr>
    <w:rPr>
      <w:rFonts w:ascii="Times New Roman" w:hAnsi="Times New Roman"/>
      <w:snapToGrid/>
      <w:kern w:val="0"/>
      <w:sz w:val="20"/>
      <w:szCs w:val="20"/>
      <w:lang w:val="en-US"/>
    </w:rPr>
  </w:style>
  <w:style w:type="character" w:customStyle="1" w:styleId="HeaderChar">
    <w:name w:val="Header Char"/>
    <w:basedOn w:val="DefaultParagraphFont"/>
    <w:link w:val="Header"/>
    <w:rsid w:val="00607B9D"/>
    <w:rPr>
      <w:rFonts w:ascii="Arial" w:hAnsi="Arial"/>
      <w:snapToGrid w:val="0"/>
      <w:kern w:val="1"/>
      <w:sz w:val="24"/>
      <w:szCs w:val="24"/>
      <w:lang w:val="fr-FR" w:eastAsia="en-US"/>
    </w:rPr>
  </w:style>
  <w:style w:type="character" w:customStyle="1" w:styleId="FooterChar">
    <w:name w:val="Footer Char"/>
    <w:basedOn w:val="DefaultParagraphFont"/>
    <w:link w:val="Footer"/>
    <w:semiHidden/>
    <w:rsid w:val="00463C43"/>
    <w:rPr>
      <w:rFonts w:ascii="Arial" w:hAnsi="Arial"/>
      <w:snapToGrid w:val="0"/>
      <w:kern w:val="1"/>
      <w:sz w:val="14"/>
      <w:szCs w:val="14"/>
      <w:lang w:val="fr-FR" w:eastAsia="en-US"/>
    </w:rPr>
  </w:style>
  <w:style w:type="paragraph" w:styleId="Revision">
    <w:name w:val="Revision"/>
    <w:hidden/>
    <w:uiPriority w:val="99"/>
    <w:semiHidden/>
    <w:rsid w:val="00627B38"/>
    <w:rPr>
      <w:rFonts w:ascii="Arial" w:hAnsi="Arial"/>
      <w:snapToGrid w:val="0"/>
      <w:kern w:val="1"/>
      <w:sz w:val="24"/>
      <w:szCs w:val="24"/>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7"/>
    <w:pPr>
      <w:widowControl w:val="0"/>
      <w:suppressAutoHyphens/>
    </w:pPr>
    <w:rPr>
      <w:rFonts w:ascii="Arial" w:hAnsi="Arial"/>
      <w:snapToGrid w:val="0"/>
      <w:kern w:val="1"/>
      <w:sz w:val="24"/>
      <w:szCs w:val="24"/>
      <w:lang w:val="fr-FR" w:eastAsia="en-US"/>
    </w:rPr>
  </w:style>
  <w:style w:type="paragraph" w:styleId="Heading1">
    <w:name w:val="heading 1"/>
    <w:basedOn w:val="Heading"/>
    <w:next w:val="Normal"/>
    <w:qFormat/>
    <w:rsid w:val="007D5687"/>
    <w:pPr>
      <w:numPr>
        <w:numId w:val="8"/>
      </w:numPr>
      <w:spacing w:before="0" w:after="240"/>
      <w:outlineLvl w:val="0"/>
    </w:pPr>
    <w:rPr>
      <w:b/>
      <w:bCs/>
      <w:color w:val="50B848"/>
      <w:sz w:val="32"/>
      <w:szCs w:val="32"/>
    </w:rPr>
  </w:style>
  <w:style w:type="paragraph" w:styleId="Heading2">
    <w:name w:val="heading 2"/>
    <w:aliases w:val="Chapter Title"/>
    <w:basedOn w:val="Heading"/>
    <w:next w:val="Normal"/>
    <w:qFormat/>
    <w:rsid w:val="0038657E"/>
    <w:pPr>
      <w:numPr>
        <w:ilvl w:val="1"/>
        <w:numId w:val="8"/>
      </w:numPr>
      <w:spacing w:before="120" w:after="240"/>
      <w:outlineLvl w:val="1"/>
    </w:pPr>
    <w:rPr>
      <w:rFonts w:ascii="Times New Roman" w:hAnsi="Times New Roman"/>
      <w:b/>
      <w:bCs/>
      <w:color w:val="50B848"/>
      <w:kern w:val="28"/>
      <w:lang w:val="en-GB"/>
    </w:rPr>
  </w:style>
  <w:style w:type="paragraph" w:styleId="Heading3">
    <w:name w:val="heading 3"/>
    <w:basedOn w:val="Heading"/>
    <w:next w:val="Normal"/>
    <w:qFormat/>
    <w:rsid w:val="0038657E"/>
    <w:pPr>
      <w:numPr>
        <w:ilvl w:val="2"/>
        <w:numId w:val="8"/>
      </w:numPr>
      <w:spacing w:before="180" w:after="180"/>
      <w:outlineLvl w:val="2"/>
    </w:pPr>
    <w:rPr>
      <w:b/>
      <w:bCs/>
      <w:color w:val="50B848"/>
      <w:kern w:val="18"/>
      <w:sz w:val="24"/>
      <w:szCs w:val="24"/>
    </w:rPr>
  </w:style>
  <w:style w:type="paragraph" w:styleId="Heading4">
    <w:name w:val="heading 4"/>
    <w:basedOn w:val="Heading"/>
    <w:next w:val="Normal"/>
    <w:qFormat/>
    <w:rsid w:val="0038657E"/>
    <w:pPr>
      <w:numPr>
        <w:ilvl w:val="3"/>
        <w:numId w:val="8"/>
      </w:numPr>
      <w:spacing w:before="120"/>
      <w:outlineLvl w:val="3"/>
    </w:pPr>
    <w:rPr>
      <w:b/>
      <w:bCs/>
      <w:kern w:val="18"/>
      <w:sz w:val="22"/>
      <w:szCs w:val="22"/>
    </w:rPr>
  </w:style>
  <w:style w:type="paragraph" w:styleId="Heading5">
    <w:name w:val="heading 5"/>
    <w:aliases w:val="Block Label"/>
    <w:basedOn w:val="Heading"/>
    <w:next w:val="Normal"/>
    <w:qFormat/>
    <w:rsid w:val="0038657E"/>
    <w:pPr>
      <w:numPr>
        <w:ilvl w:val="4"/>
        <w:numId w:val="8"/>
      </w:numPr>
      <w:spacing w:before="120" w:after="60"/>
      <w:outlineLvl w:val="4"/>
    </w:pPr>
    <w:rPr>
      <w:kern w:val="18"/>
      <w:sz w:val="20"/>
      <w:szCs w:val="20"/>
    </w:rPr>
  </w:style>
  <w:style w:type="paragraph" w:styleId="Heading6">
    <w:name w:val="heading 6"/>
    <w:basedOn w:val="Heading"/>
    <w:next w:val="Normal"/>
    <w:qFormat/>
    <w:rsid w:val="0038657E"/>
    <w:pPr>
      <w:numPr>
        <w:ilvl w:val="5"/>
        <w:numId w:val="8"/>
      </w:numPr>
      <w:outlineLvl w:val="5"/>
    </w:pPr>
    <w:rPr>
      <w:b/>
      <w:bCs/>
      <w:sz w:val="21"/>
      <w:szCs w:val="21"/>
    </w:rPr>
  </w:style>
  <w:style w:type="paragraph" w:styleId="Heading7">
    <w:name w:val="heading 7"/>
    <w:basedOn w:val="Heading"/>
    <w:next w:val="Normal"/>
    <w:qFormat/>
    <w:rsid w:val="0038657E"/>
    <w:pPr>
      <w:numPr>
        <w:ilvl w:val="6"/>
        <w:numId w:val="8"/>
      </w:numPr>
      <w:outlineLvl w:val="6"/>
    </w:pPr>
    <w:rPr>
      <w:b/>
      <w:bCs/>
      <w:sz w:val="21"/>
      <w:szCs w:val="21"/>
    </w:rPr>
  </w:style>
  <w:style w:type="paragraph" w:styleId="Heading8">
    <w:name w:val="heading 8"/>
    <w:basedOn w:val="Heading"/>
    <w:next w:val="Normal"/>
    <w:qFormat/>
    <w:rsid w:val="0038657E"/>
    <w:pPr>
      <w:numPr>
        <w:ilvl w:val="7"/>
        <w:numId w:val="8"/>
      </w:numPr>
      <w:outlineLvl w:val="7"/>
    </w:pPr>
    <w:rPr>
      <w:b/>
      <w:bCs/>
      <w:sz w:val="21"/>
      <w:szCs w:val="21"/>
    </w:rPr>
  </w:style>
  <w:style w:type="paragraph" w:styleId="Heading9">
    <w:name w:val="heading 9"/>
    <w:basedOn w:val="Heading"/>
    <w:next w:val="Normal"/>
    <w:qFormat/>
    <w:rsid w:val="0038657E"/>
    <w:pPr>
      <w:numPr>
        <w:ilvl w:val="8"/>
        <w:numId w:val="8"/>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38657E"/>
    <w:pPr>
      <w:keepNext/>
      <w:spacing w:before="240" w:after="120"/>
    </w:pPr>
    <w:rPr>
      <w:rFonts w:eastAsia="Arial Unicode MS"/>
      <w:sz w:val="28"/>
      <w:szCs w:val="28"/>
    </w:rPr>
  </w:style>
  <w:style w:type="character" w:customStyle="1" w:styleId="NumberingSymbols">
    <w:name w:val="Numbering Symbols"/>
    <w:rsid w:val="0038657E"/>
  </w:style>
  <w:style w:type="character" w:customStyle="1" w:styleId="Bullets">
    <w:name w:val="Bullets"/>
    <w:rsid w:val="0038657E"/>
    <w:rPr>
      <w:rFonts w:ascii="OpenSymbol" w:eastAsia="Times New Roman" w:hAnsi="OpenSymbol"/>
    </w:rPr>
  </w:style>
  <w:style w:type="character" w:customStyle="1" w:styleId="Placeholder">
    <w:name w:val="Placeholder"/>
    <w:rsid w:val="0038657E"/>
    <w:rPr>
      <w:smallCaps/>
      <w:color w:val="008080"/>
      <w:u w:val="dotted"/>
    </w:rPr>
  </w:style>
  <w:style w:type="character" w:customStyle="1" w:styleId="FootnoteCharacters">
    <w:name w:val="Footnote Characters"/>
    <w:rsid w:val="0038657E"/>
  </w:style>
  <w:style w:type="character" w:styleId="FootnoteReference">
    <w:name w:val="footnote reference"/>
    <w:semiHidden/>
    <w:rsid w:val="0038657E"/>
    <w:rPr>
      <w:vertAlign w:val="superscript"/>
    </w:rPr>
  </w:style>
  <w:style w:type="character" w:styleId="Hyperlink">
    <w:name w:val="Hyperlink"/>
    <w:uiPriority w:val="99"/>
    <w:rsid w:val="0038657E"/>
    <w:rPr>
      <w:color w:val="000080"/>
      <w:u w:val="single"/>
    </w:rPr>
  </w:style>
  <w:style w:type="character" w:styleId="EndnoteReference">
    <w:name w:val="endnote reference"/>
    <w:semiHidden/>
    <w:rsid w:val="0038657E"/>
    <w:rPr>
      <w:vertAlign w:val="superscript"/>
    </w:rPr>
  </w:style>
  <w:style w:type="character" w:customStyle="1" w:styleId="EndnoteCharacters">
    <w:name w:val="Endnote Characters"/>
    <w:rsid w:val="0038657E"/>
  </w:style>
  <w:style w:type="paragraph" w:styleId="BodyText">
    <w:name w:val="Body Text"/>
    <w:basedOn w:val="Normal"/>
    <w:semiHidden/>
    <w:rsid w:val="0038657E"/>
    <w:pPr>
      <w:spacing w:after="120" w:line="288" w:lineRule="auto"/>
      <w:jc w:val="both"/>
    </w:pPr>
    <w:rPr>
      <w:rFonts w:eastAsia="Arial Unicode MS"/>
      <w:kern w:val="18"/>
      <w:sz w:val="20"/>
      <w:szCs w:val="20"/>
    </w:rPr>
  </w:style>
  <w:style w:type="paragraph" w:styleId="List">
    <w:name w:val="List"/>
    <w:basedOn w:val="Normal"/>
    <w:semiHidden/>
    <w:rsid w:val="0038657E"/>
    <w:pPr>
      <w:numPr>
        <w:ilvl w:val="8"/>
        <w:numId w:val="3"/>
      </w:numPr>
      <w:spacing w:after="120" w:line="288" w:lineRule="auto"/>
      <w:jc w:val="both"/>
    </w:pPr>
    <w:rPr>
      <w:kern w:val="18"/>
      <w:sz w:val="20"/>
      <w:szCs w:val="20"/>
    </w:rPr>
  </w:style>
  <w:style w:type="paragraph" w:styleId="Caption">
    <w:name w:val="caption"/>
    <w:basedOn w:val="Normal"/>
    <w:qFormat/>
    <w:rsid w:val="0038657E"/>
    <w:pPr>
      <w:suppressLineNumbers/>
      <w:spacing w:before="120" w:after="120"/>
    </w:pPr>
    <w:rPr>
      <w:i/>
      <w:iCs/>
    </w:rPr>
  </w:style>
  <w:style w:type="paragraph" w:customStyle="1" w:styleId="Index">
    <w:name w:val="Index"/>
    <w:basedOn w:val="Normal"/>
    <w:rsid w:val="0038657E"/>
    <w:pPr>
      <w:suppressLineNumbers/>
    </w:pPr>
  </w:style>
  <w:style w:type="paragraph" w:styleId="Header">
    <w:name w:val="header"/>
    <w:basedOn w:val="Normal"/>
    <w:link w:val="HeaderChar"/>
    <w:rsid w:val="0038657E"/>
    <w:pPr>
      <w:suppressLineNumbers/>
      <w:tabs>
        <w:tab w:val="center" w:pos="4818"/>
        <w:tab w:val="right" w:pos="9637"/>
      </w:tabs>
    </w:pPr>
  </w:style>
  <w:style w:type="paragraph" w:styleId="Footer">
    <w:name w:val="footer"/>
    <w:basedOn w:val="Normal"/>
    <w:link w:val="FooterChar"/>
    <w:semiHidden/>
    <w:rsid w:val="0038657E"/>
    <w:pPr>
      <w:suppressLineNumbers/>
      <w:tabs>
        <w:tab w:val="center" w:pos="4818"/>
        <w:tab w:val="right" w:pos="9637"/>
      </w:tabs>
    </w:pPr>
    <w:rPr>
      <w:sz w:val="14"/>
      <w:szCs w:val="14"/>
    </w:rPr>
  </w:style>
  <w:style w:type="paragraph" w:customStyle="1" w:styleId="CTBGrandtitre">
    <w:name w:val="CTB_Grand titre"/>
    <w:basedOn w:val="Normal"/>
    <w:next w:val="CTBSoustitre"/>
    <w:rsid w:val="0038657E"/>
    <w:pPr>
      <w:spacing w:before="3402"/>
      <w:ind w:left="1503"/>
    </w:pPr>
    <w:rPr>
      <w:b/>
      <w:bCs/>
      <w:caps/>
      <w:color w:val="50B848"/>
      <w:sz w:val="60"/>
      <w:szCs w:val="60"/>
    </w:rPr>
  </w:style>
  <w:style w:type="paragraph" w:customStyle="1" w:styleId="CTBSoustitre">
    <w:name w:val="CTB_Sous titre"/>
    <w:basedOn w:val="Normal"/>
    <w:next w:val="Normal"/>
    <w:rsid w:val="0038657E"/>
    <w:pPr>
      <w:ind w:left="1503"/>
      <w:textAlignment w:val="top"/>
    </w:pPr>
    <w:rPr>
      <w:b/>
      <w:bCs/>
      <w:caps/>
      <w:color w:val="50B848"/>
      <w:sz w:val="44"/>
      <w:szCs w:val="44"/>
    </w:rPr>
  </w:style>
  <w:style w:type="paragraph" w:customStyle="1" w:styleId="Framecontents">
    <w:name w:val="Frame contents"/>
    <w:basedOn w:val="Normal"/>
    <w:rsid w:val="0038657E"/>
    <w:pPr>
      <w:tabs>
        <w:tab w:val="num" w:pos="5760"/>
      </w:tabs>
      <w:spacing w:after="120" w:line="288" w:lineRule="auto"/>
      <w:ind w:left="4680" w:hanging="1440"/>
      <w:jc w:val="both"/>
    </w:pPr>
    <w:rPr>
      <w:kern w:val="18"/>
      <w:sz w:val="20"/>
      <w:szCs w:val="20"/>
    </w:rPr>
  </w:style>
  <w:style w:type="paragraph" w:customStyle="1" w:styleId="ContentsHeading">
    <w:name w:val="Contents Heading"/>
    <w:basedOn w:val="Heading"/>
    <w:rsid w:val="0038657E"/>
    <w:pPr>
      <w:suppressLineNumbers/>
    </w:pPr>
    <w:rPr>
      <w:b/>
      <w:bCs/>
      <w:color w:val="50B848"/>
      <w:sz w:val="32"/>
      <w:szCs w:val="32"/>
    </w:rPr>
  </w:style>
  <w:style w:type="paragraph" w:styleId="TOC1">
    <w:name w:val="toc 1"/>
    <w:basedOn w:val="Normal"/>
    <w:next w:val="Normal"/>
    <w:autoRedefine/>
    <w:uiPriority w:val="39"/>
    <w:rsid w:val="0038657E"/>
    <w:pPr>
      <w:spacing w:before="120" w:after="120"/>
    </w:pPr>
    <w:rPr>
      <w:rFonts w:ascii="Times New Roman" w:hAnsi="Times New Roman"/>
      <w:b/>
      <w:bCs/>
      <w:caps/>
    </w:rPr>
  </w:style>
  <w:style w:type="paragraph" w:styleId="TOC2">
    <w:name w:val="toc 2"/>
    <w:basedOn w:val="Normal"/>
    <w:next w:val="Normal"/>
    <w:autoRedefine/>
    <w:uiPriority w:val="39"/>
    <w:rsid w:val="0038657E"/>
    <w:pPr>
      <w:tabs>
        <w:tab w:val="left" w:pos="960"/>
        <w:tab w:val="right" w:pos="7925"/>
      </w:tabs>
    </w:pPr>
    <w:rPr>
      <w:rFonts w:cs="Arial"/>
      <w:smallCaps/>
      <w:noProof/>
      <w:sz w:val="20"/>
    </w:rPr>
  </w:style>
  <w:style w:type="paragraph" w:styleId="TOC3">
    <w:name w:val="toc 3"/>
    <w:basedOn w:val="Normal"/>
    <w:next w:val="Normal"/>
    <w:autoRedefine/>
    <w:uiPriority w:val="39"/>
    <w:rsid w:val="0038657E"/>
    <w:pPr>
      <w:tabs>
        <w:tab w:val="left" w:pos="1440"/>
        <w:tab w:val="right" w:pos="7925"/>
      </w:tabs>
    </w:pPr>
    <w:rPr>
      <w:rFonts w:cs="Arial"/>
      <w:noProof/>
      <w:sz w:val="20"/>
    </w:rPr>
  </w:style>
  <w:style w:type="paragraph" w:styleId="TOC4">
    <w:name w:val="toc 4"/>
    <w:basedOn w:val="Normal"/>
    <w:next w:val="Normal"/>
    <w:autoRedefine/>
    <w:semiHidden/>
    <w:rsid w:val="0038657E"/>
    <w:pPr>
      <w:ind w:left="720"/>
    </w:pPr>
    <w:rPr>
      <w:rFonts w:ascii="Times New Roman" w:hAnsi="Times New Roman"/>
      <w:szCs w:val="21"/>
    </w:rPr>
  </w:style>
  <w:style w:type="paragraph" w:styleId="TOC5">
    <w:name w:val="toc 5"/>
    <w:basedOn w:val="Normal"/>
    <w:next w:val="Normal"/>
    <w:autoRedefine/>
    <w:semiHidden/>
    <w:rsid w:val="0038657E"/>
    <w:pPr>
      <w:ind w:left="960"/>
    </w:pPr>
    <w:rPr>
      <w:rFonts w:ascii="Times New Roman" w:hAnsi="Times New Roman"/>
      <w:szCs w:val="21"/>
    </w:rPr>
  </w:style>
  <w:style w:type="paragraph" w:styleId="TOC6">
    <w:name w:val="toc 6"/>
    <w:basedOn w:val="Index"/>
    <w:autoRedefine/>
    <w:semiHidden/>
    <w:rsid w:val="0038657E"/>
    <w:pPr>
      <w:suppressLineNumbers w:val="0"/>
      <w:ind w:left="1200"/>
    </w:pPr>
    <w:rPr>
      <w:rFonts w:ascii="Times New Roman" w:hAnsi="Times New Roman"/>
      <w:szCs w:val="21"/>
    </w:rPr>
  </w:style>
  <w:style w:type="paragraph" w:styleId="TOC7">
    <w:name w:val="toc 7"/>
    <w:basedOn w:val="Index"/>
    <w:autoRedefine/>
    <w:semiHidden/>
    <w:rsid w:val="0038657E"/>
    <w:pPr>
      <w:suppressLineNumbers w:val="0"/>
      <w:ind w:left="1440"/>
    </w:pPr>
    <w:rPr>
      <w:rFonts w:ascii="Times New Roman" w:hAnsi="Times New Roman"/>
      <w:szCs w:val="21"/>
    </w:rPr>
  </w:style>
  <w:style w:type="paragraph" w:styleId="TOC8">
    <w:name w:val="toc 8"/>
    <w:basedOn w:val="Index"/>
    <w:autoRedefine/>
    <w:semiHidden/>
    <w:rsid w:val="0038657E"/>
    <w:pPr>
      <w:suppressLineNumbers w:val="0"/>
      <w:ind w:left="1680"/>
    </w:pPr>
    <w:rPr>
      <w:rFonts w:ascii="Times New Roman" w:hAnsi="Times New Roman"/>
      <w:szCs w:val="21"/>
    </w:rPr>
  </w:style>
  <w:style w:type="paragraph" w:styleId="TOC9">
    <w:name w:val="toc 9"/>
    <w:basedOn w:val="Index"/>
    <w:autoRedefine/>
    <w:semiHidden/>
    <w:rsid w:val="0038657E"/>
    <w:pPr>
      <w:suppressLineNumbers w:val="0"/>
      <w:ind w:left="1920"/>
    </w:pPr>
    <w:rPr>
      <w:rFonts w:ascii="Times New Roman" w:hAnsi="Times New Roman"/>
      <w:szCs w:val="21"/>
    </w:rPr>
  </w:style>
  <w:style w:type="paragraph" w:customStyle="1" w:styleId="Contents10">
    <w:name w:val="Contents 10"/>
    <w:basedOn w:val="Index"/>
    <w:rsid w:val="0038657E"/>
    <w:pPr>
      <w:tabs>
        <w:tab w:val="right" w:leader="dot" w:pos="9637"/>
      </w:tabs>
      <w:ind w:left="2547"/>
    </w:pPr>
    <w:rPr>
      <w:sz w:val="18"/>
      <w:szCs w:val="18"/>
    </w:rPr>
  </w:style>
  <w:style w:type="paragraph" w:customStyle="1" w:styleId="PreformattedText">
    <w:name w:val="Preformatted Text"/>
    <w:basedOn w:val="Normal"/>
    <w:rsid w:val="0038657E"/>
    <w:rPr>
      <w:rFonts w:ascii="Times New Roman" w:hAnsi="Times New Roman"/>
      <w:sz w:val="20"/>
      <w:szCs w:val="20"/>
    </w:rPr>
  </w:style>
  <w:style w:type="paragraph" w:styleId="FootnoteText">
    <w:name w:val="footnote text"/>
    <w:basedOn w:val="Normal"/>
    <w:link w:val="FootnoteTextChar"/>
    <w:rsid w:val="0038657E"/>
    <w:pPr>
      <w:suppressLineNumbers/>
      <w:ind w:left="283" w:hanging="283"/>
    </w:pPr>
    <w:rPr>
      <w:sz w:val="14"/>
      <w:szCs w:val="14"/>
    </w:rPr>
  </w:style>
  <w:style w:type="paragraph" w:customStyle="1" w:styleId="Heading10">
    <w:name w:val="Heading 10"/>
    <w:basedOn w:val="Heading"/>
    <w:next w:val="Normal"/>
    <w:rsid w:val="0038657E"/>
    <w:pPr>
      <w:tabs>
        <w:tab w:val="num" w:pos="1584"/>
      </w:tabs>
      <w:ind w:left="1584" w:hanging="1584"/>
      <w:outlineLvl w:val="8"/>
    </w:pPr>
    <w:rPr>
      <w:b/>
      <w:bCs/>
      <w:sz w:val="21"/>
      <w:szCs w:val="21"/>
    </w:rPr>
  </w:style>
  <w:style w:type="paragraph" w:customStyle="1" w:styleId="Sansnom1">
    <w:name w:val="Sans nom1"/>
    <w:basedOn w:val="Normal"/>
    <w:rsid w:val="0038657E"/>
    <w:pPr>
      <w:widowControl/>
      <w:tabs>
        <w:tab w:val="left" w:pos="1985"/>
        <w:tab w:val="right" w:leader="dot" w:pos="9060"/>
      </w:tabs>
      <w:suppressAutoHyphens w:val="0"/>
      <w:spacing w:before="60" w:after="100" w:afterAutospacing="1"/>
      <w:ind w:left="850"/>
    </w:pPr>
    <w:rPr>
      <w:rFonts w:cs="Arial"/>
      <w:noProof/>
      <w:kern w:val="0"/>
      <w:sz w:val="20"/>
      <w:szCs w:val="20"/>
      <w:lang w:val="en-US"/>
    </w:rPr>
  </w:style>
  <w:style w:type="paragraph" w:customStyle="1" w:styleId="Illustration">
    <w:name w:val="Illustration"/>
    <w:basedOn w:val="Caption"/>
    <w:rsid w:val="0038657E"/>
  </w:style>
  <w:style w:type="paragraph" w:customStyle="1" w:styleId="Text">
    <w:name w:val="Text"/>
    <w:basedOn w:val="Caption"/>
    <w:rsid w:val="0038657E"/>
  </w:style>
  <w:style w:type="paragraph" w:customStyle="1" w:styleId="TableContents">
    <w:name w:val="Table Contents"/>
    <w:basedOn w:val="Normal"/>
    <w:rsid w:val="0038657E"/>
    <w:pPr>
      <w:suppressLineNumbers/>
    </w:pPr>
  </w:style>
  <w:style w:type="paragraph" w:styleId="DocumentMap">
    <w:name w:val="Document Map"/>
    <w:basedOn w:val="Normal"/>
    <w:semiHidden/>
    <w:rsid w:val="0038657E"/>
    <w:pPr>
      <w:shd w:val="clear" w:color="auto" w:fill="000080"/>
    </w:pPr>
    <w:rPr>
      <w:rFonts w:ascii="Times New Roman" w:hAnsi="Times New Roman"/>
    </w:rPr>
  </w:style>
  <w:style w:type="character" w:styleId="PageNumber">
    <w:name w:val="page number"/>
    <w:basedOn w:val="DefaultParagraphFont"/>
    <w:semiHidden/>
    <w:rsid w:val="0038657E"/>
  </w:style>
  <w:style w:type="paragraph" w:customStyle="1" w:styleId="BTCBullets">
    <w:name w:val="BTC Bullets"/>
    <w:basedOn w:val="Normal"/>
    <w:rsid w:val="0038657E"/>
    <w:pPr>
      <w:numPr>
        <w:numId w:val="2"/>
      </w:numPr>
      <w:spacing w:after="60" w:line="288" w:lineRule="auto"/>
      <w:jc w:val="both"/>
    </w:pPr>
    <w:rPr>
      <w:kern w:val="18"/>
      <w:sz w:val="20"/>
      <w:szCs w:val="20"/>
    </w:rPr>
  </w:style>
  <w:style w:type="paragraph" w:customStyle="1" w:styleId="BTCbulletsCTB">
    <w:name w:val="BTC bullets CTB"/>
    <w:basedOn w:val="Normal"/>
    <w:autoRedefine/>
    <w:rsid w:val="0038657E"/>
    <w:pPr>
      <w:widowControl/>
      <w:numPr>
        <w:numId w:val="5"/>
      </w:numPr>
      <w:tabs>
        <w:tab w:val="num" w:pos="540"/>
      </w:tabs>
      <w:suppressAutoHyphens w:val="0"/>
      <w:ind w:left="900" w:hanging="540"/>
    </w:pPr>
    <w:rPr>
      <w:rFonts w:ascii="Times New Roman" w:hAnsi="Times New Roman"/>
      <w:snapToGrid/>
      <w:kern w:val="0"/>
      <w:sz w:val="22"/>
      <w:szCs w:val="22"/>
      <w:lang w:val="fr-BE"/>
    </w:rPr>
  </w:style>
  <w:style w:type="paragraph" w:customStyle="1" w:styleId="BTCnumberlist">
    <w:name w:val="BTC number list"/>
    <w:autoRedefine/>
    <w:rsid w:val="0038657E"/>
    <w:pPr>
      <w:numPr>
        <w:numId w:val="6"/>
      </w:numPr>
      <w:tabs>
        <w:tab w:val="decimal" w:pos="1780"/>
      </w:tabs>
      <w:ind w:left="1418"/>
    </w:pPr>
    <w:rPr>
      <w:sz w:val="24"/>
      <w:szCs w:val="24"/>
      <w:lang w:val="nl-NL" w:eastAsia="en-US"/>
    </w:rPr>
  </w:style>
  <w:style w:type="paragraph" w:customStyle="1" w:styleId="StyleHeading2LatinVerdanaAsianTimesNewRomanIndigo">
    <w:name w:val="Style Heading 2 + (Latin) Verdana (Asian) Times New Roman Indigo..."/>
    <w:basedOn w:val="Heading2"/>
    <w:rsid w:val="0038657E"/>
    <w:pPr>
      <w:keepNext w:val="0"/>
      <w:widowControl/>
      <w:numPr>
        <w:ilvl w:val="0"/>
        <w:numId w:val="0"/>
      </w:numPr>
      <w:suppressAutoHyphens w:val="0"/>
      <w:spacing w:before="240" w:after="60"/>
    </w:pPr>
    <w:rPr>
      <w:rFonts w:ascii="Verdana" w:eastAsia="Times New Roman" w:hAnsi="Verdana"/>
      <w:b w:val="0"/>
      <w:bCs w:val="0"/>
      <w:snapToGrid/>
      <w:color w:val="auto"/>
      <w:spacing w:val="20"/>
      <w:kern w:val="0"/>
    </w:rPr>
  </w:style>
  <w:style w:type="paragraph" w:customStyle="1" w:styleId="BulletText1">
    <w:name w:val="Bullet Text 1"/>
    <w:basedOn w:val="Normal"/>
    <w:rsid w:val="0038657E"/>
    <w:pPr>
      <w:widowControl/>
      <w:numPr>
        <w:numId w:val="4"/>
      </w:numPr>
      <w:suppressAutoHyphens w:val="0"/>
    </w:pPr>
    <w:rPr>
      <w:rFonts w:ascii="Times New Roman" w:hAnsi="Times New Roman"/>
      <w:snapToGrid/>
      <w:kern w:val="0"/>
      <w:lang w:val="en-US"/>
    </w:rPr>
  </w:style>
  <w:style w:type="paragraph" w:styleId="BlockText">
    <w:name w:val="Block Text"/>
    <w:basedOn w:val="Normal"/>
    <w:semiHidden/>
    <w:rsid w:val="0038657E"/>
    <w:pPr>
      <w:widowControl/>
      <w:suppressAutoHyphens w:val="0"/>
    </w:pPr>
    <w:rPr>
      <w:rFonts w:ascii="Times New Roman" w:hAnsi="Times New Roman"/>
      <w:snapToGrid/>
      <w:kern w:val="0"/>
      <w:lang w:val="en-US"/>
    </w:rPr>
  </w:style>
  <w:style w:type="character" w:styleId="FollowedHyperlink">
    <w:name w:val="FollowedHyperlink"/>
    <w:semiHidden/>
    <w:rsid w:val="0038657E"/>
    <w:rPr>
      <w:color w:val="800080"/>
      <w:u w:val="single"/>
    </w:rPr>
  </w:style>
  <w:style w:type="character" w:customStyle="1" w:styleId="tw4winMark">
    <w:name w:val="tw4winMark"/>
    <w:rsid w:val="0038657E"/>
    <w:rPr>
      <w:rFonts w:ascii="Courier New" w:hAnsi="Courier New" w:cs="Courier New"/>
      <w:vanish/>
      <w:color w:val="800080"/>
      <w:sz w:val="24"/>
      <w:szCs w:val="24"/>
      <w:vertAlign w:val="subscript"/>
    </w:rPr>
  </w:style>
  <w:style w:type="character" w:customStyle="1" w:styleId="tw4winError">
    <w:name w:val="tw4winError"/>
    <w:rsid w:val="0038657E"/>
    <w:rPr>
      <w:rFonts w:ascii="Courier New" w:hAnsi="Courier New" w:cs="Courier New"/>
      <w:color w:val="00FF00"/>
      <w:sz w:val="40"/>
      <w:szCs w:val="40"/>
    </w:rPr>
  </w:style>
  <w:style w:type="character" w:customStyle="1" w:styleId="tw4winTerm">
    <w:name w:val="tw4winTerm"/>
    <w:rsid w:val="0038657E"/>
    <w:rPr>
      <w:color w:val="0000FF"/>
    </w:rPr>
  </w:style>
  <w:style w:type="character" w:customStyle="1" w:styleId="tw4winPopup">
    <w:name w:val="tw4winPopup"/>
    <w:rsid w:val="0038657E"/>
    <w:rPr>
      <w:rFonts w:ascii="Courier New" w:hAnsi="Courier New" w:cs="Courier New"/>
      <w:noProof/>
      <w:color w:val="008000"/>
    </w:rPr>
  </w:style>
  <w:style w:type="character" w:customStyle="1" w:styleId="tw4winJump">
    <w:name w:val="tw4winJump"/>
    <w:rsid w:val="0038657E"/>
    <w:rPr>
      <w:rFonts w:ascii="Courier New" w:hAnsi="Courier New" w:cs="Courier New"/>
      <w:noProof/>
      <w:color w:val="008080"/>
    </w:rPr>
  </w:style>
  <w:style w:type="character" w:customStyle="1" w:styleId="tw4winExternal">
    <w:name w:val="tw4winExternal"/>
    <w:rsid w:val="0038657E"/>
    <w:rPr>
      <w:rFonts w:ascii="Courier New" w:hAnsi="Courier New" w:cs="Courier New"/>
      <w:noProof/>
      <w:color w:val="808080"/>
    </w:rPr>
  </w:style>
  <w:style w:type="character" w:customStyle="1" w:styleId="tw4winInternal">
    <w:name w:val="tw4winInternal"/>
    <w:rsid w:val="0038657E"/>
    <w:rPr>
      <w:rFonts w:ascii="Courier New" w:hAnsi="Courier New" w:cs="Courier New"/>
      <w:noProof/>
      <w:color w:val="FF0000"/>
    </w:rPr>
  </w:style>
  <w:style w:type="character" w:customStyle="1" w:styleId="DONOTTRANSLATE">
    <w:name w:val="DO_NOT_TRANSLATE"/>
    <w:rsid w:val="0038657E"/>
    <w:rPr>
      <w:rFonts w:ascii="Courier New" w:hAnsi="Courier New" w:cs="Courier New"/>
      <w:noProof/>
      <w:color w:val="800000"/>
    </w:rPr>
  </w:style>
  <w:style w:type="paragraph" w:customStyle="1" w:styleId="Ballontekst">
    <w:name w:val="Ballontekst"/>
    <w:basedOn w:val="Normal"/>
    <w:semiHidden/>
    <w:unhideWhenUsed/>
    <w:rsid w:val="0038657E"/>
    <w:rPr>
      <w:rFonts w:ascii="Tahoma" w:hAnsi="Tahoma" w:cs="Tahoma"/>
      <w:sz w:val="16"/>
      <w:szCs w:val="16"/>
    </w:rPr>
  </w:style>
  <w:style w:type="character" w:customStyle="1" w:styleId="BallontekstChar">
    <w:name w:val="Ballontekst Char"/>
    <w:semiHidden/>
    <w:rsid w:val="0038657E"/>
    <w:rPr>
      <w:rFonts w:ascii="Tahoma" w:hAnsi="Tahoma" w:cs="Tahoma"/>
      <w:snapToGrid/>
      <w:kern w:val="1"/>
      <w:sz w:val="16"/>
      <w:szCs w:val="16"/>
      <w:lang w:val="fr-FR" w:eastAsia="en-US"/>
    </w:rPr>
  </w:style>
  <w:style w:type="paragraph" w:customStyle="1" w:styleId="BulletText2">
    <w:name w:val="Bullet Text 2"/>
    <w:basedOn w:val="Normal"/>
    <w:rsid w:val="0038657E"/>
    <w:pPr>
      <w:widowControl/>
      <w:tabs>
        <w:tab w:val="num" w:pos="363"/>
      </w:tabs>
      <w:suppressAutoHyphens w:val="0"/>
      <w:ind w:left="363" w:hanging="363"/>
    </w:pPr>
    <w:rPr>
      <w:rFonts w:ascii="Times New Roman" w:hAnsi="Times New Roman"/>
      <w:snapToGrid/>
      <w:color w:val="000000"/>
      <w:kern w:val="0"/>
      <w:lang w:val="en-US"/>
    </w:rPr>
  </w:style>
  <w:style w:type="paragraph" w:styleId="BodyText2">
    <w:name w:val="Body Text 2"/>
    <w:basedOn w:val="Normal"/>
    <w:semiHidden/>
    <w:rsid w:val="0038657E"/>
    <w:rPr>
      <w:rFonts w:cs="Arial"/>
      <w:noProof/>
      <w:sz w:val="18"/>
      <w:szCs w:val="20"/>
      <w:lang w:val="en-GB"/>
    </w:rPr>
  </w:style>
  <w:style w:type="paragraph" w:styleId="NormalWeb">
    <w:name w:val="Normal (Web)"/>
    <w:basedOn w:val="Normal"/>
    <w:semiHidden/>
    <w:rsid w:val="0038657E"/>
    <w:pPr>
      <w:widowControl/>
      <w:suppressAutoHyphens w:val="0"/>
      <w:spacing w:before="100" w:beforeAutospacing="1" w:after="100" w:afterAutospacing="1"/>
    </w:pPr>
    <w:rPr>
      <w:rFonts w:ascii="Times New Roman" w:hAnsi="Times New Roman"/>
      <w:snapToGrid/>
      <w:kern w:val="0"/>
      <w:lang w:val="en-GB"/>
    </w:rPr>
  </w:style>
  <w:style w:type="paragraph" w:styleId="BodyTextIndent">
    <w:name w:val="Body Text Indent"/>
    <w:basedOn w:val="Normal"/>
    <w:link w:val="BodyTextIndentChar"/>
    <w:semiHidden/>
    <w:rsid w:val="0038657E"/>
    <w:pPr>
      <w:widowControl/>
      <w:suppressAutoHyphens w:val="0"/>
      <w:ind w:left="720"/>
    </w:pPr>
    <w:rPr>
      <w:rFonts w:ascii="Times New Roman" w:hAnsi="Times New Roman"/>
      <w:i/>
      <w:iCs/>
      <w:snapToGrid/>
      <w:kern w:val="0"/>
      <w:sz w:val="22"/>
      <w:lang w:val="fr-BE"/>
    </w:rPr>
  </w:style>
  <w:style w:type="paragraph" w:styleId="BodyText3">
    <w:name w:val="Body Text 3"/>
    <w:basedOn w:val="Normal"/>
    <w:semiHidden/>
    <w:rsid w:val="0038657E"/>
    <w:rPr>
      <w:b/>
      <w:bCs/>
      <w:sz w:val="20"/>
      <w:lang w:val="nl-NL"/>
    </w:rPr>
  </w:style>
  <w:style w:type="paragraph" w:styleId="BalloonText">
    <w:name w:val="Balloon Text"/>
    <w:basedOn w:val="Normal"/>
    <w:link w:val="BalloonTextChar"/>
    <w:uiPriority w:val="99"/>
    <w:semiHidden/>
    <w:unhideWhenUsed/>
    <w:rsid w:val="00C02521"/>
    <w:rPr>
      <w:rFonts w:ascii="Tahoma" w:hAnsi="Tahoma"/>
      <w:sz w:val="16"/>
      <w:szCs w:val="16"/>
    </w:rPr>
  </w:style>
  <w:style w:type="character" w:customStyle="1" w:styleId="BalloonTextChar">
    <w:name w:val="Balloon Text Char"/>
    <w:link w:val="BalloonText"/>
    <w:uiPriority w:val="99"/>
    <w:semiHidden/>
    <w:rsid w:val="00C02521"/>
    <w:rPr>
      <w:rFonts w:ascii="Tahoma" w:hAnsi="Tahoma" w:cs="Tahoma"/>
      <w:snapToGrid/>
      <w:kern w:val="1"/>
      <w:sz w:val="16"/>
      <w:szCs w:val="16"/>
      <w:lang w:val="fr-FR"/>
    </w:rPr>
  </w:style>
  <w:style w:type="table" w:styleId="TableGrid">
    <w:name w:val="Table Grid"/>
    <w:basedOn w:val="TableNormal"/>
    <w:uiPriority w:val="59"/>
    <w:rsid w:val="00871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D12CA"/>
    <w:rPr>
      <w:b/>
      <w:bCs/>
    </w:rPr>
  </w:style>
  <w:style w:type="paragraph" w:customStyle="1" w:styleId="BTCNormaal">
    <w:name w:val="BTC Normaal"/>
    <w:rsid w:val="00033A9A"/>
    <w:pPr>
      <w:widowControl w:val="0"/>
      <w:suppressAutoHyphens/>
      <w:spacing w:after="120" w:line="288" w:lineRule="auto"/>
      <w:jc w:val="both"/>
    </w:pPr>
    <w:rPr>
      <w:rFonts w:ascii="Arial" w:hAnsi="Arial"/>
      <w:kern w:val="18"/>
      <w:lang w:val="en-GB" w:eastAsia="en-US"/>
    </w:rPr>
  </w:style>
  <w:style w:type="character" w:customStyle="1" w:styleId="BodyTextIndentChar">
    <w:name w:val="Body Text Indent Char"/>
    <w:link w:val="BodyTextIndent"/>
    <w:semiHidden/>
    <w:rsid w:val="00420B44"/>
    <w:rPr>
      <w:i/>
      <w:iCs/>
      <w:sz w:val="22"/>
      <w:szCs w:val="24"/>
      <w:lang w:val="fr-BE"/>
    </w:rPr>
  </w:style>
  <w:style w:type="character" w:styleId="CommentReference">
    <w:name w:val="annotation reference"/>
    <w:uiPriority w:val="99"/>
    <w:semiHidden/>
    <w:unhideWhenUsed/>
    <w:rsid w:val="00445700"/>
    <w:rPr>
      <w:sz w:val="16"/>
      <w:szCs w:val="16"/>
    </w:rPr>
  </w:style>
  <w:style w:type="paragraph" w:styleId="CommentText">
    <w:name w:val="annotation text"/>
    <w:basedOn w:val="Normal"/>
    <w:link w:val="CommentTextChar"/>
    <w:uiPriority w:val="99"/>
    <w:semiHidden/>
    <w:unhideWhenUsed/>
    <w:rsid w:val="00445700"/>
    <w:rPr>
      <w:sz w:val="20"/>
      <w:szCs w:val="20"/>
    </w:rPr>
  </w:style>
  <w:style w:type="character" w:customStyle="1" w:styleId="CommentTextChar">
    <w:name w:val="Comment Text Char"/>
    <w:link w:val="CommentText"/>
    <w:uiPriority w:val="99"/>
    <w:semiHidden/>
    <w:rsid w:val="00445700"/>
    <w:rPr>
      <w:rFonts w:ascii="Arial" w:hAnsi="Arial"/>
      <w:snapToGrid/>
      <w:kern w:val="1"/>
      <w:lang w:val="fr-FR" w:eastAsia="en-US"/>
    </w:rPr>
  </w:style>
  <w:style w:type="paragraph" w:styleId="CommentSubject">
    <w:name w:val="annotation subject"/>
    <w:basedOn w:val="CommentText"/>
    <w:next w:val="CommentText"/>
    <w:link w:val="CommentSubjectChar"/>
    <w:uiPriority w:val="99"/>
    <w:semiHidden/>
    <w:unhideWhenUsed/>
    <w:rsid w:val="00445700"/>
    <w:rPr>
      <w:b/>
      <w:bCs/>
    </w:rPr>
  </w:style>
  <w:style w:type="character" w:customStyle="1" w:styleId="CommentSubjectChar">
    <w:name w:val="Comment Subject Char"/>
    <w:link w:val="CommentSubject"/>
    <w:uiPriority w:val="99"/>
    <w:semiHidden/>
    <w:rsid w:val="00445700"/>
    <w:rPr>
      <w:rFonts w:ascii="Arial" w:hAnsi="Arial"/>
      <w:b/>
      <w:bCs/>
      <w:snapToGrid/>
      <w:kern w:val="1"/>
      <w:lang w:val="fr-FR" w:eastAsia="en-US"/>
    </w:rPr>
  </w:style>
  <w:style w:type="character" w:customStyle="1" w:styleId="FootnoteTextChar">
    <w:name w:val="Footnote Text Char"/>
    <w:link w:val="FootnoteText"/>
    <w:rsid w:val="005F6496"/>
    <w:rPr>
      <w:rFonts w:ascii="Arial" w:hAnsi="Arial"/>
      <w:snapToGrid/>
      <w:kern w:val="1"/>
      <w:sz w:val="14"/>
      <w:szCs w:val="14"/>
      <w:lang w:val="fr-FR" w:eastAsia="en-US"/>
    </w:rPr>
  </w:style>
  <w:style w:type="paragraph" w:styleId="ListParagraph">
    <w:name w:val="List Paragraph"/>
    <w:basedOn w:val="Normal"/>
    <w:uiPriority w:val="34"/>
    <w:qFormat/>
    <w:rsid w:val="0015213D"/>
    <w:pPr>
      <w:ind w:left="720"/>
      <w:contextualSpacing/>
      <w:jc w:val="both"/>
    </w:pPr>
  </w:style>
  <w:style w:type="paragraph" w:customStyle="1" w:styleId="xl24">
    <w:name w:val="xl24"/>
    <w:basedOn w:val="Normal"/>
    <w:rsid w:val="00607B9D"/>
    <w:pPr>
      <w:widowControl/>
      <w:suppressAutoHyphens w:val="0"/>
      <w:spacing w:before="100" w:beforeAutospacing="1" w:after="100" w:afterAutospacing="1"/>
      <w:jc w:val="both"/>
    </w:pPr>
    <w:rPr>
      <w:rFonts w:eastAsia="Arial Unicode MS" w:cs="Arial"/>
      <w:snapToGrid/>
      <w:kern w:val="0"/>
      <w:sz w:val="16"/>
      <w:szCs w:val="16"/>
      <w:lang w:val="en-GB"/>
    </w:rPr>
  </w:style>
  <w:style w:type="paragraph" w:customStyle="1" w:styleId="Style1">
    <w:name w:val="Style1"/>
    <w:basedOn w:val="Normal"/>
    <w:rsid w:val="00607B9D"/>
    <w:pPr>
      <w:widowControl/>
      <w:tabs>
        <w:tab w:val="num" w:pos="360"/>
      </w:tabs>
      <w:suppressAutoHyphens w:val="0"/>
      <w:ind w:left="360" w:hanging="360"/>
      <w:jc w:val="both"/>
    </w:pPr>
    <w:rPr>
      <w:rFonts w:ascii="Times New Roman" w:hAnsi="Times New Roman"/>
      <w:snapToGrid/>
      <w:kern w:val="0"/>
      <w:sz w:val="20"/>
      <w:szCs w:val="20"/>
      <w:lang w:val="en-US"/>
    </w:rPr>
  </w:style>
  <w:style w:type="character" w:customStyle="1" w:styleId="HeaderChar">
    <w:name w:val="Header Char"/>
    <w:basedOn w:val="DefaultParagraphFont"/>
    <w:link w:val="Header"/>
    <w:rsid w:val="00607B9D"/>
    <w:rPr>
      <w:rFonts w:ascii="Arial" w:hAnsi="Arial"/>
      <w:snapToGrid w:val="0"/>
      <w:kern w:val="1"/>
      <w:sz w:val="24"/>
      <w:szCs w:val="24"/>
      <w:lang w:val="fr-FR" w:eastAsia="en-US"/>
    </w:rPr>
  </w:style>
  <w:style w:type="character" w:customStyle="1" w:styleId="FooterChar">
    <w:name w:val="Footer Char"/>
    <w:basedOn w:val="DefaultParagraphFont"/>
    <w:link w:val="Footer"/>
    <w:semiHidden/>
    <w:rsid w:val="00463C43"/>
    <w:rPr>
      <w:rFonts w:ascii="Arial" w:hAnsi="Arial"/>
      <w:snapToGrid w:val="0"/>
      <w:kern w:val="1"/>
      <w:sz w:val="14"/>
      <w:szCs w:val="14"/>
      <w:lang w:val="fr-FR" w:eastAsia="en-US"/>
    </w:rPr>
  </w:style>
  <w:style w:type="paragraph" w:styleId="Revision">
    <w:name w:val="Revision"/>
    <w:hidden/>
    <w:uiPriority w:val="99"/>
    <w:semiHidden/>
    <w:rsid w:val="00627B38"/>
    <w:rPr>
      <w:rFonts w:ascii="Arial" w:hAnsi="Arial"/>
      <w:snapToGrid w:val="0"/>
      <w:kern w:val="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1366">
      <w:bodyDiv w:val="1"/>
      <w:marLeft w:val="0"/>
      <w:marRight w:val="0"/>
      <w:marTop w:val="0"/>
      <w:marBottom w:val="0"/>
      <w:divBdr>
        <w:top w:val="none" w:sz="0" w:space="0" w:color="auto"/>
        <w:left w:val="none" w:sz="0" w:space="0" w:color="auto"/>
        <w:bottom w:val="none" w:sz="0" w:space="0" w:color="auto"/>
        <w:right w:val="none" w:sz="0" w:space="0" w:color="auto"/>
      </w:divBdr>
    </w:div>
    <w:div w:id="727726060">
      <w:bodyDiv w:val="1"/>
      <w:marLeft w:val="0"/>
      <w:marRight w:val="0"/>
      <w:marTop w:val="0"/>
      <w:marBottom w:val="0"/>
      <w:divBdr>
        <w:top w:val="none" w:sz="0" w:space="0" w:color="auto"/>
        <w:left w:val="none" w:sz="0" w:space="0" w:color="auto"/>
        <w:bottom w:val="none" w:sz="0" w:space="0" w:color="auto"/>
        <w:right w:val="none" w:sz="0" w:space="0" w:color="auto"/>
      </w:divBdr>
    </w:div>
    <w:div w:id="1071080385">
      <w:bodyDiv w:val="1"/>
      <w:marLeft w:val="0"/>
      <w:marRight w:val="0"/>
      <w:marTop w:val="0"/>
      <w:marBottom w:val="0"/>
      <w:divBdr>
        <w:top w:val="none" w:sz="0" w:space="0" w:color="auto"/>
        <w:left w:val="none" w:sz="0" w:space="0" w:color="auto"/>
        <w:bottom w:val="none" w:sz="0" w:space="0" w:color="auto"/>
        <w:right w:val="none" w:sz="0" w:space="0" w:color="auto"/>
      </w:divBdr>
    </w:div>
    <w:div w:id="1176193704">
      <w:bodyDiv w:val="1"/>
      <w:marLeft w:val="0"/>
      <w:marRight w:val="0"/>
      <w:marTop w:val="0"/>
      <w:marBottom w:val="0"/>
      <w:divBdr>
        <w:top w:val="none" w:sz="0" w:space="0" w:color="auto"/>
        <w:left w:val="none" w:sz="0" w:space="0" w:color="auto"/>
        <w:bottom w:val="none" w:sz="0" w:space="0" w:color="auto"/>
        <w:right w:val="none" w:sz="0" w:space="0" w:color="auto"/>
      </w:divBdr>
    </w:div>
    <w:div w:id="1263535192">
      <w:bodyDiv w:val="1"/>
      <w:marLeft w:val="0"/>
      <w:marRight w:val="0"/>
      <w:marTop w:val="0"/>
      <w:marBottom w:val="0"/>
      <w:divBdr>
        <w:top w:val="none" w:sz="0" w:space="0" w:color="auto"/>
        <w:left w:val="none" w:sz="0" w:space="0" w:color="auto"/>
        <w:bottom w:val="none" w:sz="0" w:space="0" w:color="auto"/>
        <w:right w:val="none" w:sz="0" w:space="0" w:color="auto"/>
      </w:divBdr>
    </w:div>
    <w:div w:id="1448308087">
      <w:bodyDiv w:val="1"/>
      <w:marLeft w:val="0"/>
      <w:marRight w:val="0"/>
      <w:marTop w:val="0"/>
      <w:marBottom w:val="0"/>
      <w:divBdr>
        <w:top w:val="none" w:sz="0" w:space="0" w:color="auto"/>
        <w:left w:val="none" w:sz="0" w:space="0" w:color="auto"/>
        <w:bottom w:val="none" w:sz="0" w:space="0" w:color="auto"/>
        <w:right w:val="none" w:sz="0" w:space="0" w:color="auto"/>
      </w:divBdr>
    </w:div>
    <w:div w:id="2070837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tvet-pal.org/en/content/qualitative-and-quantitative-training-needs-assessment-study-qualified-workforce-within" TargetMode="External"/><Relationship Id="rId21" Type="http://schemas.openxmlformats.org/officeDocument/2006/relationships/hyperlink" Target="http://www.tvet-pal.org/sites/default/files/The%20Last%20Version-%20TNA.pdf" TargetMode="External"/><Relationship Id="rId22" Type="http://schemas.openxmlformats.org/officeDocument/2006/relationships/hyperlink" Target="http://www.btcctb.org/en/news/training-needs-assessment" TargetMode="External"/><Relationship Id="rId23" Type="http://schemas.openxmlformats.org/officeDocument/2006/relationships/hyperlink" Target="http://nablus-chamber.org/?from=28&amp;page=7" TargetMode="External"/><Relationship Id="rId24" Type="http://schemas.openxmlformats.org/officeDocument/2006/relationships/hyperlink" Target="http://www.ramallahcci.org/Default.aspx" TargetMode="External"/><Relationship Id="rId25" Type="http://schemas.openxmlformats.org/officeDocument/2006/relationships/hyperlink" Target="http://jacci.org/" TargetMode="External"/><Relationship Id="rId26" Type="http://schemas.openxmlformats.org/officeDocument/2006/relationships/hyperlink" Target="http://www.hebroncci.org/p/w/index.php?Lang_Direction=rtl"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0.emf"/><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A9B5-6DD2-3742-AAB3-C305C229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19822</Words>
  <Characters>112986</Characters>
  <Application>Microsoft Macintosh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TITRE RAPPORT</vt:lpstr>
    </vt:vector>
  </TitlesOfParts>
  <Company>BTCCTB</Company>
  <LinksUpToDate>false</LinksUpToDate>
  <CharactersWithSpaces>132543</CharactersWithSpaces>
  <SharedDoc>false</SharedDoc>
  <HLinks>
    <vt:vector size="168" baseType="variant">
      <vt:variant>
        <vt:i4>1114167</vt:i4>
      </vt:variant>
      <vt:variant>
        <vt:i4>164</vt:i4>
      </vt:variant>
      <vt:variant>
        <vt:i4>0</vt:i4>
      </vt:variant>
      <vt:variant>
        <vt:i4>5</vt:i4>
      </vt:variant>
      <vt:variant>
        <vt:lpwstr/>
      </vt:variant>
      <vt:variant>
        <vt:lpwstr>_Toc355792864</vt:lpwstr>
      </vt:variant>
      <vt:variant>
        <vt:i4>1114167</vt:i4>
      </vt:variant>
      <vt:variant>
        <vt:i4>158</vt:i4>
      </vt:variant>
      <vt:variant>
        <vt:i4>0</vt:i4>
      </vt:variant>
      <vt:variant>
        <vt:i4>5</vt:i4>
      </vt:variant>
      <vt:variant>
        <vt:lpwstr/>
      </vt:variant>
      <vt:variant>
        <vt:lpwstr>_Toc355792863</vt:lpwstr>
      </vt:variant>
      <vt:variant>
        <vt:i4>1114167</vt:i4>
      </vt:variant>
      <vt:variant>
        <vt:i4>152</vt:i4>
      </vt:variant>
      <vt:variant>
        <vt:i4>0</vt:i4>
      </vt:variant>
      <vt:variant>
        <vt:i4>5</vt:i4>
      </vt:variant>
      <vt:variant>
        <vt:lpwstr/>
      </vt:variant>
      <vt:variant>
        <vt:lpwstr>_Toc355792862</vt:lpwstr>
      </vt:variant>
      <vt:variant>
        <vt:i4>1114167</vt:i4>
      </vt:variant>
      <vt:variant>
        <vt:i4>146</vt:i4>
      </vt:variant>
      <vt:variant>
        <vt:i4>0</vt:i4>
      </vt:variant>
      <vt:variant>
        <vt:i4>5</vt:i4>
      </vt:variant>
      <vt:variant>
        <vt:lpwstr/>
      </vt:variant>
      <vt:variant>
        <vt:lpwstr>_Toc355792861</vt:lpwstr>
      </vt:variant>
      <vt:variant>
        <vt:i4>1114167</vt:i4>
      </vt:variant>
      <vt:variant>
        <vt:i4>140</vt:i4>
      </vt:variant>
      <vt:variant>
        <vt:i4>0</vt:i4>
      </vt:variant>
      <vt:variant>
        <vt:i4>5</vt:i4>
      </vt:variant>
      <vt:variant>
        <vt:lpwstr/>
      </vt:variant>
      <vt:variant>
        <vt:lpwstr>_Toc355792860</vt:lpwstr>
      </vt:variant>
      <vt:variant>
        <vt:i4>1179703</vt:i4>
      </vt:variant>
      <vt:variant>
        <vt:i4>134</vt:i4>
      </vt:variant>
      <vt:variant>
        <vt:i4>0</vt:i4>
      </vt:variant>
      <vt:variant>
        <vt:i4>5</vt:i4>
      </vt:variant>
      <vt:variant>
        <vt:lpwstr/>
      </vt:variant>
      <vt:variant>
        <vt:lpwstr>_Toc355792859</vt:lpwstr>
      </vt:variant>
      <vt:variant>
        <vt:i4>1179703</vt:i4>
      </vt:variant>
      <vt:variant>
        <vt:i4>128</vt:i4>
      </vt:variant>
      <vt:variant>
        <vt:i4>0</vt:i4>
      </vt:variant>
      <vt:variant>
        <vt:i4>5</vt:i4>
      </vt:variant>
      <vt:variant>
        <vt:lpwstr/>
      </vt:variant>
      <vt:variant>
        <vt:lpwstr>_Toc355792858</vt:lpwstr>
      </vt:variant>
      <vt:variant>
        <vt:i4>1179703</vt:i4>
      </vt:variant>
      <vt:variant>
        <vt:i4>122</vt:i4>
      </vt:variant>
      <vt:variant>
        <vt:i4>0</vt:i4>
      </vt:variant>
      <vt:variant>
        <vt:i4>5</vt:i4>
      </vt:variant>
      <vt:variant>
        <vt:lpwstr/>
      </vt:variant>
      <vt:variant>
        <vt:lpwstr>_Toc355792857</vt:lpwstr>
      </vt:variant>
      <vt:variant>
        <vt:i4>1179703</vt:i4>
      </vt:variant>
      <vt:variant>
        <vt:i4>116</vt:i4>
      </vt:variant>
      <vt:variant>
        <vt:i4>0</vt:i4>
      </vt:variant>
      <vt:variant>
        <vt:i4>5</vt:i4>
      </vt:variant>
      <vt:variant>
        <vt:lpwstr/>
      </vt:variant>
      <vt:variant>
        <vt:lpwstr>_Toc355792856</vt:lpwstr>
      </vt:variant>
      <vt:variant>
        <vt:i4>1179703</vt:i4>
      </vt:variant>
      <vt:variant>
        <vt:i4>110</vt:i4>
      </vt:variant>
      <vt:variant>
        <vt:i4>0</vt:i4>
      </vt:variant>
      <vt:variant>
        <vt:i4>5</vt:i4>
      </vt:variant>
      <vt:variant>
        <vt:lpwstr/>
      </vt:variant>
      <vt:variant>
        <vt:lpwstr>_Toc355792855</vt:lpwstr>
      </vt:variant>
      <vt:variant>
        <vt:i4>1179703</vt:i4>
      </vt:variant>
      <vt:variant>
        <vt:i4>104</vt:i4>
      </vt:variant>
      <vt:variant>
        <vt:i4>0</vt:i4>
      </vt:variant>
      <vt:variant>
        <vt:i4>5</vt:i4>
      </vt:variant>
      <vt:variant>
        <vt:lpwstr/>
      </vt:variant>
      <vt:variant>
        <vt:lpwstr>_Toc355792854</vt:lpwstr>
      </vt:variant>
      <vt:variant>
        <vt:i4>1179703</vt:i4>
      </vt:variant>
      <vt:variant>
        <vt:i4>98</vt:i4>
      </vt:variant>
      <vt:variant>
        <vt:i4>0</vt:i4>
      </vt:variant>
      <vt:variant>
        <vt:i4>5</vt:i4>
      </vt:variant>
      <vt:variant>
        <vt:lpwstr/>
      </vt:variant>
      <vt:variant>
        <vt:lpwstr>_Toc355792853</vt:lpwstr>
      </vt:variant>
      <vt:variant>
        <vt:i4>1179703</vt:i4>
      </vt:variant>
      <vt:variant>
        <vt:i4>92</vt:i4>
      </vt:variant>
      <vt:variant>
        <vt:i4>0</vt:i4>
      </vt:variant>
      <vt:variant>
        <vt:i4>5</vt:i4>
      </vt:variant>
      <vt:variant>
        <vt:lpwstr/>
      </vt:variant>
      <vt:variant>
        <vt:lpwstr>_Toc355792852</vt:lpwstr>
      </vt:variant>
      <vt:variant>
        <vt:i4>1179703</vt:i4>
      </vt:variant>
      <vt:variant>
        <vt:i4>86</vt:i4>
      </vt:variant>
      <vt:variant>
        <vt:i4>0</vt:i4>
      </vt:variant>
      <vt:variant>
        <vt:i4>5</vt:i4>
      </vt:variant>
      <vt:variant>
        <vt:lpwstr/>
      </vt:variant>
      <vt:variant>
        <vt:lpwstr>_Toc355792851</vt:lpwstr>
      </vt:variant>
      <vt:variant>
        <vt:i4>1179703</vt:i4>
      </vt:variant>
      <vt:variant>
        <vt:i4>80</vt:i4>
      </vt:variant>
      <vt:variant>
        <vt:i4>0</vt:i4>
      </vt:variant>
      <vt:variant>
        <vt:i4>5</vt:i4>
      </vt:variant>
      <vt:variant>
        <vt:lpwstr/>
      </vt:variant>
      <vt:variant>
        <vt:lpwstr>_Toc355792850</vt:lpwstr>
      </vt:variant>
      <vt:variant>
        <vt:i4>1245239</vt:i4>
      </vt:variant>
      <vt:variant>
        <vt:i4>74</vt:i4>
      </vt:variant>
      <vt:variant>
        <vt:i4>0</vt:i4>
      </vt:variant>
      <vt:variant>
        <vt:i4>5</vt:i4>
      </vt:variant>
      <vt:variant>
        <vt:lpwstr/>
      </vt:variant>
      <vt:variant>
        <vt:lpwstr>_Toc355792849</vt:lpwstr>
      </vt:variant>
      <vt:variant>
        <vt:i4>1245239</vt:i4>
      </vt:variant>
      <vt:variant>
        <vt:i4>68</vt:i4>
      </vt:variant>
      <vt:variant>
        <vt:i4>0</vt:i4>
      </vt:variant>
      <vt:variant>
        <vt:i4>5</vt:i4>
      </vt:variant>
      <vt:variant>
        <vt:lpwstr/>
      </vt:variant>
      <vt:variant>
        <vt:lpwstr>_Toc355792848</vt:lpwstr>
      </vt:variant>
      <vt:variant>
        <vt:i4>1245239</vt:i4>
      </vt:variant>
      <vt:variant>
        <vt:i4>62</vt:i4>
      </vt:variant>
      <vt:variant>
        <vt:i4>0</vt:i4>
      </vt:variant>
      <vt:variant>
        <vt:i4>5</vt:i4>
      </vt:variant>
      <vt:variant>
        <vt:lpwstr/>
      </vt:variant>
      <vt:variant>
        <vt:lpwstr>_Toc355792847</vt:lpwstr>
      </vt:variant>
      <vt:variant>
        <vt:i4>1245239</vt:i4>
      </vt:variant>
      <vt:variant>
        <vt:i4>56</vt:i4>
      </vt:variant>
      <vt:variant>
        <vt:i4>0</vt:i4>
      </vt:variant>
      <vt:variant>
        <vt:i4>5</vt:i4>
      </vt:variant>
      <vt:variant>
        <vt:lpwstr/>
      </vt:variant>
      <vt:variant>
        <vt:lpwstr>_Toc355792846</vt:lpwstr>
      </vt:variant>
      <vt:variant>
        <vt:i4>1245239</vt:i4>
      </vt:variant>
      <vt:variant>
        <vt:i4>50</vt:i4>
      </vt:variant>
      <vt:variant>
        <vt:i4>0</vt:i4>
      </vt:variant>
      <vt:variant>
        <vt:i4>5</vt:i4>
      </vt:variant>
      <vt:variant>
        <vt:lpwstr/>
      </vt:variant>
      <vt:variant>
        <vt:lpwstr>_Toc355792845</vt:lpwstr>
      </vt:variant>
      <vt:variant>
        <vt:i4>1245239</vt:i4>
      </vt:variant>
      <vt:variant>
        <vt:i4>44</vt:i4>
      </vt:variant>
      <vt:variant>
        <vt:i4>0</vt:i4>
      </vt:variant>
      <vt:variant>
        <vt:i4>5</vt:i4>
      </vt:variant>
      <vt:variant>
        <vt:lpwstr/>
      </vt:variant>
      <vt:variant>
        <vt:lpwstr>_Toc355792844</vt:lpwstr>
      </vt:variant>
      <vt:variant>
        <vt:i4>1245239</vt:i4>
      </vt:variant>
      <vt:variant>
        <vt:i4>38</vt:i4>
      </vt:variant>
      <vt:variant>
        <vt:i4>0</vt:i4>
      </vt:variant>
      <vt:variant>
        <vt:i4>5</vt:i4>
      </vt:variant>
      <vt:variant>
        <vt:lpwstr/>
      </vt:variant>
      <vt:variant>
        <vt:lpwstr>_Toc355792843</vt:lpwstr>
      </vt:variant>
      <vt:variant>
        <vt:i4>1245239</vt:i4>
      </vt:variant>
      <vt:variant>
        <vt:i4>32</vt:i4>
      </vt:variant>
      <vt:variant>
        <vt:i4>0</vt:i4>
      </vt:variant>
      <vt:variant>
        <vt:i4>5</vt:i4>
      </vt:variant>
      <vt:variant>
        <vt:lpwstr/>
      </vt:variant>
      <vt:variant>
        <vt:lpwstr>_Toc355792842</vt:lpwstr>
      </vt:variant>
      <vt:variant>
        <vt:i4>1245239</vt:i4>
      </vt:variant>
      <vt:variant>
        <vt:i4>26</vt:i4>
      </vt:variant>
      <vt:variant>
        <vt:i4>0</vt:i4>
      </vt:variant>
      <vt:variant>
        <vt:i4>5</vt:i4>
      </vt:variant>
      <vt:variant>
        <vt:lpwstr/>
      </vt:variant>
      <vt:variant>
        <vt:lpwstr>_Toc355792841</vt:lpwstr>
      </vt:variant>
      <vt:variant>
        <vt:i4>1245239</vt:i4>
      </vt:variant>
      <vt:variant>
        <vt:i4>20</vt:i4>
      </vt:variant>
      <vt:variant>
        <vt:i4>0</vt:i4>
      </vt:variant>
      <vt:variant>
        <vt:i4>5</vt:i4>
      </vt:variant>
      <vt:variant>
        <vt:lpwstr/>
      </vt:variant>
      <vt:variant>
        <vt:lpwstr>_Toc355792840</vt:lpwstr>
      </vt:variant>
      <vt:variant>
        <vt:i4>1310775</vt:i4>
      </vt:variant>
      <vt:variant>
        <vt:i4>14</vt:i4>
      </vt:variant>
      <vt:variant>
        <vt:i4>0</vt:i4>
      </vt:variant>
      <vt:variant>
        <vt:i4>5</vt:i4>
      </vt:variant>
      <vt:variant>
        <vt:lpwstr/>
      </vt:variant>
      <vt:variant>
        <vt:lpwstr>_Toc355792839</vt:lpwstr>
      </vt:variant>
      <vt:variant>
        <vt:i4>1310775</vt:i4>
      </vt:variant>
      <vt:variant>
        <vt:i4>8</vt:i4>
      </vt:variant>
      <vt:variant>
        <vt:i4>0</vt:i4>
      </vt:variant>
      <vt:variant>
        <vt:i4>5</vt:i4>
      </vt:variant>
      <vt:variant>
        <vt:lpwstr/>
      </vt:variant>
      <vt:variant>
        <vt:lpwstr>_Toc355792838</vt:lpwstr>
      </vt:variant>
      <vt:variant>
        <vt:i4>1310775</vt:i4>
      </vt:variant>
      <vt:variant>
        <vt:i4>2</vt:i4>
      </vt:variant>
      <vt:variant>
        <vt:i4>0</vt:i4>
      </vt:variant>
      <vt:variant>
        <vt:i4>5</vt:i4>
      </vt:variant>
      <vt:variant>
        <vt:lpwstr/>
      </vt:variant>
      <vt:variant>
        <vt:lpwstr>_Toc355792837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RAPPORT</dc:title>
  <dc:creator>Administrator</dc:creator>
  <cp:lastModifiedBy>Thierry Foubert</cp:lastModifiedBy>
  <cp:revision>6</cp:revision>
  <cp:lastPrinted>2013-12-11T13:04:00Z</cp:lastPrinted>
  <dcterms:created xsi:type="dcterms:W3CDTF">2013-12-18T15:04:00Z</dcterms:created>
  <dcterms:modified xsi:type="dcterms:W3CDTF">2013-12-18T15:07:00Z</dcterms:modified>
</cp:coreProperties>
</file>