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2A690" w14:textId="77777777" w:rsidR="00CF40E1" w:rsidRPr="008626EE" w:rsidRDefault="00D45996" w:rsidP="00CF40E1">
      <w:pPr>
        <w:rPr>
          <w:color w:val="auto"/>
        </w:rPr>
        <w:sectPr w:rsidR="00CF40E1" w:rsidRPr="008626EE" w:rsidSect="00CF40E1">
          <w:headerReference w:type="default" r:id="rId8"/>
          <w:footerReference w:type="default" r:id="rId9"/>
          <w:headerReference w:type="first" r:id="rId10"/>
          <w:footerReference w:type="first" r:id="rId11"/>
          <w:pgSz w:w="11906" w:h="16838"/>
          <w:pgMar w:top="1418" w:right="1531" w:bottom="1418" w:left="1871" w:header="709" w:footer="709" w:gutter="0"/>
          <w:pgNumType w:start="1"/>
          <w:cols w:space="708"/>
          <w:titlePg/>
          <w:docGrid w:linePitch="360"/>
        </w:sectPr>
      </w:pPr>
      <w:r w:rsidRPr="008626EE">
        <w:rPr>
          <w:noProof/>
          <w:color w:val="auto"/>
          <w:lang w:eastAsia="fr-BE"/>
        </w:rPr>
        <mc:AlternateContent>
          <mc:Choice Requires="wps">
            <w:drawing>
              <wp:anchor distT="0" distB="0" distL="114300" distR="114300" simplePos="0" relativeHeight="251657216" behindDoc="0" locked="1" layoutInCell="1" allowOverlap="1" wp14:anchorId="546C0C5F" wp14:editId="50237606">
                <wp:simplePos x="0" y="0"/>
                <wp:positionH relativeFrom="column">
                  <wp:posOffset>-283210</wp:posOffset>
                </wp:positionH>
                <wp:positionV relativeFrom="page">
                  <wp:posOffset>3076575</wp:posOffset>
                </wp:positionV>
                <wp:extent cx="3609975" cy="4714875"/>
                <wp:effectExtent l="0" t="0" r="9525"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4714875"/>
                        </a:xfrm>
                        <a:prstGeom prst="rect">
                          <a:avLst/>
                        </a:prstGeom>
                        <a:solidFill>
                          <a:sysClr val="window" lastClr="FFFFFF"/>
                        </a:solidFill>
                        <a:ln w="6350">
                          <a:noFill/>
                        </a:ln>
                        <a:effectLst/>
                      </wps:spPr>
                      <wps:txbx>
                        <w:txbxContent>
                          <w:p w14:paraId="1838BBF3" w14:textId="77777777" w:rsidR="00E64743" w:rsidRPr="008626EE" w:rsidRDefault="00E64743" w:rsidP="004145B4">
                            <w:pPr>
                              <w:pStyle w:val="Titrecouverture"/>
                              <w:rPr>
                                <w:color w:val="auto"/>
                              </w:rPr>
                            </w:pPr>
                            <w:r w:rsidRPr="008626EE">
                              <w:rPr>
                                <w:color w:val="auto"/>
                              </w:rPr>
                              <w:t xml:space="preserve">Rapport final </w:t>
                            </w:r>
                          </w:p>
                          <w:p w14:paraId="538F094E" w14:textId="77777777" w:rsidR="00E64743" w:rsidRDefault="00E64743" w:rsidP="004145B4">
                            <w:pPr>
                              <w:pStyle w:val="Titrecouverture"/>
                              <w:rPr>
                                <w:color w:val="auto"/>
                                <w:sz w:val="24"/>
                                <w:szCs w:val="24"/>
                              </w:rPr>
                            </w:pPr>
                            <w:r w:rsidRPr="00235211">
                              <w:rPr>
                                <w:color w:val="auto"/>
                                <w:sz w:val="24"/>
                                <w:szCs w:val="24"/>
                              </w:rPr>
                              <w:t xml:space="preserve">Programme d’Appui Institutionnel et Opérationnel au Secteur Agricole </w:t>
                            </w:r>
                            <w:r>
                              <w:rPr>
                                <w:color w:val="auto"/>
                                <w:sz w:val="24"/>
                                <w:szCs w:val="24"/>
                              </w:rPr>
                              <w:t xml:space="preserve">– phase 2 </w:t>
                            </w:r>
                            <w:r w:rsidRPr="00235211">
                              <w:rPr>
                                <w:color w:val="auto"/>
                                <w:sz w:val="24"/>
                                <w:szCs w:val="24"/>
                              </w:rPr>
                              <w:t>(PAIOSA</w:t>
                            </w:r>
                            <w:r>
                              <w:rPr>
                                <w:color w:val="auto"/>
                                <w:sz w:val="24"/>
                                <w:szCs w:val="24"/>
                              </w:rPr>
                              <w:t xml:space="preserve"> 2</w:t>
                            </w:r>
                            <w:r w:rsidRPr="00235211">
                              <w:rPr>
                                <w:color w:val="auto"/>
                                <w:sz w:val="24"/>
                                <w:szCs w:val="24"/>
                              </w:rPr>
                              <w:t>)</w:t>
                            </w:r>
                          </w:p>
                          <w:p w14:paraId="3164DFBC" w14:textId="77777777" w:rsidR="00E64743" w:rsidRPr="00235211" w:rsidRDefault="00E64743" w:rsidP="004145B4">
                            <w:pPr>
                              <w:pStyle w:val="Titrecouverture"/>
                              <w:rPr>
                                <w:color w:val="auto"/>
                                <w:sz w:val="24"/>
                                <w:szCs w:val="24"/>
                              </w:rPr>
                            </w:pPr>
                            <w:r>
                              <w:rPr>
                                <w:color w:val="auto"/>
                                <w:sz w:val="24"/>
                                <w:szCs w:val="24"/>
                              </w:rPr>
                              <w:t>BDI1006511</w:t>
                            </w:r>
                          </w:p>
                          <w:p w14:paraId="05E80671" w14:textId="77777777" w:rsidR="00E64743" w:rsidRPr="008626EE" w:rsidRDefault="00E64743" w:rsidP="004145B4">
                            <w:pPr>
                              <w:pStyle w:val="Sous-titre"/>
                              <w:rPr>
                                <w:color w:val="auto"/>
                              </w:rPr>
                            </w:pPr>
                            <w:r>
                              <w:rPr>
                                <w:noProof/>
                                <w:color w:val="auto"/>
                                <w:lang w:eastAsia="fr-BE"/>
                              </w:rPr>
                              <w:drawing>
                                <wp:inline distT="0" distB="0" distL="0" distR="0" wp14:anchorId="5DB28FFD" wp14:editId="264AB5DA">
                                  <wp:extent cx="3386942" cy="3286125"/>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s debut Travaux Cibitoke (10).jpg"/>
                                          <pic:cNvPicPr/>
                                        </pic:nvPicPr>
                                        <pic:blipFill rotWithShape="1">
                                          <a:blip r:embed="rId12" cstate="print">
                                            <a:extLst>
                                              <a:ext uri="{28A0092B-C50C-407E-A947-70E740481C1C}">
                                                <a14:useLocalDpi xmlns:a14="http://schemas.microsoft.com/office/drawing/2010/main" val="0"/>
                                              </a:ext>
                                            </a:extLst>
                                          </a:blip>
                                          <a:srcRect l="17388" r="5342"/>
                                          <a:stretch/>
                                        </pic:blipFill>
                                        <pic:spPr bwMode="auto">
                                          <a:xfrm>
                                            <a:off x="0" y="0"/>
                                            <a:ext cx="3403077" cy="3301780"/>
                                          </a:xfrm>
                                          <a:prstGeom prst="rect">
                                            <a:avLst/>
                                          </a:prstGeom>
                                          <a:ln>
                                            <a:noFill/>
                                          </a:ln>
                                          <a:extLst>
                                            <a:ext uri="{53640926-AAD7-44D8-BBD7-CCE9431645EC}">
                                              <a14:shadowObscured xmlns:a14="http://schemas.microsoft.com/office/drawing/2010/main"/>
                                            </a:ext>
                                          </a:extLst>
                                        </pic:spPr>
                                      </pic:pic>
                                    </a:graphicData>
                                  </a:graphic>
                                </wp:inline>
                              </w:drawing>
                            </w:r>
                          </w:p>
                          <w:p w14:paraId="314BDA0B" w14:textId="77777777" w:rsidR="00E64743" w:rsidRDefault="00E64743"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C0C5F" id="_x0000_t202" coordsize="21600,21600" o:spt="202" path="m,l,21600r21600,l21600,xe">
                <v:stroke joinstyle="miter"/>
                <v:path gradientshapeok="t" o:connecttype="rect"/>
              </v:shapetype>
              <v:shape id="Zone de texte 2" o:spid="_x0000_s1026" type="#_x0000_t202" style="position:absolute;margin-left:-22.3pt;margin-top:242.25pt;width:284.25pt;height:3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" fillcolor="window" stroked="f" strokeweight=".5pt">
                <v:path arrowok="t"/>
                <v:textbox>
                  <w:txbxContent>
                    <w:p w14:paraId="1838BBF3" w14:textId="77777777" w:rsidR="00E64743" w:rsidRPr="008626EE" w:rsidRDefault="00E64743" w:rsidP="004145B4">
                      <w:pPr>
                        <w:pStyle w:val="Titrecouverture"/>
                        <w:rPr>
                          <w:color w:val="auto"/>
                        </w:rPr>
                      </w:pPr>
                      <w:r w:rsidRPr="008626EE">
                        <w:rPr>
                          <w:color w:val="auto"/>
                        </w:rPr>
                        <w:t xml:space="preserve">Rapport final </w:t>
                      </w:r>
                    </w:p>
                    <w:p w14:paraId="538F094E" w14:textId="77777777" w:rsidR="00E64743" w:rsidRDefault="00E64743" w:rsidP="004145B4">
                      <w:pPr>
                        <w:pStyle w:val="Titrecouverture"/>
                        <w:rPr>
                          <w:color w:val="auto"/>
                          <w:sz w:val="24"/>
                          <w:szCs w:val="24"/>
                        </w:rPr>
                      </w:pPr>
                      <w:r w:rsidRPr="00235211">
                        <w:rPr>
                          <w:color w:val="auto"/>
                          <w:sz w:val="24"/>
                          <w:szCs w:val="24"/>
                        </w:rPr>
                        <w:t xml:space="preserve">Programme d’Appui Institutionnel et Opérationnel au Secteur Agricole </w:t>
                      </w:r>
                      <w:r>
                        <w:rPr>
                          <w:color w:val="auto"/>
                          <w:sz w:val="24"/>
                          <w:szCs w:val="24"/>
                        </w:rPr>
                        <w:t xml:space="preserve">– phase 2 </w:t>
                      </w:r>
                      <w:r w:rsidRPr="00235211">
                        <w:rPr>
                          <w:color w:val="auto"/>
                          <w:sz w:val="24"/>
                          <w:szCs w:val="24"/>
                        </w:rPr>
                        <w:t>(PAIOSA</w:t>
                      </w:r>
                      <w:r>
                        <w:rPr>
                          <w:color w:val="auto"/>
                          <w:sz w:val="24"/>
                          <w:szCs w:val="24"/>
                        </w:rPr>
                        <w:t xml:space="preserve"> 2</w:t>
                      </w:r>
                      <w:r w:rsidRPr="00235211">
                        <w:rPr>
                          <w:color w:val="auto"/>
                          <w:sz w:val="24"/>
                          <w:szCs w:val="24"/>
                        </w:rPr>
                        <w:t>)</w:t>
                      </w:r>
                    </w:p>
                    <w:p w14:paraId="3164DFBC" w14:textId="77777777" w:rsidR="00E64743" w:rsidRPr="00235211" w:rsidRDefault="00E64743" w:rsidP="004145B4">
                      <w:pPr>
                        <w:pStyle w:val="Titrecouverture"/>
                        <w:rPr>
                          <w:color w:val="auto"/>
                          <w:sz w:val="24"/>
                          <w:szCs w:val="24"/>
                        </w:rPr>
                      </w:pPr>
                      <w:r>
                        <w:rPr>
                          <w:color w:val="auto"/>
                          <w:sz w:val="24"/>
                          <w:szCs w:val="24"/>
                        </w:rPr>
                        <w:t>BDI1006511</w:t>
                      </w:r>
                    </w:p>
                    <w:p w14:paraId="05E80671" w14:textId="77777777" w:rsidR="00E64743" w:rsidRPr="008626EE" w:rsidRDefault="00E64743" w:rsidP="004145B4">
                      <w:pPr>
                        <w:pStyle w:val="Sous-titre"/>
                        <w:rPr>
                          <w:color w:val="auto"/>
                        </w:rPr>
                      </w:pPr>
                      <w:r>
                        <w:rPr>
                          <w:noProof/>
                          <w:color w:val="auto"/>
                          <w:lang w:eastAsia="fr-BE"/>
                        </w:rPr>
                        <w:drawing>
                          <wp:inline distT="0" distB="0" distL="0" distR="0" wp14:anchorId="5DB28FFD" wp14:editId="264AB5DA">
                            <wp:extent cx="3386942" cy="3286125"/>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s debut Travaux Cibitoke (10).jpg"/>
                                    <pic:cNvPicPr/>
                                  </pic:nvPicPr>
                                  <pic:blipFill rotWithShape="1">
                                    <a:blip r:embed="rId13" cstate="print">
                                      <a:extLst>
                                        <a:ext uri="{28A0092B-C50C-407E-A947-70E740481C1C}">
                                          <a14:useLocalDpi xmlns:a14="http://schemas.microsoft.com/office/drawing/2010/main" val="0"/>
                                        </a:ext>
                                      </a:extLst>
                                    </a:blip>
                                    <a:srcRect l="17388" r="5342"/>
                                    <a:stretch/>
                                  </pic:blipFill>
                                  <pic:spPr bwMode="auto">
                                    <a:xfrm>
                                      <a:off x="0" y="0"/>
                                      <a:ext cx="3403077" cy="3301780"/>
                                    </a:xfrm>
                                    <a:prstGeom prst="rect">
                                      <a:avLst/>
                                    </a:prstGeom>
                                    <a:ln>
                                      <a:noFill/>
                                    </a:ln>
                                    <a:extLst>
                                      <a:ext uri="{53640926-AAD7-44D8-BBD7-CCE9431645EC}">
                                        <a14:shadowObscured xmlns:a14="http://schemas.microsoft.com/office/drawing/2010/main"/>
                                      </a:ext>
                                    </a:extLst>
                                  </pic:spPr>
                                </pic:pic>
                              </a:graphicData>
                            </a:graphic>
                          </wp:inline>
                        </w:drawing>
                      </w:r>
                    </w:p>
                    <w:p w14:paraId="314BDA0B" w14:textId="77777777" w:rsidR="00E64743" w:rsidRDefault="00E64743" w:rsidP="004145B4">
                      <w:pPr>
                        <w:pStyle w:val="Titrecouverture"/>
                      </w:pPr>
                    </w:p>
                  </w:txbxContent>
                </v:textbox>
                <w10:wrap anchory="page"/>
                <w10:anchorlock/>
              </v:shape>
            </w:pict>
          </mc:Fallback>
        </mc:AlternateContent>
      </w:r>
    </w:p>
    <w:p w14:paraId="2E9CBC14" w14:textId="77777777" w:rsidR="00FD3CE0" w:rsidRPr="00FD3CE0" w:rsidRDefault="00FD3CE0" w:rsidP="00FD3CE0">
      <w:pPr>
        <w:pStyle w:val="Titre1"/>
        <w:rPr>
          <w:lang w:val="en-GB"/>
        </w:rPr>
      </w:pPr>
      <w:bookmarkStart w:id="0" w:name="_Toc511314391"/>
      <w:r w:rsidRPr="00FD3CE0">
        <w:rPr>
          <w:lang w:val="en-GB"/>
        </w:rPr>
        <w:lastRenderedPageBreak/>
        <w:t>Table des matières</w:t>
      </w:r>
      <w:bookmarkEnd w:id="0"/>
    </w:p>
    <w:p w14:paraId="4DE815F8" w14:textId="77777777" w:rsidR="00B62D37" w:rsidRPr="00DB502E" w:rsidRDefault="00FD3CE0" w:rsidP="00B62D37">
      <w:pPr>
        <w:pStyle w:val="TM1"/>
        <w:rPr>
          <w:rFonts w:asciiTheme="minorHAnsi" w:eastAsiaTheme="minorEastAsia" w:hAnsiTheme="minorHAnsi" w:cstheme="minorBidi"/>
          <w:noProof/>
          <w:color w:val="auto"/>
          <w:sz w:val="22"/>
          <w:lang w:eastAsia="fr-BE"/>
        </w:rPr>
      </w:pPr>
      <w:r w:rsidRPr="00DB502E">
        <w:rPr>
          <w:rFonts w:ascii="Arial" w:hAnsi="Arial"/>
          <w:caps/>
          <w:color w:val="auto"/>
        </w:rPr>
        <w:fldChar w:fldCharType="begin"/>
      </w:r>
      <w:r w:rsidRPr="00DB502E">
        <w:rPr>
          <w:rFonts w:ascii="Arial" w:hAnsi="Arial"/>
          <w:color w:val="auto"/>
        </w:rPr>
        <w:instrText xml:space="preserve"> TOC \o "1-2" \h \z \u </w:instrText>
      </w:r>
      <w:r w:rsidRPr="00DB502E">
        <w:rPr>
          <w:rFonts w:ascii="Arial" w:hAnsi="Arial"/>
          <w:caps/>
          <w:color w:val="auto"/>
        </w:rPr>
        <w:fldChar w:fldCharType="separate"/>
      </w:r>
    </w:p>
    <w:p w14:paraId="5B9FA89A" w14:textId="77777777"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393" w:history="1">
        <w:r w:rsidR="00B62D37" w:rsidRPr="00DB502E">
          <w:rPr>
            <w:rStyle w:val="Lienhypertexte"/>
            <w:noProof/>
            <w:color w:val="auto"/>
          </w:rPr>
          <w:t>Fiche d'intervention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_Toc511314393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6</w:t>
        </w:r>
        <w:r w:rsidR="00B62D37" w:rsidRPr="00DB502E">
          <w:rPr>
            <w:noProof/>
            <w:webHidden/>
            <w:color w:val="auto"/>
          </w:rPr>
          <w:fldChar w:fldCharType="end"/>
        </w:r>
      </w:hyperlink>
    </w:p>
    <w:p w14:paraId="17141029" w14:textId="77777777"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394" w:history="1">
        <w:r w:rsidR="00B62D37" w:rsidRPr="00DB502E">
          <w:rPr>
            <w:rStyle w:val="Lienhypertexte"/>
            <w:noProof/>
            <w:color w:val="auto"/>
            <w:lang w:val="fr-FR"/>
          </w:rPr>
          <w:t>Appréciation générale</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_Toc511314394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8</w:t>
        </w:r>
        <w:r w:rsidR="00B62D37" w:rsidRPr="00DB502E">
          <w:rPr>
            <w:noProof/>
            <w:webHidden/>
            <w:color w:val="auto"/>
          </w:rPr>
          <w:fldChar w:fldCharType="end"/>
        </w:r>
      </w:hyperlink>
    </w:p>
    <w:p w14:paraId="77BCC42A" w14:textId="77777777"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395" w:history="1">
        <w:r w:rsidR="00B62D37" w:rsidRPr="00DB502E">
          <w:rPr>
            <w:rStyle w:val="Lienhypertexte"/>
            <w:noProof/>
            <w:color w:val="auto"/>
          </w:rPr>
          <w:t>PARTIE 1 : Résultats atteints et enseignements tirés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_Toc511314395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9</w:t>
        </w:r>
        <w:r w:rsidR="00B62D37" w:rsidRPr="00DB502E">
          <w:rPr>
            <w:noProof/>
            <w:webHidden/>
            <w:color w:val="auto"/>
          </w:rPr>
          <w:fldChar w:fldCharType="end"/>
        </w:r>
      </w:hyperlink>
    </w:p>
    <w:p w14:paraId="1FBE8635" w14:textId="77777777"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396" w:history="1">
        <w:r w:rsidR="00B62D37" w:rsidRPr="00DB502E">
          <w:rPr>
            <w:rStyle w:val="Lienhypertexte"/>
            <w:noProof/>
            <w:color w:val="auto"/>
          </w:rPr>
          <w:t>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Appréciation de la stratégie d'intervention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_Toc511314396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9</w:t>
        </w:r>
        <w:r w:rsidR="00B62D37" w:rsidRPr="00DB502E">
          <w:rPr>
            <w:noProof/>
            <w:webHidden/>
            <w:color w:val="auto"/>
          </w:rPr>
          <w:fldChar w:fldCharType="end"/>
        </w:r>
      </w:hyperlink>
    </w:p>
    <w:p w14:paraId="6B2F57F9" w14:textId="77777777" w:rsidR="00B62D37" w:rsidRPr="00DB502E" w:rsidRDefault="005811CE" w:rsidP="00B62D37">
      <w:pPr>
        <w:pStyle w:val="TM2"/>
        <w:rPr>
          <w:rFonts w:asciiTheme="minorHAnsi" w:eastAsiaTheme="minorEastAsia" w:hAnsiTheme="minorHAnsi" w:cstheme="minorBidi"/>
          <w:noProof/>
          <w:color w:val="auto"/>
          <w:sz w:val="22"/>
          <w:lang w:eastAsia="fr-BE"/>
        </w:rPr>
      </w:pPr>
      <w:hyperlink w:anchor="_Toc511314397" w:history="1">
        <w:r w:rsidR="00B62D37" w:rsidRPr="00DB502E">
          <w:rPr>
            <w:rStyle w:val="Lienhypertexte"/>
            <w:noProof/>
            <w:color w:val="auto"/>
            <w:lang w:val="fr-FR"/>
          </w:rPr>
          <w:t>1.1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lang w:val="fr-FR"/>
          </w:rPr>
          <w:t>Contexte</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_Toc511314397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9</w:t>
        </w:r>
        <w:r w:rsidR="00B62D37" w:rsidRPr="00DB502E">
          <w:rPr>
            <w:noProof/>
            <w:webHidden/>
            <w:color w:val="auto"/>
          </w:rPr>
          <w:fldChar w:fldCharType="end"/>
        </w:r>
      </w:hyperlink>
    </w:p>
    <w:p w14:paraId="124ED88E" w14:textId="77777777" w:rsidR="00B62D37" w:rsidRPr="00DB502E" w:rsidRDefault="005811CE" w:rsidP="00B62D37">
      <w:pPr>
        <w:pStyle w:val="TM2"/>
        <w:spacing w:after="100"/>
        <w:rPr>
          <w:rFonts w:asciiTheme="minorHAnsi" w:eastAsiaTheme="minorEastAsia" w:hAnsiTheme="minorHAnsi" w:cstheme="minorBidi"/>
          <w:noProof/>
          <w:color w:val="auto"/>
          <w:sz w:val="22"/>
          <w:lang w:eastAsia="fr-BE"/>
        </w:rPr>
      </w:pPr>
      <w:hyperlink w:anchor="_Toc511314398" w:history="1">
        <w:r w:rsidR="00B62D37" w:rsidRPr="00DB502E">
          <w:rPr>
            <w:rStyle w:val="Lienhypertexte"/>
            <w:noProof/>
            <w:color w:val="auto"/>
          </w:rPr>
          <w:t>1.2</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Changements significatifs dans la stratégie d'intervention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_Toc511314398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11</w:t>
        </w:r>
        <w:r w:rsidR="00B62D37" w:rsidRPr="00DB502E">
          <w:rPr>
            <w:noProof/>
            <w:webHidden/>
            <w:color w:val="auto"/>
          </w:rPr>
          <w:fldChar w:fldCharType="end"/>
        </w:r>
      </w:hyperlink>
    </w:p>
    <w:p w14:paraId="75D6850B" w14:textId="77777777"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399" w:history="1">
        <w:r w:rsidR="00B62D37" w:rsidRPr="00DB502E">
          <w:rPr>
            <w:rStyle w:val="Lienhypertexte"/>
            <w:noProof/>
            <w:color w:val="auto"/>
          </w:rPr>
          <w:t>2</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Résultats atteints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_Toc511314399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13</w:t>
        </w:r>
        <w:r w:rsidR="00B62D37" w:rsidRPr="00DB502E">
          <w:rPr>
            <w:noProof/>
            <w:webHidden/>
            <w:color w:val="auto"/>
          </w:rPr>
          <w:fldChar w:fldCharType="end"/>
        </w:r>
      </w:hyperlink>
    </w:p>
    <w:p w14:paraId="41BADF72" w14:textId="77777777" w:rsidR="00B62D37" w:rsidRPr="00DB502E" w:rsidRDefault="005811CE" w:rsidP="00B62D37">
      <w:pPr>
        <w:pStyle w:val="TM2"/>
        <w:rPr>
          <w:rFonts w:asciiTheme="minorHAnsi" w:eastAsiaTheme="minorEastAsia" w:hAnsiTheme="minorHAnsi" w:cstheme="minorBidi"/>
          <w:noProof/>
          <w:color w:val="auto"/>
          <w:sz w:val="22"/>
          <w:lang w:eastAsia="fr-BE"/>
        </w:rPr>
      </w:pPr>
      <w:hyperlink w:anchor="_Toc511314400" w:history="1">
        <w:r w:rsidR="00B62D37" w:rsidRPr="00DB502E">
          <w:rPr>
            <w:rStyle w:val="Lienhypertexte"/>
            <w:noProof/>
            <w:color w:val="auto"/>
          </w:rPr>
          <w:t>2.1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Matrice de monitoring</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_Toc511314400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13</w:t>
        </w:r>
        <w:r w:rsidR="00B62D37" w:rsidRPr="00DB502E">
          <w:rPr>
            <w:noProof/>
            <w:webHidden/>
            <w:color w:val="auto"/>
          </w:rPr>
          <w:fldChar w:fldCharType="end"/>
        </w:r>
      </w:hyperlink>
    </w:p>
    <w:p w14:paraId="391AFA59" w14:textId="77777777" w:rsidR="00B62D37" w:rsidRPr="00DB502E" w:rsidRDefault="005811CE" w:rsidP="00B62D37">
      <w:pPr>
        <w:pStyle w:val="TM2"/>
        <w:spacing w:after="100"/>
        <w:rPr>
          <w:rFonts w:asciiTheme="minorHAnsi" w:eastAsiaTheme="minorEastAsia" w:hAnsiTheme="minorHAnsi" w:cstheme="minorBidi"/>
          <w:noProof/>
          <w:color w:val="auto"/>
          <w:sz w:val="22"/>
          <w:lang w:eastAsia="fr-BE"/>
        </w:rPr>
      </w:pPr>
      <w:hyperlink w:anchor="_Toc511314401" w:history="1">
        <w:r w:rsidR="00B62D37" w:rsidRPr="00DB502E">
          <w:rPr>
            <w:rStyle w:val="Lienhypertexte"/>
            <w:noProof/>
            <w:color w:val="auto"/>
            <w:lang w:val="fr-FR"/>
          </w:rPr>
          <w:t>2.2</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lang w:val="fr-FR"/>
          </w:rPr>
          <w:t>Analyse des résultats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_Toc511314401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21</w:t>
        </w:r>
        <w:r w:rsidR="00B62D37" w:rsidRPr="00DB502E">
          <w:rPr>
            <w:noProof/>
            <w:webHidden/>
            <w:color w:val="auto"/>
          </w:rPr>
          <w:fldChar w:fldCharType="end"/>
        </w:r>
      </w:hyperlink>
    </w:p>
    <w:p w14:paraId="5B02EB51" w14:textId="239986EE"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402" w:history="1">
        <w:r w:rsidR="00B62D37" w:rsidRPr="00DB502E">
          <w:rPr>
            <w:rStyle w:val="Lienhypertexte"/>
            <w:noProof/>
            <w:color w:val="auto"/>
          </w:rPr>
          <w:t>3</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Durabilité</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_Toc511314402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42</w:t>
        </w:r>
        <w:r w:rsidR="00B62D37" w:rsidRPr="00DB502E">
          <w:rPr>
            <w:noProof/>
            <w:webHidden/>
            <w:color w:val="auto"/>
          </w:rPr>
          <w:fldChar w:fldCharType="end"/>
        </w:r>
      </w:hyperlink>
    </w:p>
    <w:p w14:paraId="1A0A6B1A" w14:textId="53DA2F01"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403" w:history="1">
        <w:r w:rsidR="00B62D37" w:rsidRPr="00DB502E">
          <w:rPr>
            <w:rStyle w:val="Lienhypertexte"/>
            <w:noProof/>
            <w:color w:val="auto"/>
          </w:rPr>
          <w:t>4</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Enseignements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_Toc511314403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44</w:t>
        </w:r>
        <w:r w:rsidR="00B62D37" w:rsidRPr="00DB502E">
          <w:rPr>
            <w:noProof/>
            <w:webHidden/>
            <w:color w:val="auto"/>
          </w:rPr>
          <w:fldChar w:fldCharType="end"/>
        </w:r>
      </w:hyperlink>
    </w:p>
    <w:p w14:paraId="1CBB94C5" w14:textId="744A0B55" w:rsidR="00B62D37" w:rsidRPr="00DB502E" w:rsidRDefault="005811CE" w:rsidP="00B62D37">
      <w:pPr>
        <w:pStyle w:val="TM2"/>
        <w:rPr>
          <w:rFonts w:asciiTheme="minorHAnsi" w:eastAsiaTheme="minorEastAsia" w:hAnsiTheme="minorHAnsi" w:cstheme="minorBidi"/>
          <w:noProof/>
          <w:color w:val="auto"/>
          <w:sz w:val="22"/>
          <w:lang w:eastAsia="fr-BE"/>
        </w:rPr>
      </w:pPr>
      <w:hyperlink w:anchor="_Toc511314404" w:history="1">
        <w:r w:rsidR="00B62D37" w:rsidRPr="00DB502E">
          <w:rPr>
            <w:rStyle w:val="Lienhypertexte"/>
            <w:noProof/>
            <w:color w:val="auto"/>
            <w:lang w:val="fr-FR"/>
          </w:rPr>
          <w:t>4.1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lang w:val="fr-FR"/>
          </w:rPr>
          <w:t>Enseignements tirés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_Toc511314404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44</w:t>
        </w:r>
        <w:r w:rsidR="00B62D37" w:rsidRPr="00DB502E">
          <w:rPr>
            <w:noProof/>
            <w:webHidden/>
            <w:color w:val="auto"/>
          </w:rPr>
          <w:fldChar w:fldCharType="end"/>
        </w:r>
      </w:hyperlink>
    </w:p>
    <w:p w14:paraId="6347189D" w14:textId="57A1B124" w:rsidR="00B62D37" w:rsidRPr="00DB502E" w:rsidRDefault="005811CE" w:rsidP="00B62D37">
      <w:pPr>
        <w:pStyle w:val="TM2"/>
        <w:spacing w:after="100"/>
        <w:rPr>
          <w:rFonts w:asciiTheme="minorHAnsi" w:eastAsiaTheme="minorEastAsia" w:hAnsiTheme="minorHAnsi" w:cstheme="minorBidi"/>
          <w:noProof/>
          <w:color w:val="auto"/>
          <w:sz w:val="22"/>
          <w:lang w:eastAsia="fr-BE"/>
        </w:rPr>
      </w:pPr>
      <w:hyperlink w:anchor="_Toc511314405" w:history="1">
        <w:r w:rsidR="00B62D37" w:rsidRPr="00DB502E">
          <w:rPr>
            <w:rStyle w:val="Lienhypertexte"/>
            <w:noProof/>
            <w:color w:val="auto"/>
            <w:lang w:val="fr-FR"/>
          </w:rPr>
          <w:t>4.2</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lang w:val="fr-FR"/>
          </w:rPr>
          <w:t>Recommandations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_Toc511314405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46</w:t>
        </w:r>
        <w:r w:rsidR="00B62D37" w:rsidRPr="00DB502E">
          <w:rPr>
            <w:noProof/>
            <w:webHidden/>
            <w:color w:val="auto"/>
          </w:rPr>
          <w:fldChar w:fldCharType="end"/>
        </w:r>
      </w:hyperlink>
    </w:p>
    <w:p w14:paraId="39883114" w14:textId="71159641"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406" w:history="1">
        <w:r w:rsidR="00B62D37" w:rsidRPr="00DB502E">
          <w:rPr>
            <w:rStyle w:val="Lienhypertexte"/>
            <w:noProof/>
            <w:color w:val="auto"/>
          </w:rPr>
          <w:t>PARTIE 2 : Synthèse du monitoring (opérationnel)</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_Toc511314406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48</w:t>
        </w:r>
        <w:r w:rsidR="00B62D37" w:rsidRPr="00DB502E">
          <w:rPr>
            <w:noProof/>
            <w:webHidden/>
            <w:color w:val="auto"/>
          </w:rPr>
          <w:fldChar w:fldCharType="end"/>
        </w:r>
      </w:hyperlink>
    </w:p>
    <w:p w14:paraId="38CF9146" w14:textId="64323632"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07" w:history="1">
        <w:r w:rsidR="00B62D37" w:rsidRPr="00DB502E">
          <w:rPr>
            <w:rStyle w:val="Lienhypertexte"/>
            <w:noProof/>
            <w:color w:val="auto"/>
          </w:rPr>
          <w:t>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Suivi des décisions prises par la SMCL</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_Toc511314407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48</w:t>
        </w:r>
        <w:r w:rsidR="00B62D37" w:rsidRPr="00DB502E">
          <w:rPr>
            <w:noProof/>
            <w:webHidden/>
            <w:color w:val="auto"/>
          </w:rPr>
          <w:fldChar w:fldCharType="end"/>
        </w:r>
      </w:hyperlink>
    </w:p>
    <w:p w14:paraId="0E050F70" w14:textId="7555FC4B"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08" w:history="1">
        <w:r w:rsidR="00B62D37" w:rsidRPr="00DB502E">
          <w:rPr>
            <w:rStyle w:val="Lienhypertexte"/>
            <w:noProof/>
            <w:color w:val="auto"/>
          </w:rPr>
          <w:t>2</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Dépenses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_Toc511314408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51</w:t>
        </w:r>
        <w:r w:rsidR="00B62D37" w:rsidRPr="00DB502E">
          <w:rPr>
            <w:noProof/>
            <w:webHidden/>
            <w:color w:val="auto"/>
          </w:rPr>
          <w:fldChar w:fldCharType="end"/>
        </w:r>
      </w:hyperlink>
    </w:p>
    <w:p w14:paraId="732DE977" w14:textId="7EBCCB2B"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09" w:history="1">
        <w:r w:rsidR="00B62D37" w:rsidRPr="00DB502E">
          <w:rPr>
            <w:rStyle w:val="Lienhypertexte"/>
            <w:noProof/>
            <w:color w:val="auto"/>
          </w:rPr>
          <w:t>3</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Taux de décaissement de l’intervention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_Toc511314409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55</w:t>
        </w:r>
        <w:r w:rsidR="00B62D37" w:rsidRPr="00DB502E">
          <w:rPr>
            <w:noProof/>
            <w:webHidden/>
            <w:color w:val="auto"/>
          </w:rPr>
          <w:fldChar w:fldCharType="end"/>
        </w:r>
      </w:hyperlink>
    </w:p>
    <w:p w14:paraId="436279C2" w14:textId="2BCB2FA0"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0" w:history="1">
        <w:r w:rsidR="00B62D37" w:rsidRPr="00DB502E">
          <w:rPr>
            <w:rStyle w:val="Lienhypertexte"/>
            <w:noProof/>
            <w:color w:val="auto"/>
          </w:rPr>
          <w:t>4</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Personnel de l'intervention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_Toc511314410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56</w:t>
        </w:r>
        <w:r w:rsidR="00B62D37" w:rsidRPr="00DB502E">
          <w:rPr>
            <w:noProof/>
            <w:webHidden/>
            <w:color w:val="auto"/>
          </w:rPr>
          <w:fldChar w:fldCharType="end"/>
        </w:r>
      </w:hyperlink>
    </w:p>
    <w:p w14:paraId="33E5E750" w14:textId="2CEEE278"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1" w:history="1">
        <w:r w:rsidR="00B62D37" w:rsidRPr="00DB502E">
          <w:rPr>
            <w:rStyle w:val="Lienhypertexte"/>
            <w:noProof/>
            <w:color w:val="auto"/>
          </w:rPr>
          <w:t>5</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Marchés publics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_Toc511314411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60</w:t>
        </w:r>
        <w:r w:rsidR="00B62D37" w:rsidRPr="00DB502E">
          <w:rPr>
            <w:noProof/>
            <w:webHidden/>
            <w:color w:val="auto"/>
          </w:rPr>
          <w:fldChar w:fldCharType="end"/>
        </w:r>
      </w:hyperlink>
    </w:p>
    <w:p w14:paraId="15E7A7C1" w14:textId="6372EB29"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2" w:history="1">
        <w:r w:rsidR="00B62D37" w:rsidRPr="00DB502E">
          <w:rPr>
            <w:rStyle w:val="Lienhypertexte"/>
            <w:noProof/>
            <w:color w:val="auto"/>
          </w:rPr>
          <w:t>6</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Accords d’exécution</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_Toc511314412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67</w:t>
        </w:r>
        <w:r w:rsidR="00B62D37" w:rsidRPr="00DB502E">
          <w:rPr>
            <w:noProof/>
            <w:webHidden/>
            <w:color w:val="auto"/>
          </w:rPr>
          <w:fldChar w:fldCharType="end"/>
        </w:r>
      </w:hyperlink>
    </w:p>
    <w:p w14:paraId="731B59B9" w14:textId="4AB46E5E"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3" w:history="1">
        <w:r w:rsidR="00B62D37" w:rsidRPr="00DB502E">
          <w:rPr>
            <w:rStyle w:val="Lienhypertexte"/>
            <w:noProof/>
            <w:color w:val="auto"/>
          </w:rPr>
          <w:t>7</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Accords de financement</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_Toc511314413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72</w:t>
        </w:r>
        <w:r w:rsidR="00B62D37" w:rsidRPr="00DB502E">
          <w:rPr>
            <w:noProof/>
            <w:webHidden/>
            <w:color w:val="auto"/>
          </w:rPr>
          <w:fldChar w:fldCharType="end"/>
        </w:r>
      </w:hyperlink>
    </w:p>
    <w:p w14:paraId="7B4DFA66" w14:textId="06FAEA43"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4" w:history="1">
        <w:r w:rsidR="00B62D37" w:rsidRPr="00DB502E">
          <w:rPr>
            <w:rStyle w:val="Lienhypertexte"/>
            <w:noProof/>
            <w:color w:val="auto"/>
          </w:rPr>
          <w:t>8</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Équipements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_Toc511314414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80</w:t>
        </w:r>
        <w:r w:rsidR="00B62D37" w:rsidRPr="00DB502E">
          <w:rPr>
            <w:noProof/>
            <w:webHidden/>
            <w:color w:val="auto"/>
          </w:rPr>
          <w:fldChar w:fldCharType="end"/>
        </w:r>
      </w:hyperlink>
    </w:p>
    <w:p w14:paraId="798C2658" w14:textId="62F9C535"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5" w:history="1">
        <w:r w:rsidR="00B62D37" w:rsidRPr="00DB502E">
          <w:rPr>
            <w:rStyle w:val="Lienhypertexte"/>
            <w:noProof/>
            <w:color w:val="auto"/>
          </w:rPr>
          <w:t>9</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Cadre logique original tiré du DTF</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_Toc511314415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92</w:t>
        </w:r>
        <w:r w:rsidR="00B62D37" w:rsidRPr="00DB502E">
          <w:rPr>
            <w:noProof/>
            <w:webHidden/>
            <w:color w:val="auto"/>
          </w:rPr>
          <w:fldChar w:fldCharType="end"/>
        </w:r>
      </w:hyperlink>
    </w:p>
    <w:p w14:paraId="10A7F196" w14:textId="230F7D4A" w:rsidR="00B62D37" w:rsidRPr="00DB502E" w:rsidRDefault="005811CE" w:rsidP="00B62D37">
      <w:pPr>
        <w:pStyle w:val="TM1"/>
        <w:contextualSpacing/>
        <w:rPr>
          <w:rFonts w:asciiTheme="minorHAnsi" w:eastAsiaTheme="minorEastAsia" w:hAnsiTheme="minorHAnsi" w:cstheme="minorBidi"/>
          <w:noProof/>
          <w:color w:val="auto"/>
          <w:sz w:val="22"/>
          <w:lang w:eastAsia="fr-BE"/>
        </w:rPr>
      </w:pPr>
      <w:hyperlink w:anchor="_Toc511314418" w:history="1">
        <w:r w:rsidR="00B62D37" w:rsidRPr="00DB502E">
          <w:rPr>
            <w:rStyle w:val="Lienhypertexte"/>
            <w:noProof/>
            <w:color w:val="auto"/>
          </w:rPr>
          <w:t>10</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Matrice de monitoring complète</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_Toc511314418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100</w:t>
        </w:r>
        <w:r w:rsidR="00B62D37" w:rsidRPr="00DB502E">
          <w:rPr>
            <w:noProof/>
            <w:webHidden/>
            <w:color w:val="auto"/>
          </w:rPr>
          <w:fldChar w:fldCharType="end"/>
        </w:r>
      </w:hyperlink>
    </w:p>
    <w:p w14:paraId="15EBC576" w14:textId="24463D1A" w:rsidR="00B62D37" w:rsidRPr="00DB502E" w:rsidRDefault="005811CE" w:rsidP="00B62D37">
      <w:pPr>
        <w:pStyle w:val="TM1"/>
        <w:rPr>
          <w:rFonts w:asciiTheme="minorHAnsi" w:eastAsiaTheme="minorEastAsia" w:hAnsiTheme="minorHAnsi" w:cstheme="minorBidi"/>
          <w:noProof/>
          <w:color w:val="auto"/>
          <w:sz w:val="22"/>
          <w:lang w:eastAsia="fr-BE"/>
        </w:rPr>
      </w:pPr>
      <w:hyperlink w:anchor="_Toc511314419" w:history="1">
        <w:r w:rsidR="00B62D37" w:rsidRPr="00DB502E">
          <w:rPr>
            <w:rStyle w:val="Lienhypertexte"/>
            <w:noProof/>
            <w:color w:val="auto"/>
          </w:rPr>
          <w:t>11</w:t>
        </w:r>
        <w:r w:rsidR="00B62D37" w:rsidRPr="00DB502E">
          <w:rPr>
            <w:rFonts w:asciiTheme="minorHAnsi" w:eastAsiaTheme="minorEastAsia" w:hAnsiTheme="minorHAnsi" w:cstheme="minorBidi"/>
            <w:noProof/>
            <w:color w:val="auto"/>
            <w:sz w:val="22"/>
            <w:lang w:eastAsia="fr-BE"/>
          </w:rPr>
          <w:tab/>
        </w:r>
        <w:r w:rsidR="00B62D37" w:rsidRPr="00DB502E">
          <w:rPr>
            <w:rStyle w:val="Lienhypertexte"/>
            <w:noProof/>
            <w:color w:val="auto"/>
          </w:rPr>
          <w:t>Outils et produits</w:t>
        </w:r>
        <w:r w:rsidR="00B62D37" w:rsidRPr="00DB502E">
          <w:rPr>
            <w:noProof/>
            <w:webHidden/>
            <w:color w:val="auto"/>
          </w:rPr>
          <w:tab/>
        </w:r>
        <w:r w:rsidR="00B62D37" w:rsidRPr="00DB502E">
          <w:rPr>
            <w:noProof/>
            <w:webHidden/>
            <w:color w:val="auto"/>
          </w:rPr>
          <w:fldChar w:fldCharType="begin"/>
        </w:r>
        <w:r w:rsidR="00B62D37" w:rsidRPr="00DB502E">
          <w:rPr>
            <w:noProof/>
            <w:webHidden/>
            <w:color w:val="auto"/>
          </w:rPr>
          <w:instrText xml:space="preserve"> PAGEREF _Toc511314419 \h </w:instrText>
        </w:r>
        <w:r w:rsidR="00B62D37" w:rsidRPr="00DB502E">
          <w:rPr>
            <w:noProof/>
            <w:webHidden/>
            <w:color w:val="auto"/>
          </w:rPr>
        </w:r>
        <w:r w:rsidR="00B62D37" w:rsidRPr="00DB502E">
          <w:rPr>
            <w:noProof/>
            <w:webHidden/>
            <w:color w:val="auto"/>
          </w:rPr>
          <w:fldChar w:fldCharType="separate"/>
        </w:r>
        <w:r w:rsidR="00DE7CAA">
          <w:rPr>
            <w:noProof/>
            <w:webHidden/>
            <w:color w:val="auto"/>
          </w:rPr>
          <w:t>100</w:t>
        </w:r>
        <w:r w:rsidR="00B62D37" w:rsidRPr="00DB502E">
          <w:rPr>
            <w:noProof/>
            <w:webHidden/>
            <w:color w:val="auto"/>
          </w:rPr>
          <w:fldChar w:fldCharType="end"/>
        </w:r>
      </w:hyperlink>
    </w:p>
    <w:p w14:paraId="1102FBAA" w14:textId="77777777" w:rsidR="00A51333" w:rsidRDefault="00FD3CE0" w:rsidP="00A51333">
      <w:r w:rsidRPr="00DB502E">
        <w:rPr>
          <w:rFonts w:ascii="Arial" w:hAnsi="Arial"/>
          <w:b/>
          <w:caps/>
          <w:color w:val="auto"/>
        </w:rPr>
        <w:fldChar w:fldCharType="end"/>
      </w:r>
      <w:r>
        <w:br w:type="page"/>
      </w:r>
      <w:bookmarkStart w:id="1" w:name="_Toc310494243"/>
      <w:bookmarkStart w:id="2" w:name="_Toc310494298"/>
      <w:bookmarkStart w:id="3" w:name="_Toc355792838"/>
    </w:p>
    <w:p w14:paraId="3A7D5A49" w14:textId="77777777" w:rsidR="00FD3CE0" w:rsidRPr="00A51333" w:rsidRDefault="00FD3CE0" w:rsidP="00FD3CE0">
      <w:pPr>
        <w:pStyle w:val="Titre1"/>
      </w:pPr>
      <w:bookmarkStart w:id="4" w:name="_Toc511314392"/>
      <w:r w:rsidRPr="00A51333">
        <w:lastRenderedPageBreak/>
        <w:t>Acronymes</w:t>
      </w:r>
      <w:bookmarkEnd w:id="1"/>
      <w:bookmarkEnd w:id="2"/>
      <w:bookmarkEnd w:id="3"/>
      <w:bookmarkEnd w:id="4"/>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644"/>
        <w:gridCol w:w="5902"/>
      </w:tblGrid>
      <w:tr w:rsidR="005D61AB" w:rsidRPr="00ED264D" w14:paraId="6A62C393" w14:textId="77777777" w:rsidTr="00883F1D">
        <w:trPr>
          <w:trHeight w:val="20"/>
        </w:trPr>
        <w:tc>
          <w:tcPr>
            <w:tcW w:w="1644" w:type="dxa"/>
          </w:tcPr>
          <w:p w14:paraId="75FD7ED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ACFPT</w:t>
            </w:r>
          </w:p>
        </w:tc>
        <w:tc>
          <w:tcPr>
            <w:tcW w:w="5902" w:type="dxa"/>
          </w:tcPr>
          <w:p w14:paraId="18F782D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Projet d’Appui à la à la Consolidation de la Formation Technique et Professionnelle (Enabel)</w:t>
            </w:r>
          </w:p>
        </w:tc>
      </w:tr>
      <w:tr w:rsidR="005D61AB" w:rsidRPr="00ED264D" w14:paraId="7B5E964A" w14:textId="77777777" w:rsidTr="00883F1D">
        <w:trPr>
          <w:trHeight w:val="20"/>
        </w:trPr>
        <w:tc>
          <w:tcPr>
            <w:tcW w:w="1644" w:type="dxa"/>
          </w:tcPr>
          <w:p w14:paraId="69F5BFF5"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AE</w:t>
            </w:r>
          </w:p>
        </w:tc>
        <w:tc>
          <w:tcPr>
            <w:tcW w:w="5902" w:type="dxa"/>
          </w:tcPr>
          <w:p w14:paraId="13D206E1"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Accord d’Exécution</w:t>
            </w:r>
          </w:p>
        </w:tc>
      </w:tr>
      <w:tr w:rsidR="00DC2591" w:rsidRPr="00ED264D" w14:paraId="0270D9B7" w14:textId="77777777" w:rsidTr="00883F1D">
        <w:trPr>
          <w:trHeight w:val="20"/>
        </w:trPr>
        <w:tc>
          <w:tcPr>
            <w:tcW w:w="1644" w:type="dxa"/>
          </w:tcPr>
          <w:p w14:paraId="76B889B1" w14:textId="77777777" w:rsidR="00DC2591" w:rsidRPr="00ED264D" w:rsidRDefault="00DC2591" w:rsidP="00833651">
            <w:pPr>
              <w:spacing w:after="60"/>
              <w:rPr>
                <w:rFonts w:eastAsia="Times New Roman" w:cs="Tahoma"/>
                <w:color w:val="auto"/>
                <w:sz w:val="20"/>
                <w:szCs w:val="20"/>
              </w:rPr>
            </w:pPr>
            <w:r w:rsidRPr="00ED264D">
              <w:rPr>
                <w:rFonts w:eastAsia="Times New Roman" w:cs="Tahoma"/>
                <w:color w:val="auto"/>
                <w:sz w:val="20"/>
                <w:szCs w:val="20"/>
              </w:rPr>
              <w:t>APD</w:t>
            </w:r>
          </w:p>
        </w:tc>
        <w:tc>
          <w:tcPr>
            <w:tcW w:w="5902" w:type="dxa"/>
          </w:tcPr>
          <w:p w14:paraId="20875266" w14:textId="77777777" w:rsidR="00DC2591" w:rsidRPr="00ED264D" w:rsidRDefault="00DC2591" w:rsidP="00833651">
            <w:pPr>
              <w:spacing w:after="60"/>
              <w:rPr>
                <w:rFonts w:eastAsia="Times New Roman" w:cs="Tahoma"/>
                <w:color w:val="auto"/>
                <w:sz w:val="20"/>
                <w:szCs w:val="20"/>
              </w:rPr>
            </w:pPr>
            <w:r w:rsidRPr="00ED264D">
              <w:rPr>
                <w:rFonts w:eastAsia="Times New Roman" w:cs="Tahoma"/>
                <w:color w:val="auto"/>
                <w:sz w:val="20"/>
                <w:szCs w:val="20"/>
              </w:rPr>
              <w:t>Avant Projet Détaillé</w:t>
            </w:r>
          </w:p>
        </w:tc>
      </w:tr>
      <w:tr w:rsidR="00AD4755" w:rsidRPr="00ED264D" w14:paraId="4BE3A72B" w14:textId="77777777" w:rsidTr="00883F1D">
        <w:trPr>
          <w:trHeight w:val="20"/>
        </w:trPr>
        <w:tc>
          <w:tcPr>
            <w:tcW w:w="1644" w:type="dxa"/>
          </w:tcPr>
          <w:p w14:paraId="3E5CFFF9" w14:textId="77777777" w:rsidR="00AD4755" w:rsidRPr="00ED264D" w:rsidRDefault="00AD4755" w:rsidP="00833651">
            <w:pPr>
              <w:spacing w:after="60"/>
              <w:rPr>
                <w:rFonts w:cs="Arial"/>
                <w:color w:val="FF0000"/>
                <w:sz w:val="20"/>
                <w:szCs w:val="20"/>
                <w:lang w:val="fr-FR"/>
              </w:rPr>
            </w:pPr>
            <w:r w:rsidRPr="00ED264D">
              <w:rPr>
                <w:rFonts w:eastAsia="Times New Roman" w:cs="Tahoma"/>
                <w:color w:val="auto"/>
                <w:sz w:val="20"/>
                <w:szCs w:val="20"/>
              </w:rPr>
              <w:t>APV Ruyigi</w:t>
            </w:r>
          </w:p>
        </w:tc>
        <w:tc>
          <w:tcPr>
            <w:tcW w:w="5902" w:type="dxa"/>
          </w:tcPr>
          <w:p w14:paraId="10D4B9AC" w14:textId="77777777" w:rsidR="00AD4755" w:rsidRPr="00ED264D" w:rsidRDefault="00AD4755" w:rsidP="00833651">
            <w:pPr>
              <w:spacing w:after="60"/>
              <w:rPr>
                <w:rFonts w:cs="Arial"/>
                <w:color w:val="FF0000"/>
                <w:sz w:val="20"/>
                <w:szCs w:val="20"/>
                <w:lang w:val="fr-FR"/>
              </w:rPr>
            </w:pPr>
            <w:r w:rsidRPr="00ED264D">
              <w:rPr>
                <w:rFonts w:eastAsia="Times New Roman" w:cs="Tahoma"/>
                <w:color w:val="auto"/>
                <w:sz w:val="20"/>
                <w:szCs w:val="20"/>
              </w:rPr>
              <w:t>Projet d'Appui aux Populations Vulnérables de la Province de Ruyigi</w:t>
            </w:r>
          </w:p>
        </w:tc>
      </w:tr>
      <w:tr w:rsidR="00F96EED" w:rsidRPr="00ED264D" w14:paraId="18114165" w14:textId="77777777" w:rsidTr="00883F1D">
        <w:trPr>
          <w:trHeight w:val="20"/>
        </w:trPr>
        <w:tc>
          <w:tcPr>
            <w:tcW w:w="1644" w:type="dxa"/>
          </w:tcPr>
          <w:p w14:paraId="7790F27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ATI</w:t>
            </w:r>
          </w:p>
        </w:tc>
        <w:tc>
          <w:tcPr>
            <w:tcW w:w="5902" w:type="dxa"/>
          </w:tcPr>
          <w:p w14:paraId="0EB38566"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Assistant Technique International</w:t>
            </w:r>
          </w:p>
        </w:tc>
      </w:tr>
      <w:tr w:rsidR="00F96EED" w:rsidRPr="00ED264D" w14:paraId="03E33E6A" w14:textId="77777777" w:rsidTr="00883F1D">
        <w:trPr>
          <w:trHeight w:val="20"/>
        </w:trPr>
        <w:tc>
          <w:tcPr>
            <w:tcW w:w="1644" w:type="dxa"/>
          </w:tcPr>
          <w:p w14:paraId="69068107"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ATN</w:t>
            </w:r>
          </w:p>
        </w:tc>
        <w:tc>
          <w:tcPr>
            <w:tcW w:w="5902" w:type="dxa"/>
          </w:tcPr>
          <w:p w14:paraId="3990D25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Assistant Technique National</w:t>
            </w:r>
          </w:p>
        </w:tc>
      </w:tr>
      <w:tr w:rsidR="0095261E" w:rsidRPr="00ED264D" w14:paraId="59088181" w14:textId="77777777" w:rsidTr="00883F1D">
        <w:trPr>
          <w:trHeight w:val="20"/>
        </w:trPr>
        <w:tc>
          <w:tcPr>
            <w:tcW w:w="1644" w:type="dxa"/>
          </w:tcPr>
          <w:p w14:paraId="3FDE08F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AUE</w:t>
            </w:r>
          </w:p>
        </w:tc>
        <w:tc>
          <w:tcPr>
            <w:tcW w:w="5902" w:type="dxa"/>
          </w:tcPr>
          <w:p w14:paraId="440A451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Association des Usagers de l’Eau</w:t>
            </w:r>
          </w:p>
        </w:tc>
      </w:tr>
      <w:tr w:rsidR="00DC2591" w:rsidRPr="00ED264D" w14:paraId="465A8B11" w14:textId="77777777" w:rsidTr="00883F1D">
        <w:trPr>
          <w:trHeight w:val="20"/>
        </w:trPr>
        <w:tc>
          <w:tcPr>
            <w:tcW w:w="1644" w:type="dxa"/>
          </w:tcPr>
          <w:p w14:paraId="365D140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BBTV</w:t>
            </w:r>
          </w:p>
        </w:tc>
        <w:tc>
          <w:tcPr>
            <w:tcW w:w="5902" w:type="dxa"/>
          </w:tcPr>
          <w:p w14:paraId="2BD5DBB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Banana Bunchy Top Virus - maladie du Bunchy top du bananier</w:t>
            </w:r>
          </w:p>
        </w:tc>
      </w:tr>
      <w:tr w:rsidR="00706706" w:rsidRPr="00ED264D" w14:paraId="12C6FD43" w14:textId="77777777" w:rsidTr="00883F1D">
        <w:trPr>
          <w:trHeight w:val="20"/>
        </w:trPr>
        <w:tc>
          <w:tcPr>
            <w:tcW w:w="1644" w:type="dxa"/>
          </w:tcPr>
          <w:p w14:paraId="1A95DCA0" w14:textId="77777777" w:rsidR="00706706" w:rsidRPr="00ED264D" w:rsidRDefault="00706706" w:rsidP="00833651">
            <w:pPr>
              <w:spacing w:after="60"/>
              <w:rPr>
                <w:rFonts w:cs="Arial"/>
                <w:color w:val="auto"/>
                <w:sz w:val="20"/>
                <w:szCs w:val="20"/>
                <w:lang w:val="fr-FR"/>
              </w:rPr>
            </w:pPr>
            <w:r w:rsidRPr="00ED264D">
              <w:rPr>
                <w:rFonts w:cs="Arial"/>
                <w:color w:val="auto"/>
                <w:sz w:val="20"/>
                <w:szCs w:val="20"/>
                <w:lang w:val="fr-FR"/>
              </w:rPr>
              <w:t>BD</w:t>
            </w:r>
          </w:p>
        </w:tc>
        <w:tc>
          <w:tcPr>
            <w:tcW w:w="5902" w:type="dxa"/>
          </w:tcPr>
          <w:p w14:paraId="023DAA9D" w14:textId="77777777" w:rsidR="00706706" w:rsidRPr="00ED264D" w:rsidRDefault="00706706" w:rsidP="00833651">
            <w:pPr>
              <w:spacing w:after="60"/>
              <w:rPr>
                <w:rFonts w:cs="Arial"/>
                <w:color w:val="auto"/>
                <w:sz w:val="20"/>
                <w:szCs w:val="20"/>
                <w:lang w:val="fr-FR"/>
              </w:rPr>
            </w:pPr>
            <w:r w:rsidRPr="00ED264D">
              <w:rPr>
                <w:rFonts w:cs="Arial"/>
                <w:color w:val="auto"/>
                <w:sz w:val="20"/>
                <w:szCs w:val="20"/>
                <w:lang w:val="fr-FR"/>
              </w:rPr>
              <w:t>Base de Données</w:t>
            </w:r>
          </w:p>
        </w:tc>
      </w:tr>
      <w:tr w:rsidR="009D4B05" w:rsidRPr="00ED264D" w14:paraId="11BD1CA3" w14:textId="77777777" w:rsidTr="00883F1D">
        <w:trPr>
          <w:trHeight w:val="20"/>
        </w:trPr>
        <w:tc>
          <w:tcPr>
            <w:tcW w:w="1644" w:type="dxa"/>
          </w:tcPr>
          <w:p w14:paraId="76EEBDF8"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BV</w:t>
            </w:r>
          </w:p>
        </w:tc>
        <w:tc>
          <w:tcPr>
            <w:tcW w:w="5902" w:type="dxa"/>
          </w:tcPr>
          <w:p w14:paraId="3FFAC0A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Bassin Versant</w:t>
            </w:r>
          </w:p>
        </w:tc>
      </w:tr>
      <w:tr w:rsidR="00DC2591" w:rsidRPr="00ED264D" w14:paraId="0AC58946" w14:textId="77777777" w:rsidTr="00883F1D">
        <w:trPr>
          <w:trHeight w:val="20"/>
        </w:trPr>
        <w:tc>
          <w:tcPr>
            <w:tcW w:w="1644" w:type="dxa"/>
          </w:tcPr>
          <w:p w14:paraId="1F00508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BXW</w:t>
            </w:r>
          </w:p>
        </w:tc>
        <w:tc>
          <w:tcPr>
            <w:tcW w:w="5902" w:type="dxa"/>
          </w:tcPr>
          <w:p w14:paraId="6A1D8D6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Banana Xanthomonas Wilt – maladie du wilt bactérien de la banane</w:t>
            </w:r>
          </w:p>
        </w:tc>
      </w:tr>
      <w:tr w:rsidR="00F96EED" w:rsidRPr="00ED264D" w14:paraId="46A24519" w14:textId="77777777" w:rsidTr="00883F1D">
        <w:trPr>
          <w:trHeight w:val="20"/>
        </w:trPr>
        <w:tc>
          <w:tcPr>
            <w:tcW w:w="1644" w:type="dxa"/>
          </w:tcPr>
          <w:p w14:paraId="572FFD66"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CCT</w:t>
            </w:r>
          </w:p>
        </w:tc>
        <w:tc>
          <w:tcPr>
            <w:tcW w:w="5902" w:type="dxa"/>
          </w:tcPr>
          <w:p w14:paraId="67190A0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Comité de Concertation Technique</w:t>
            </w:r>
          </w:p>
        </w:tc>
      </w:tr>
      <w:tr w:rsidR="00552AB6" w:rsidRPr="00ED264D" w14:paraId="20FB1F6F" w14:textId="77777777" w:rsidTr="00883F1D">
        <w:trPr>
          <w:trHeight w:val="20"/>
        </w:trPr>
        <w:tc>
          <w:tcPr>
            <w:tcW w:w="1644" w:type="dxa"/>
          </w:tcPr>
          <w:p w14:paraId="5A419D68"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CDC</w:t>
            </w:r>
          </w:p>
        </w:tc>
        <w:tc>
          <w:tcPr>
            <w:tcW w:w="5902" w:type="dxa"/>
          </w:tcPr>
          <w:p w14:paraId="22408A01"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Comité de Développement Collinaire</w:t>
            </w:r>
          </w:p>
        </w:tc>
      </w:tr>
      <w:tr w:rsidR="00F96EED" w:rsidRPr="00ED264D" w14:paraId="54A1EF1D" w14:textId="77777777" w:rsidTr="00883F1D">
        <w:trPr>
          <w:trHeight w:val="20"/>
        </w:trPr>
        <w:tc>
          <w:tcPr>
            <w:tcW w:w="1644" w:type="dxa"/>
          </w:tcPr>
          <w:p w14:paraId="5CF19B59"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CEP</w:t>
            </w:r>
          </w:p>
        </w:tc>
        <w:tc>
          <w:tcPr>
            <w:tcW w:w="5902" w:type="dxa"/>
          </w:tcPr>
          <w:p w14:paraId="3BE17DB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Champs Ecoles Paysans</w:t>
            </w:r>
          </w:p>
        </w:tc>
      </w:tr>
      <w:tr w:rsidR="00706706" w:rsidRPr="00ED264D" w14:paraId="5B27D99C" w14:textId="77777777" w:rsidTr="00883F1D">
        <w:trPr>
          <w:trHeight w:val="20"/>
        </w:trPr>
        <w:tc>
          <w:tcPr>
            <w:tcW w:w="1644" w:type="dxa"/>
          </w:tcPr>
          <w:p w14:paraId="635F067F" w14:textId="77777777" w:rsidR="00706706" w:rsidRPr="00ED264D" w:rsidRDefault="00706706" w:rsidP="00833651">
            <w:pPr>
              <w:spacing w:after="60"/>
              <w:rPr>
                <w:rFonts w:cs="Arial"/>
                <w:color w:val="auto"/>
                <w:sz w:val="20"/>
                <w:szCs w:val="20"/>
                <w:lang w:val="fr-FR"/>
              </w:rPr>
            </w:pPr>
            <w:r w:rsidRPr="00ED264D">
              <w:rPr>
                <w:rFonts w:cs="Arial"/>
                <w:color w:val="auto"/>
                <w:sz w:val="20"/>
                <w:szCs w:val="20"/>
                <w:lang w:val="fr-FR"/>
              </w:rPr>
              <w:t>CPSE</w:t>
            </w:r>
          </w:p>
        </w:tc>
        <w:tc>
          <w:tcPr>
            <w:tcW w:w="5902" w:type="dxa"/>
          </w:tcPr>
          <w:p w14:paraId="4F89239B" w14:textId="77777777" w:rsidR="00706706" w:rsidRPr="00ED264D" w:rsidRDefault="00706706" w:rsidP="00DC2591">
            <w:pPr>
              <w:spacing w:after="60"/>
              <w:rPr>
                <w:color w:val="auto"/>
                <w:sz w:val="20"/>
                <w:szCs w:val="20"/>
              </w:rPr>
            </w:pPr>
            <w:r w:rsidRPr="00ED264D">
              <w:rPr>
                <w:color w:val="auto"/>
                <w:sz w:val="20"/>
                <w:szCs w:val="20"/>
              </w:rPr>
              <w:t>Cellule Planification et Suivi-Evaluation</w:t>
            </w:r>
          </w:p>
        </w:tc>
      </w:tr>
      <w:tr w:rsidR="00DC2591" w:rsidRPr="00ED264D" w14:paraId="69845A79" w14:textId="77777777" w:rsidTr="00883F1D">
        <w:trPr>
          <w:trHeight w:val="20"/>
        </w:trPr>
        <w:tc>
          <w:tcPr>
            <w:tcW w:w="1644" w:type="dxa"/>
          </w:tcPr>
          <w:p w14:paraId="22D40985"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CRGR</w:t>
            </w:r>
          </w:p>
        </w:tc>
        <w:tc>
          <w:tcPr>
            <w:tcW w:w="5902" w:type="dxa"/>
          </w:tcPr>
          <w:p w14:paraId="3B7DF09C" w14:textId="77777777" w:rsidR="00DC2591" w:rsidRPr="00ED264D" w:rsidRDefault="00DC2591" w:rsidP="00DC2591">
            <w:pPr>
              <w:spacing w:after="60"/>
              <w:rPr>
                <w:rFonts w:cs="Arial"/>
                <w:color w:val="auto"/>
                <w:sz w:val="20"/>
                <w:szCs w:val="20"/>
                <w:lang w:val="fr-FR"/>
              </w:rPr>
            </w:pPr>
            <w:r w:rsidRPr="00ED264D">
              <w:rPr>
                <w:color w:val="auto"/>
                <w:sz w:val="20"/>
                <w:szCs w:val="20"/>
              </w:rPr>
              <w:t>Comité Régional de Gestion de la Recherche</w:t>
            </w:r>
          </w:p>
        </w:tc>
      </w:tr>
      <w:tr w:rsidR="00F96EED" w:rsidRPr="00ED264D" w14:paraId="05279CC5" w14:textId="77777777" w:rsidTr="00883F1D">
        <w:trPr>
          <w:trHeight w:val="20"/>
        </w:trPr>
        <w:tc>
          <w:tcPr>
            <w:tcW w:w="1644" w:type="dxa"/>
          </w:tcPr>
          <w:p w14:paraId="158FD0F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CL</w:t>
            </w:r>
          </w:p>
        </w:tc>
        <w:tc>
          <w:tcPr>
            <w:tcW w:w="5902" w:type="dxa"/>
          </w:tcPr>
          <w:p w14:paraId="494F602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Cadre Logique</w:t>
            </w:r>
          </w:p>
        </w:tc>
      </w:tr>
      <w:tr w:rsidR="009D4B05" w:rsidRPr="00ED264D" w14:paraId="67023DFC" w14:textId="77777777" w:rsidTr="00883F1D">
        <w:trPr>
          <w:trHeight w:val="20"/>
        </w:trPr>
        <w:tc>
          <w:tcPr>
            <w:tcW w:w="1644" w:type="dxa"/>
          </w:tcPr>
          <w:p w14:paraId="5BB5EFAE" w14:textId="77777777" w:rsidR="009D4B05" w:rsidRPr="00ED264D" w:rsidRDefault="009D4B05" w:rsidP="00833651">
            <w:pPr>
              <w:spacing w:after="60"/>
              <w:rPr>
                <w:rFonts w:cs="Arial"/>
                <w:color w:val="auto"/>
                <w:sz w:val="20"/>
                <w:szCs w:val="20"/>
                <w:lang w:val="fr-FR"/>
              </w:rPr>
            </w:pPr>
            <w:r w:rsidRPr="00ED264D">
              <w:rPr>
                <w:rFonts w:cs="Arial"/>
                <w:color w:val="auto"/>
                <w:sz w:val="20"/>
                <w:szCs w:val="20"/>
                <w:lang w:val="fr-FR"/>
              </w:rPr>
              <w:t>CNS</w:t>
            </w:r>
          </w:p>
        </w:tc>
        <w:tc>
          <w:tcPr>
            <w:tcW w:w="5902" w:type="dxa"/>
          </w:tcPr>
          <w:p w14:paraId="6DB8D64D" w14:textId="77777777" w:rsidR="009D4B05" w:rsidRPr="00ED264D" w:rsidRDefault="009D4B05" w:rsidP="00833651">
            <w:pPr>
              <w:spacing w:after="60"/>
              <w:rPr>
                <w:rFonts w:cs="Arial"/>
                <w:color w:val="auto"/>
                <w:sz w:val="20"/>
                <w:szCs w:val="20"/>
                <w:lang w:val="fr-FR"/>
              </w:rPr>
            </w:pPr>
            <w:r w:rsidRPr="00ED264D">
              <w:rPr>
                <w:rFonts w:cs="Arial"/>
                <w:color w:val="auto"/>
                <w:sz w:val="20"/>
                <w:szCs w:val="20"/>
                <w:lang w:val="fr-FR"/>
              </w:rPr>
              <w:t>Comité National Semences</w:t>
            </w:r>
          </w:p>
        </w:tc>
      </w:tr>
      <w:tr w:rsidR="00AD4755" w:rsidRPr="00ED264D" w14:paraId="686E9ACB" w14:textId="77777777" w:rsidTr="00883F1D">
        <w:trPr>
          <w:trHeight w:val="20"/>
        </w:trPr>
        <w:tc>
          <w:tcPr>
            <w:tcW w:w="1644" w:type="dxa"/>
          </w:tcPr>
          <w:p w14:paraId="5C10C9A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CS</w:t>
            </w:r>
          </w:p>
        </w:tc>
        <w:tc>
          <w:tcPr>
            <w:tcW w:w="5902" w:type="dxa"/>
          </w:tcPr>
          <w:p w14:paraId="0B160FF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Convention Spécifique</w:t>
            </w:r>
          </w:p>
        </w:tc>
      </w:tr>
      <w:tr w:rsidR="009D4B05" w:rsidRPr="00ED264D" w14:paraId="5671D29D" w14:textId="77777777" w:rsidTr="00883F1D">
        <w:trPr>
          <w:trHeight w:val="20"/>
        </w:trPr>
        <w:tc>
          <w:tcPr>
            <w:tcW w:w="1644" w:type="dxa"/>
          </w:tcPr>
          <w:p w14:paraId="76353C7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CSub</w:t>
            </w:r>
          </w:p>
        </w:tc>
        <w:tc>
          <w:tcPr>
            <w:tcW w:w="5902" w:type="dxa"/>
          </w:tcPr>
          <w:p w14:paraId="735D1EC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Convention de subsides</w:t>
            </w:r>
          </w:p>
        </w:tc>
      </w:tr>
      <w:tr w:rsidR="00AD4755" w:rsidRPr="00ED264D" w14:paraId="12F049E3" w14:textId="77777777" w:rsidTr="00883F1D">
        <w:trPr>
          <w:trHeight w:val="20"/>
        </w:trPr>
        <w:tc>
          <w:tcPr>
            <w:tcW w:w="1644" w:type="dxa"/>
          </w:tcPr>
          <w:p w14:paraId="67A9BEA7"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CTB</w:t>
            </w:r>
          </w:p>
        </w:tc>
        <w:tc>
          <w:tcPr>
            <w:tcW w:w="5902" w:type="dxa"/>
          </w:tcPr>
          <w:p w14:paraId="760402E7"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Coopération Technique Belge, Agence belge de développement</w:t>
            </w:r>
            <w:r w:rsidR="00AD4755" w:rsidRPr="00ED264D">
              <w:rPr>
                <w:rFonts w:cs="Arial"/>
                <w:color w:val="auto"/>
                <w:sz w:val="20"/>
                <w:szCs w:val="20"/>
                <w:lang w:val="fr-FR"/>
              </w:rPr>
              <w:t>, maintenant Enabel</w:t>
            </w:r>
          </w:p>
        </w:tc>
      </w:tr>
      <w:tr w:rsidR="00552AB6" w:rsidRPr="00ED264D" w14:paraId="0AE70F93" w14:textId="77777777" w:rsidTr="00883F1D">
        <w:trPr>
          <w:trHeight w:val="20"/>
        </w:trPr>
        <w:tc>
          <w:tcPr>
            <w:tcW w:w="1644" w:type="dxa"/>
          </w:tcPr>
          <w:p w14:paraId="274F4795"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CVI</w:t>
            </w:r>
          </w:p>
        </w:tc>
        <w:tc>
          <w:tcPr>
            <w:tcW w:w="5902" w:type="dxa"/>
          </w:tcPr>
          <w:p w14:paraId="2779E8DC"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Comité de Validation Interne</w:t>
            </w:r>
          </w:p>
        </w:tc>
      </w:tr>
      <w:tr w:rsidR="00DC2591" w:rsidRPr="00ED264D" w14:paraId="37FF78D5" w14:textId="77777777" w:rsidTr="00883F1D">
        <w:trPr>
          <w:trHeight w:val="20"/>
        </w:trPr>
        <w:tc>
          <w:tcPr>
            <w:tcW w:w="1644" w:type="dxa"/>
          </w:tcPr>
          <w:p w14:paraId="5D4D3119"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DAO</w:t>
            </w:r>
          </w:p>
        </w:tc>
        <w:tc>
          <w:tcPr>
            <w:tcW w:w="5902" w:type="dxa"/>
          </w:tcPr>
          <w:p w14:paraId="75617CD9"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Dossier d’Appel d’Offres</w:t>
            </w:r>
          </w:p>
        </w:tc>
      </w:tr>
      <w:tr w:rsidR="005D61AB" w:rsidRPr="00ED264D" w14:paraId="649BE748" w14:textId="77777777" w:rsidTr="00883F1D">
        <w:trPr>
          <w:trHeight w:val="20"/>
        </w:trPr>
        <w:tc>
          <w:tcPr>
            <w:tcW w:w="1644" w:type="dxa"/>
          </w:tcPr>
          <w:p w14:paraId="5ECB61B6"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DGA</w:t>
            </w:r>
          </w:p>
        </w:tc>
        <w:tc>
          <w:tcPr>
            <w:tcW w:w="5902" w:type="dxa"/>
          </w:tcPr>
          <w:p w14:paraId="3B707742" w14:textId="77777777" w:rsidR="005D61AB" w:rsidRPr="00ED264D" w:rsidRDefault="005D61AB" w:rsidP="005D61AB">
            <w:pPr>
              <w:spacing w:after="60"/>
              <w:rPr>
                <w:rFonts w:cs="Arial"/>
                <w:color w:val="auto"/>
                <w:sz w:val="20"/>
                <w:szCs w:val="20"/>
                <w:lang w:val="fr-FR"/>
              </w:rPr>
            </w:pPr>
            <w:r w:rsidRPr="00ED264D">
              <w:rPr>
                <w:rFonts w:cs="Arial"/>
                <w:color w:val="auto"/>
                <w:sz w:val="20"/>
                <w:szCs w:val="20"/>
                <w:lang w:val="fr-FR"/>
              </w:rPr>
              <w:t>Direction Générale de l’Agriculture</w:t>
            </w:r>
          </w:p>
        </w:tc>
      </w:tr>
      <w:tr w:rsidR="005D61AB" w:rsidRPr="00ED264D" w14:paraId="041E103D" w14:textId="77777777" w:rsidTr="00883F1D">
        <w:trPr>
          <w:trHeight w:val="20"/>
        </w:trPr>
        <w:tc>
          <w:tcPr>
            <w:tcW w:w="1644" w:type="dxa"/>
          </w:tcPr>
          <w:p w14:paraId="4C0499DC" w14:textId="77777777" w:rsidR="005D61AB" w:rsidRPr="00ED264D" w:rsidRDefault="005D61AB" w:rsidP="005D61AB">
            <w:pPr>
              <w:spacing w:after="60"/>
              <w:rPr>
                <w:rFonts w:cs="Arial"/>
                <w:color w:val="auto"/>
                <w:sz w:val="20"/>
                <w:szCs w:val="20"/>
                <w:lang w:val="fr-FR"/>
              </w:rPr>
            </w:pPr>
            <w:r w:rsidRPr="00ED264D">
              <w:rPr>
                <w:rFonts w:cs="Arial"/>
                <w:color w:val="auto"/>
                <w:sz w:val="20"/>
                <w:szCs w:val="20"/>
                <w:lang w:val="fr-FR"/>
              </w:rPr>
              <w:t>DGMAVA</w:t>
            </w:r>
          </w:p>
        </w:tc>
        <w:tc>
          <w:tcPr>
            <w:tcW w:w="5902" w:type="dxa"/>
          </w:tcPr>
          <w:p w14:paraId="678F6B8E" w14:textId="77777777" w:rsidR="005D61AB" w:rsidRPr="00ED264D" w:rsidRDefault="005D61AB" w:rsidP="005D61AB">
            <w:pPr>
              <w:spacing w:after="60"/>
              <w:rPr>
                <w:rFonts w:cs="Arial"/>
                <w:color w:val="auto"/>
                <w:sz w:val="20"/>
                <w:szCs w:val="20"/>
                <w:lang w:val="fr-FR"/>
              </w:rPr>
            </w:pPr>
            <w:r w:rsidRPr="00ED264D">
              <w:rPr>
                <w:rFonts w:cs="Arial"/>
                <w:color w:val="auto"/>
                <w:sz w:val="20"/>
                <w:szCs w:val="20"/>
                <w:lang w:val="fr-FR"/>
              </w:rPr>
              <w:t>Direction Générale de la Mobilisation pour l'Auto Développement et la Vulgarisation Agricole</w:t>
            </w:r>
          </w:p>
        </w:tc>
      </w:tr>
      <w:tr w:rsidR="00855166" w:rsidRPr="00ED264D" w14:paraId="08D58084" w14:textId="77777777" w:rsidTr="00883F1D">
        <w:trPr>
          <w:trHeight w:val="20"/>
        </w:trPr>
        <w:tc>
          <w:tcPr>
            <w:tcW w:w="1644" w:type="dxa"/>
          </w:tcPr>
          <w:p w14:paraId="1061ABFC" w14:textId="77777777" w:rsidR="00855166" w:rsidRPr="00ED264D" w:rsidRDefault="00855166" w:rsidP="00833651">
            <w:pPr>
              <w:spacing w:after="60"/>
              <w:rPr>
                <w:rFonts w:cs="Arial"/>
                <w:color w:val="auto"/>
                <w:sz w:val="20"/>
                <w:szCs w:val="20"/>
                <w:lang w:val="fr-FR"/>
              </w:rPr>
            </w:pPr>
            <w:r w:rsidRPr="00ED264D">
              <w:rPr>
                <w:rFonts w:cs="Arial"/>
                <w:color w:val="auto"/>
                <w:sz w:val="20"/>
                <w:szCs w:val="20"/>
                <w:lang w:val="fr-FR"/>
              </w:rPr>
              <w:t>DGPAE</w:t>
            </w:r>
          </w:p>
        </w:tc>
        <w:tc>
          <w:tcPr>
            <w:tcW w:w="5902" w:type="dxa"/>
          </w:tcPr>
          <w:p w14:paraId="0E0FA264" w14:textId="77777777" w:rsidR="00855166" w:rsidRPr="00ED264D" w:rsidRDefault="00855166" w:rsidP="00833651">
            <w:pPr>
              <w:spacing w:after="60"/>
              <w:rPr>
                <w:rFonts w:cs="Arial"/>
                <w:color w:val="auto"/>
                <w:sz w:val="20"/>
                <w:szCs w:val="20"/>
                <w:lang w:val="fr-FR"/>
              </w:rPr>
            </w:pPr>
            <w:r w:rsidRPr="00ED264D">
              <w:rPr>
                <w:rFonts w:cs="Arial"/>
                <w:color w:val="auto"/>
                <w:sz w:val="20"/>
                <w:szCs w:val="20"/>
                <w:lang w:val="fr-FR"/>
              </w:rPr>
              <w:t>Direction Générale de la Planification Agricole et de l’Elevage</w:t>
            </w:r>
          </w:p>
        </w:tc>
      </w:tr>
      <w:tr w:rsidR="0095261E" w:rsidRPr="00ED264D" w14:paraId="79D5037B" w14:textId="77777777" w:rsidTr="00883F1D">
        <w:trPr>
          <w:trHeight w:val="20"/>
        </w:trPr>
        <w:tc>
          <w:tcPr>
            <w:tcW w:w="1644" w:type="dxa"/>
          </w:tcPr>
          <w:p w14:paraId="01B0058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DGR</w:t>
            </w:r>
          </w:p>
        </w:tc>
        <w:tc>
          <w:tcPr>
            <w:tcW w:w="5902" w:type="dxa"/>
          </w:tcPr>
          <w:p w14:paraId="58D18B2C" w14:textId="77777777" w:rsidR="0053188A" w:rsidRPr="00ED264D" w:rsidRDefault="0053188A" w:rsidP="00855166">
            <w:pPr>
              <w:spacing w:after="60"/>
              <w:rPr>
                <w:rFonts w:cs="Arial"/>
                <w:color w:val="auto"/>
                <w:sz w:val="20"/>
                <w:szCs w:val="20"/>
                <w:lang w:val="fr-FR"/>
              </w:rPr>
            </w:pPr>
            <w:r w:rsidRPr="00ED264D">
              <w:rPr>
                <w:rFonts w:cs="Arial"/>
                <w:color w:val="auto"/>
                <w:sz w:val="20"/>
                <w:szCs w:val="20"/>
                <w:lang w:val="fr-FR"/>
              </w:rPr>
              <w:t>Direction du Génie Rura</w:t>
            </w:r>
            <w:r w:rsidR="00855166" w:rsidRPr="00ED264D">
              <w:rPr>
                <w:rFonts w:cs="Arial"/>
                <w:color w:val="auto"/>
                <w:sz w:val="20"/>
                <w:szCs w:val="20"/>
                <w:lang w:val="fr-FR"/>
              </w:rPr>
              <w:t>l</w:t>
            </w:r>
          </w:p>
        </w:tc>
      </w:tr>
      <w:tr w:rsidR="00855166" w:rsidRPr="00ED264D" w14:paraId="69148675" w14:textId="77777777" w:rsidTr="00883F1D">
        <w:trPr>
          <w:trHeight w:val="20"/>
        </w:trPr>
        <w:tc>
          <w:tcPr>
            <w:tcW w:w="1644" w:type="dxa"/>
          </w:tcPr>
          <w:p w14:paraId="7BF3771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DPAE</w:t>
            </w:r>
          </w:p>
        </w:tc>
        <w:tc>
          <w:tcPr>
            <w:tcW w:w="5902" w:type="dxa"/>
          </w:tcPr>
          <w:p w14:paraId="462DE0C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Direction Provinciale de l’Agriculture et de l’Elevage</w:t>
            </w:r>
          </w:p>
        </w:tc>
      </w:tr>
      <w:tr w:rsidR="00DC2591" w:rsidRPr="00ED264D" w14:paraId="71481E87" w14:textId="77777777" w:rsidTr="00883F1D">
        <w:trPr>
          <w:trHeight w:val="20"/>
        </w:trPr>
        <w:tc>
          <w:tcPr>
            <w:tcW w:w="1644" w:type="dxa"/>
          </w:tcPr>
          <w:p w14:paraId="53772CBD"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DR</w:t>
            </w:r>
          </w:p>
        </w:tc>
        <w:tc>
          <w:tcPr>
            <w:tcW w:w="5902" w:type="dxa"/>
          </w:tcPr>
          <w:p w14:paraId="1DFC40A1"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Direction de la Recherche - ISABU</w:t>
            </w:r>
          </w:p>
        </w:tc>
      </w:tr>
      <w:tr w:rsidR="005D61AB" w:rsidRPr="00ED264D" w14:paraId="35CEA3F6" w14:textId="77777777" w:rsidTr="00883F1D">
        <w:trPr>
          <w:trHeight w:val="20"/>
        </w:trPr>
        <w:tc>
          <w:tcPr>
            <w:tcW w:w="1644" w:type="dxa"/>
          </w:tcPr>
          <w:p w14:paraId="76C80A2A"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DRH</w:t>
            </w:r>
          </w:p>
        </w:tc>
        <w:tc>
          <w:tcPr>
            <w:tcW w:w="5902" w:type="dxa"/>
          </w:tcPr>
          <w:p w14:paraId="733AE777"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Direction des Ressources Humaines (MINAGRIE)</w:t>
            </w:r>
          </w:p>
        </w:tc>
      </w:tr>
      <w:tr w:rsidR="00DC2591" w:rsidRPr="00ED264D" w14:paraId="420A129C" w14:textId="77777777" w:rsidTr="00883F1D">
        <w:trPr>
          <w:trHeight w:val="20"/>
        </w:trPr>
        <w:tc>
          <w:tcPr>
            <w:tcW w:w="1644" w:type="dxa"/>
          </w:tcPr>
          <w:p w14:paraId="5374E537"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DSAR</w:t>
            </w:r>
          </w:p>
        </w:tc>
        <w:tc>
          <w:tcPr>
            <w:tcW w:w="5902" w:type="dxa"/>
          </w:tcPr>
          <w:p w14:paraId="468A4872" w14:textId="77777777" w:rsidR="00DC2591" w:rsidRPr="00ED264D" w:rsidRDefault="00DC2591" w:rsidP="00DC2591">
            <w:pPr>
              <w:spacing w:after="60"/>
              <w:rPr>
                <w:rFonts w:cs="Arial"/>
                <w:color w:val="auto"/>
                <w:sz w:val="20"/>
                <w:szCs w:val="20"/>
                <w:lang w:val="fr-FR"/>
              </w:rPr>
            </w:pPr>
            <w:r w:rsidRPr="00ED264D">
              <w:rPr>
                <w:rFonts w:cs="Arial"/>
                <w:color w:val="auto"/>
                <w:sz w:val="20"/>
                <w:szCs w:val="20"/>
                <w:lang w:val="fr-FR"/>
              </w:rPr>
              <w:t>Direction des Services</w:t>
            </w:r>
            <w:r w:rsidRPr="00ED264D">
              <w:rPr>
                <w:color w:val="auto"/>
                <w:sz w:val="20"/>
                <w:szCs w:val="20"/>
              </w:rPr>
              <w:t xml:space="preserve"> d’Appui à la Recherche</w:t>
            </w:r>
            <w:r w:rsidRPr="00ED264D">
              <w:rPr>
                <w:rFonts w:cs="Arial"/>
                <w:color w:val="auto"/>
                <w:sz w:val="20"/>
                <w:szCs w:val="20"/>
                <w:lang w:val="fr-FR"/>
              </w:rPr>
              <w:t xml:space="preserve"> - ISABU</w:t>
            </w:r>
          </w:p>
        </w:tc>
      </w:tr>
      <w:tr w:rsidR="005D61AB" w:rsidRPr="00ED264D" w14:paraId="6CA20B4C" w14:textId="77777777" w:rsidTr="00883F1D">
        <w:trPr>
          <w:trHeight w:val="20"/>
        </w:trPr>
        <w:tc>
          <w:tcPr>
            <w:tcW w:w="1644" w:type="dxa"/>
          </w:tcPr>
          <w:p w14:paraId="1778B24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DTF</w:t>
            </w:r>
          </w:p>
        </w:tc>
        <w:tc>
          <w:tcPr>
            <w:tcW w:w="5902" w:type="dxa"/>
          </w:tcPr>
          <w:p w14:paraId="0C5D26B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Document Technique et Financier</w:t>
            </w:r>
          </w:p>
        </w:tc>
      </w:tr>
      <w:tr w:rsidR="009D4B05" w:rsidRPr="00ED264D" w14:paraId="637573E3" w14:textId="77777777" w:rsidTr="00883F1D">
        <w:trPr>
          <w:trHeight w:val="20"/>
        </w:trPr>
        <w:tc>
          <w:tcPr>
            <w:tcW w:w="1644" w:type="dxa"/>
          </w:tcPr>
          <w:p w14:paraId="1F9848E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lastRenderedPageBreak/>
              <w:t>EFI</w:t>
            </w:r>
          </w:p>
        </w:tc>
        <w:tc>
          <w:tcPr>
            <w:tcW w:w="5902" w:type="dxa"/>
          </w:tcPr>
          <w:p w14:paraId="3031040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Exploitation Familiale Intégrée</w:t>
            </w:r>
          </w:p>
        </w:tc>
      </w:tr>
      <w:tr w:rsidR="00F96EED" w:rsidRPr="00ED264D" w14:paraId="2BCA994F" w14:textId="77777777" w:rsidTr="00883F1D">
        <w:trPr>
          <w:trHeight w:val="20"/>
        </w:trPr>
        <w:tc>
          <w:tcPr>
            <w:tcW w:w="1644" w:type="dxa"/>
          </w:tcPr>
          <w:p w14:paraId="2BEBAD66" w14:textId="77777777" w:rsidR="00F96EED" w:rsidRPr="00ED264D" w:rsidRDefault="00F96EED" w:rsidP="00833651">
            <w:pPr>
              <w:spacing w:after="60"/>
              <w:rPr>
                <w:rFonts w:cs="Arial"/>
                <w:color w:val="auto"/>
                <w:sz w:val="20"/>
                <w:szCs w:val="20"/>
                <w:lang w:val="fr-FR"/>
              </w:rPr>
            </w:pPr>
            <w:r w:rsidRPr="00ED264D">
              <w:rPr>
                <w:rFonts w:cs="Arial"/>
                <w:color w:val="auto"/>
                <w:sz w:val="20"/>
                <w:szCs w:val="20"/>
                <w:lang w:val="fr-FR"/>
              </w:rPr>
              <w:t>EMP</w:t>
            </w:r>
          </w:p>
        </w:tc>
        <w:tc>
          <w:tcPr>
            <w:tcW w:w="5902" w:type="dxa"/>
          </w:tcPr>
          <w:p w14:paraId="0B67E50B" w14:textId="77777777" w:rsidR="00F96EED" w:rsidRPr="00ED264D" w:rsidRDefault="00F96EED" w:rsidP="00833651">
            <w:pPr>
              <w:spacing w:after="60"/>
              <w:rPr>
                <w:rFonts w:cs="Arial"/>
                <w:color w:val="auto"/>
                <w:sz w:val="20"/>
                <w:szCs w:val="20"/>
                <w:lang w:val="fr-FR"/>
              </w:rPr>
            </w:pPr>
            <w:r w:rsidRPr="00ED264D">
              <w:rPr>
                <w:rFonts w:cs="Arial"/>
                <w:color w:val="auto"/>
                <w:sz w:val="20"/>
                <w:szCs w:val="20"/>
                <w:lang w:val="fr-FR"/>
              </w:rPr>
              <w:t>Evaluation à mi-parcours</w:t>
            </w:r>
          </w:p>
        </w:tc>
      </w:tr>
      <w:tr w:rsidR="00F96EED" w:rsidRPr="00ED264D" w14:paraId="4811801C" w14:textId="77777777" w:rsidTr="00883F1D">
        <w:trPr>
          <w:trHeight w:val="20"/>
        </w:trPr>
        <w:tc>
          <w:tcPr>
            <w:tcW w:w="1644" w:type="dxa"/>
          </w:tcPr>
          <w:p w14:paraId="16683C06"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ENAB</w:t>
            </w:r>
          </w:p>
        </w:tc>
        <w:tc>
          <w:tcPr>
            <w:tcW w:w="5902" w:type="dxa"/>
          </w:tcPr>
          <w:p w14:paraId="37D3813B"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Enquête Nationale Agricole du Burundi</w:t>
            </w:r>
          </w:p>
        </w:tc>
      </w:tr>
      <w:tr w:rsidR="00AD4755" w:rsidRPr="00ED264D" w14:paraId="12067CA6" w14:textId="77777777" w:rsidTr="00883F1D">
        <w:trPr>
          <w:trHeight w:val="20"/>
        </w:trPr>
        <w:tc>
          <w:tcPr>
            <w:tcW w:w="1644" w:type="dxa"/>
          </w:tcPr>
          <w:p w14:paraId="626C9D8B" w14:textId="77777777" w:rsidR="00797D15" w:rsidRPr="00ED264D" w:rsidRDefault="00797D15" w:rsidP="00AD4755">
            <w:pPr>
              <w:spacing w:after="60"/>
              <w:rPr>
                <w:rFonts w:cs="Arial"/>
                <w:color w:val="auto"/>
                <w:sz w:val="20"/>
                <w:szCs w:val="20"/>
                <w:lang w:val="fr-FR"/>
              </w:rPr>
            </w:pPr>
            <w:r w:rsidRPr="00ED264D">
              <w:rPr>
                <w:rFonts w:cs="Arial"/>
                <w:color w:val="auto"/>
                <w:sz w:val="20"/>
                <w:szCs w:val="20"/>
                <w:lang w:val="fr-FR"/>
              </w:rPr>
              <w:t>E</w:t>
            </w:r>
            <w:r w:rsidR="00AD4755" w:rsidRPr="00ED264D">
              <w:rPr>
                <w:rFonts w:cs="Arial"/>
                <w:color w:val="auto"/>
                <w:sz w:val="20"/>
                <w:szCs w:val="20"/>
                <w:lang w:val="fr-FR"/>
              </w:rPr>
              <w:t>nabel</w:t>
            </w:r>
          </w:p>
        </w:tc>
        <w:tc>
          <w:tcPr>
            <w:tcW w:w="5902" w:type="dxa"/>
          </w:tcPr>
          <w:p w14:paraId="7BE4C27F" w14:textId="77777777" w:rsidR="00797D15" w:rsidRPr="00ED264D" w:rsidRDefault="00797D15" w:rsidP="00AD4755">
            <w:pPr>
              <w:spacing w:after="60"/>
              <w:rPr>
                <w:rFonts w:cs="Arial"/>
                <w:color w:val="auto"/>
                <w:sz w:val="20"/>
                <w:szCs w:val="20"/>
                <w:lang w:val="fr-FR"/>
              </w:rPr>
            </w:pPr>
            <w:r w:rsidRPr="00ED264D">
              <w:rPr>
                <w:rFonts w:cs="Arial"/>
                <w:color w:val="auto"/>
                <w:sz w:val="20"/>
                <w:szCs w:val="20"/>
                <w:lang w:val="fr-FR"/>
              </w:rPr>
              <w:t xml:space="preserve">Agence </w:t>
            </w:r>
            <w:r w:rsidR="00AD4755" w:rsidRPr="00ED264D">
              <w:rPr>
                <w:rFonts w:cs="Arial"/>
                <w:color w:val="auto"/>
                <w:sz w:val="20"/>
                <w:szCs w:val="20"/>
                <w:lang w:val="fr-FR"/>
              </w:rPr>
              <w:t>b</w:t>
            </w:r>
            <w:r w:rsidRPr="00ED264D">
              <w:rPr>
                <w:rFonts w:cs="Arial"/>
                <w:color w:val="auto"/>
                <w:sz w:val="20"/>
                <w:szCs w:val="20"/>
                <w:lang w:val="fr-FR"/>
              </w:rPr>
              <w:t xml:space="preserve">elge de </w:t>
            </w:r>
            <w:r w:rsidR="00AD4755" w:rsidRPr="00ED264D">
              <w:rPr>
                <w:rFonts w:cs="Arial"/>
                <w:color w:val="auto"/>
                <w:sz w:val="20"/>
                <w:szCs w:val="20"/>
                <w:lang w:val="fr-FR"/>
              </w:rPr>
              <w:t>d</w:t>
            </w:r>
            <w:r w:rsidRPr="00ED264D">
              <w:rPr>
                <w:rFonts w:cs="Arial"/>
                <w:color w:val="auto"/>
                <w:sz w:val="20"/>
                <w:szCs w:val="20"/>
                <w:lang w:val="fr-FR"/>
              </w:rPr>
              <w:t>éveloppement</w:t>
            </w:r>
          </w:p>
        </w:tc>
      </w:tr>
      <w:tr w:rsidR="005D61AB" w:rsidRPr="00ED264D" w14:paraId="3B7559C8" w14:textId="77777777" w:rsidTr="00883F1D">
        <w:trPr>
          <w:trHeight w:val="20"/>
        </w:trPr>
        <w:tc>
          <w:tcPr>
            <w:tcW w:w="1644" w:type="dxa"/>
          </w:tcPr>
          <w:p w14:paraId="1DE89F2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EUR</w:t>
            </w:r>
          </w:p>
        </w:tc>
        <w:tc>
          <w:tcPr>
            <w:tcW w:w="5902" w:type="dxa"/>
          </w:tcPr>
          <w:p w14:paraId="002F8E5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Euro</w:t>
            </w:r>
          </w:p>
        </w:tc>
      </w:tr>
      <w:tr w:rsidR="005D61AB" w:rsidRPr="00ED264D" w14:paraId="03F49115" w14:textId="77777777" w:rsidTr="00883F1D">
        <w:trPr>
          <w:trHeight w:val="20"/>
        </w:trPr>
        <w:tc>
          <w:tcPr>
            <w:tcW w:w="1644" w:type="dxa"/>
          </w:tcPr>
          <w:p w14:paraId="200218E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FBu</w:t>
            </w:r>
          </w:p>
        </w:tc>
        <w:tc>
          <w:tcPr>
            <w:tcW w:w="5902" w:type="dxa"/>
          </w:tcPr>
          <w:p w14:paraId="0B818C6B"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Franc Burundais</w:t>
            </w:r>
          </w:p>
        </w:tc>
      </w:tr>
      <w:tr w:rsidR="00F96EED" w:rsidRPr="00ED264D" w14:paraId="7E6A59AB" w14:textId="77777777" w:rsidTr="00883F1D">
        <w:trPr>
          <w:trHeight w:val="20"/>
        </w:trPr>
        <w:tc>
          <w:tcPr>
            <w:tcW w:w="1644" w:type="dxa"/>
          </w:tcPr>
          <w:p w14:paraId="586E8C8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FIF</w:t>
            </w:r>
          </w:p>
        </w:tc>
        <w:tc>
          <w:tcPr>
            <w:tcW w:w="5902" w:type="dxa"/>
          </w:tcPr>
          <w:p w14:paraId="2412C05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Fonds d’Investissement Filière</w:t>
            </w:r>
          </w:p>
        </w:tc>
      </w:tr>
      <w:tr w:rsidR="000E0392" w:rsidRPr="00ED264D" w14:paraId="39E429B2" w14:textId="77777777" w:rsidTr="00883F1D">
        <w:trPr>
          <w:trHeight w:val="20"/>
        </w:trPr>
        <w:tc>
          <w:tcPr>
            <w:tcW w:w="1644" w:type="dxa"/>
          </w:tcPr>
          <w:p w14:paraId="50FEE391"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FOCRA</w:t>
            </w:r>
          </w:p>
        </w:tc>
        <w:tc>
          <w:tcPr>
            <w:tcW w:w="5902" w:type="dxa"/>
          </w:tcPr>
          <w:p w14:paraId="5D6D019F" w14:textId="77777777" w:rsidR="00DC2591" w:rsidRPr="00ED264D" w:rsidRDefault="00DC2591" w:rsidP="00833651">
            <w:pPr>
              <w:spacing w:after="60"/>
              <w:rPr>
                <w:rFonts w:cs="Arial"/>
                <w:color w:val="auto"/>
                <w:sz w:val="20"/>
                <w:szCs w:val="20"/>
                <w:lang w:val="fr-FR"/>
              </w:rPr>
            </w:pPr>
            <w:r w:rsidRPr="00ED264D">
              <w:rPr>
                <w:color w:val="auto"/>
                <w:sz w:val="20"/>
                <w:szCs w:val="20"/>
              </w:rPr>
              <w:t>Fonds Compétitif de la Recherche Agronomique</w:t>
            </w:r>
          </w:p>
        </w:tc>
      </w:tr>
      <w:tr w:rsidR="00DC2591" w:rsidRPr="00ED264D" w14:paraId="6D8DC4C1" w14:textId="77777777" w:rsidTr="00883F1D">
        <w:trPr>
          <w:trHeight w:val="20"/>
        </w:trPr>
        <w:tc>
          <w:tcPr>
            <w:tcW w:w="1644" w:type="dxa"/>
          </w:tcPr>
          <w:p w14:paraId="012071F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GGF</w:t>
            </w:r>
          </w:p>
        </w:tc>
        <w:tc>
          <w:tcPr>
            <w:tcW w:w="5902" w:type="dxa"/>
          </w:tcPr>
          <w:p w14:paraId="54C03A6A"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Groupements de Gestion Forestière</w:t>
            </w:r>
          </w:p>
        </w:tc>
      </w:tr>
      <w:tr w:rsidR="00DC2591" w:rsidRPr="00ED264D" w14:paraId="4472DA9A" w14:textId="77777777" w:rsidTr="00883F1D">
        <w:trPr>
          <w:trHeight w:val="20"/>
        </w:trPr>
        <w:tc>
          <w:tcPr>
            <w:tcW w:w="1644" w:type="dxa"/>
          </w:tcPr>
          <w:p w14:paraId="72C21A0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GSADR</w:t>
            </w:r>
          </w:p>
        </w:tc>
        <w:tc>
          <w:tcPr>
            <w:tcW w:w="5902" w:type="dxa"/>
          </w:tcPr>
          <w:p w14:paraId="1B6D200A"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Groupe Sectoriel Agriculture et Développement Rural</w:t>
            </w:r>
          </w:p>
        </w:tc>
      </w:tr>
      <w:tr w:rsidR="00DC2591" w:rsidRPr="00ED264D" w14:paraId="7B3C8F6C" w14:textId="77777777" w:rsidTr="00883F1D">
        <w:trPr>
          <w:trHeight w:val="20"/>
        </w:trPr>
        <w:tc>
          <w:tcPr>
            <w:tcW w:w="1644" w:type="dxa"/>
          </w:tcPr>
          <w:p w14:paraId="05391DEA"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HIMO</w:t>
            </w:r>
          </w:p>
        </w:tc>
        <w:tc>
          <w:tcPr>
            <w:tcW w:w="5902" w:type="dxa"/>
          </w:tcPr>
          <w:p w14:paraId="7B3D56EC"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Haute Intensité de Main d’Œuvre</w:t>
            </w:r>
          </w:p>
        </w:tc>
      </w:tr>
      <w:tr w:rsidR="00706706" w:rsidRPr="00ED264D" w14:paraId="383A554C" w14:textId="77777777" w:rsidTr="00883F1D">
        <w:trPr>
          <w:trHeight w:val="20"/>
        </w:trPr>
        <w:tc>
          <w:tcPr>
            <w:tcW w:w="1644" w:type="dxa"/>
          </w:tcPr>
          <w:p w14:paraId="5D570D75" w14:textId="77777777" w:rsidR="00706706" w:rsidRPr="00ED264D" w:rsidRDefault="00706706" w:rsidP="00833651">
            <w:pPr>
              <w:spacing w:after="60"/>
              <w:rPr>
                <w:rFonts w:cs="Arial"/>
                <w:color w:val="auto"/>
                <w:sz w:val="20"/>
                <w:szCs w:val="20"/>
                <w:lang w:val="fr-FR"/>
              </w:rPr>
            </w:pPr>
            <w:r w:rsidRPr="00ED264D">
              <w:rPr>
                <w:rFonts w:cs="Arial"/>
                <w:color w:val="auto"/>
                <w:sz w:val="20"/>
                <w:szCs w:val="20"/>
                <w:lang w:val="fr-FR"/>
              </w:rPr>
              <w:t>IRAM</w:t>
            </w:r>
          </w:p>
        </w:tc>
        <w:tc>
          <w:tcPr>
            <w:tcW w:w="5902" w:type="dxa"/>
          </w:tcPr>
          <w:p w14:paraId="6FAC18A5" w14:textId="77777777" w:rsidR="00706706" w:rsidRPr="00ED264D" w:rsidRDefault="00706706" w:rsidP="00833651">
            <w:pPr>
              <w:spacing w:after="60"/>
              <w:rPr>
                <w:rFonts w:cs="Arial"/>
                <w:color w:val="auto"/>
                <w:sz w:val="20"/>
                <w:szCs w:val="20"/>
                <w:lang w:val="fr-FR"/>
              </w:rPr>
            </w:pPr>
            <w:r w:rsidRPr="00ED264D">
              <w:rPr>
                <w:rFonts w:cs="Arial"/>
                <w:color w:val="auto"/>
                <w:sz w:val="20"/>
                <w:szCs w:val="20"/>
                <w:lang w:val="fr-FR"/>
              </w:rPr>
              <w:t>Institut de Recherches et d'Applications des Méthodes de développement</w:t>
            </w:r>
          </w:p>
        </w:tc>
      </w:tr>
      <w:tr w:rsidR="00AD4755" w:rsidRPr="00ED264D" w14:paraId="4FC5940A" w14:textId="77777777" w:rsidTr="00883F1D">
        <w:trPr>
          <w:trHeight w:val="20"/>
        </w:trPr>
        <w:tc>
          <w:tcPr>
            <w:tcW w:w="1644" w:type="dxa"/>
          </w:tcPr>
          <w:p w14:paraId="30E7190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ISABU</w:t>
            </w:r>
          </w:p>
        </w:tc>
        <w:tc>
          <w:tcPr>
            <w:tcW w:w="5902" w:type="dxa"/>
          </w:tcPr>
          <w:p w14:paraId="2CB8FCC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Institut des Sciences Agronomiques du Burundi</w:t>
            </w:r>
          </w:p>
        </w:tc>
      </w:tr>
      <w:tr w:rsidR="00AD4755" w:rsidRPr="00ED264D" w14:paraId="6616C834" w14:textId="77777777" w:rsidTr="00883F1D">
        <w:trPr>
          <w:trHeight w:val="20"/>
        </w:trPr>
        <w:tc>
          <w:tcPr>
            <w:tcW w:w="1644" w:type="dxa"/>
          </w:tcPr>
          <w:p w14:paraId="69CD1D3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MINAGRIE</w:t>
            </w:r>
          </w:p>
        </w:tc>
        <w:tc>
          <w:tcPr>
            <w:tcW w:w="5902" w:type="dxa"/>
          </w:tcPr>
          <w:p w14:paraId="7CE7DD0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Ministère de l’Agriculture et de l’Elevage</w:t>
            </w:r>
          </w:p>
        </w:tc>
      </w:tr>
      <w:tr w:rsidR="009D4B05" w:rsidRPr="00ED264D" w14:paraId="367D2516" w14:textId="77777777" w:rsidTr="00883F1D">
        <w:trPr>
          <w:trHeight w:val="20"/>
        </w:trPr>
        <w:tc>
          <w:tcPr>
            <w:tcW w:w="1644" w:type="dxa"/>
          </w:tcPr>
          <w:p w14:paraId="130B6682"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MIP</w:t>
            </w:r>
          </w:p>
        </w:tc>
        <w:tc>
          <w:tcPr>
            <w:tcW w:w="5902" w:type="dxa"/>
          </w:tcPr>
          <w:p w14:paraId="3768471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Micro-projets</w:t>
            </w:r>
          </w:p>
        </w:tc>
      </w:tr>
      <w:tr w:rsidR="00ED264D" w:rsidRPr="00ED264D" w14:paraId="36AF3A04" w14:textId="77777777" w:rsidTr="00883F1D">
        <w:trPr>
          <w:trHeight w:val="20"/>
        </w:trPr>
        <w:tc>
          <w:tcPr>
            <w:tcW w:w="1644" w:type="dxa"/>
          </w:tcPr>
          <w:p w14:paraId="7A04990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MP</w:t>
            </w:r>
          </w:p>
        </w:tc>
        <w:tc>
          <w:tcPr>
            <w:tcW w:w="5902" w:type="dxa"/>
          </w:tcPr>
          <w:p w14:paraId="1D6E974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Marché Public</w:t>
            </w:r>
          </w:p>
        </w:tc>
      </w:tr>
      <w:tr w:rsidR="009D4B05" w:rsidRPr="00ED264D" w14:paraId="0307E8C4" w14:textId="77777777" w:rsidTr="00883F1D">
        <w:trPr>
          <w:trHeight w:val="20"/>
        </w:trPr>
        <w:tc>
          <w:tcPr>
            <w:tcW w:w="1644" w:type="dxa"/>
          </w:tcPr>
          <w:p w14:paraId="7B518B82"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N/A</w:t>
            </w:r>
          </w:p>
        </w:tc>
        <w:tc>
          <w:tcPr>
            <w:tcW w:w="5902" w:type="dxa"/>
          </w:tcPr>
          <w:p w14:paraId="0261F53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Non applicable</w:t>
            </w:r>
          </w:p>
        </w:tc>
      </w:tr>
      <w:tr w:rsidR="009D4B05" w:rsidRPr="00ED264D" w14:paraId="0997BB2C" w14:textId="77777777" w:rsidTr="00883F1D">
        <w:trPr>
          <w:trHeight w:val="20"/>
        </w:trPr>
        <w:tc>
          <w:tcPr>
            <w:tcW w:w="1644" w:type="dxa"/>
          </w:tcPr>
          <w:p w14:paraId="61794EC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N/D</w:t>
            </w:r>
          </w:p>
        </w:tc>
        <w:tc>
          <w:tcPr>
            <w:tcW w:w="5902" w:type="dxa"/>
          </w:tcPr>
          <w:p w14:paraId="05CFA27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Non disponible</w:t>
            </w:r>
          </w:p>
        </w:tc>
      </w:tr>
      <w:tr w:rsidR="00AD4755" w:rsidRPr="00ED264D" w14:paraId="1BE70BC1" w14:textId="77777777" w:rsidTr="00883F1D">
        <w:trPr>
          <w:trHeight w:val="20"/>
        </w:trPr>
        <w:tc>
          <w:tcPr>
            <w:tcW w:w="1644" w:type="dxa"/>
          </w:tcPr>
          <w:p w14:paraId="1CF42C9A" w14:textId="77777777" w:rsidR="00AD4755" w:rsidRPr="00ED264D" w:rsidRDefault="00AD4755" w:rsidP="00833651">
            <w:pPr>
              <w:spacing w:after="60"/>
              <w:rPr>
                <w:rFonts w:cs="Arial"/>
                <w:color w:val="FF0000"/>
                <w:sz w:val="20"/>
                <w:szCs w:val="20"/>
                <w:lang w:val="fr-FR"/>
              </w:rPr>
            </w:pPr>
            <w:r w:rsidRPr="00ED264D">
              <w:rPr>
                <w:color w:val="auto"/>
                <w:sz w:val="20"/>
                <w:szCs w:val="20"/>
                <w:lang w:val="fr-FR"/>
              </w:rPr>
              <w:t>OBPE</w:t>
            </w:r>
          </w:p>
        </w:tc>
        <w:tc>
          <w:tcPr>
            <w:tcW w:w="5902" w:type="dxa"/>
          </w:tcPr>
          <w:p w14:paraId="5E5FCA76" w14:textId="77777777" w:rsidR="00AD4755" w:rsidRPr="00ED264D" w:rsidRDefault="00AD4755" w:rsidP="00AD4755">
            <w:pPr>
              <w:spacing w:after="60"/>
              <w:rPr>
                <w:rFonts w:cs="Arial"/>
                <w:color w:val="FF0000"/>
                <w:sz w:val="20"/>
                <w:szCs w:val="20"/>
                <w:lang w:val="fr-FR"/>
              </w:rPr>
            </w:pPr>
            <w:r w:rsidRPr="00ED264D">
              <w:rPr>
                <w:color w:val="auto"/>
                <w:sz w:val="20"/>
                <w:szCs w:val="20"/>
                <w:lang w:val="fr-FR"/>
              </w:rPr>
              <w:t>Office Burundais pour la Protection de l’Environnement</w:t>
            </w:r>
          </w:p>
        </w:tc>
      </w:tr>
      <w:tr w:rsidR="00AD4755" w:rsidRPr="00ED264D" w14:paraId="66B2628E" w14:textId="77777777" w:rsidTr="00883F1D">
        <w:trPr>
          <w:trHeight w:val="20"/>
        </w:trPr>
        <w:tc>
          <w:tcPr>
            <w:tcW w:w="1644" w:type="dxa"/>
          </w:tcPr>
          <w:p w14:paraId="09BA9A66"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ONCCS</w:t>
            </w:r>
          </w:p>
        </w:tc>
        <w:tc>
          <w:tcPr>
            <w:tcW w:w="5902" w:type="dxa"/>
          </w:tcPr>
          <w:p w14:paraId="56C1DFC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Office National de Contrôle et de Certification des Semences</w:t>
            </w:r>
          </w:p>
        </w:tc>
      </w:tr>
      <w:tr w:rsidR="00DC2591" w:rsidRPr="00ED264D" w14:paraId="36DB080A" w14:textId="77777777" w:rsidTr="00883F1D">
        <w:trPr>
          <w:trHeight w:val="20"/>
        </w:trPr>
        <w:tc>
          <w:tcPr>
            <w:tcW w:w="1644" w:type="dxa"/>
          </w:tcPr>
          <w:p w14:paraId="647BC13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ONG</w:t>
            </w:r>
          </w:p>
        </w:tc>
        <w:tc>
          <w:tcPr>
            <w:tcW w:w="5902" w:type="dxa"/>
          </w:tcPr>
          <w:p w14:paraId="7AAF6C4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Organisation Non Gouvernementale</w:t>
            </w:r>
          </w:p>
        </w:tc>
      </w:tr>
      <w:tr w:rsidR="00F96EED" w:rsidRPr="00ED264D" w14:paraId="75F1787D" w14:textId="77777777" w:rsidTr="00883F1D">
        <w:trPr>
          <w:trHeight w:val="20"/>
        </w:trPr>
        <w:tc>
          <w:tcPr>
            <w:tcW w:w="1644" w:type="dxa"/>
          </w:tcPr>
          <w:p w14:paraId="0BD02C7F"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OP</w:t>
            </w:r>
          </w:p>
        </w:tc>
        <w:tc>
          <w:tcPr>
            <w:tcW w:w="5902" w:type="dxa"/>
          </w:tcPr>
          <w:p w14:paraId="4C47B4D7"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Organisation Paysanne</w:t>
            </w:r>
          </w:p>
        </w:tc>
      </w:tr>
      <w:tr w:rsidR="00552AB6" w:rsidRPr="00ED264D" w14:paraId="46A24038" w14:textId="77777777" w:rsidTr="00883F1D">
        <w:trPr>
          <w:trHeight w:val="20"/>
        </w:trPr>
        <w:tc>
          <w:tcPr>
            <w:tcW w:w="1644" w:type="dxa"/>
          </w:tcPr>
          <w:p w14:paraId="4BA85230"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OPA</w:t>
            </w:r>
          </w:p>
        </w:tc>
        <w:tc>
          <w:tcPr>
            <w:tcW w:w="5902" w:type="dxa"/>
          </w:tcPr>
          <w:p w14:paraId="1365E22B" w14:textId="77777777" w:rsidR="00552AB6" w:rsidRPr="00ED264D" w:rsidRDefault="00552AB6" w:rsidP="00833651">
            <w:pPr>
              <w:spacing w:after="60"/>
              <w:rPr>
                <w:rFonts w:cs="Arial"/>
                <w:color w:val="auto"/>
                <w:sz w:val="20"/>
                <w:szCs w:val="20"/>
                <w:lang w:val="fr-FR"/>
              </w:rPr>
            </w:pPr>
            <w:r w:rsidRPr="00ED264D">
              <w:rPr>
                <w:rFonts w:cs="Arial"/>
                <w:color w:val="auto"/>
                <w:sz w:val="20"/>
                <w:szCs w:val="20"/>
                <w:lang w:val="fr-FR"/>
              </w:rPr>
              <w:t>Organisation Professionnelle Agricole</w:t>
            </w:r>
          </w:p>
        </w:tc>
      </w:tr>
      <w:tr w:rsidR="00ED264D" w:rsidRPr="00ED264D" w14:paraId="57B7B221" w14:textId="77777777" w:rsidTr="00883F1D">
        <w:trPr>
          <w:trHeight w:val="20"/>
        </w:trPr>
        <w:tc>
          <w:tcPr>
            <w:tcW w:w="1644" w:type="dxa"/>
          </w:tcPr>
          <w:p w14:paraId="598691D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OS</w:t>
            </w:r>
          </w:p>
        </w:tc>
        <w:tc>
          <w:tcPr>
            <w:tcW w:w="5902" w:type="dxa"/>
          </w:tcPr>
          <w:p w14:paraId="1A94C0D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Objectif spécifique</w:t>
            </w:r>
          </w:p>
        </w:tc>
      </w:tr>
      <w:tr w:rsidR="00ED264D" w:rsidRPr="00ED264D" w14:paraId="4F23C401" w14:textId="77777777" w:rsidTr="00883F1D">
        <w:trPr>
          <w:trHeight w:val="20"/>
        </w:trPr>
        <w:tc>
          <w:tcPr>
            <w:tcW w:w="1644" w:type="dxa"/>
          </w:tcPr>
          <w:p w14:paraId="3D397FA5"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PAA</w:t>
            </w:r>
          </w:p>
        </w:tc>
        <w:tc>
          <w:tcPr>
            <w:tcW w:w="5902" w:type="dxa"/>
          </w:tcPr>
          <w:p w14:paraId="61E2A6BE" w14:textId="77777777" w:rsidR="00DC2591" w:rsidRPr="00ED264D" w:rsidRDefault="00DC2591" w:rsidP="00DC2591">
            <w:pPr>
              <w:spacing w:after="60"/>
              <w:rPr>
                <w:rFonts w:cs="Arial"/>
                <w:color w:val="auto"/>
                <w:sz w:val="20"/>
                <w:szCs w:val="20"/>
                <w:lang w:val="fr-FR"/>
              </w:rPr>
            </w:pPr>
            <w:r w:rsidRPr="00ED264D">
              <w:rPr>
                <w:color w:val="auto"/>
                <w:sz w:val="20"/>
                <w:szCs w:val="20"/>
              </w:rPr>
              <w:t>Plan d’action annuel</w:t>
            </w:r>
          </w:p>
        </w:tc>
      </w:tr>
      <w:tr w:rsidR="00DC2591" w:rsidRPr="00ED264D" w14:paraId="3481F704" w14:textId="77777777" w:rsidTr="00883F1D">
        <w:trPr>
          <w:trHeight w:val="20"/>
        </w:trPr>
        <w:tc>
          <w:tcPr>
            <w:tcW w:w="1644" w:type="dxa"/>
          </w:tcPr>
          <w:p w14:paraId="2A23334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PAC</w:t>
            </w:r>
          </w:p>
        </w:tc>
        <w:tc>
          <w:tcPr>
            <w:tcW w:w="5902" w:type="dxa"/>
          </w:tcPr>
          <w:p w14:paraId="2374021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Parcours d’Acquisition des Compétences</w:t>
            </w:r>
          </w:p>
        </w:tc>
      </w:tr>
      <w:tr w:rsidR="00AD4755" w:rsidRPr="00ED264D" w14:paraId="04D65659" w14:textId="77777777" w:rsidTr="00883F1D">
        <w:trPr>
          <w:trHeight w:val="20"/>
        </w:trPr>
        <w:tc>
          <w:tcPr>
            <w:tcW w:w="1644" w:type="dxa"/>
          </w:tcPr>
          <w:p w14:paraId="78EE1E2E" w14:textId="77777777" w:rsidR="00AD4755" w:rsidRPr="00ED264D" w:rsidRDefault="00AD4755" w:rsidP="00833651">
            <w:pPr>
              <w:spacing w:after="60"/>
              <w:rPr>
                <w:rFonts w:cs="Arial"/>
                <w:color w:val="FF0000"/>
                <w:sz w:val="20"/>
                <w:szCs w:val="20"/>
                <w:lang w:val="fr-FR"/>
              </w:rPr>
            </w:pPr>
            <w:r w:rsidRPr="00ED264D">
              <w:rPr>
                <w:rFonts w:eastAsia="Times New Roman" w:cs="Tahoma"/>
                <w:color w:val="auto"/>
                <w:sz w:val="20"/>
                <w:szCs w:val="20"/>
              </w:rPr>
              <w:t>PADAP-Cibitoke</w:t>
            </w:r>
          </w:p>
        </w:tc>
        <w:tc>
          <w:tcPr>
            <w:tcW w:w="5902" w:type="dxa"/>
          </w:tcPr>
          <w:p w14:paraId="6208C0B9" w14:textId="77777777" w:rsidR="00AD4755" w:rsidRPr="00ED264D" w:rsidRDefault="00AD4755" w:rsidP="00AD4755">
            <w:pPr>
              <w:spacing w:after="60"/>
              <w:rPr>
                <w:rFonts w:cs="Arial"/>
                <w:color w:val="FF0000"/>
                <w:sz w:val="20"/>
                <w:szCs w:val="20"/>
                <w:lang w:val="fr-FR"/>
              </w:rPr>
            </w:pPr>
            <w:r w:rsidRPr="00ED264D">
              <w:rPr>
                <w:rFonts w:eastAsia="Times New Roman" w:cs="Tahoma"/>
                <w:color w:val="auto"/>
                <w:sz w:val="20"/>
                <w:szCs w:val="20"/>
              </w:rPr>
              <w:t>Projet d'Appui au Développement Agricole dans la Province de Cibitoke</w:t>
            </w:r>
          </w:p>
        </w:tc>
      </w:tr>
      <w:tr w:rsidR="00AD4755" w:rsidRPr="00ED264D" w14:paraId="734003C1" w14:textId="77777777" w:rsidTr="00883F1D">
        <w:trPr>
          <w:trHeight w:val="20"/>
        </w:trPr>
        <w:tc>
          <w:tcPr>
            <w:tcW w:w="1644" w:type="dxa"/>
          </w:tcPr>
          <w:p w14:paraId="2DBB3F58" w14:textId="77777777" w:rsidR="00AD4755" w:rsidRPr="00ED264D" w:rsidRDefault="00AD4755" w:rsidP="00AD4755">
            <w:pPr>
              <w:spacing w:after="60"/>
              <w:rPr>
                <w:rFonts w:cs="Arial"/>
                <w:color w:val="FF0000"/>
                <w:sz w:val="20"/>
                <w:szCs w:val="20"/>
                <w:lang w:val="fr-FR"/>
              </w:rPr>
            </w:pPr>
            <w:r w:rsidRPr="00ED264D">
              <w:rPr>
                <w:rFonts w:eastAsia="Times New Roman" w:cs="Tahoma"/>
                <w:color w:val="auto"/>
                <w:sz w:val="20"/>
                <w:szCs w:val="20"/>
              </w:rPr>
              <w:t>PADAP-Kirundo</w:t>
            </w:r>
          </w:p>
        </w:tc>
        <w:tc>
          <w:tcPr>
            <w:tcW w:w="5902" w:type="dxa"/>
          </w:tcPr>
          <w:p w14:paraId="0379D07D" w14:textId="77777777" w:rsidR="00AD4755" w:rsidRPr="00ED264D" w:rsidRDefault="00AD4755" w:rsidP="00AD4755">
            <w:pPr>
              <w:spacing w:after="60"/>
              <w:rPr>
                <w:rFonts w:cs="Arial"/>
                <w:color w:val="FF0000"/>
                <w:sz w:val="20"/>
                <w:szCs w:val="20"/>
                <w:lang w:val="fr-FR"/>
              </w:rPr>
            </w:pPr>
            <w:r w:rsidRPr="00ED264D">
              <w:rPr>
                <w:rFonts w:eastAsia="Times New Roman" w:cs="Tahoma"/>
                <w:color w:val="auto"/>
                <w:sz w:val="20"/>
                <w:szCs w:val="20"/>
              </w:rPr>
              <w:t>Projet d'Appui au Développement Agricole dans la Province de Kirundo</w:t>
            </w:r>
          </w:p>
        </w:tc>
      </w:tr>
      <w:tr w:rsidR="00AD4755" w:rsidRPr="00ED264D" w14:paraId="250ACB29" w14:textId="77777777" w:rsidTr="00883F1D">
        <w:trPr>
          <w:trHeight w:val="20"/>
        </w:trPr>
        <w:tc>
          <w:tcPr>
            <w:tcW w:w="1644" w:type="dxa"/>
          </w:tcPr>
          <w:p w14:paraId="79DCF3BA" w14:textId="77777777" w:rsidR="00AD4755" w:rsidRPr="00ED264D" w:rsidRDefault="00AD4755" w:rsidP="00833651">
            <w:pPr>
              <w:spacing w:after="60"/>
              <w:rPr>
                <w:rFonts w:cs="Arial"/>
                <w:color w:val="FF0000"/>
                <w:sz w:val="20"/>
                <w:szCs w:val="20"/>
                <w:lang w:val="fr-FR"/>
              </w:rPr>
            </w:pPr>
            <w:r w:rsidRPr="00ED264D">
              <w:rPr>
                <w:rFonts w:eastAsia="Times New Roman" w:cs="Tahoma"/>
                <w:color w:val="auto"/>
                <w:sz w:val="20"/>
                <w:szCs w:val="20"/>
              </w:rPr>
              <w:t>PAI-ISABU</w:t>
            </w:r>
          </w:p>
        </w:tc>
        <w:tc>
          <w:tcPr>
            <w:tcW w:w="5902" w:type="dxa"/>
          </w:tcPr>
          <w:p w14:paraId="2C7F2713" w14:textId="77777777" w:rsidR="00AD4755" w:rsidRPr="00ED264D" w:rsidRDefault="00AD4755" w:rsidP="00833651">
            <w:pPr>
              <w:spacing w:after="60"/>
              <w:rPr>
                <w:rFonts w:cs="Arial"/>
                <w:color w:val="FF0000"/>
                <w:sz w:val="20"/>
                <w:szCs w:val="20"/>
                <w:lang w:val="fr-FR"/>
              </w:rPr>
            </w:pPr>
            <w:r w:rsidRPr="00ED264D">
              <w:rPr>
                <w:rFonts w:eastAsia="Times New Roman" w:cs="Tahoma"/>
                <w:color w:val="auto"/>
                <w:sz w:val="20"/>
                <w:szCs w:val="20"/>
              </w:rPr>
              <w:t>Projet d’Appui Institutionnel à l’Institut des Sciences Agronomiques du Burundi</w:t>
            </w:r>
          </w:p>
        </w:tc>
      </w:tr>
      <w:tr w:rsidR="00AD4755" w:rsidRPr="00ED264D" w14:paraId="064C4E07" w14:textId="77777777" w:rsidTr="00883F1D">
        <w:trPr>
          <w:trHeight w:val="20"/>
        </w:trPr>
        <w:tc>
          <w:tcPr>
            <w:tcW w:w="1644" w:type="dxa"/>
          </w:tcPr>
          <w:p w14:paraId="2A20B3C5" w14:textId="77777777" w:rsidR="00AD4755" w:rsidRPr="00ED264D" w:rsidRDefault="00AD4755" w:rsidP="00AD4755">
            <w:pPr>
              <w:spacing w:after="60"/>
              <w:rPr>
                <w:rFonts w:cs="Arial"/>
                <w:color w:val="FF0000"/>
                <w:sz w:val="20"/>
                <w:szCs w:val="20"/>
                <w:lang w:val="fr-FR"/>
              </w:rPr>
            </w:pPr>
            <w:r w:rsidRPr="00ED264D">
              <w:rPr>
                <w:rFonts w:eastAsia="Times New Roman" w:cs="Tahoma"/>
                <w:color w:val="auto"/>
                <w:sz w:val="20"/>
                <w:szCs w:val="20"/>
              </w:rPr>
              <w:t>PAI-MINAGRIE</w:t>
            </w:r>
          </w:p>
        </w:tc>
        <w:tc>
          <w:tcPr>
            <w:tcW w:w="5902" w:type="dxa"/>
          </w:tcPr>
          <w:p w14:paraId="439D582B" w14:textId="77777777" w:rsidR="00AD4755" w:rsidRPr="00ED264D" w:rsidRDefault="00AD4755" w:rsidP="00AD4755">
            <w:pPr>
              <w:spacing w:after="60"/>
              <w:rPr>
                <w:rFonts w:cs="Arial"/>
                <w:color w:val="FF0000"/>
                <w:sz w:val="20"/>
                <w:szCs w:val="20"/>
                <w:lang w:val="fr-FR"/>
              </w:rPr>
            </w:pPr>
            <w:r w:rsidRPr="00ED264D">
              <w:rPr>
                <w:rFonts w:eastAsia="Times New Roman" w:cs="Tahoma"/>
                <w:color w:val="auto"/>
                <w:sz w:val="20"/>
                <w:szCs w:val="20"/>
              </w:rPr>
              <w:t xml:space="preserve">Projet d’Appui Institutionnel </w:t>
            </w:r>
            <w:r w:rsidR="00855166" w:rsidRPr="00ED264D">
              <w:rPr>
                <w:rFonts w:eastAsia="Times New Roman" w:cs="Tahoma"/>
                <w:color w:val="auto"/>
                <w:sz w:val="20"/>
                <w:szCs w:val="20"/>
              </w:rPr>
              <w:t xml:space="preserve">au </w:t>
            </w:r>
            <w:r w:rsidR="00855166" w:rsidRPr="00ED264D">
              <w:rPr>
                <w:rFonts w:cs="Arial"/>
                <w:color w:val="auto"/>
                <w:sz w:val="20"/>
                <w:szCs w:val="20"/>
                <w:lang w:val="fr-FR"/>
              </w:rPr>
              <w:t>Ministère de l’Agriculture et de l’Elevage</w:t>
            </w:r>
          </w:p>
        </w:tc>
      </w:tr>
      <w:tr w:rsidR="0053188A" w:rsidRPr="00ED264D" w14:paraId="7DA8E97E" w14:textId="77777777" w:rsidTr="00883F1D">
        <w:trPr>
          <w:trHeight w:val="20"/>
        </w:trPr>
        <w:tc>
          <w:tcPr>
            <w:tcW w:w="1644" w:type="dxa"/>
          </w:tcPr>
          <w:p w14:paraId="385A254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PAIOSA</w:t>
            </w:r>
          </w:p>
        </w:tc>
        <w:tc>
          <w:tcPr>
            <w:tcW w:w="5902" w:type="dxa"/>
          </w:tcPr>
          <w:p w14:paraId="7555F51A" w14:textId="77777777" w:rsidR="0053188A" w:rsidRPr="00ED264D" w:rsidRDefault="0053188A" w:rsidP="005D61AB">
            <w:pPr>
              <w:spacing w:after="60"/>
              <w:rPr>
                <w:rFonts w:cs="Arial"/>
                <w:color w:val="auto"/>
                <w:sz w:val="20"/>
                <w:szCs w:val="20"/>
                <w:lang w:val="fr-FR"/>
              </w:rPr>
            </w:pPr>
            <w:r w:rsidRPr="00ED264D">
              <w:rPr>
                <w:rFonts w:cs="Arial"/>
                <w:color w:val="auto"/>
                <w:sz w:val="20"/>
                <w:szCs w:val="20"/>
                <w:lang w:val="fr-FR"/>
              </w:rPr>
              <w:t>Pro</w:t>
            </w:r>
            <w:r w:rsidR="005D61AB" w:rsidRPr="00ED264D">
              <w:rPr>
                <w:rFonts w:cs="Arial"/>
                <w:color w:val="auto"/>
                <w:sz w:val="20"/>
                <w:szCs w:val="20"/>
                <w:lang w:val="fr-FR"/>
              </w:rPr>
              <w:t>gramme</w:t>
            </w:r>
            <w:r w:rsidRPr="00ED264D">
              <w:rPr>
                <w:rFonts w:cs="Arial"/>
                <w:color w:val="auto"/>
                <w:sz w:val="20"/>
                <w:szCs w:val="20"/>
                <w:lang w:val="fr-FR"/>
              </w:rPr>
              <w:t xml:space="preserve"> d’Appui Institutionnel et Opérationnel au Secteur Agricole</w:t>
            </w:r>
          </w:p>
        </w:tc>
      </w:tr>
      <w:tr w:rsidR="005D61AB" w:rsidRPr="00ED264D" w14:paraId="0D1A9E50" w14:textId="77777777" w:rsidTr="00883F1D">
        <w:trPr>
          <w:trHeight w:val="20"/>
        </w:trPr>
        <w:tc>
          <w:tcPr>
            <w:tcW w:w="1644" w:type="dxa"/>
          </w:tcPr>
          <w:p w14:paraId="54127B23"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PAISS</w:t>
            </w:r>
          </w:p>
        </w:tc>
        <w:tc>
          <w:tcPr>
            <w:tcW w:w="5902" w:type="dxa"/>
          </w:tcPr>
          <w:p w14:paraId="640ACB00"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Programme d'Appui Institutionnel au Secteur de la Santé</w:t>
            </w:r>
          </w:p>
        </w:tc>
      </w:tr>
      <w:tr w:rsidR="00DC2591" w:rsidRPr="00ED264D" w14:paraId="5D120E9A" w14:textId="77777777" w:rsidTr="00883F1D">
        <w:trPr>
          <w:trHeight w:val="20"/>
        </w:trPr>
        <w:tc>
          <w:tcPr>
            <w:tcW w:w="1644" w:type="dxa"/>
          </w:tcPr>
          <w:p w14:paraId="51381856"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PAORC</w:t>
            </w:r>
          </w:p>
        </w:tc>
        <w:tc>
          <w:tcPr>
            <w:tcW w:w="5902" w:type="dxa"/>
          </w:tcPr>
          <w:p w14:paraId="700A7AB3"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Programme d'Appui aux Organisations burundaises par le Renforcement des Compétences</w:t>
            </w:r>
          </w:p>
        </w:tc>
      </w:tr>
      <w:tr w:rsidR="005D61AB" w:rsidRPr="00ED264D" w14:paraId="527EDA68" w14:textId="77777777" w:rsidTr="008211C7">
        <w:trPr>
          <w:trHeight w:val="20"/>
        </w:trPr>
        <w:tc>
          <w:tcPr>
            <w:tcW w:w="1644" w:type="dxa"/>
          </w:tcPr>
          <w:p w14:paraId="18C7013D" w14:textId="77777777" w:rsidR="005D61AB" w:rsidRPr="00ED264D" w:rsidRDefault="005D61AB" w:rsidP="008211C7">
            <w:pPr>
              <w:spacing w:after="60"/>
              <w:rPr>
                <w:rFonts w:eastAsia="Times New Roman" w:cs="Tahoma"/>
                <w:color w:val="auto"/>
                <w:sz w:val="20"/>
                <w:szCs w:val="20"/>
              </w:rPr>
            </w:pPr>
            <w:r w:rsidRPr="00ED264D">
              <w:rPr>
                <w:rFonts w:eastAsia="Times New Roman" w:cs="Tahoma"/>
                <w:color w:val="auto"/>
                <w:sz w:val="20"/>
                <w:szCs w:val="20"/>
              </w:rPr>
              <w:lastRenderedPageBreak/>
              <w:t>PDRA</w:t>
            </w:r>
          </w:p>
        </w:tc>
        <w:tc>
          <w:tcPr>
            <w:tcW w:w="5902" w:type="dxa"/>
          </w:tcPr>
          <w:p w14:paraId="25874C17" w14:textId="77777777" w:rsidR="005D61AB" w:rsidRPr="00ED264D" w:rsidRDefault="005D61AB" w:rsidP="008211C7">
            <w:pPr>
              <w:spacing w:after="60"/>
              <w:rPr>
                <w:rFonts w:eastAsia="Times New Roman" w:cs="Tahoma"/>
                <w:color w:val="auto"/>
                <w:sz w:val="20"/>
                <w:szCs w:val="20"/>
              </w:rPr>
            </w:pPr>
            <w:r w:rsidRPr="00ED264D">
              <w:rPr>
                <w:rFonts w:eastAsia="Times New Roman" w:cs="Tahoma"/>
                <w:color w:val="auto"/>
                <w:sz w:val="20"/>
                <w:szCs w:val="20"/>
              </w:rPr>
              <w:t>Plan Directeur de la Recherche Agronomique</w:t>
            </w:r>
          </w:p>
        </w:tc>
      </w:tr>
      <w:tr w:rsidR="009D4B05" w:rsidRPr="00ED264D" w14:paraId="726B2F44" w14:textId="77777777" w:rsidTr="00883F1D">
        <w:trPr>
          <w:trHeight w:val="20"/>
        </w:trPr>
        <w:tc>
          <w:tcPr>
            <w:tcW w:w="1644" w:type="dxa"/>
          </w:tcPr>
          <w:p w14:paraId="678DAFA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PEA</w:t>
            </w:r>
          </w:p>
        </w:tc>
        <w:tc>
          <w:tcPr>
            <w:tcW w:w="5902" w:type="dxa"/>
          </w:tcPr>
          <w:p w14:paraId="4197AA4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Projets d’Entreprenariat Agricole</w:t>
            </w:r>
          </w:p>
        </w:tc>
      </w:tr>
      <w:tr w:rsidR="00AD4755" w:rsidRPr="00ED264D" w14:paraId="59F31894" w14:textId="77777777" w:rsidTr="00883F1D">
        <w:trPr>
          <w:trHeight w:val="20"/>
        </w:trPr>
        <w:tc>
          <w:tcPr>
            <w:tcW w:w="1644" w:type="dxa"/>
          </w:tcPr>
          <w:p w14:paraId="150131A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PNIA</w:t>
            </w:r>
          </w:p>
        </w:tc>
        <w:tc>
          <w:tcPr>
            <w:tcW w:w="5902" w:type="dxa"/>
          </w:tcPr>
          <w:p w14:paraId="69D98C9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Plan National d’Investissement Agricole</w:t>
            </w:r>
          </w:p>
        </w:tc>
      </w:tr>
      <w:tr w:rsidR="00AD4755" w:rsidRPr="00ED264D" w14:paraId="523F44FC" w14:textId="77777777" w:rsidTr="00883F1D">
        <w:trPr>
          <w:trHeight w:val="20"/>
        </w:trPr>
        <w:tc>
          <w:tcPr>
            <w:tcW w:w="1644" w:type="dxa"/>
          </w:tcPr>
          <w:p w14:paraId="5E02C78C" w14:textId="77777777" w:rsidR="00AD4755" w:rsidRPr="00ED264D" w:rsidRDefault="00AD4755" w:rsidP="00833651">
            <w:pPr>
              <w:spacing w:after="60"/>
              <w:rPr>
                <w:rFonts w:cs="Arial"/>
                <w:color w:val="auto"/>
                <w:sz w:val="20"/>
                <w:szCs w:val="20"/>
                <w:lang w:val="fr-FR"/>
              </w:rPr>
            </w:pPr>
            <w:r w:rsidRPr="00ED264D">
              <w:rPr>
                <w:rFonts w:cs="Arial"/>
                <w:color w:val="auto"/>
                <w:sz w:val="20"/>
                <w:szCs w:val="20"/>
                <w:lang w:val="fr-FR"/>
              </w:rPr>
              <w:t>RAFS</w:t>
            </w:r>
          </w:p>
        </w:tc>
        <w:tc>
          <w:tcPr>
            <w:tcW w:w="5902" w:type="dxa"/>
          </w:tcPr>
          <w:p w14:paraId="2BAE2146" w14:textId="77777777" w:rsidR="00AD4755" w:rsidRPr="00ED264D" w:rsidRDefault="00AD4755" w:rsidP="00833651">
            <w:pPr>
              <w:spacing w:after="60"/>
              <w:rPr>
                <w:rFonts w:cs="Arial"/>
                <w:color w:val="auto"/>
                <w:sz w:val="20"/>
                <w:szCs w:val="20"/>
                <w:lang w:val="fr-FR"/>
              </w:rPr>
            </w:pPr>
            <w:r w:rsidRPr="00ED264D">
              <w:rPr>
                <w:rFonts w:eastAsia="Times New Roman" w:cs="Tahoma"/>
                <w:color w:val="auto"/>
                <w:sz w:val="20"/>
                <w:szCs w:val="20"/>
                <w:lang w:val="fr-FR"/>
              </w:rPr>
              <w:t>P</w:t>
            </w:r>
            <w:r w:rsidRPr="00ED264D">
              <w:rPr>
                <w:rFonts w:eastAsia="Times New Roman" w:cs="Tahoma"/>
                <w:color w:val="auto"/>
                <w:sz w:val="20"/>
                <w:szCs w:val="20"/>
              </w:rPr>
              <w:t>rojet de Relance et d’Appui à la Filière Semencière au Burundi</w:t>
            </w:r>
          </w:p>
        </w:tc>
      </w:tr>
      <w:tr w:rsidR="009D4B05" w:rsidRPr="00ED264D" w14:paraId="7B4EDF95" w14:textId="77777777" w:rsidTr="00883F1D">
        <w:trPr>
          <w:trHeight w:val="20"/>
        </w:trPr>
        <w:tc>
          <w:tcPr>
            <w:tcW w:w="1644" w:type="dxa"/>
          </w:tcPr>
          <w:p w14:paraId="6046471E" w14:textId="77777777" w:rsidR="009D4B05" w:rsidRPr="00ED264D" w:rsidRDefault="009D4B05" w:rsidP="00833651">
            <w:pPr>
              <w:spacing w:after="60"/>
              <w:rPr>
                <w:rFonts w:cs="Arial"/>
                <w:color w:val="auto"/>
                <w:sz w:val="20"/>
                <w:szCs w:val="20"/>
                <w:lang w:val="fr-FR"/>
              </w:rPr>
            </w:pPr>
            <w:r w:rsidRPr="00ED264D">
              <w:rPr>
                <w:rFonts w:cs="Arial"/>
                <w:color w:val="auto"/>
                <w:sz w:val="20"/>
                <w:szCs w:val="20"/>
                <w:lang w:val="fr-FR"/>
              </w:rPr>
              <w:t>RAP</w:t>
            </w:r>
          </w:p>
        </w:tc>
        <w:tc>
          <w:tcPr>
            <w:tcW w:w="5902" w:type="dxa"/>
          </w:tcPr>
          <w:p w14:paraId="0323465C" w14:textId="77777777" w:rsidR="009D4B05" w:rsidRPr="00ED264D" w:rsidRDefault="009D4B05" w:rsidP="009D4B05">
            <w:pPr>
              <w:spacing w:after="60"/>
              <w:rPr>
                <w:rFonts w:cs="Arial"/>
                <w:color w:val="auto"/>
                <w:sz w:val="20"/>
                <w:szCs w:val="20"/>
                <w:lang w:val="fr-FR"/>
              </w:rPr>
            </w:pPr>
            <w:r w:rsidRPr="00ED264D">
              <w:rPr>
                <w:rFonts w:cs="Arial"/>
                <w:color w:val="auto"/>
                <w:sz w:val="20"/>
                <w:szCs w:val="20"/>
                <w:lang w:val="fr-FR"/>
              </w:rPr>
              <w:t>Recherche Action Participative</w:t>
            </w:r>
          </w:p>
        </w:tc>
      </w:tr>
      <w:tr w:rsidR="00F96EED" w:rsidRPr="00ED264D" w14:paraId="5B3CABC5" w14:textId="77777777" w:rsidTr="00883F1D">
        <w:trPr>
          <w:trHeight w:val="20"/>
        </w:trPr>
        <w:tc>
          <w:tcPr>
            <w:tcW w:w="1644" w:type="dxa"/>
          </w:tcPr>
          <w:p w14:paraId="1BE43EC2" w14:textId="77777777" w:rsidR="00F96EED" w:rsidRPr="00ED264D" w:rsidRDefault="00F96EED" w:rsidP="00833651">
            <w:pPr>
              <w:spacing w:after="60"/>
              <w:rPr>
                <w:rFonts w:cs="Arial"/>
                <w:color w:val="auto"/>
                <w:sz w:val="20"/>
                <w:szCs w:val="20"/>
                <w:lang w:val="fr-FR"/>
              </w:rPr>
            </w:pPr>
            <w:r w:rsidRPr="00ED264D">
              <w:rPr>
                <w:rFonts w:cs="Arial"/>
                <w:color w:val="auto"/>
                <w:sz w:val="20"/>
                <w:szCs w:val="20"/>
                <w:lang w:val="fr-FR"/>
              </w:rPr>
              <w:t>RH</w:t>
            </w:r>
          </w:p>
        </w:tc>
        <w:tc>
          <w:tcPr>
            <w:tcW w:w="5902" w:type="dxa"/>
          </w:tcPr>
          <w:p w14:paraId="1E486AFA" w14:textId="77777777" w:rsidR="00F96EED" w:rsidRPr="00ED264D" w:rsidRDefault="00F96EED" w:rsidP="00833651">
            <w:pPr>
              <w:spacing w:after="60"/>
              <w:rPr>
                <w:rFonts w:cs="Arial"/>
                <w:color w:val="auto"/>
                <w:sz w:val="20"/>
                <w:szCs w:val="20"/>
                <w:lang w:val="fr-FR"/>
              </w:rPr>
            </w:pPr>
            <w:r w:rsidRPr="00ED264D">
              <w:rPr>
                <w:rFonts w:cs="Arial"/>
                <w:color w:val="auto"/>
                <w:sz w:val="20"/>
                <w:szCs w:val="20"/>
                <w:lang w:val="fr-FR"/>
              </w:rPr>
              <w:t>Ressources humaines</w:t>
            </w:r>
          </w:p>
        </w:tc>
      </w:tr>
      <w:tr w:rsidR="005D61AB" w:rsidRPr="00ED264D" w14:paraId="0085C7AB" w14:textId="77777777" w:rsidTr="00883F1D">
        <w:trPr>
          <w:trHeight w:val="20"/>
        </w:trPr>
        <w:tc>
          <w:tcPr>
            <w:tcW w:w="1644" w:type="dxa"/>
          </w:tcPr>
          <w:p w14:paraId="4196923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ROI</w:t>
            </w:r>
          </w:p>
        </w:tc>
        <w:tc>
          <w:tcPr>
            <w:tcW w:w="5902" w:type="dxa"/>
          </w:tcPr>
          <w:p w14:paraId="48730B5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Règlement d’Ordre Intérieur</w:t>
            </w:r>
          </w:p>
        </w:tc>
      </w:tr>
      <w:tr w:rsidR="00F96EED" w:rsidRPr="00ED264D" w14:paraId="16A86617" w14:textId="77777777" w:rsidTr="00883F1D">
        <w:trPr>
          <w:trHeight w:val="20"/>
        </w:trPr>
        <w:tc>
          <w:tcPr>
            <w:tcW w:w="1644" w:type="dxa"/>
          </w:tcPr>
          <w:p w14:paraId="2749A92A"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S/E</w:t>
            </w:r>
          </w:p>
        </w:tc>
        <w:tc>
          <w:tcPr>
            <w:tcW w:w="5902" w:type="dxa"/>
          </w:tcPr>
          <w:p w14:paraId="4FEB7305"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Suivi et Evaluation</w:t>
            </w:r>
          </w:p>
        </w:tc>
      </w:tr>
      <w:tr w:rsidR="00ED264D" w:rsidRPr="00ED264D" w14:paraId="556BE0A3" w14:textId="77777777" w:rsidTr="00883F1D">
        <w:trPr>
          <w:trHeight w:val="20"/>
        </w:trPr>
        <w:tc>
          <w:tcPr>
            <w:tcW w:w="1644" w:type="dxa"/>
          </w:tcPr>
          <w:p w14:paraId="5561454A"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SAN</w:t>
            </w:r>
          </w:p>
        </w:tc>
        <w:tc>
          <w:tcPr>
            <w:tcW w:w="5902" w:type="dxa"/>
          </w:tcPr>
          <w:p w14:paraId="0FAC05E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Stratégie Agricole Nationale</w:t>
            </w:r>
          </w:p>
        </w:tc>
      </w:tr>
      <w:tr w:rsidR="009D4B05" w:rsidRPr="00ED264D" w14:paraId="7F424265" w14:textId="77777777" w:rsidTr="00883F1D">
        <w:trPr>
          <w:trHeight w:val="20"/>
        </w:trPr>
        <w:tc>
          <w:tcPr>
            <w:tcW w:w="1644" w:type="dxa"/>
          </w:tcPr>
          <w:p w14:paraId="2695A602"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SIG</w:t>
            </w:r>
          </w:p>
        </w:tc>
        <w:tc>
          <w:tcPr>
            <w:tcW w:w="5902" w:type="dxa"/>
          </w:tcPr>
          <w:p w14:paraId="560E5791"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Système d’Information Géographique</w:t>
            </w:r>
          </w:p>
        </w:tc>
      </w:tr>
      <w:tr w:rsidR="00F96EED" w:rsidRPr="00ED264D" w14:paraId="2087FC05" w14:textId="77777777" w:rsidTr="00883F1D">
        <w:trPr>
          <w:trHeight w:val="20"/>
        </w:trPr>
        <w:tc>
          <w:tcPr>
            <w:tcW w:w="1644" w:type="dxa"/>
          </w:tcPr>
          <w:p w14:paraId="2BFA0C09"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SMCL</w:t>
            </w:r>
          </w:p>
        </w:tc>
        <w:tc>
          <w:tcPr>
            <w:tcW w:w="5902" w:type="dxa"/>
          </w:tcPr>
          <w:p w14:paraId="32AC8C1D"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Structure Mixte de Concertation Locale</w:t>
            </w:r>
          </w:p>
        </w:tc>
      </w:tr>
      <w:tr w:rsidR="005D61AB" w:rsidRPr="00ED264D" w14:paraId="7527C1CB" w14:textId="77777777" w:rsidTr="00883F1D">
        <w:trPr>
          <w:trHeight w:val="20"/>
        </w:trPr>
        <w:tc>
          <w:tcPr>
            <w:tcW w:w="1644" w:type="dxa"/>
          </w:tcPr>
          <w:p w14:paraId="1BDC0A3C"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SNU</w:t>
            </w:r>
          </w:p>
        </w:tc>
        <w:tc>
          <w:tcPr>
            <w:tcW w:w="5902" w:type="dxa"/>
          </w:tcPr>
          <w:p w14:paraId="63815F09"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Système des Nations Unies</w:t>
            </w:r>
          </w:p>
        </w:tc>
      </w:tr>
      <w:tr w:rsidR="00DC2591" w:rsidRPr="00ED264D" w14:paraId="11D44986" w14:textId="77777777" w:rsidTr="00883F1D">
        <w:trPr>
          <w:trHeight w:val="20"/>
        </w:trPr>
        <w:tc>
          <w:tcPr>
            <w:tcW w:w="1644" w:type="dxa"/>
          </w:tcPr>
          <w:p w14:paraId="11428DAC"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SRI</w:t>
            </w:r>
          </w:p>
        </w:tc>
        <w:tc>
          <w:tcPr>
            <w:tcW w:w="5902" w:type="dxa"/>
          </w:tcPr>
          <w:p w14:paraId="4141BBF4"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Système de Riziculture Intensive</w:t>
            </w:r>
          </w:p>
        </w:tc>
      </w:tr>
      <w:tr w:rsidR="00DC2591" w:rsidRPr="00ED264D" w14:paraId="5B1D57D0" w14:textId="77777777" w:rsidTr="00883F1D">
        <w:trPr>
          <w:trHeight w:val="20"/>
        </w:trPr>
        <w:tc>
          <w:tcPr>
            <w:tcW w:w="1644" w:type="dxa"/>
          </w:tcPr>
          <w:p w14:paraId="181550E8"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SRR</w:t>
            </w:r>
          </w:p>
        </w:tc>
        <w:tc>
          <w:tcPr>
            <w:tcW w:w="5902" w:type="dxa"/>
          </w:tcPr>
          <w:p w14:paraId="04CD82BE" w14:textId="77777777" w:rsidR="00DC2591" w:rsidRPr="00ED264D" w:rsidRDefault="00DC2591" w:rsidP="00833651">
            <w:pPr>
              <w:spacing w:after="60"/>
              <w:rPr>
                <w:rFonts w:cs="Arial"/>
                <w:color w:val="auto"/>
                <w:sz w:val="20"/>
                <w:szCs w:val="20"/>
                <w:lang w:val="fr-FR"/>
              </w:rPr>
            </w:pPr>
            <w:r w:rsidRPr="00ED264D">
              <w:rPr>
                <w:rFonts w:cs="Arial"/>
                <w:color w:val="auto"/>
                <w:sz w:val="20"/>
                <w:szCs w:val="20"/>
                <w:lang w:val="fr-FR"/>
              </w:rPr>
              <w:t>Station Régionale de Recherche - ISABU</w:t>
            </w:r>
          </w:p>
        </w:tc>
      </w:tr>
      <w:tr w:rsidR="005D61AB" w:rsidRPr="00ED264D" w14:paraId="0AE6D45D" w14:textId="77777777" w:rsidTr="00883F1D">
        <w:trPr>
          <w:trHeight w:val="20"/>
        </w:trPr>
        <w:tc>
          <w:tcPr>
            <w:tcW w:w="1644" w:type="dxa"/>
          </w:tcPr>
          <w:p w14:paraId="0FBEA786"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TDR</w:t>
            </w:r>
          </w:p>
        </w:tc>
        <w:tc>
          <w:tcPr>
            <w:tcW w:w="5902" w:type="dxa"/>
          </w:tcPr>
          <w:p w14:paraId="202D74CE"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Termes de Référence</w:t>
            </w:r>
          </w:p>
        </w:tc>
      </w:tr>
      <w:tr w:rsidR="00F96EED" w:rsidRPr="00ED264D" w14:paraId="7996EC78" w14:textId="77777777" w:rsidTr="00883F1D">
        <w:trPr>
          <w:trHeight w:val="20"/>
        </w:trPr>
        <w:tc>
          <w:tcPr>
            <w:tcW w:w="1644" w:type="dxa"/>
          </w:tcPr>
          <w:p w14:paraId="546D98E0"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UAC</w:t>
            </w:r>
          </w:p>
        </w:tc>
        <w:tc>
          <w:tcPr>
            <w:tcW w:w="5902" w:type="dxa"/>
          </w:tcPr>
          <w:p w14:paraId="0B8E9FD9"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Unité d’Appui à la Coordination</w:t>
            </w:r>
          </w:p>
        </w:tc>
      </w:tr>
      <w:tr w:rsidR="005D61AB" w:rsidRPr="00ED264D" w14:paraId="738CD3FE" w14:textId="77777777" w:rsidTr="00883F1D">
        <w:trPr>
          <w:trHeight w:val="20"/>
        </w:trPr>
        <w:tc>
          <w:tcPr>
            <w:tcW w:w="1644" w:type="dxa"/>
          </w:tcPr>
          <w:p w14:paraId="2DFAB0FB"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UE</w:t>
            </w:r>
          </w:p>
        </w:tc>
        <w:tc>
          <w:tcPr>
            <w:tcW w:w="5902" w:type="dxa"/>
          </w:tcPr>
          <w:p w14:paraId="05644A8E" w14:textId="77777777" w:rsidR="0053188A" w:rsidRPr="00ED264D" w:rsidRDefault="0053188A" w:rsidP="00833651">
            <w:pPr>
              <w:spacing w:after="60"/>
              <w:rPr>
                <w:rFonts w:cs="Arial"/>
                <w:color w:val="auto"/>
                <w:sz w:val="20"/>
                <w:szCs w:val="20"/>
                <w:lang w:val="fr-FR"/>
              </w:rPr>
            </w:pPr>
            <w:r w:rsidRPr="00ED264D">
              <w:rPr>
                <w:rFonts w:cs="Arial"/>
                <w:color w:val="auto"/>
                <w:sz w:val="20"/>
                <w:szCs w:val="20"/>
                <w:lang w:val="fr-FR"/>
              </w:rPr>
              <w:t>Union Européenne</w:t>
            </w:r>
          </w:p>
        </w:tc>
      </w:tr>
      <w:tr w:rsidR="00F96EED" w:rsidRPr="00ED264D" w14:paraId="09C30454" w14:textId="77777777" w:rsidTr="00883F1D">
        <w:trPr>
          <w:trHeight w:val="20"/>
        </w:trPr>
        <w:tc>
          <w:tcPr>
            <w:tcW w:w="1644" w:type="dxa"/>
          </w:tcPr>
          <w:p w14:paraId="7CADB021" w14:textId="77777777" w:rsidR="0027654A" w:rsidRPr="00ED264D" w:rsidRDefault="0027654A" w:rsidP="00833651">
            <w:pPr>
              <w:spacing w:after="60"/>
              <w:rPr>
                <w:rFonts w:cs="Arial"/>
                <w:color w:val="auto"/>
                <w:sz w:val="20"/>
                <w:szCs w:val="20"/>
                <w:lang w:val="fr-FR"/>
              </w:rPr>
            </w:pPr>
            <w:r w:rsidRPr="00ED264D">
              <w:rPr>
                <w:rFonts w:cs="Arial"/>
                <w:color w:val="auto"/>
                <w:sz w:val="20"/>
                <w:szCs w:val="20"/>
                <w:lang w:val="fr-FR"/>
              </w:rPr>
              <w:t>VDEVA</w:t>
            </w:r>
          </w:p>
        </w:tc>
        <w:tc>
          <w:tcPr>
            <w:tcW w:w="5902" w:type="dxa"/>
          </w:tcPr>
          <w:p w14:paraId="2E4AE1BE" w14:textId="77777777" w:rsidR="0027654A" w:rsidRPr="00ED264D" w:rsidRDefault="00F96EED" w:rsidP="00F96EED">
            <w:pPr>
              <w:spacing w:after="60"/>
              <w:rPr>
                <w:rFonts w:cs="Arial"/>
                <w:color w:val="auto"/>
                <w:sz w:val="20"/>
                <w:szCs w:val="20"/>
                <w:lang w:val="fr-FR"/>
              </w:rPr>
            </w:pPr>
            <w:r w:rsidRPr="00ED264D">
              <w:rPr>
                <w:color w:val="auto"/>
                <w:sz w:val="20"/>
                <w:szCs w:val="20"/>
              </w:rPr>
              <w:t>Volet Développement Agricole du PAIOSA</w:t>
            </w:r>
          </w:p>
        </w:tc>
      </w:tr>
      <w:tr w:rsidR="00F96EED" w:rsidRPr="00ED264D" w14:paraId="5E9FF3B0" w14:textId="77777777" w:rsidTr="00883F1D">
        <w:trPr>
          <w:trHeight w:val="20"/>
        </w:trPr>
        <w:tc>
          <w:tcPr>
            <w:tcW w:w="1644" w:type="dxa"/>
          </w:tcPr>
          <w:p w14:paraId="1989B6E0" w14:textId="77777777" w:rsidR="00F96EED" w:rsidRPr="00ED264D" w:rsidRDefault="00F96EED" w:rsidP="00833651">
            <w:pPr>
              <w:spacing w:after="60"/>
              <w:rPr>
                <w:rFonts w:cs="Arial"/>
                <w:color w:val="auto"/>
                <w:sz w:val="20"/>
                <w:szCs w:val="20"/>
                <w:lang w:val="fr-FR"/>
              </w:rPr>
            </w:pPr>
            <w:r w:rsidRPr="00ED264D">
              <w:rPr>
                <w:rFonts w:cs="Arial"/>
                <w:color w:val="auto"/>
                <w:sz w:val="20"/>
                <w:szCs w:val="20"/>
                <w:lang w:val="fr-FR"/>
              </w:rPr>
              <w:t>VRECH</w:t>
            </w:r>
          </w:p>
        </w:tc>
        <w:tc>
          <w:tcPr>
            <w:tcW w:w="5902" w:type="dxa"/>
          </w:tcPr>
          <w:p w14:paraId="5339773B" w14:textId="77777777" w:rsidR="00F96EED" w:rsidRPr="00ED264D" w:rsidRDefault="00F96EED" w:rsidP="00F96EED">
            <w:pPr>
              <w:spacing w:after="60"/>
              <w:rPr>
                <w:color w:val="auto"/>
                <w:sz w:val="20"/>
                <w:szCs w:val="20"/>
              </w:rPr>
            </w:pPr>
            <w:r w:rsidRPr="00ED264D">
              <w:rPr>
                <w:color w:val="auto"/>
                <w:sz w:val="20"/>
                <w:szCs w:val="20"/>
              </w:rPr>
              <w:t>Volet Recherche Agronomique du PAIOSA</w:t>
            </w:r>
          </w:p>
        </w:tc>
      </w:tr>
      <w:tr w:rsidR="005D61AB" w:rsidRPr="00ED264D" w14:paraId="6C188D0A" w14:textId="77777777" w:rsidTr="00883F1D">
        <w:trPr>
          <w:trHeight w:val="20"/>
        </w:trPr>
        <w:tc>
          <w:tcPr>
            <w:tcW w:w="1644" w:type="dxa"/>
          </w:tcPr>
          <w:p w14:paraId="39549E4D" w14:textId="77777777" w:rsidR="005D61AB" w:rsidRPr="00ED264D" w:rsidRDefault="005D61AB" w:rsidP="00833651">
            <w:pPr>
              <w:spacing w:after="60"/>
              <w:rPr>
                <w:rFonts w:cs="Arial"/>
                <w:color w:val="auto"/>
                <w:sz w:val="20"/>
                <w:szCs w:val="20"/>
                <w:lang w:val="fr-FR"/>
              </w:rPr>
            </w:pPr>
            <w:r w:rsidRPr="00ED264D">
              <w:rPr>
                <w:rFonts w:cs="Arial"/>
                <w:color w:val="auto"/>
                <w:sz w:val="20"/>
                <w:szCs w:val="20"/>
                <w:lang w:val="fr-FR"/>
              </w:rPr>
              <w:t>VSEM</w:t>
            </w:r>
          </w:p>
        </w:tc>
        <w:tc>
          <w:tcPr>
            <w:tcW w:w="5902" w:type="dxa"/>
          </w:tcPr>
          <w:p w14:paraId="7E49B102" w14:textId="77777777" w:rsidR="005D61AB" w:rsidRPr="00ED264D" w:rsidRDefault="005D61AB" w:rsidP="005D61AB">
            <w:pPr>
              <w:spacing w:after="60"/>
              <w:rPr>
                <w:color w:val="auto"/>
                <w:sz w:val="20"/>
                <w:szCs w:val="20"/>
              </w:rPr>
            </w:pPr>
            <w:r w:rsidRPr="00ED264D">
              <w:rPr>
                <w:color w:val="auto"/>
                <w:sz w:val="20"/>
                <w:szCs w:val="20"/>
              </w:rPr>
              <w:t>Volet Semences du PAIOSA</w:t>
            </w:r>
          </w:p>
        </w:tc>
      </w:tr>
    </w:tbl>
    <w:p w14:paraId="04E7A775" w14:textId="77777777" w:rsidR="0053188A" w:rsidRDefault="0053188A" w:rsidP="00FD3CE0">
      <w:pPr>
        <w:rPr>
          <w:rFonts w:cs="Arial"/>
        </w:rPr>
      </w:pPr>
    </w:p>
    <w:p w14:paraId="460FD97E" w14:textId="77777777" w:rsidR="0053188A" w:rsidRDefault="0053188A" w:rsidP="00FD3CE0">
      <w:pPr>
        <w:rPr>
          <w:rFonts w:cs="Arial"/>
        </w:rPr>
      </w:pPr>
    </w:p>
    <w:p w14:paraId="69179422" w14:textId="77777777" w:rsidR="0053188A" w:rsidRPr="00A86CD1" w:rsidRDefault="0053188A" w:rsidP="00FD3CE0">
      <w:pPr>
        <w:rPr>
          <w:rFonts w:cs="Arial"/>
        </w:rPr>
      </w:pPr>
    </w:p>
    <w:p w14:paraId="489AC2A1" w14:textId="77777777" w:rsidR="00FD3CE0" w:rsidRDefault="00FD3CE0" w:rsidP="00FD3CE0">
      <w:r>
        <w:br w:type="page"/>
      </w:r>
      <w:bookmarkStart w:id="5" w:name="_Toc305765842"/>
      <w:bookmarkStart w:id="6" w:name="_Toc308437812"/>
      <w:bookmarkStart w:id="7" w:name="_Toc310494244"/>
      <w:bookmarkStart w:id="8" w:name="_Toc310494299"/>
      <w:bookmarkStart w:id="9" w:name="_Toc355792839"/>
    </w:p>
    <w:p w14:paraId="74297200" w14:textId="77777777" w:rsidR="00FD3CE0" w:rsidRPr="00A86CD1" w:rsidRDefault="00FD3CE0" w:rsidP="00FD3CE0">
      <w:pPr>
        <w:pStyle w:val="Titre1"/>
        <w:ind w:left="432" w:hanging="432"/>
        <w:rPr>
          <w:rFonts w:cs="Arial"/>
        </w:rPr>
      </w:pPr>
      <w:bookmarkStart w:id="10" w:name="_Toc511314393"/>
      <w:r>
        <w:lastRenderedPageBreak/>
        <w:t>Fiche d'intervention</w:t>
      </w:r>
      <w:bookmarkEnd w:id="5"/>
      <w:bookmarkEnd w:id="6"/>
      <w:bookmarkEnd w:id="7"/>
      <w:bookmarkEnd w:id="8"/>
      <w:bookmarkEnd w:id="9"/>
      <w:bookmarkEnd w:id="10"/>
    </w:p>
    <w:tbl>
      <w:tblPr>
        <w:tblW w:w="8667" w:type="dxa"/>
        <w:tblInd w:w="-127" w:type="dxa"/>
        <w:tblLayout w:type="fixed"/>
        <w:tblCellMar>
          <w:left w:w="0" w:type="dxa"/>
          <w:right w:w="0" w:type="dxa"/>
        </w:tblCellMar>
        <w:tblLook w:val="0000" w:firstRow="0" w:lastRow="0" w:firstColumn="0" w:lastColumn="0" w:noHBand="0" w:noVBand="0"/>
      </w:tblPr>
      <w:tblGrid>
        <w:gridCol w:w="3261"/>
        <w:gridCol w:w="5406"/>
      </w:tblGrid>
      <w:tr w:rsidR="00FD3CE0" w:rsidRPr="008E0426" w14:paraId="68DF4AE6" w14:textId="77777777" w:rsidTr="00D52218">
        <w:trPr>
          <w:trHeight w:val="255"/>
        </w:trPr>
        <w:tc>
          <w:tcPr>
            <w:tcW w:w="3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5077032"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 xml:space="preserve">Nom de l'intervention </w:t>
            </w:r>
          </w:p>
        </w:tc>
        <w:tc>
          <w:tcPr>
            <w:tcW w:w="540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968144B" w14:textId="77777777" w:rsidR="00FD3CE0" w:rsidRPr="008E0426" w:rsidRDefault="00D52218" w:rsidP="00D52218">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Programme d’Appui Institutionnel et Opérationnel au Secteur Agricole (PAIOSA 2)</w:t>
            </w:r>
          </w:p>
        </w:tc>
      </w:tr>
      <w:tr w:rsidR="00FD3CE0" w:rsidRPr="008E0426" w14:paraId="3471873C" w14:textId="77777777" w:rsidTr="00D52218">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9494899"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Code de l'intervention</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72F6C3" w14:textId="77777777" w:rsidR="00FD3CE0" w:rsidRPr="008E0426" w:rsidRDefault="00D52218" w:rsidP="00D52218">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BDI1006511</w:t>
            </w:r>
          </w:p>
        </w:tc>
      </w:tr>
      <w:tr w:rsidR="00FD3CE0" w:rsidRPr="008E0426" w14:paraId="6490AC08" w14:textId="77777777" w:rsidTr="00D52218">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5DCDF6"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Localisation</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B2FC94" w14:textId="77777777" w:rsidR="00FD3CE0" w:rsidRPr="008E0426" w:rsidRDefault="00D52218" w:rsidP="00D52218">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Burundi, dans les provinces de Bujumbura Mairie, Bubanza, Cibitoke, Kirundo, Rutana et Ruyigi</w:t>
            </w:r>
          </w:p>
        </w:tc>
      </w:tr>
      <w:tr w:rsidR="00FD3CE0" w:rsidRPr="008E0426" w14:paraId="1EB1542A" w14:textId="77777777" w:rsidTr="00D52218">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D249FD3"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Budget</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14313A" w14:textId="77777777" w:rsidR="00FD3CE0" w:rsidRPr="008E0426" w:rsidRDefault="00C3596E" w:rsidP="00C3596E">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CTB / Enabel - 23 474 939 euros </w:t>
            </w:r>
            <w:r w:rsidR="00FD3CE0" w:rsidRPr="008E0426">
              <w:rPr>
                <w:rFonts w:eastAsia="Arial Unicode MS" w:cs="Arial"/>
                <w:color w:val="000000" w:themeColor="text1"/>
                <w:szCs w:val="21"/>
                <w:lang w:val="fr-FR"/>
              </w:rPr>
              <w:t> </w:t>
            </w:r>
          </w:p>
        </w:tc>
      </w:tr>
      <w:tr w:rsidR="00FD3CE0" w:rsidRPr="008E0426" w14:paraId="38755103" w14:textId="77777777" w:rsidTr="00D52218">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3F69DC9"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Institution partenaire</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0FE947" w14:textId="77777777" w:rsidR="00FD3CE0" w:rsidRPr="008E0426" w:rsidRDefault="00C3596E" w:rsidP="00D52218">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Ministère de l’Agriculture et de l’Elevage</w:t>
            </w:r>
            <w:r w:rsidR="00FD3CE0" w:rsidRPr="008E0426">
              <w:rPr>
                <w:rFonts w:eastAsia="Arial Unicode MS" w:cs="Arial"/>
                <w:color w:val="000000" w:themeColor="text1"/>
                <w:szCs w:val="21"/>
                <w:lang w:val="fr-FR"/>
              </w:rPr>
              <w:t> </w:t>
            </w:r>
          </w:p>
        </w:tc>
      </w:tr>
      <w:tr w:rsidR="00FD3CE0" w:rsidRPr="008E0426" w14:paraId="6D1E3A0E" w14:textId="77777777" w:rsidTr="00C3596E">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7B1C2A0" w14:textId="64FCC4E5" w:rsidR="00FD3CE0" w:rsidRPr="008E0426" w:rsidRDefault="00B10881" w:rsidP="00B10881">
            <w:pPr>
              <w:spacing w:after="60"/>
              <w:rPr>
                <w:rFonts w:cs="Arial"/>
                <w:b/>
                <w:color w:val="auto"/>
                <w:szCs w:val="21"/>
                <w:lang w:val="fr-FR"/>
              </w:rPr>
            </w:pPr>
            <w:r w:rsidRPr="008E0426">
              <w:rPr>
                <w:rFonts w:cs="Arial"/>
                <w:b/>
                <w:color w:val="auto"/>
                <w:szCs w:val="21"/>
                <w:lang w:val="fr-FR"/>
              </w:rPr>
              <w:t xml:space="preserve">Date de </w:t>
            </w:r>
            <w:r>
              <w:rPr>
                <w:rFonts w:cs="Arial"/>
                <w:b/>
                <w:color w:val="auto"/>
                <w:szCs w:val="21"/>
                <w:lang w:val="fr-FR"/>
              </w:rPr>
              <w:t>début</w:t>
            </w:r>
            <w:r w:rsidRPr="008E0426">
              <w:rPr>
                <w:rFonts w:cs="Arial"/>
                <w:b/>
                <w:color w:val="auto"/>
                <w:szCs w:val="21"/>
                <w:lang w:val="fr-FR"/>
              </w:rPr>
              <w:t xml:space="preserve"> de la convention spécifique</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49842221" w14:textId="501A6ACB" w:rsidR="00FD3CE0" w:rsidRPr="008E0426" w:rsidRDefault="00B10881" w:rsidP="00C3596E">
            <w:pPr>
              <w:spacing w:after="60"/>
              <w:rPr>
                <w:rFonts w:eastAsia="Arial Unicode MS" w:cs="Arial"/>
                <w:color w:val="000000" w:themeColor="text1"/>
                <w:szCs w:val="21"/>
                <w:lang w:val="fr-FR"/>
              </w:rPr>
            </w:pPr>
            <w:r>
              <w:rPr>
                <w:rFonts w:eastAsia="Arial Unicode MS" w:cs="Arial"/>
                <w:color w:val="000000" w:themeColor="text1"/>
                <w:szCs w:val="21"/>
                <w:lang w:val="fr-FR"/>
              </w:rPr>
              <w:t>05</w:t>
            </w:r>
            <w:r w:rsidR="00C3596E" w:rsidRPr="008E0426">
              <w:rPr>
                <w:rFonts w:eastAsia="Arial Unicode MS" w:cs="Arial"/>
                <w:color w:val="000000" w:themeColor="text1"/>
                <w:szCs w:val="21"/>
                <w:lang w:val="fr-FR"/>
              </w:rPr>
              <w:t>/12/2011</w:t>
            </w:r>
            <w:r w:rsidR="00FD3CE0" w:rsidRPr="008E0426">
              <w:rPr>
                <w:rFonts w:eastAsia="Arial Unicode MS" w:cs="Arial"/>
                <w:color w:val="000000" w:themeColor="text1"/>
                <w:szCs w:val="21"/>
                <w:lang w:val="fr-FR"/>
              </w:rPr>
              <w:t> </w:t>
            </w:r>
          </w:p>
        </w:tc>
      </w:tr>
      <w:tr w:rsidR="00FD3CE0" w:rsidRPr="008E0426" w14:paraId="1D8A2F7D" w14:textId="77777777" w:rsidTr="00C3596E">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BA624C5"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Date de fin de la convention spécifique</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6FDD72CE" w14:textId="77777777" w:rsidR="00FD3CE0" w:rsidRPr="008E0426" w:rsidRDefault="00C3596E" w:rsidP="00C3596E">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4/12/2017</w:t>
            </w:r>
            <w:r w:rsidR="00FD3CE0" w:rsidRPr="008E0426">
              <w:rPr>
                <w:rFonts w:eastAsia="Arial Unicode MS" w:cs="Arial"/>
                <w:color w:val="000000" w:themeColor="text1"/>
                <w:szCs w:val="21"/>
                <w:lang w:val="fr-FR"/>
              </w:rPr>
              <w:t> </w:t>
            </w:r>
          </w:p>
        </w:tc>
      </w:tr>
      <w:tr w:rsidR="00FD3CE0" w:rsidRPr="008E0426" w14:paraId="0FDE5AC7" w14:textId="77777777" w:rsidTr="00C3596E">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594CA28E"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Groupes cibles</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6C04FAC0" w14:textId="77777777" w:rsidR="00C3596E" w:rsidRPr="008E0426" w:rsidRDefault="00C3596E" w:rsidP="00C3596E">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Producteurs agricoles des 3 régions d’intervention (Imbo, Moso et Bugesera)</w:t>
            </w:r>
          </w:p>
          <w:p w14:paraId="16147770" w14:textId="77777777" w:rsidR="00FD3CE0" w:rsidRPr="008E0426" w:rsidRDefault="00C3596E" w:rsidP="00C3596E">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Opérateurs privés des filières semencières et des filières agro-alimentaires appuyées</w:t>
            </w:r>
            <w:r w:rsidR="00FD3CE0" w:rsidRPr="008E0426">
              <w:rPr>
                <w:rFonts w:eastAsia="Arial Unicode MS" w:cs="Arial"/>
                <w:color w:val="000000" w:themeColor="text1"/>
                <w:szCs w:val="21"/>
                <w:lang w:val="fr-FR"/>
              </w:rPr>
              <w:t> </w:t>
            </w:r>
          </w:p>
          <w:p w14:paraId="2A36B584" w14:textId="77777777" w:rsidR="00C3596E" w:rsidRPr="008E0426" w:rsidRDefault="00C3596E" w:rsidP="00C3596E">
            <w:pPr>
              <w:spacing w:after="60"/>
              <w:rPr>
                <w:rFonts w:eastAsia="Arial Unicode MS" w:cs="Arial"/>
                <w:color w:val="000000" w:themeColor="text1"/>
                <w:szCs w:val="21"/>
                <w:lang w:val="fr-FR"/>
              </w:rPr>
            </w:pPr>
            <w:r w:rsidRPr="008E0426">
              <w:rPr>
                <w:rFonts w:eastAsia="Arial Unicode MS" w:cs="Arial"/>
                <w:color w:val="000000" w:themeColor="text1"/>
                <w:szCs w:val="21"/>
                <w:lang w:val="fr-FR"/>
              </w:rPr>
              <w:t>(Institutions publiques de recherche et de contrôle semencier)</w:t>
            </w:r>
          </w:p>
        </w:tc>
      </w:tr>
      <w:tr w:rsidR="00FD3CE0" w:rsidRPr="008E0426" w14:paraId="731F3BDE" w14:textId="77777777" w:rsidTr="00C3596E">
        <w:trPr>
          <w:trHeight w:val="255"/>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04D4541" w14:textId="77777777" w:rsidR="00FD3CE0" w:rsidRPr="008E0426" w:rsidRDefault="00FD3CE0" w:rsidP="00C3596E">
            <w:pPr>
              <w:spacing w:after="60"/>
              <w:rPr>
                <w:rFonts w:cs="Arial"/>
                <w:b/>
                <w:color w:val="auto"/>
                <w:szCs w:val="21"/>
                <w:lang w:val="fr-FR"/>
              </w:rPr>
            </w:pPr>
            <w:r w:rsidRPr="008E0426">
              <w:rPr>
                <w:rFonts w:cs="Arial"/>
                <w:b/>
                <w:color w:val="auto"/>
                <w:szCs w:val="21"/>
                <w:lang w:val="fr-FR"/>
              </w:rPr>
              <w:t>Impact</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0F66BAF6" w14:textId="77777777" w:rsidR="00FD3CE0" w:rsidRPr="008E0426" w:rsidRDefault="00C3596E" w:rsidP="00C3596E">
            <w:pPr>
              <w:spacing w:after="60"/>
              <w:rPr>
                <w:rFonts w:eastAsia="Arial Unicode MS" w:cs="Arial"/>
                <w:color w:val="auto"/>
                <w:szCs w:val="21"/>
                <w:lang w:val="fr-FR"/>
              </w:rPr>
            </w:pPr>
            <w:r w:rsidRPr="008E0426">
              <w:rPr>
                <w:rFonts w:eastAsia="Arial Unicode MS" w:cs="Arial"/>
                <w:color w:val="auto"/>
                <w:szCs w:val="21"/>
                <w:lang w:val="fr-FR"/>
              </w:rPr>
              <w:t>Contribuer de manière durable à la réduction de la pauvreté et soutenir la croissance économique du Burundi à travers l’augmentation de la productivité des facteurs de production, la valorisation maximale des productions, la diversification des opportunités des revenus, la préservation et le maintien des ressources naturelles et environnementales.</w:t>
            </w:r>
          </w:p>
        </w:tc>
      </w:tr>
      <w:tr w:rsidR="00FD3CE0" w:rsidRPr="008E0426" w14:paraId="4B0121B9" w14:textId="77777777" w:rsidTr="00C3596E">
        <w:trPr>
          <w:trHeight w:val="224"/>
        </w:trPr>
        <w:tc>
          <w:tcPr>
            <w:tcW w:w="3261"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10489EF3"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Outcome</w:t>
            </w:r>
            <w:r w:rsidR="002F5D74" w:rsidRPr="008E0426">
              <w:rPr>
                <w:rFonts w:cs="Arial"/>
                <w:b/>
                <w:color w:val="auto"/>
                <w:szCs w:val="21"/>
                <w:lang w:val="fr-FR"/>
              </w:rPr>
              <w:t>s</w:t>
            </w:r>
          </w:p>
          <w:p w14:paraId="4D0687F3" w14:textId="77777777" w:rsidR="002F5D74" w:rsidRPr="008E0426" w:rsidRDefault="002F5D74" w:rsidP="00D52218">
            <w:pPr>
              <w:spacing w:after="60"/>
              <w:rPr>
                <w:rFonts w:cs="Arial"/>
                <w:b/>
                <w:i/>
                <w:color w:val="auto"/>
                <w:szCs w:val="21"/>
                <w:lang w:val="fr-FR"/>
              </w:rPr>
            </w:pPr>
            <w:r w:rsidRPr="008E0426">
              <w:rPr>
                <w:rFonts w:cs="Arial"/>
                <w:b/>
                <w:i/>
                <w:color w:val="000000" w:themeColor="text1"/>
                <w:szCs w:val="21"/>
              </w:rPr>
              <w:t>(tels que reformulés et validés le 07 janvier 2016)</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0E9A4D8C" w14:textId="77777777" w:rsidR="00C3596E" w:rsidRPr="008E0426" w:rsidRDefault="00C3596E" w:rsidP="00C3596E">
            <w:pPr>
              <w:spacing w:after="60"/>
              <w:rPr>
                <w:rFonts w:eastAsia="Arial Unicode MS" w:cs="Arial"/>
                <w:color w:val="auto"/>
                <w:szCs w:val="21"/>
                <w:lang w:val="fr-FR"/>
              </w:rPr>
            </w:pPr>
            <w:r w:rsidRPr="008E0426">
              <w:rPr>
                <w:rFonts w:eastAsia="Arial Unicode MS" w:cs="Arial"/>
                <w:color w:val="auto"/>
                <w:szCs w:val="21"/>
                <w:lang w:val="fr-FR"/>
              </w:rPr>
              <w:t>Une augmentation et une meilleure valorisation des productions agricoles et d’élevage permet une réduction de la pauvreté dans les régions d’intervention</w:t>
            </w:r>
          </w:p>
          <w:p w14:paraId="509DA649" w14:textId="77777777" w:rsidR="00FD3CE0" w:rsidRPr="008E0426" w:rsidRDefault="00C3596E" w:rsidP="00C3596E">
            <w:pPr>
              <w:spacing w:after="60"/>
              <w:rPr>
                <w:rFonts w:eastAsia="Arial Unicode MS" w:cs="Arial"/>
                <w:color w:val="auto"/>
                <w:szCs w:val="21"/>
                <w:lang w:val="fr-FR"/>
              </w:rPr>
            </w:pPr>
            <w:r w:rsidRPr="008E0426">
              <w:rPr>
                <w:rFonts w:eastAsia="Arial Unicode MS" w:cs="Arial"/>
                <w:color w:val="auto"/>
                <w:szCs w:val="21"/>
                <w:lang w:val="fr-FR"/>
              </w:rPr>
              <w:t>Un environnement institutionnel favorable au développement d’activités agricoles et para agricoles est promu au niveau central, déconcentré et décentralisé</w:t>
            </w:r>
          </w:p>
        </w:tc>
      </w:tr>
      <w:tr w:rsidR="00C3596E" w:rsidRPr="008E0426" w14:paraId="630F5EEE" w14:textId="77777777" w:rsidTr="00C3596E">
        <w:trPr>
          <w:cantSplit/>
          <w:trHeight w:val="255"/>
        </w:trPr>
        <w:tc>
          <w:tcPr>
            <w:tcW w:w="3261"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tcPr>
          <w:p w14:paraId="0577A2EF" w14:textId="77777777" w:rsidR="00C3596E" w:rsidRPr="008E0426" w:rsidRDefault="00C3596E" w:rsidP="00C3596E">
            <w:pPr>
              <w:spacing w:after="60"/>
              <w:rPr>
                <w:rFonts w:cs="Arial"/>
                <w:b/>
                <w:color w:val="auto"/>
                <w:szCs w:val="21"/>
                <w:lang w:val="fr-FR"/>
              </w:rPr>
            </w:pPr>
            <w:r w:rsidRPr="008E0426">
              <w:rPr>
                <w:rFonts w:cs="Arial"/>
                <w:b/>
                <w:color w:val="auto"/>
                <w:szCs w:val="21"/>
                <w:lang w:val="fr-FR"/>
              </w:rPr>
              <w:t>Outputs</w:t>
            </w:r>
          </w:p>
          <w:p w14:paraId="59B24D71" w14:textId="77777777" w:rsidR="002F5D74" w:rsidRPr="008E0426" w:rsidRDefault="002F5D74" w:rsidP="00C3596E">
            <w:pPr>
              <w:spacing w:after="60"/>
              <w:rPr>
                <w:rFonts w:cs="Arial"/>
                <w:b/>
                <w:color w:val="auto"/>
                <w:szCs w:val="21"/>
                <w:lang w:val="fr-FR"/>
              </w:rPr>
            </w:pPr>
            <w:r w:rsidRPr="008E0426">
              <w:rPr>
                <w:rFonts w:cs="Arial"/>
                <w:b/>
                <w:i/>
                <w:color w:val="000000" w:themeColor="text1"/>
                <w:szCs w:val="21"/>
              </w:rPr>
              <w:t>(tels que reformulés et validés le 07 janvier 2016)</w:t>
            </w: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2851BEBF" w14:textId="77777777" w:rsidR="00C3596E" w:rsidRPr="008E0426" w:rsidRDefault="00C3596E" w:rsidP="00556389">
            <w:pPr>
              <w:widowControl w:val="0"/>
              <w:autoSpaceDE w:val="0"/>
              <w:autoSpaceDN w:val="0"/>
              <w:adjustRightInd w:val="0"/>
              <w:spacing w:after="60" w:line="240" w:lineRule="auto"/>
              <w:ind w:right="127"/>
              <w:rPr>
                <w:rFonts w:cs="Arial"/>
                <w:color w:val="000000" w:themeColor="text1"/>
                <w:szCs w:val="21"/>
              </w:rPr>
            </w:pPr>
            <w:r w:rsidRPr="008E0426">
              <w:rPr>
                <w:rFonts w:cs="Arial"/>
                <w:b/>
                <w:bCs/>
                <w:color w:val="000000" w:themeColor="text1"/>
                <w:szCs w:val="21"/>
              </w:rPr>
              <w:t>R1</w:t>
            </w:r>
            <w:r w:rsidRPr="008E0426">
              <w:rPr>
                <w:rFonts w:cs="Arial"/>
                <w:b/>
                <w:bCs/>
                <w:color w:val="000000" w:themeColor="text1"/>
                <w:spacing w:val="-1"/>
                <w:szCs w:val="21"/>
              </w:rPr>
              <w:t xml:space="preserve"> </w:t>
            </w:r>
            <w:r w:rsidRPr="008E0426">
              <w:rPr>
                <w:rFonts w:cs="Arial"/>
                <w:color w:val="000000" w:themeColor="text1"/>
                <w:szCs w:val="21"/>
              </w:rPr>
              <w:t>:</w:t>
            </w:r>
            <w:r w:rsidRPr="008E0426">
              <w:rPr>
                <w:rFonts w:cs="Arial"/>
                <w:color w:val="000000" w:themeColor="text1"/>
                <w:spacing w:val="32"/>
                <w:szCs w:val="21"/>
              </w:rPr>
              <w:t xml:space="preserve"> </w:t>
            </w:r>
            <w:r w:rsidRPr="008E0426">
              <w:rPr>
                <w:rFonts w:cs="Arial"/>
                <w:color w:val="000000" w:themeColor="text1"/>
                <w:spacing w:val="-2"/>
                <w:szCs w:val="21"/>
              </w:rPr>
              <w:t>Des aménagements hydro-agricoles permettent d'augmenter et valoriser les superficies irriguées et la gestion de l'eau de manière durable</w:t>
            </w:r>
          </w:p>
        </w:tc>
      </w:tr>
      <w:tr w:rsidR="00C3596E" w:rsidRPr="008E0426" w14:paraId="68330057" w14:textId="77777777" w:rsidTr="00C3596E">
        <w:trPr>
          <w:cantSplit/>
          <w:trHeight w:val="255"/>
        </w:trPr>
        <w:tc>
          <w:tcPr>
            <w:tcW w:w="3261" w:type="dxa"/>
            <w:vMerge/>
            <w:tcBorders>
              <w:top w:val="nil"/>
              <w:left w:val="single" w:sz="4" w:space="0" w:color="auto"/>
              <w:bottom w:val="single" w:sz="4" w:space="0" w:color="000000"/>
              <w:right w:val="single" w:sz="4" w:space="0" w:color="auto"/>
            </w:tcBorders>
          </w:tcPr>
          <w:p w14:paraId="5FB9BD7B" w14:textId="77777777" w:rsidR="00C3596E" w:rsidRPr="008E0426" w:rsidRDefault="00C3596E" w:rsidP="00C3596E">
            <w:pPr>
              <w:spacing w:after="60"/>
              <w:rPr>
                <w:rFonts w:cs="Arial"/>
                <w:b/>
                <w:color w:val="auto"/>
                <w:szCs w:val="21"/>
                <w:lang w:val="fr-FR"/>
              </w:rPr>
            </w:pP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73A6FC89" w14:textId="77777777" w:rsidR="00C3596E" w:rsidRPr="008E0426" w:rsidRDefault="00C3596E" w:rsidP="00556389">
            <w:pPr>
              <w:widowControl w:val="0"/>
              <w:autoSpaceDE w:val="0"/>
              <w:autoSpaceDN w:val="0"/>
              <w:adjustRightInd w:val="0"/>
              <w:spacing w:after="60" w:line="240" w:lineRule="auto"/>
              <w:ind w:right="127"/>
              <w:rPr>
                <w:rFonts w:cs="Arial"/>
                <w:color w:val="000000" w:themeColor="text1"/>
                <w:szCs w:val="21"/>
              </w:rPr>
            </w:pPr>
            <w:r w:rsidRPr="008E0426">
              <w:rPr>
                <w:rFonts w:cs="Arial"/>
                <w:b/>
                <w:bCs/>
                <w:color w:val="000000" w:themeColor="text1"/>
                <w:szCs w:val="21"/>
              </w:rPr>
              <w:t>R2</w:t>
            </w:r>
            <w:r w:rsidRPr="008E0426">
              <w:rPr>
                <w:rFonts w:cs="Arial"/>
                <w:b/>
                <w:bCs/>
                <w:color w:val="000000" w:themeColor="text1"/>
                <w:spacing w:val="-1"/>
                <w:szCs w:val="21"/>
              </w:rPr>
              <w:t xml:space="preserve"> </w:t>
            </w:r>
            <w:r w:rsidRPr="008E0426">
              <w:rPr>
                <w:rFonts w:cs="Arial"/>
                <w:color w:val="000000" w:themeColor="text1"/>
                <w:szCs w:val="21"/>
              </w:rPr>
              <w:t xml:space="preserve">: </w:t>
            </w:r>
            <w:r w:rsidRPr="008E0426">
              <w:rPr>
                <w:rFonts w:cs="Arial"/>
                <w:color w:val="000000" w:themeColor="text1"/>
                <w:spacing w:val="7"/>
                <w:szCs w:val="21"/>
              </w:rPr>
              <w:t>Les bassins versants sont aménagés et protègent les investissements hydro-agricoles</w:t>
            </w:r>
          </w:p>
        </w:tc>
      </w:tr>
      <w:tr w:rsidR="00C3596E" w:rsidRPr="008E0426" w14:paraId="772E7C3A" w14:textId="77777777" w:rsidTr="00C3596E">
        <w:trPr>
          <w:cantSplit/>
          <w:trHeight w:val="255"/>
        </w:trPr>
        <w:tc>
          <w:tcPr>
            <w:tcW w:w="3261" w:type="dxa"/>
            <w:vMerge/>
            <w:tcBorders>
              <w:top w:val="nil"/>
              <w:left w:val="single" w:sz="4" w:space="0" w:color="auto"/>
              <w:bottom w:val="single" w:sz="4" w:space="0" w:color="000000"/>
              <w:right w:val="single" w:sz="4" w:space="0" w:color="auto"/>
            </w:tcBorders>
          </w:tcPr>
          <w:p w14:paraId="07A0EB17" w14:textId="77777777" w:rsidR="00C3596E" w:rsidRPr="008E0426" w:rsidRDefault="00C3596E" w:rsidP="00C3596E">
            <w:pPr>
              <w:spacing w:after="60"/>
              <w:rPr>
                <w:rFonts w:cs="Arial"/>
                <w:b/>
                <w:color w:val="auto"/>
                <w:szCs w:val="21"/>
                <w:lang w:val="fr-FR"/>
              </w:rPr>
            </w:pP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436790E5" w14:textId="77777777" w:rsidR="00C3596E" w:rsidRPr="008E0426" w:rsidRDefault="00C3596E" w:rsidP="00556389">
            <w:pPr>
              <w:widowControl w:val="0"/>
              <w:autoSpaceDE w:val="0"/>
              <w:autoSpaceDN w:val="0"/>
              <w:adjustRightInd w:val="0"/>
              <w:spacing w:after="60" w:line="240" w:lineRule="auto"/>
              <w:ind w:right="127"/>
              <w:rPr>
                <w:rFonts w:cs="Arial"/>
                <w:color w:val="000000" w:themeColor="text1"/>
                <w:szCs w:val="21"/>
              </w:rPr>
            </w:pPr>
            <w:r w:rsidRPr="008E0426">
              <w:rPr>
                <w:rFonts w:cs="Arial"/>
                <w:b/>
                <w:bCs/>
                <w:color w:val="000000" w:themeColor="text1"/>
                <w:szCs w:val="21"/>
              </w:rPr>
              <w:t>R3</w:t>
            </w:r>
            <w:r w:rsidRPr="008E0426">
              <w:rPr>
                <w:rFonts w:cs="Arial"/>
                <w:b/>
                <w:bCs/>
                <w:color w:val="000000" w:themeColor="text1"/>
                <w:spacing w:val="34"/>
                <w:szCs w:val="21"/>
              </w:rPr>
              <w:t xml:space="preserve"> </w:t>
            </w:r>
            <w:r w:rsidRPr="008E0426">
              <w:rPr>
                <w:rFonts w:cs="Arial"/>
                <w:color w:val="000000" w:themeColor="text1"/>
                <w:szCs w:val="21"/>
              </w:rPr>
              <w:t>:</w:t>
            </w:r>
            <w:r w:rsidRPr="008E0426">
              <w:rPr>
                <w:rFonts w:cs="Arial"/>
                <w:color w:val="000000" w:themeColor="text1"/>
                <w:spacing w:val="34"/>
                <w:szCs w:val="21"/>
              </w:rPr>
              <w:t xml:space="preserve"> </w:t>
            </w:r>
            <w:r w:rsidRPr="008E0426">
              <w:rPr>
                <w:rFonts w:cs="Arial"/>
                <w:color w:val="000000" w:themeColor="text1"/>
                <w:spacing w:val="1"/>
                <w:szCs w:val="21"/>
              </w:rPr>
              <w:t>Les exploitations familiales des bassins de production ciblés améliorent leurs systèmes de production et la compétitivité des chaines de valeur retenues</w:t>
            </w:r>
          </w:p>
        </w:tc>
      </w:tr>
      <w:tr w:rsidR="00C3596E" w:rsidRPr="008E0426" w14:paraId="7696A5BD" w14:textId="77777777" w:rsidTr="00C3596E">
        <w:trPr>
          <w:cantSplit/>
          <w:trHeight w:val="255"/>
        </w:trPr>
        <w:tc>
          <w:tcPr>
            <w:tcW w:w="3261" w:type="dxa"/>
            <w:vMerge/>
            <w:tcBorders>
              <w:top w:val="nil"/>
              <w:left w:val="single" w:sz="4" w:space="0" w:color="auto"/>
              <w:bottom w:val="single" w:sz="4" w:space="0" w:color="000000"/>
              <w:right w:val="single" w:sz="4" w:space="0" w:color="auto"/>
            </w:tcBorders>
          </w:tcPr>
          <w:p w14:paraId="4D60B182" w14:textId="77777777" w:rsidR="00C3596E" w:rsidRPr="008E0426" w:rsidRDefault="00C3596E" w:rsidP="00C3596E">
            <w:pPr>
              <w:spacing w:after="60"/>
              <w:rPr>
                <w:rFonts w:cs="Arial"/>
                <w:b/>
                <w:color w:val="auto"/>
                <w:szCs w:val="21"/>
                <w:lang w:val="fr-FR"/>
              </w:rPr>
            </w:pP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1186AC8F" w14:textId="77777777" w:rsidR="00C3596E" w:rsidRPr="008E0426" w:rsidRDefault="00C3596E" w:rsidP="00556389">
            <w:pPr>
              <w:widowControl w:val="0"/>
              <w:autoSpaceDE w:val="0"/>
              <w:autoSpaceDN w:val="0"/>
              <w:adjustRightInd w:val="0"/>
              <w:spacing w:after="60" w:line="240" w:lineRule="auto"/>
              <w:ind w:right="125"/>
              <w:rPr>
                <w:rFonts w:cs="Arial"/>
                <w:color w:val="000000" w:themeColor="text1"/>
                <w:szCs w:val="21"/>
              </w:rPr>
            </w:pPr>
            <w:r w:rsidRPr="008E0426">
              <w:rPr>
                <w:rFonts w:cs="Arial"/>
                <w:b/>
                <w:bCs/>
                <w:color w:val="000000" w:themeColor="text1"/>
                <w:szCs w:val="21"/>
              </w:rPr>
              <w:t>R4</w:t>
            </w:r>
            <w:r w:rsidRPr="008E0426">
              <w:rPr>
                <w:rFonts w:cs="Arial"/>
                <w:b/>
                <w:bCs/>
                <w:color w:val="000000" w:themeColor="text1"/>
                <w:spacing w:val="-1"/>
                <w:szCs w:val="21"/>
              </w:rPr>
              <w:t xml:space="preserve"> </w:t>
            </w:r>
            <w:r w:rsidRPr="008E0426">
              <w:rPr>
                <w:rFonts w:cs="Arial"/>
                <w:color w:val="000000" w:themeColor="text1"/>
                <w:szCs w:val="21"/>
              </w:rPr>
              <w:t xml:space="preserve">: </w:t>
            </w:r>
            <w:r w:rsidRPr="008E0426">
              <w:rPr>
                <w:rFonts w:cs="Arial"/>
                <w:color w:val="000000" w:themeColor="text1"/>
                <w:spacing w:val="1"/>
                <w:szCs w:val="21"/>
              </w:rPr>
              <w:t>Les capacités des organisations non étatiques intervenant dans le domaine agricole à assumer leurs rôles et mandats dans les zones d’intervention sont améliorées</w:t>
            </w:r>
          </w:p>
        </w:tc>
      </w:tr>
      <w:tr w:rsidR="00C3596E" w:rsidRPr="008E0426" w14:paraId="1D0C1D1C" w14:textId="77777777" w:rsidTr="00C3596E">
        <w:trPr>
          <w:cantSplit/>
          <w:trHeight w:val="255"/>
        </w:trPr>
        <w:tc>
          <w:tcPr>
            <w:tcW w:w="3261" w:type="dxa"/>
            <w:vMerge/>
            <w:tcBorders>
              <w:top w:val="nil"/>
              <w:left w:val="single" w:sz="4" w:space="0" w:color="auto"/>
              <w:bottom w:val="single" w:sz="4" w:space="0" w:color="000000"/>
              <w:right w:val="single" w:sz="4" w:space="0" w:color="auto"/>
            </w:tcBorders>
          </w:tcPr>
          <w:p w14:paraId="0C6141EB" w14:textId="77777777" w:rsidR="00C3596E" w:rsidRPr="008E0426" w:rsidRDefault="00C3596E" w:rsidP="00C3596E">
            <w:pPr>
              <w:spacing w:after="60"/>
              <w:rPr>
                <w:rFonts w:cs="Arial"/>
                <w:b/>
                <w:color w:val="auto"/>
                <w:szCs w:val="21"/>
                <w:lang w:val="fr-FR"/>
              </w:rPr>
            </w:pP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0A2A8A66" w14:textId="77777777" w:rsidR="00C3596E" w:rsidRPr="008E0426" w:rsidRDefault="00C3596E" w:rsidP="00556389">
            <w:pPr>
              <w:widowControl w:val="0"/>
              <w:autoSpaceDE w:val="0"/>
              <w:autoSpaceDN w:val="0"/>
              <w:adjustRightInd w:val="0"/>
              <w:spacing w:after="60" w:line="240" w:lineRule="auto"/>
              <w:ind w:right="127"/>
              <w:rPr>
                <w:rFonts w:cs="Arial"/>
                <w:i/>
                <w:color w:val="000000" w:themeColor="text1"/>
                <w:szCs w:val="21"/>
              </w:rPr>
            </w:pPr>
            <w:r w:rsidRPr="008E0426">
              <w:rPr>
                <w:rFonts w:cs="Arial"/>
                <w:b/>
                <w:bCs/>
                <w:color w:val="000000" w:themeColor="text1"/>
                <w:szCs w:val="21"/>
              </w:rPr>
              <w:t>R5</w:t>
            </w:r>
            <w:r w:rsidRPr="008E0426">
              <w:rPr>
                <w:rFonts w:cs="Arial"/>
                <w:b/>
                <w:bCs/>
                <w:color w:val="000000" w:themeColor="text1"/>
                <w:spacing w:val="-1"/>
                <w:szCs w:val="21"/>
              </w:rPr>
              <w:t xml:space="preserve"> </w:t>
            </w:r>
            <w:r w:rsidRPr="008E0426">
              <w:rPr>
                <w:rFonts w:cs="Arial"/>
                <w:color w:val="000000" w:themeColor="text1"/>
                <w:szCs w:val="21"/>
              </w:rPr>
              <w:t>:</w:t>
            </w:r>
            <w:r w:rsidRPr="008E0426">
              <w:rPr>
                <w:rFonts w:cs="Arial"/>
                <w:i/>
                <w:color w:val="000000" w:themeColor="text1"/>
                <w:szCs w:val="21"/>
              </w:rPr>
              <w:t xml:space="preserve"> </w:t>
            </w:r>
            <w:r w:rsidRPr="008E0426">
              <w:rPr>
                <w:rFonts w:cs="Arial"/>
                <w:i/>
                <w:color w:val="000000" w:themeColor="text1"/>
                <w:spacing w:val="1"/>
                <w:szCs w:val="21"/>
              </w:rPr>
              <w:t>Les capacités du MINAGRIE à assumer ses missions régaliennes sont améliorées (résultat suspendu</w:t>
            </w:r>
            <w:r w:rsidR="00791CAA" w:rsidRPr="008E0426">
              <w:rPr>
                <w:rFonts w:cs="Arial"/>
                <w:i/>
                <w:color w:val="000000" w:themeColor="text1"/>
                <w:spacing w:val="1"/>
                <w:szCs w:val="21"/>
              </w:rPr>
              <w:t xml:space="preserve"> en 2015</w:t>
            </w:r>
            <w:r w:rsidRPr="008E0426">
              <w:rPr>
                <w:rFonts w:cs="Arial"/>
                <w:i/>
                <w:color w:val="000000" w:themeColor="text1"/>
                <w:spacing w:val="1"/>
                <w:szCs w:val="21"/>
              </w:rPr>
              <w:t>)</w:t>
            </w:r>
          </w:p>
        </w:tc>
      </w:tr>
      <w:tr w:rsidR="00C3596E" w:rsidRPr="008E0426" w14:paraId="2AB2208E" w14:textId="77777777" w:rsidTr="00C3596E">
        <w:trPr>
          <w:cantSplit/>
          <w:trHeight w:val="255"/>
        </w:trPr>
        <w:tc>
          <w:tcPr>
            <w:tcW w:w="3261" w:type="dxa"/>
            <w:vMerge/>
            <w:tcBorders>
              <w:top w:val="nil"/>
              <w:left w:val="single" w:sz="4" w:space="0" w:color="auto"/>
              <w:bottom w:val="single" w:sz="4" w:space="0" w:color="000000"/>
              <w:right w:val="single" w:sz="4" w:space="0" w:color="auto"/>
            </w:tcBorders>
          </w:tcPr>
          <w:p w14:paraId="74C57B88" w14:textId="77777777" w:rsidR="00C3596E" w:rsidRPr="008E0426" w:rsidRDefault="00C3596E" w:rsidP="00C3596E">
            <w:pPr>
              <w:spacing w:after="60"/>
              <w:rPr>
                <w:rFonts w:cs="Arial"/>
                <w:b/>
                <w:color w:val="auto"/>
                <w:szCs w:val="21"/>
                <w:lang w:val="fr-FR"/>
              </w:rPr>
            </w:pPr>
          </w:p>
        </w:tc>
        <w:tc>
          <w:tcPr>
            <w:tcW w:w="5406" w:type="dxa"/>
            <w:tcBorders>
              <w:top w:val="nil"/>
              <w:left w:val="nil"/>
              <w:bottom w:val="single" w:sz="4" w:space="0" w:color="auto"/>
              <w:right w:val="single" w:sz="4" w:space="0" w:color="auto"/>
            </w:tcBorders>
            <w:noWrap/>
            <w:tcMar>
              <w:top w:w="15" w:type="dxa"/>
              <w:left w:w="15" w:type="dxa"/>
              <w:bottom w:w="0" w:type="dxa"/>
              <w:right w:w="15" w:type="dxa"/>
            </w:tcMar>
          </w:tcPr>
          <w:p w14:paraId="572111BB" w14:textId="77777777" w:rsidR="00C3596E" w:rsidRPr="008E0426" w:rsidRDefault="00C3596E" w:rsidP="00556389">
            <w:pPr>
              <w:widowControl w:val="0"/>
              <w:autoSpaceDE w:val="0"/>
              <w:autoSpaceDN w:val="0"/>
              <w:adjustRightInd w:val="0"/>
              <w:spacing w:after="60" w:line="240" w:lineRule="auto"/>
              <w:ind w:right="127"/>
              <w:rPr>
                <w:rFonts w:cs="Arial"/>
                <w:i/>
                <w:color w:val="000000" w:themeColor="text1"/>
                <w:szCs w:val="21"/>
              </w:rPr>
            </w:pPr>
            <w:r w:rsidRPr="008E0426">
              <w:rPr>
                <w:rFonts w:cs="Arial"/>
                <w:b/>
                <w:bCs/>
                <w:color w:val="000000" w:themeColor="text1"/>
                <w:szCs w:val="21"/>
              </w:rPr>
              <w:t>R6</w:t>
            </w:r>
            <w:r w:rsidRPr="008E0426">
              <w:rPr>
                <w:rFonts w:cs="Arial"/>
                <w:b/>
                <w:bCs/>
                <w:color w:val="000000" w:themeColor="text1"/>
                <w:spacing w:val="-1"/>
                <w:szCs w:val="21"/>
              </w:rPr>
              <w:t xml:space="preserve"> </w:t>
            </w:r>
            <w:r w:rsidRPr="008E0426">
              <w:rPr>
                <w:rFonts w:cs="Arial"/>
                <w:color w:val="000000" w:themeColor="text1"/>
                <w:szCs w:val="21"/>
              </w:rPr>
              <w:t>:</w:t>
            </w:r>
            <w:r w:rsidRPr="008E0426">
              <w:rPr>
                <w:rFonts w:cs="Arial"/>
                <w:i/>
                <w:color w:val="000000" w:themeColor="text1"/>
                <w:szCs w:val="21"/>
              </w:rPr>
              <w:t xml:space="preserve"> </w:t>
            </w:r>
            <w:r w:rsidRPr="008E0426">
              <w:rPr>
                <w:rFonts w:cs="Arial"/>
                <w:i/>
                <w:color w:val="000000" w:themeColor="text1"/>
                <w:spacing w:val="1"/>
                <w:szCs w:val="21"/>
              </w:rPr>
              <w:t>La recherche agronomique est orientée vers les besoins des utilisateurs (résultat suspendu</w:t>
            </w:r>
            <w:r w:rsidR="00791CAA" w:rsidRPr="008E0426">
              <w:rPr>
                <w:rFonts w:cs="Arial"/>
                <w:i/>
                <w:color w:val="000000" w:themeColor="text1"/>
                <w:spacing w:val="1"/>
                <w:szCs w:val="21"/>
              </w:rPr>
              <w:t xml:space="preserve"> en 2015</w:t>
            </w:r>
            <w:r w:rsidRPr="008E0426">
              <w:rPr>
                <w:rFonts w:cs="Arial"/>
                <w:i/>
                <w:color w:val="000000" w:themeColor="text1"/>
                <w:spacing w:val="1"/>
                <w:szCs w:val="21"/>
              </w:rPr>
              <w:t>)</w:t>
            </w:r>
          </w:p>
        </w:tc>
      </w:tr>
      <w:tr w:rsidR="00FD3CE0" w:rsidRPr="008E0426" w14:paraId="00727FC4" w14:textId="77777777" w:rsidTr="00C3596E">
        <w:trPr>
          <w:trHeight w:val="318"/>
        </w:trPr>
        <w:tc>
          <w:tcPr>
            <w:tcW w:w="3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E97B776"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Budget total de l'intervention</w:t>
            </w:r>
          </w:p>
        </w:tc>
        <w:tc>
          <w:tcPr>
            <w:tcW w:w="5406"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6D65F578" w14:textId="77777777" w:rsidR="00C3596E" w:rsidRPr="008E0426" w:rsidRDefault="00C3596E" w:rsidP="00556389">
            <w:pPr>
              <w:spacing w:after="60" w:line="240" w:lineRule="auto"/>
              <w:rPr>
                <w:rFonts w:cs="Arial"/>
                <w:color w:val="000000" w:themeColor="text1"/>
                <w:szCs w:val="21"/>
              </w:rPr>
            </w:pPr>
            <w:r w:rsidRPr="008E0426">
              <w:rPr>
                <w:rFonts w:cs="Arial"/>
                <w:color w:val="000000" w:themeColor="text1"/>
                <w:szCs w:val="21"/>
              </w:rPr>
              <w:t xml:space="preserve">Contribution du Bailleur :           </w:t>
            </w:r>
            <w:r w:rsidR="00556389" w:rsidRPr="008E0426">
              <w:rPr>
                <w:rFonts w:cs="Arial"/>
                <w:color w:val="000000" w:themeColor="text1"/>
                <w:szCs w:val="21"/>
              </w:rPr>
              <w:t xml:space="preserve">  </w:t>
            </w:r>
            <w:r w:rsidR="00556389" w:rsidRPr="008E0426">
              <w:rPr>
                <w:rFonts w:eastAsia="Arial Unicode MS" w:cs="Arial"/>
                <w:color w:val="000000" w:themeColor="text1"/>
                <w:szCs w:val="21"/>
                <w:lang w:val="fr-FR"/>
              </w:rPr>
              <w:t>23.474.939</w:t>
            </w:r>
            <w:r w:rsidRPr="008E0426">
              <w:rPr>
                <w:rFonts w:cs="Arial"/>
                <w:color w:val="000000" w:themeColor="text1"/>
                <w:szCs w:val="21"/>
              </w:rPr>
              <w:t xml:space="preserve"> €</w:t>
            </w:r>
          </w:p>
          <w:p w14:paraId="7B86E0FF" w14:textId="77777777" w:rsidR="00FD3CE0" w:rsidRPr="008E0426" w:rsidRDefault="00C3596E" w:rsidP="00556389">
            <w:pPr>
              <w:spacing w:after="60" w:line="240" w:lineRule="auto"/>
              <w:rPr>
                <w:rFonts w:eastAsia="Arial Unicode MS" w:cs="Arial"/>
                <w:color w:val="000000" w:themeColor="text1"/>
                <w:szCs w:val="21"/>
                <w:lang w:val="fr-FR"/>
              </w:rPr>
            </w:pPr>
            <w:r w:rsidRPr="008E0426">
              <w:rPr>
                <w:rFonts w:cs="Arial"/>
                <w:color w:val="000000" w:themeColor="text1"/>
                <w:szCs w:val="21"/>
              </w:rPr>
              <w:t xml:space="preserve">Contribution du Partenaire :         </w:t>
            </w:r>
            <w:r w:rsidR="00556389" w:rsidRPr="008E0426">
              <w:rPr>
                <w:rFonts w:cs="Arial"/>
                <w:color w:val="000000" w:themeColor="text1"/>
                <w:szCs w:val="21"/>
              </w:rPr>
              <w:t xml:space="preserve"> </w:t>
            </w:r>
            <w:r w:rsidRPr="008E0426">
              <w:rPr>
                <w:rFonts w:cs="Arial"/>
                <w:color w:val="000000" w:themeColor="text1"/>
                <w:szCs w:val="21"/>
              </w:rPr>
              <w:t>1.000.000 €</w:t>
            </w:r>
          </w:p>
        </w:tc>
      </w:tr>
      <w:tr w:rsidR="00FD3CE0" w:rsidRPr="008E0426" w14:paraId="3BED1CB4" w14:textId="77777777" w:rsidTr="00C3596E">
        <w:trPr>
          <w:trHeight w:val="318"/>
        </w:trPr>
        <w:tc>
          <w:tcPr>
            <w:tcW w:w="32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39C2FAF" w14:textId="77777777" w:rsidR="00FD3CE0" w:rsidRPr="008E0426" w:rsidRDefault="00FD3CE0" w:rsidP="00D52218">
            <w:pPr>
              <w:spacing w:after="60"/>
              <w:rPr>
                <w:rFonts w:cs="Arial"/>
                <w:b/>
                <w:color w:val="auto"/>
                <w:szCs w:val="21"/>
                <w:lang w:val="fr-FR"/>
              </w:rPr>
            </w:pPr>
            <w:r w:rsidRPr="008E0426">
              <w:rPr>
                <w:rFonts w:cs="Arial"/>
                <w:b/>
                <w:color w:val="auto"/>
                <w:szCs w:val="21"/>
                <w:lang w:val="fr-FR"/>
              </w:rPr>
              <w:t>Période couverte par le rapport</w:t>
            </w:r>
          </w:p>
        </w:tc>
        <w:tc>
          <w:tcPr>
            <w:tcW w:w="5406"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59DE303B" w14:textId="68BE7B23" w:rsidR="00DB509C" w:rsidRPr="008E0426" w:rsidRDefault="000A4066" w:rsidP="000A4066">
            <w:pPr>
              <w:spacing w:after="60"/>
              <w:rPr>
                <w:rFonts w:eastAsia="Arial Unicode MS" w:cs="Arial"/>
                <w:color w:val="000000" w:themeColor="text1"/>
                <w:szCs w:val="21"/>
                <w:lang w:val="fr-FR"/>
              </w:rPr>
            </w:pPr>
            <w:r>
              <w:rPr>
                <w:rFonts w:eastAsia="Arial Unicode MS" w:cs="Arial"/>
                <w:color w:val="000000" w:themeColor="text1"/>
                <w:szCs w:val="21"/>
                <w:lang w:val="fr-FR"/>
              </w:rPr>
              <w:t>0</w:t>
            </w:r>
            <w:r w:rsidR="00DB509C">
              <w:rPr>
                <w:rFonts w:eastAsia="Arial Unicode MS" w:cs="Arial"/>
                <w:color w:val="000000" w:themeColor="text1"/>
                <w:szCs w:val="21"/>
                <w:lang w:val="fr-FR"/>
              </w:rPr>
              <w:t xml:space="preserve">5/12/11 au 30/11/17 </w:t>
            </w:r>
            <w:r w:rsidR="00DB509C" w:rsidRPr="000A4066">
              <w:rPr>
                <w:rFonts w:eastAsia="Arial Unicode MS" w:cs="Arial"/>
                <w:color w:val="000000" w:themeColor="text1"/>
                <w:szCs w:val="21"/>
                <w:lang w:val="fr-FR"/>
              </w:rPr>
              <w:t>(fin durée opérationnelle)</w:t>
            </w:r>
          </w:p>
        </w:tc>
      </w:tr>
    </w:tbl>
    <w:p w14:paraId="5F071F81" w14:textId="77777777" w:rsidR="00FD3CE0" w:rsidRDefault="00FD3CE0" w:rsidP="00FD3CE0"/>
    <w:p w14:paraId="2F50759A" w14:textId="77777777" w:rsidR="00E02E96" w:rsidRDefault="00E02E96" w:rsidP="00FD3CE0"/>
    <w:p w14:paraId="3CBC5157" w14:textId="77777777" w:rsidR="00E02E96" w:rsidRDefault="00E02E96" w:rsidP="00FD3CE0"/>
    <w:p w14:paraId="1F893985" w14:textId="77777777" w:rsidR="00FD3CE0" w:rsidRDefault="00FD3CE0" w:rsidP="00FD3CE0"/>
    <w:p w14:paraId="6E705EA8" w14:textId="77777777" w:rsidR="00FD3CE0" w:rsidRDefault="00FD3CE0" w:rsidP="00FD3CE0"/>
    <w:p w14:paraId="67EC4DD6" w14:textId="77777777" w:rsidR="00FD3CE0" w:rsidRDefault="00FD3CE0" w:rsidP="00FD3CE0"/>
    <w:p w14:paraId="6F72FFDA" w14:textId="77777777" w:rsidR="00FD3CE0" w:rsidRPr="00400F9A" w:rsidRDefault="00FD3CE0" w:rsidP="00FD3CE0"/>
    <w:p w14:paraId="29CE4ABA" w14:textId="77777777" w:rsidR="00556389" w:rsidRPr="000A4066" w:rsidRDefault="00556389">
      <w:pPr>
        <w:spacing w:after="0" w:line="240" w:lineRule="auto"/>
        <w:rPr>
          <w:rFonts w:ascii="Calibri" w:hAnsi="Calibri" w:cs="Calibri"/>
          <w:b/>
          <w:color w:val="FFFFFF"/>
          <w:sz w:val="32"/>
          <w:szCs w:val="32"/>
        </w:rPr>
      </w:pPr>
      <w:bookmarkStart w:id="11" w:name="_Toc355792840"/>
      <w:r w:rsidRPr="000A4066">
        <w:br w:type="page"/>
      </w:r>
    </w:p>
    <w:p w14:paraId="6A159736" w14:textId="77777777" w:rsidR="00FD3CE0" w:rsidRPr="00581CF9" w:rsidRDefault="00FD3CE0" w:rsidP="00E02E96">
      <w:pPr>
        <w:pStyle w:val="Titre1"/>
        <w:rPr>
          <w:lang w:val="fr-FR"/>
        </w:rPr>
      </w:pPr>
      <w:bookmarkStart w:id="12" w:name="_Toc511314394"/>
      <w:r w:rsidRPr="00581CF9">
        <w:rPr>
          <w:lang w:val="fr-FR"/>
        </w:rPr>
        <w:lastRenderedPageBreak/>
        <w:t>Appréciation générale</w:t>
      </w:r>
      <w:bookmarkStart w:id="13" w:name="_Toc308437813"/>
      <w:bookmarkStart w:id="14" w:name="_Toc310494245"/>
      <w:bookmarkStart w:id="15" w:name="_Toc310494300"/>
      <w:bookmarkEnd w:id="11"/>
      <w:bookmarkEnd w:id="12"/>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4"/>
      </w:tblGrid>
      <w:tr w:rsidR="0051767F" w:rsidRPr="00C80F66" w14:paraId="7577ED6F" w14:textId="77777777" w:rsidTr="0051767F">
        <w:trPr>
          <w:trHeight w:val="227"/>
          <w:jc w:val="center"/>
        </w:trPr>
        <w:tc>
          <w:tcPr>
            <w:tcW w:w="8164" w:type="dxa"/>
            <w:shd w:val="clear" w:color="auto" w:fill="BFBFBF"/>
          </w:tcPr>
          <w:p w14:paraId="5956E40F" w14:textId="77777777" w:rsidR="0051767F" w:rsidRPr="00C80F66" w:rsidRDefault="0051767F" w:rsidP="000D6313">
            <w:pPr>
              <w:pStyle w:val="NormalWeb"/>
              <w:spacing w:before="60" w:beforeAutospacing="0" w:after="60" w:afterAutospacing="0"/>
              <w:rPr>
                <w:rFonts w:ascii="Georgia" w:eastAsia="Calibri" w:hAnsi="Georgia"/>
                <w:kern w:val="0"/>
                <w:sz w:val="21"/>
                <w:szCs w:val="22"/>
                <w:lang w:val="pt-PT" w:eastAsia="en-US"/>
              </w:rPr>
            </w:pPr>
            <w:r w:rsidRPr="00C80F66">
              <w:rPr>
                <w:rFonts w:ascii="Georgia" w:eastAsia="Calibri" w:hAnsi="Georgia"/>
                <w:b/>
                <w:kern w:val="0"/>
                <w:sz w:val="21"/>
                <w:szCs w:val="22"/>
                <w:lang w:val="pt-PT" w:eastAsia="en-US"/>
              </w:rPr>
              <w:t>Décrivez</w:t>
            </w:r>
            <w:r w:rsidRPr="00C80F66">
              <w:rPr>
                <w:rFonts w:ascii="Georgia" w:eastAsia="Calibri" w:hAnsi="Georgia"/>
                <w:kern w:val="0"/>
                <w:sz w:val="21"/>
                <w:szCs w:val="22"/>
                <w:lang w:val="pt-PT" w:eastAsia="en-US"/>
              </w:rPr>
              <w:t xml:space="preserve"> votre appréciation générale de l'intervention (max. 200 mots) :</w:t>
            </w:r>
          </w:p>
        </w:tc>
      </w:tr>
      <w:tr w:rsidR="0051767F" w:rsidRPr="00C80F66" w14:paraId="1AB874BB" w14:textId="77777777" w:rsidTr="0051767F">
        <w:trPr>
          <w:trHeight w:val="1440"/>
          <w:jc w:val="center"/>
        </w:trPr>
        <w:tc>
          <w:tcPr>
            <w:tcW w:w="8164" w:type="dxa"/>
          </w:tcPr>
          <w:p w14:paraId="14DCC14D" w14:textId="77777777" w:rsidR="0051767F" w:rsidRPr="00122C45" w:rsidRDefault="0051767F" w:rsidP="004A7EFD">
            <w:pPr>
              <w:spacing w:before="60" w:after="0"/>
              <w:jc w:val="both"/>
              <w:rPr>
                <w:color w:val="auto"/>
                <w:lang w:val="fr-FR"/>
              </w:rPr>
            </w:pPr>
            <w:r w:rsidRPr="00122C45">
              <w:rPr>
                <w:color w:val="auto"/>
                <w:lang w:val="fr-FR"/>
              </w:rPr>
              <w:t>Le PAIOSA 2 ne devait être qu’une étape intermédiaire dans le cheminement linéaire du programme PAIOSA vers l’atteinte de ses objectifs, avec un volet Développement Agricole et un volet Recherche Agronomique. Il n’en a rien été, avec de profonds changements intervenus dans la stratégie d’intervention, pour 2 raisons :</w:t>
            </w:r>
          </w:p>
          <w:p w14:paraId="73F051C1" w14:textId="77777777" w:rsidR="0051767F" w:rsidRPr="00122C45" w:rsidRDefault="0051767F" w:rsidP="008211C7">
            <w:pPr>
              <w:pStyle w:val="Paragraphedeliste"/>
              <w:numPr>
                <w:ilvl w:val="0"/>
                <w:numId w:val="41"/>
              </w:numPr>
              <w:ind w:left="200" w:hanging="200"/>
              <w:jc w:val="both"/>
              <w:rPr>
                <w:color w:val="auto"/>
                <w:lang w:val="fr-FR"/>
              </w:rPr>
            </w:pPr>
            <w:r w:rsidRPr="00122C45">
              <w:rPr>
                <w:color w:val="auto"/>
                <w:lang w:val="fr-FR"/>
              </w:rPr>
              <w:t>Une reformulation technique suite aux évaluations à mi-parcours</w:t>
            </w:r>
          </w:p>
          <w:p w14:paraId="657D4E73" w14:textId="77777777" w:rsidR="0051767F" w:rsidRPr="00122C45" w:rsidRDefault="0051767F" w:rsidP="008211C7">
            <w:pPr>
              <w:pStyle w:val="Paragraphedeliste"/>
              <w:numPr>
                <w:ilvl w:val="0"/>
                <w:numId w:val="41"/>
              </w:numPr>
              <w:spacing w:after="0"/>
              <w:ind w:left="198" w:hanging="198"/>
              <w:jc w:val="both"/>
              <w:rPr>
                <w:color w:val="auto"/>
                <w:lang w:val="fr-FR"/>
              </w:rPr>
            </w:pPr>
            <w:r w:rsidRPr="00122C45">
              <w:rPr>
                <w:color w:val="auto"/>
                <w:lang w:val="fr-FR"/>
              </w:rPr>
              <w:t>Une restructuration organisationnelle et opérationnelle suite à la crise politique de 2015.</w:t>
            </w:r>
          </w:p>
          <w:p w14:paraId="13377D01" w14:textId="77777777" w:rsidR="0051767F" w:rsidRPr="00122C45" w:rsidRDefault="0051767F" w:rsidP="008211C7">
            <w:pPr>
              <w:jc w:val="both"/>
              <w:rPr>
                <w:color w:val="auto"/>
                <w:lang w:val="fr-FR"/>
              </w:rPr>
            </w:pPr>
            <w:r w:rsidRPr="00122C45">
              <w:rPr>
                <w:color w:val="auto"/>
                <w:lang w:val="fr-FR"/>
              </w:rPr>
              <w:t xml:space="preserve">Les équipes humaines ont également été impactées par ces changements. Le passage en phase 4 du guide sécurité de novembre 2015 à </w:t>
            </w:r>
            <w:r w:rsidR="004A7EFD" w:rsidRPr="00122C45">
              <w:rPr>
                <w:color w:val="auto"/>
                <w:lang w:val="fr-FR"/>
              </w:rPr>
              <w:t>juin</w:t>
            </w:r>
            <w:r w:rsidRPr="00122C45">
              <w:rPr>
                <w:color w:val="auto"/>
                <w:lang w:val="fr-FR"/>
              </w:rPr>
              <w:t xml:space="preserve"> 2017, avec tout ce que cela implique (suspension temporaire de certaines activités, restriction des déplacements sur le terrain et de la présence des ATI et/ou de leur famille sur le territoire national…) a </w:t>
            </w:r>
            <w:r w:rsidR="004A7EFD" w:rsidRPr="00122C45">
              <w:rPr>
                <w:color w:val="auto"/>
                <w:lang w:val="fr-FR"/>
              </w:rPr>
              <w:t>bien</w:t>
            </w:r>
            <w:r w:rsidRPr="00122C45">
              <w:rPr>
                <w:color w:val="auto"/>
                <w:lang w:val="fr-FR"/>
              </w:rPr>
              <w:t xml:space="preserve"> perturbé la mise en œuvre du programme</w:t>
            </w:r>
            <w:r w:rsidR="004A7EFD" w:rsidRPr="00122C45">
              <w:rPr>
                <w:color w:val="auto"/>
                <w:lang w:val="fr-FR"/>
              </w:rPr>
              <w:t xml:space="preserve"> et a généré un fort</w:t>
            </w:r>
            <w:r w:rsidRPr="00122C45">
              <w:rPr>
                <w:color w:val="auto"/>
                <w:lang w:val="fr-FR"/>
              </w:rPr>
              <w:t xml:space="preserve"> mouvement de personnel</w:t>
            </w:r>
            <w:r w:rsidR="004A7EFD" w:rsidRPr="00122C45">
              <w:rPr>
                <w:color w:val="auto"/>
                <w:lang w:val="fr-FR"/>
              </w:rPr>
              <w:t xml:space="preserve"> </w:t>
            </w:r>
            <w:r w:rsidR="00122C45" w:rsidRPr="00122C45">
              <w:rPr>
                <w:color w:val="auto"/>
                <w:lang w:val="fr-FR"/>
              </w:rPr>
              <w:t>durant ces périodes</w:t>
            </w:r>
            <w:r w:rsidRPr="00122C45">
              <w:rPr>
                <w:color w:val="auto"/>
                <w:lang w:val="fr-FR"/>
              </w:rPr>
              <w:t>.</w:t>
            </w:r>
          </w:p>
          <w:p w14:paraId="52C34011" w14:textId="77777777" w:rsidR="0051767F" w:rsidRPr="00122C45" w:rsidRDefault="0051767F" w:rsidP="008211C7">
            <w:pPr>
              <w:jc w:val="both"/>
              <w:rPr>
                <w:color w:val="auto"/>
                <w:lang w:val="fr-FR"/>
              </w:rPr>
            </w:pPr>
            <w:r w:rsidRPr="00122C45">
              <w:rPr>
                <w:color w:val="auto"/>
                <w:lang w:val="fr-FR"/>
              </w:rPr>
              <w:t xml:space="preserve">Néanmoins, le PAIOSA a pu réagir au mieux et de façon relativement flexible aux évolutions des contextes politique et opérationnel et a su maintenir un volume d’activités relativement élevé. </w:t>
            </w:r>
            <w:r w:rsidR="008211C7" w:rsidRPr="00122C45">
              <w:rPr>
                <w:color w:val="auto"/>
                <w:lang w:val="fr-FR"/>
              </w:rPr>
              <w:t xml:space="preserve">La progression vers l’atteinte des </w:t>
            </w:r>
            <w:r w:rsidR="00122C45">
              <w:rPr>
                <w:color w:val="auto"/>
                <w:lang w:val="fr-FR"/>
              </w:rPr>
              <w:t>résultat</w:t>
            </w:r>
            <w:r w:rsidR="008211C7" w:rsidRPr="00122C45">
              <w:rPr>
                <w:color w:val="auto"/>
                <w:lang w:val="fr-FR"/>
              </w:rPr>
              <w:t xml:space="preserve">s, bien que relativement ambitieux, est globalement encourageante à ce stade du programme. </w:t>
            </w:r>
            <w:r w:rsidRPr="00122C45">
              <w:rPr>
                <w:color w:val="auto"/>
                <w:lang w:val="fr-FR"/>
              </w:rPr>
              <w:t xml:space="preserve">Le taux d’exécution financière est également très satisfaisant. </w:t>
            </w:r>
          </w:p>
          <w:p w14:paraId="277DA890" w14:textId="77777777" w:rsidR="0051767F" w:rsidRPr="00C80F66" w:rsidRDefault="008211C7" w:rsidP="004A7EFD">
            <w:pPr>
              <w:jc w:val="both"/>
              <w:rPr>
                <w:color w:val="auto"/>
                <w:lang w:val="pt-PT"/>
              </w:rPr>
            </w:pPr>
            <w:r w:rsidRPr="00122C45">
              <w:rPr>
                <w:color w:val="auto"/>
                <w:lang w:val="fr-FR"/>
              </w:rPr>
              <w:t xml:space="preserve">Mais il ne faut pas nier la réalité : </w:t>
            </w:r>
            <w:r w:rsidR="0051767F" w:rsidRPr="00122C45">
              <w:rPr>
                <w:color w:val="auto"/>
                <w:lang w:val="fr-FR"/>
              </w:rPr>
              <w:t>le contexte socio-économique et politico-</w:t>
            </w:r>
            <w:r w:rsidRPr="00122C45">
              <w:rPr>
                <w:color w:val="auto"/>
                <w:lang w:val="fr-FR"/>
              </w:rPr>
              <w:t>s</w:t>
            </w:r>
            <w:r w:rsidR="0051767F" w:rsidRPr="00122C45">
              <w:rPr>
                <w:color w:val="auto"/>
                <w:lang w:val="fr-FR"/>
              </w:rPr>
              <w:t>écuritaire qui prévaut actuellement</w:t>
            </w:r>
            <w:r w:rsidRPr="00122C45">
              <w:rPr>
                <w:color w:val="auto"/>
                <w:lang w:val="fr-FR"/>
              </w:rPr>
              <w:t xml:space="preserve"> aura </w:t>
            </w:r>
            <w:r w:rsidR="0051767F" w:rsidRPr="00122C45">
              <w:rPr>
                <w:color w:val="auto"/>
                <w:lang w:val="fr-FR"/>
              </w:rPr>
              <w:t xml:space="preserve">une influence déterminante sur </w:t>
            </w:r>
            <w:r w:rsidRPr="00122C45">
              <w:rPr>
                <w:color w:val="auto"/>
                <w:lang w:val="fr-FR"/>
              </w:rPr>
              <w:t>l’ampleur de l’impact que le programme pourra avoir sur la réduction de la pauvreté et le développement de la croissance économique du Burundi. L</w:t>
            </w:r>
            <w:r w:rsidR="0051767F" w:rsidRPr="00122C45">
              <w:rPr>
                <w:color w:val="auto"/>
                <w:lang w:val="fr-FR"/>
              </w:rPr>
              <w:t xml:space="preserve">a phase 3 reste essentielle pour la consolidation des acquis, et </w:t>
            </w:r>
            <w:r w:rsidR="004A7EFD" w:rsidRPr="00122C45">
              <w:rPr>
                <w:color w:val="auto"/>
                <w:lang w:val="fr-FR"/>
              </w:rPr>
              <w:t xml:space="preserve">pour conserver </w:t>
            </w:r>
            <w:r w:rsidR="0051767F" w:rsidRPr="00122C45">
              <w:rPr>
                <w:color w:val="auto"/>
                <w:lang w:val="fr-FR"/>
              </w:rPr>
              <w:t>des perspectives raisonnables pour un minimum d’impact et de durabilité</w:t>
            </w:r>
            <w:r w:rsidR="00122C45" w:rsidRPr="00122C45">
              <w:rPr>
                <w:color w:val="auto"/>
                <w:lang w:val="fr-FR"/>
              </w:rPr>
              <w:t>.</w:t>
            </w:r>
          </w:p>
        </w:tc>
      </w:tr>
      <w:tr w:rsidR="0051767F" w:rsidRPr="00C80F66" w14:paraId="3AC34093" w14:textId="77777777" w:rsidTr="0051767F">
        <w:trPr>
          <w:trHeight w:val="283"/>
          <w:jc w:val="center"/>
        </w:trPr>
        <w:tc>
          <w:tcPr>
            <w:tcW w:w="8164" w:type="dxa"/>
            <w:shd w:val="clear" w:color="auto" w:fill="BFBFBF"/>
          </w:tcPr>
          <w:p w14:paraId="3162EA4C" w14:textId="77777777" w:rsidR="0051767F" w:rsidRPr="00C80F66" w:rsidRDefault="0051767F" w:rsidP="000D6313">
            <w:pPr>
              <w:pStyle w:val="NormalWeb"/>
              <w:spacing w:before="60" w:beforeAutospacing="0" w:after="60" w:afterAutospacing="0"/>
              <w:rPr>
                <w:rFonts w:ascii="Georgia" w:eastAsia="Calibri" w:hAnsi="Georgia"/>
                <w:kern w:val="0"/>
                <w:sz w:val="21"/>
                <w:szCs w:val="22"/>
                <w:lang w:val="pt-PT" w:eastAsia="en-US"/>
              </w:rPr>
            </w:pPr>
            <w:r w:rsidRPr="00C80F66">
              <w:rPr>
                <w:rFonts w:ascii="Georgia" w:eastAsia="Calibri" w:hAnsi="Georgia"/>
                <w:b/>
                <w:kern w:val="0"/>
                <w:sz w:val="21"/>
                <w:szCs w:val="22"/>
                <w:lang w:val="pt-PT" w:eastAsia="en-US"/>
              </w:rPr>
              <w:t>Notez</w:t>
            </w:r>
            <w:r w:rsidRPr="00C80F66">
              <w:rPr>
                <w:rFonts w:ascii="Georgia" w:eastAsia="Calibri" w:hAnsi="Georgia"/>
                <w:kern w:val="0"/>
                <w:sz w:val="21"/>
                <w:szCs w:val="22"/>
                <w:lang w:val="pt-PT" w:eastAsia="en-US"/>
              </w:rPr>
              <w:t xml:space="preserve"> votre appréciation générale de l'intervention :</w:t>
            </w:r>
          </w:p>
        </w:tc>
      </w:tr>
      <w:tr w:rsidR="0051767F" w:rsidRPr="00C80F66" w14:paraId="2AE67987" w14:textId="77777777" w:rsidTr="0051767F">
        <w:trPr>
          <w:trHeight w:val="454"/>
          <w:jc w:val="center"/>
        </w:trPr>
        <w:tc>
          <w:tcPr>
            <w:tcW w:w="8164" w:type="dxa"/>
            <w:vAlign w:val="center"/>
          </w:tcPr>
          <w:p w14:paraId="6F910E82" w14:textId="77777777" w:rsidR="0051767F" w:rsidRPr="000D6313" w:rsidRDefault="0051767F" w:rsidP="000D6313">
            <w:pPr>
              <w:spacing w:after="0" w:line="240" w:lineRule="auto"/>
              <w:jc w:val="center"/>
              <w:rPr>
                <w:color w:val="auto"/>
                <w:lang w:val="pt-PT"/>
              </w:rPr>
            </w:pPr>
            <w:r w:rsidRPr="000D6313">
              <w:rPr>
                <w:color w:val="auto"/>
                <w:lang w:val="pt-PT"/>
              </w:rPr>
              <w:t>Satisfaisant</w:t>
            </w:r>
          </w:p>
        </w:tc>
      </w:tr>
      <w:tr w:rsidR="0051767F" w:rsidRPr="00C80F66" w14:paraId="7B8EFF1E" w14:textId="77777777" w:rsidTr="0051767F">
        <w:trPr>
          <w:trHeight w:val="227"/>
          <w:jc w:val="center"/>
        </w:trPr>
        <w:tc>
          <w:tcPr>
            <w:tcW w:w="8164" w:type="dxa"/>
            <w:shd w:val="clear" w:color="auto" w:fill="BFBFBF"/>
          </w:tcPr>
          <w:p w14:paraId="66D103E3" w14:textId="538BF183" w:rsidR="0051767F" w:rsidRPr="00C80F66" w:rsidRDefault="0051767F" w:rsidP="000D6313">
            <w:pPr>
              <w:pStyle w:val="NormalWeb"/>
              <w:spacing w:before="60" w:beforeAutospacing="0" w:after="60" w:afterAutospacing="0"/>
              <w:jc w:val="center"/>
              <w:rPr>
                <w:rFonts w:ascii="Georgia" w:eastAsia="Calibri" w:hAnsi="Georgia"/>
                <w:kern w:val="0"/>
                <w:sz w:val="21"/>
                <w:szCs w:val="22"/>
                <w:lang w:val="pt-PT" w:eastAsia="en-US"/>
              </w:rPr>
            </w:pPr>
            <w:r w:rsidRPr="00C80F66">
              <w:rPr>
                <w:rFonts w:ascii="Georgia" w:eastAsia="Calibri" w:hAnsi="Georgia"/>
                <w:kern w:val="0"/>
                <w:sz w:val="21"/>
                <w:szCs w:val="22"/>
                <w:lang w:val="pt-PT" w:eastAsia="en-US"/>
              </w:rPr>
              <w:t>Fonctionnaire exécution ENABEL</w:t>
            </w:r>
          </w:p>
        </w:tc>
      </w:tr>
      <w:tr w:rsidR="0051767F" w:rsidRPr="00C80F66" w14:paraId="7FE06868" w14:textId="77777777" w:rsidTr="0051767F">
        <w:trPr>
          <w:trHeight w:val="764"/>
          <w:jc w:val="center"/>
        </w:trPr>
        <w:tc>
          <w:tcPr>
            <w:tcW w:w="8164" w:type="dxa"/>
          </w:tcPr>
          <w:p w14:paraId="37DE1211" w14:textId="3ABD06C8" w:rsidR="0051767F" w:rsidRPr="007F0EB4" w:rsidRDefault="000A4066" w:rsidP="000D6313">
            <w:pPr>
              <w:pStyle w:val="NormalWeb"/>
              <w:spacing w:before="0" w:beforeAutospacing="0"/>
              <w:jc w:val="center"/>
              <w:rPr>
                <w:rFonts w:ascii="Arial" w:hAnsi="Arial" w:cs="Arial"/>
                <w:b/>
                <w:bCs/>
                <w:sz w:val="20"/>
              </w:rPr>
            </w:pPr>
            <w:r>
              <w:rPr>
                <w:rFonts w:ascii="Arial" w:hAnsi="Arial" w:cs="Arial"/>
                <w:b/>
                <w:bCs/>
                <w:noProof/>
                <w:sz w:val="20"/>
                <w:lang w:val="fr-BE" w:eastAsia="fr-BE"/>
              </w:rPr>
              <w:drawing>
                <wp:anchor distT="0" distB="0" distL="114300" distR="114300" simplePos="0" relativeHeight="251658240" behindDoc="1" locked="0" layoutInCell="1" allowOverlap="1" wp14:anchorId="0C579653" wp14:editId="33DBE228">
                  <wp:simplePos x="0" y="0"/>
                  <wp:positionH relativeFrom="column">
                    <wp:posOffset>1459865</wp:posOffset>
                  </wp:positionH>
                  <wp:positionV relativeFrom="paragraph">
                    <wp:posOffset>3810</wp:posOffset>
                  </wp:positionV>
                  <wp:extent cx="2011680" cy="1313739"/>
                  <wp:effectExtent l="0" t="0" r="762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 JFD bleu gr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1680" cy="1313739"/>
                          </a:xfrm>
                          <a:prstGeom prst="rect">
                            <a:avLst/>
                          </a:prstGeom>
                        </pic:spPr>
                      </pic:pic>
                    </a:graphicData>
                  </a:graphic>
                  <wp14:sizeRelH relativeFrom="margin">
                    <wp14:pctWidth>0</wp14:pctWidth>
                  </wp14:sizeRelH>
                  <wp14:sizeRelV relativeFrom="margin">
                    <wp14:pctHeight>0</wp14:pctHeight>
                  </wp14:sizeRelV>
                </wp:anchor>
              </w:drawing>
            </w:r>
          </w:p>
          <w:p w14:paraId="5D67ECDE" w14:textId="21C3CF1D" w:rsidR="0051767F" w:rsidRDefault="0051767F" w:rsidP="00122C45">
            <w:pPr>
              <w:pStyle w:val="NormalWeb"/>
              <w:spacing w:before="0" w:beforeAutospacing="0"/>
              <w:rPr>
                <w:rFonts w:ascii="Arial" w:hAnsi="Arial" w:cs="Arial"/>
                <w:b/>
                <w:bCs/>
                <w:sz w:val="20"/>
              </w:rPr>
            </w:pPr>
          </w:p>
          <w:p w14:paraId="76F6E08E" w14:textId="77777777" w:rsidR="00122C45" w:rsidRPr="007F0EB4" w:rsidRDefault="00122C45" w:rsidP="00122C45">
            <w:pPr>
              <w:pStyle w:val="NormalWeb"/>
              <w:spacing w:before="0" w:beforeAutospacing="0"/>
              <w:rPr>
                <w:rFonts w:ascii="Arial" w:hAnsi="Arial" w:cs="Arial"/>
                <w:b/>
                <w:bCs/>
                <w:sz w:val="20"/>
              </w:rPr>
            </w:pPr>
          </w:p>
          <w:p w14:paraId="7811949A" w14:textId="77777777" w:rsidR="0051767F" w:rsidRPr="000D6313" w:rsidRDefault="0051767F" w:rsidP="000D6313">
            <w:pPr>
              <w:spacing w:after="0" w:line="240" w:lineRule="auto"/>
              <w:jc w:val="center"/>
              <w:rPr>
                <w:b/>
                <w:color w:val="auto"/>
                <w:lang w:val="pt-PT"/>
              </w:rPr>
            </w:pPr>
            <w:r w:rsidRPr="000D6313">
              <w:rPr>
                <w:b/>
                <w:color w:val="auto"/>
                <w:lang w:val="pt-PT"/>
              </w:rPr>
              <w:t>Jean François DETRY</w:t>
            </w:r>
          </w:p>
          <w:p w14:paraId="557EE33C" w14:textId="77777777" w:rsidR="0051767F" w:rsidRPr="00122C45" w:rsidRDefault="00122C45" w:rsidP="00122C45">
            <w:pPr>
              <w:spacing w:after="60" w:line="240" w:lineRule="auto"/>
              <w:jc w:val="center"/>
              <w:rPr>
                <w:b/>
                <w:color w:val="auto"/>
                <w:lang w:val="pt-PT"/>
              </w:rPr>
            </w:pPr>
            <w:r>
              <w:rPr>
                <w:b/>
                <w:color w:val="auto"/>
                <w:lang w:val="pt-PT"/>
              </w:rPr>
              <w:t>Coordonnateur International</w:t>
            </w:r>
          </w:p>
        </w:tc>
      </w:tr>
      <w:tr w:rsidR="0051767F" w:rsidRPr="00C80F66" w14:paraId="603BEC64" w14:textId="77777777" w:rsidTr="0051767F">
        <w:trPr>
          <w:trHeight w:val="397"/>
          <w:jc w:val="center"/>
        </w:trPr>
        <w:tc>
          <w:tcPr>
            <w:tcW w:w="8164" w:type="dxa"/>
            <w:shd w:val="clear" w:color="auto" w:fill="BFBFBF"/>
          </w:tcPr>
          <w:p w14:paraId="5F126866" w14:textId="77777777" w:rsidR="0051767F" w:rsidRPr="00C80F66" w:rsidRDefault="0051767F" w:rsidP="00122C45">
            <w:pPr>
              <w:pStyle w:val="NormalWeb"/>
              <w:spacing w:before="60" w:beforeAutospacing="0" w:after="60" w:afterAutospacing="0"/>
              <w:jc w:val="center"/>
              <w:rPr>
                <w:rFonts w:ascii="Georgia" w:eastAsia="Calibri" w:hAnsi="Georgia"/>
                <w:kern w:val="0"/>
                <w:sz w:val="21"/>
                <w:szCs w:val="22"/>
                <w:lang w:val="pt-PT" w:eastAsia="en-US"/>
              </w:rPr>
            </w:pPr>
            <w:bookmarkStart w:id="16" w:name="_Toc355792841"/>
            <w:bookmarkEnd w:id="13"/>
            <w:bookmarkEnd w:id="14"/>
            <w:bookmarkEnd w:id="15"/>
            <w:r w:rsidRPr="00C80F66">
              <w:rPr>
                <w:rFonts w:ascii="Georgia" w:eastAsia="Calibri" w:hAnsi="Georgia"/>
                <w:kern w:val="0"/>
                <w:sz w:val="21"/>
                <w:szCs w:val="22"/>
                <w:lang w:val="pt-PT" w:eastAsia="en-US"/>
              </w:rPr>
              <w:t>Fonctionnaire exécution nationale</w:t>
            </w:r>
          </w:p>
        </w:tc>
      </w:tr>
      <w:tr w:rsidR="0051767F" w:rsidRPr="00C80F66" w14:paraId="78A6517C" w14:textId="77777777" w:rsidTr="00122C45">
        <w:trPr>
          <w:trHeight w:val="20"/>
          <w:jc w:val="center"/>
        </w:trPr>
        <w:tc>
          <w:tcPr>
            <w:tcW w:w="8164" w:type="dxa"/>
          </w:tcPr>
          <w:p w14:paraId="75E8A246" w14:textId="77777777" w:rsidR="0051767F" w:rsidRPr="00122C45" w:rsidRDefault="00122C45" w:rsidP="00122C45">
            <w:pPr>
              <w:spacing w:before="60" w:after="60"/>
              <w:jc w:val="both"/>
              <w:rPr>
                <w:color w:val="auto"/>
                <w:lang w:val="pt-PT"/>
              </w:rPr>
            </w:pPr>
            <w:r w:rsidRPr="00122C45">
              <w:rPr>
                <w:color w:val="auto"/>
              </w:rPr>
              <w:t>Par Note Verbale de la Belgique au Burundi du 9/10/2015, tous les projets sont passés en régie, et les Directeurs d’Intervention ont été suspendus</w:t>
            </w:r>
          </w:p>
        </w:tc>
      </w:tr>
    </w:tbl>
    <w:p w14:paraId="1F90FE35" w14:textId="77777777" w:rsidR="00FD3CE0" w:rsidRPr="00E02E96" w:rsidRDefault="00FD3CE0" w:rsidP="00E02E96">
      <w:pPr>
        <w:pStyle w:val="Titre1"/>
      </w:pPr>
      <w:bookmarkStart w:id="17" w:name="_Toc511314395"/>
      <w:r w:rsidRPr="00E02E96">
        <w:lastRenderedPageBreak/>
        <w:t>PARTIE 1 : Résultats atteints et enseignements tirés</w:t>
      </w:r>
      <w:bookmarkEnd w:id="16"/>
      <w:bookmarkEnd w:id="17"/>
    </w:p>
    <w:p w14:paraId="1874E9FC" w14:textId="77777777" w:rsidR="00E02E96" w:rsidRPr="00E02E96" w:rsidRDefault="00E02E96" w:rsidP="00E02E96">
      <w:pPr>
        <w:rPr>
          <w:lang w:val="pt-PT"/>
        </w:rPr>
      </w:pPr>
      <w:bookmarkStart w:id="18" w:name="_Toc355792842"/>
      <w:bookmarkStart w:id="19" w:name="_Toc308437814"/>
      <w:bookmarkStart w:id="20" w:name="_Toc310494246"/>
      <w:bookmarkStart w:id="21" w:name="_Toc310494301"/>
    </w:p>
    <w:p w14:paraId="58411AE6" w14:textId="77777777" w:rsidR="00FD3CE0" w:rsidRDefault="00FD3CE0" w:rsidP="00476D36">
      <w:pPr>
        <w:pStyle w:val="Titre1"/>
        <w:numPr>
          <w:ilvl w:val="0"/>
          <w:numId w:val="4"/>
        </w:numPr>
        <w:tabs>
          <w:tab w:val="clear" w:pos="432"/>
        </w:tabs>
      </w:pPr>
      <w:bookmarkStart w:id="22" w:name="_Toc511314396"/>
      <w:r>
        <w:t>Appréciation de la stratégie d'intervention</w:t>
      </w:r>
      <w:bookmarkEnd w:id="18"/>
      <w:bookmarkEnd w:id="22"/>
    </w:p>
    <w:p w14:paraId="54B1C5CA" w14:textId="77777777" w:rsidR="00FD3CE0" w:rsidRPr="00F87D04" w:rsidRDefault="00FD3CE0" w:rsidP="00476D36">
      <w:pPr>
        <w:pStyle w:val="Titre2"/>
        <w:numPr>
          <w:ilvl w:val="1"/>
          <w:numId w:val="4"/>
        </w:numPr>
        <w:rPr>
          <w:lang w:val="fr-FR"/>
        </w:rPr>
      </w:pPr>
      <w:bookmarkStart w:id="23" w:name="_Toc355792843"/>
      <w:bookmarkStart w:id="24" w:name="_Toc511314397"/>
      <w:r w:rsidRPr="00F87D04">
        <w:rPr>
          <w:lang w:val="fr-FR"/>
        </w:rPr>
        <w:t>Contexte</w:t>
      </w:r>
      <w:bookmarkEnd w:id="23"/>
      <w:bookmarkEnd w:id="24"/>
      <w:r w:rsidRPr="00F87D04">
        <w:rPr>
          <w:lang w:val="fr-FR"/>
        </w:rPr>
        <w:t xml:space="preserve">  </w:t>
      </w:r>
    </w:p>
    <w:p w14:paraId="42FDC73A" w14:textId="77777777" w:rsidR="00581CF9" w:rsidRPr="00C45392" w:rsidRDefault="00C45392" w:rsidP="00C45392">
      <w:pPr>
        <w:pStyle w:val="Titre3"/>
      </w:pPr>
      <w:r w:rsidRPr="00C45392">
        <w:t>Contexte général</w:t>
      </w:r>
    </w:p>
    <w:p w14:paraId="1CD0C4AE" w14:textId="77777777" w:rsidR="00581CF9" w:rsidRPr="008E0426" w:rsidRDefault="00581CF9" w:rsidP="00581CF9">
      <w:pPr>
        <w:jc w:val="both"/>
        <w:rPr>
          <w:color w:val="auto"/>
          <w:szCs w:val="21"/>
        </w:rPr>
      </w:pPr>
      <w:r w:rsidRPr="008E0426">
        <w:rPr>
          <w:color w:val="auto"/>
          <w:szCs w:val="21"/>
        </w:rPr>
        <w:t xml:space="preserve">Le déclenchement de la crise politique </w:t>
      </w:r>
      <w:r w:rsidR="002E3F53" w:rsidRPr="008E0426">
        <w:rPr>
          <w:color w:val="auto"/>
          <w:szCs w:val="21"/>
        </w:rPr>
        <w:t>en 2015</w:t>
      </w:r>
      <w:r w:rsidRPr="008E0426">
        <w:rPr>
          <w:color w:val="auto"/>
          <w:szCs w:val="21"/>
        </w:rPr>
        <w:t xml:space="preserve"> et le positionnement du Gouvernement belge face au nouveau contexte sociopolitique du Burundi sont les éléments contextuels majeurs qui ont eu une influence cruciale sur l'intervention et sur l'atteinte des résultats. </w:t>
      </w:r>
    </w:p>
    <w:p w14:paraId="1015FB11" w14:textId="77777777" w:rsidR="008052EA" w:rsidRPr="008E0426" w:rsidRDefault="008052EA" w:rsidP="002E3F53">
      <w:pPr>
        <w:jc w:val="both"/>
        <w:rPr>
          <w:color w:val="auto"/>
          <w:szCs w:val="21"/>
        </w:rPr>
      </w:pPr>
      <w:r w:rsidRPr="008E0426">
        <w:rPr>
          <w:color w:val="auto"/>
          <w:szCs w:val="21"/>
        </w:rPr>
        <w:t>Après plusieurs décennies de troubles et de guerre civile, le Burundi avait progressivement retrouvé une période de calme à la suite de la signature des Accords d’Arusha, le retour des partis et mouvements armés à la table des négociations, les premières élections de 2005 et la promulgation d’une nouvelle Constitution.</w:t>
      </w:r>
    </w:p>
    <w:p w14:paraId="364D62F7" w14:textId="77777777" w:rsidR="00937128" w:rsidRPr="008E0426" w:rsidRDefault="00937128" w:rsidP="002E3F53">
      <w:pPr>
        <w:jc w:val="both"/>
        <w:rPr>
          <w:color w:val="auto"/>
          <w:szCs w:val="21"/>
        </w:rPr>
      </w:pPr>
      <w:r w:rsidRPr="008E0426">
        <w:rPr>
          <w:color w:val="auto"/>
          <w:szCs w:val="21"/>
        </w:rPr>
        <w:t>La</w:t>
      </w:r>
      <w:r w:rsidR="008052EA" w:rsidRPr="008E0426">
        <w:rPr>
          <w:color w:val="auto"/>
          <w:szCs w:val="21"/>
        </w:rPr>
        <w:t xml:space="preserve"> décennie de calme relatif entre 2005 et 2015 s’est achevée avec la nouvelle crise politico-sécuritaire consécutive à la candidature du Président </w:t>
      </w:r>
      <w:r w:rsidRPr="008E0426">
        <w:rPr>
          <w:color w:val="auto"/>
          <w:szCs w:val="21"/>
        </w:rPr>
        <w:t xml:space="preserve">Nkurunziza </w:t>
      </w:r>
      <w:r w:rsidR="008052EA" w:rsidRPr="008E0426">
        <w:rPr>
          <w:color w:val="auto"/>
          <w:szCs w:val="21"/>
        </w:rPr>
        <w:t>à un 3ème mandat présidentiel</w:t>
      </w:r>
      <w:r w:rsidR="002E3F53" w:rsidRPr="008E0426">
        <w:rPr>
          <w:color w:val="auto"/>
          <w:szCs w:val="21"/>
        </w:rPr>
        <w:t xml:space="preserve"> et à sa réélection au mois de juillet 2015</w:t>
      </w:r>
      <w:r w:rsidR="008052EA" w:rsidRPr="008E0426">
        <w:rPr>
          <w:color w:val="auto"/>
          <w:szCs w:val="21"/>
        </w:rPr>
        <w:t xml:space="preserve">. </w:t>
      </w:r>
      <w:r w:rsidR="002E3F53" w:rsidRPr="008E0426">
        <w:rPr>
          <w:color w:val="auto"/>
          <w:szCs w:val="21"/>
        </w:rPr>
        <w:t xml:space="preserve">Depuis lors, le Burundi fait face à des conditions d’instabilité socio-politique dont les conséquences croissantes ne cessent de porter préjudice à la sécurité alimentaire et aux moyens d’existence des ménages. </w:t>
      </w:r>
      <w:r w:rsidRPr="008E0426">
        <w:rPr>
          <w:color w:val="auto"/>
          <w:szCs w:val="21"/>
        </w:rPr>
        <w:t>Plus de 600.000 Burundais ont été contraints de fuir de chez eux, se déplaçant à l’intérieur ou à l’extérieur vers la Tanzanie, le Rwanda, l’Ouganda et la République Démocratique du Congo.</w:t>
      </w:r>
    </w:p>
    <w:p w14:paraId="51DA6284" w14:textId="77777777" w:rsidR="002E3F53" w:rsidRPr="008E0426" w:rsidRDefault="00937128" w:rsidP="002E3F53">
      <w:pPr>
        <w:jc w:val="both"/>
        <w:rPr>
          <w:color w:val="auto"/>
          <w:szCs w:val="21"/>
        </w:rPr>
      </w:pPr>
      <w:r w:rsidRPr="008E0426">
        <w:rPr>
          <w:color w:val="auto"/>
          <w:szCs w:val="21"/>
        </w:rPr>
        <w:t>Cette crise politique et économique se poursuit encore à ce jour et il est fait état d’un climat général de persécutions et de violences. Actuellement, on estime qu’un quart de la population totale</w:t>
      </w:r>
      <w:r w:rsidR="00143B68" w:rsidRPr="008E0426">
        <w:rPr>
          <w:color w:val="auto"/>
          <w:szCs w:val="21"/>
        </w:rPr>
        <w:t xml:space="preserve">, et en particulier les populations urbaines et rurales les plus vulnérables, </w:t>
      </w:r>
      <w:r w:rsidRPr="008E0426">
        <w:rPr>
          <w:color w:val="auto"/>
          <w:szCs w:val="21"/>
        </w:rPr>
        <w:t xml:space="preserve">est confronté à une grave insécurité alimentaire. </w:t>
      </w:r>
    </w:p>
    <w:p w14:paraId="4202320D" w14:textId="77777777" w:rsidR="00937128" w:rsidRPr="008E0426" w:rsidRDefault="00937128" w:rsidP="00937128">
      <w:pPr>
        <w:jc w:val="both"/>
        <w:rPr>
          <w:color w:val="auto"/>
          <w:szCs w:val="21"/>
        </w:rPr>
      </w:pPr>
      <w:r w:rsidRPr="008E0426">
        <w:rPr>
          <w:color w:val="auto"/>
          <w:szCs w:val="21"/>
        </w:rPr>
        <w:t>Etant donné qu’aucune voie de résolution du conflit ne se dessine, il est anticipé que le niveau d’insécurité alimentaire et les déplacements de population continuent d’augmenter</w:t>
      </w:r>
      <w:r w:rsidR="00143B68" w:rsidRPr="008E0426">
        <w:rPr>
          <w:color w:val="auto"/>
          <w:szCs w:val="21"/>
        </w:rPr>
        <w:t xml:space="preserve"> dans le futur</w:t>
      </w:r>
      <w:r w:rsidRPr="008E0426">
        <w:rPr>
          <w:color w:val="auto"/>
          <w:szCs w:val="21"/>
        </w:rPr>
        <w:t>.</w:t>
      </w:r>
    </w:p>
    <w:p w14:paraId="6946FD3A" w14:textId="77777777" w:rsidR="00C45392" w:rsidRPr="00C45392" w:rsidRDefault="00C45392" w:rsidP="00C45392">
      <w:pPr>
        <w:pStyle w:val="Titre3"/>
      </w:pPr>
      <w:r w:rsidRPr="00C45392">
        <w:t xml:space="preserve">Contexte </w:t>
      </w:r>
      <w:r>
        <w:t>institutionnel</w:t>
      </w:r>
    </w:p>
    <w:p w14:paraId="636D9879" w14:textId="77777777" w:rsidR="00F87D04" w:rsidRPr="008E0426" w:rsidRDefault="002164AF" w:rsidP="002164AF">
      <w:pPr>
        <w:jc w:val="both"/>
        <w:rPr>
          <w:color w:val="auto"/>
          <w:szCs w:val="21"/>
        </w:rPr>
      </w:pPr>
      <w:r w:rsidRPr="008E0426">
        <w:rPr>
          <w:color w:val="auto"/>
          <w:szCs w:val="21"/>
        </w:rPr>
        <w:t>Tel</w:t>
      </w:r>
      <w:r w:rsidR="00F87D04" w:rsidRPr="008E0426">
        <w:rPr>
          <w:color w:val="auto"/>
          <w:szCs w:val="21"/>
        </w:rPr>
        <w:t xml:space="preserve"> que </w:t>
      </w:r>
      <w:r w:rsidRPr="008E0426">
        <w:rPr>
          <w:color w:val="auto"/>
          <w:szCs w:val="21"/>
        </w:rPr>
        <w:t>précisé</w:t>
      </w:r>
      <w:r w:rsidR="00F87D04" w:rsidRPr="008E0426">
        <w:rPr>
          <w:color w:val="auto"/>
          <w:szCs w:val="21"/>
        </w:rPr>
        <w:t xml:space="preserve"> dans la note de cadrage stratégique et lors de </w:t>
      </w:r>
      <w:r w:rsidRPr="008E0426">
        <w:rPr>
          <w:color w:val="auto"/>
          <w:szCs w:val="21"/>
        </w:rPr>
        <w:t>s</w:t>
      </w:r>
      <w:r w:rsidR="00F87D04" w:rsidRPr="008E0426">
        <w:rPr>
          <w:color w:val="auto"/>
          <w:szCs w:val="21"/>
        </w:rPr>
        <w:t>a formulation</w:t>
      </w:r>
      <w:r w:rsidRPr="008E0426">
        <w:rPr>
          <w:color w:val="auto"/>
          <w:szCs w:val="21"/>
        </w:rPr>
        <w:t xml:space="preserve">, le </w:t>
      </w:r>
      <w:r w:rsidR="00F87D04" w:rsidRPr="008E0426">
        <w:rPr>
          <w:color w:val="auto"/>
          <w:szCs w:val="21"/>
        </w:rPr>
        <w:t>PAIOSA s’</w:t>
      </w:r>
      <w:r w:rsidRPr="008E0426">
        <w:rPr>
          <w:color w:val="auto"/>
          <w:szCs w:val="21"/>
        </w:rPr>
        <w:t xml:space="preserve">est dès le départ </w:t>
      </w:r>
      <w:r w:rsidR="00F87D04" w:rsidRPr="008E0426">
        <w:rPr>
          <w:color w:val="auto"/>
          <w:szCs w:val="21"/>
        </w:rPr>
        <w:t xml:space="preserve">inscrit dans un processus </w:t>
      </w:r>
      <w:r w:rsidRPr="008E0426">
        <w:rPr>
          <w:color w:val="auto"/>
          <w:szCs w:val="21"/>
        </w:rPr>
        <w:t>de</w:t>
      </w:r>
      <w:r w:rsidR="00F87D04" w:rsidRPr="008E0426">
        <w:rPr>
          <w:color w:val="auto"/>
          <w:szCs w:val="21"/>
        </w:rPr>
        <w:t xml:space="preserve"> mise en œuvre d’une approche programme, à savoir un appui à la mise en œuvre de politiques sectorielles et sous sectorielles dans un processus de programmation, de coordination et de suivi-évaluation entièrement piloté par le pays partenaire. Cette </w:t>
      </w:r>
      <w:r w:rsidRPr="008E0426">
        <w:rPr>
          <w:color w:val="auto"/>
          <w:szCs w:val="21"/>
        </w:rPr>
        <w:t>orientation</w:t>
      </w:r>
      <w:r w:rsidR="00F87D04" w:rsidRPr="008E0426">
        <w:rPr>
          <w:color w:val="auto"/>
          <w:szCs w:val="21"/>
        </w:rPr>
        <w:t xml:space="preserve"> s</w:t>
      </w:r>
      <w:r w:rsidRPr="008E0426">
        <w:rPr>
          <w:color w:val="auto"/>
          <w:szCs w:val="21"/>
        </w:rPr>
        <w:t>’</w:t>
      </w:r>
      <w:r w:rsidR="00F87D04" w:rsidRPr="008E0426">
        <w:rPr>
          <w:color w:val="auto"/>
          <w:szCs w:val="21"/>
        </w:rPr>
        <w:t>e</w:t>
      </w:r>
      <w:r w:rsidRPr="008E0426">
        <w:rPr>
          <w:color w:val="auto"/>
          <w:szCs w:val="21"/>
        </w:rPr>
        <w:t>st</w:t>
      </w:r>
      <w:r w:rsidR="00F87D04" w:rsidRPr="008E0426">
        <w:rPr>
          <w:color w:val="auto"/>
          <w:szCs w:val="21"/>
        </w:rPr>
        <w:t xml:space="preserve"> matérialis</w:t>
      </w:r>
      <w:r w:rsidRPr="008E0426">
        <w:rPr>
          <w:color w:val="auto"/>
          <w:szCs w:val="21"/>
        </w:rPr>
        <w:t>é</w:t>
      </w:r>
      <w:r w:rsidR="00F87D04" w:rsidRPr="008E0426">
        <w:rPr>
          <w:color w:val="auto"/>
          <w:szCs w:val="21"/>
        </w:rPr>
        <w:t xml:space="preserve">e par (1) l’intégration des différents projets en cours au sein d’un programme sectoriel (2) Des appuis </w:t>
      </w:r>
      <w:r w:rsidRPr="008E0426">
        <w:rPr>
          <w:color w:val="auto"/>
          <w:szCs w:val="21"/>
        </w:rPr>
        <w:t>institutionnels</w:t>
      </w:r>
      <w:r w:rsidR="00F87D04" w:rsidRPr="008E0426">
        <w:rPr>
          <w:color w:val="auto"/>
          <w:szCs w:val="21"/>
        </w:rPr>
        <w:t xml:space="preserve"> destinés à mettre en place les </w:t>
      </w:r>
      <w:r w:rsidR="00F87D04" w:rsidRPr="008E0426">
        <w:rPr>
          <w:color w:val="auto"/>
          <w:szCs w:val="21"/>
        </w:rPr>
        <w:lastRenderedPageBreak/>
        <w:t xml:space="preserve">conditions nécessaires pour franchir des étapes supplémentaires en matière d’alignement. </w:t>
      </w:r>
    </w:p>
    <w:p w14:paraId="7E7F4434" w14:textId="77777777" w:rsidR="00F87D04" w:rsidRPr="008E0426" w:rsidRDefault="00F87D04" w:rsidP="002164AF">
      <w:pPr>
        <w:jc w:val="both"/>
        <w:rPr>
          <w:color w:val="auto"/>
          <w:szCs w:val="21"/>
        </w:rPr>
      </w:pPr>
      <w:r w:rsidRPr="008E0426">
        <w:rPr>
          <w:color w:val="auto"/>
          <w:szCs w:val="21"/>
        </w:rPr>
        <w:t xml:space="preserve">Le programme </w:t>
      </w:r>
      <w:r w:rsidR="002164AF" w:rsidRPr="008E0426">
        <w:rPr>
          <w:color w:val="auto"/>
          <w:szCs w:val="21"/>
        </w:rPr>
        <w:t>a pour ambition d’</w:t>
      </w:r>
      <w:r w:rsidRPr="008E0426">
        <w:rPr>
          <w:color w:val="auto"/>
          <w:szCs w:val="21"/>
        </w:rPr>
        <w:t xml:space="preserve">accompagner les producteurs ruraux dans un processus de </w:t>
      </w:r>
      <w:r w:rsidR="002164AF" w:rsidRPr="008E0426">
        <w:rPr>
          <w:color w:val="auto"/>
          <w:szCs w:val="21"/>
        </w:rPr>
        <w:t>professionnalisation</w:t>
      </w:r>
      <w:r w:rsidRPr="008E0426">
        <w:rPr>
          <w:color w:val="auto"/>
          <w:szCs w:val="21"/>
        </w:rPr>
        <w:t xml:space="preserve"> destiné à produire en tenant compte des besoins du marché. Cette transition impliquera une amélioration de la compétitivité des productions agricoles offrant un potentiel de commercialisation.</w:t>
      </w:r>
    </w:p>
    <w:p w14:paraId="73686E75" w14:textId="77777777" w:rsidR="000613C7" w:rsidRPr="008E0426" w:rsidRDefault="002164AF" w:rsidP="000613C7">
      <w:pPr>
        <w:jc w:val="both"/>
        <w:rPr>
          <w:color w:val="auto"/>
          <w:szCs w:val="21"/>
        </w:rPr>
      </w:pPr>
      <w:r w:rsidRPr="008E0426">
        <w:rPr>
          <w:color w:val="auto"/>
          <w:szCs w:val="21"/>
        </w:rPr>
        <w:t>Le PAIOSA est ainsi mis en œuvre au travers de 3 conventions spécifiques, pour une contribution belge totale de</w:t>
      </w:r>
      <w:r w:rsidR="00417E8A" w:rsidRPr="008E0426">
        <w:rPr>
          <w:color w:val="auto"/>
          <w:szCs w:val="21"/>
        </w:rPr>
        <w:t xml:space="preserve"> près de</w:t>
      </w:r>
      <w:r w:rsidRPr="008E0426">
        <w:rPr>
          <w:color w:val="auto"/>
          <w:szCs w:val="21"/>
        </w:rPr>
        <w:t xml:space="preserve"> </w:t>
      </w:r>
      <w:r w:rsidR="00417E8A" w:rsidRPr="008E0426">
        <w:rPr>
          <w:color w:val="auto"/>
          <w:szCs w:val="21"/>
        </w:rPr>
        <w:t>58</w:t>
      </w:r>
      <w:r w:rsidR="000613C7" w:rsidRPr="008E0426">
        <w:rPr>
          <w:color w:val="auto"/>
          <w:szCs w:val="21"/>
        </w:rPr>
        <w:t xml:space="preserve"> millions d’Euros :</w:t>
      </w:r>
    </w:p>
    <w:p w14:paraId="08626A2E" w14:textId="77777777" w:rsidR="000613C7" w:rsidRPr="008E0426" w:rsidRDefault="000613C7" w:rsidP="00DE4635">
      <w:pPr>
        <w:pStyle w:val="Paragraphedeliste"/>
        <w:numPr>
          <w:ilvl w:val="0"/>
          <w:numId w:val="18"/>
        </w:numPr>
        <w:spacing w:after="0"/>
        <w:ind w:left="284" w:hanging="284"/>
        <w:jc w:val="both"/>
        <w:rPr>
          <w:color w:val="auto"/>
          <w:szCs w:val="21"/>
        </w:rPr>
      </w:pPr>
      <w:r w:rsidRPr="008E0426">
        <w:rPr>
          <w:color w:val="auto"/>
          <w:szCs w:val="21"/>
        </w:rPr>
        <w:t>PAIOSA 1 a débuté en 2010 (signature de la CS) et intégrait 2 volets :</w:t>
      </w:r>
    </w:p>
    <w:p w14:paraId="42901AF0" w14:textId="77777777" w:rsidR="000613C7" w:rsidRPr="008E0426" w:rsidRDefault="000613C7" w:rsidP="00DE4635">
      <w:pPr>
        <w:widowControl w:val="0"/>
        <w:numPr>
          <w:ilvl w:val="0"/>
          <w:numId w:val="19"/>
        </w:numPr>
        <w:suppressAutoHyphens/>
        <w:spacing w:after="0"/>
        <w:ind w:left="567" w:hanging="210"/>
        <w:jc w:val="both"/>
        <w:rPr>
          <w:color w:val="auto"/>
          <w:szCs w:val="21"/>
        </w:rPr>
      </w:pPr>
      <w:r w:rsidRPr="008E0426">
        <w:rPr>
          <w:rFonts w:eastAsia="Times New Roman" w:cs="Tahoma"/>
          <w:color w:val="auto"/>
          <w:szCs w:val="21"/>
        </w:rPr>
        <w:t>Appui institutionnel au Ministère de l’Agriculture et de l’élevage, faisant suite au PAI-MINAGRIE</w:t>
      </w:r>
    </w:p>
    <w:p w14:paraId="2D6633D1" w14:textId="77777777" w:rsidR="000613C7" w:rsidRPr="008E0426" w:rsidRDefault="000613C7" w:rsidP="00DE4635">
      <w:pPr>
        <w:widowControl w:val="0"/>
        <w:numPr>
          <w:ilvl w:val="0"/>
          <w:numId w:val="19"/>
        </w:numPr>
        <w:suppressAutoHyphens/>
        <w:ind w:left="567" w:hanging="210"/>
        <w:jc w:val="both"/>
        <w:rPr>
          <w:rFonts w:eastAsia="Times New Roman" w:cs="Tahoma"/>
          <w:color w:val="auto"/>
          <w:szCs w:val="21"/>
        </w:rPr>
      </w:pPr>
      <w:r w:rsidRPr="008E0426">
        <w:rPr>
          <w:rFonts w:eastAsia="Times New Roman" w:cs="Tahoma"/>
          <w:color w:val="auto"/>
          <w:szCs w:val="21"/>
        </w:rPr>
        <w:t>Appui institutionnel à la mise en œuvre du Système National Semencier, faisant suite au projet de Relance et d’Appui à la Filière Semencière au Burundi (RAFS). Cette intervention précisait également différentes activités d’appui à l’Institut des Sciences Agronomiques du Burundi (ISABU) pour ce qui concerne la production de semences de prébase.</w:t>
      </w:r>
    </w:p>
    <w:p w14:paraId="44DEAF78" w14:textId="77777777" w:rsidR="000613C7" w:rsidRPr="008E0426" w:rsidRDefault="000613C7" w:rsidP="00DE4635">
      <w:pPr>
        <w:pStyle w:val="Paragraphedeliste"/>
        <w:numPr>
          <w:ilvl w:val="0"/>
          <w:numId w:val="18"/>
        </w:numPr>
        <w:spacing w:after="0"/>
        <w:ind w:left="284" w:hanging="284"/>
        <w:jc w:val="both"/>
        <w:rPr>
          <w:color w:val="auto"/>
          <w:szCs w:val="21"/>
        </w:rPr>
      </w:pPr>
      <w:r w:rsidRPr="008E0426">
        <w:rPr>
          <w:color w:val="auto"/>
          <w:szCs w:val="21"/>
        </w:rPr>
        <w:t>PAIOSA 2</w:t>
      </w:r>
      <w:r w:rsidR="00D157FB" w:rsidRPr="008E0426">
        <w:rPr>
          <w:color w:val="auto"/>
          <w:szCs w:val="21"/>
        </w:rPr>
        <w:t>, objet du présent rapport final,</w:t>
      </w:r>
      <w:r w:rsidRPr="008E0426">
        <w:rPr>
          <w:color w:val="auto"/>
          <w:szCs w:val="21"/>
        </w:rPr>
        <w:t xml:space="preserve"> a débuté en 201</w:t>
      </w:r>
      <w:r w:rsidR="00F83F55" w:rsidRPr="008E0426">
        <w:rPr>
          <w:color w:val="auto"/>
          <w:szCs w:val="21"/>
        </w:rPr>
        <w:t>1</w:t>
      </w:r>
      <w:r w:rsidRPr="008E0426">
        <w:rPr>
          <w:color w:val="auto"/>
          <w:szCs w:val="21"/>
        </w:rPr>
        <w:t xml:space="preserve"> et </w:t>
      </w:r>
      <w:r w:rsidR="00F83F55" w:rsidRPr="008E0426">
        <w:rPr>
          <w:color w:val="auto"/>
          <w:szCs w:val="21"/>
        </w:rPr>
        <w:t>concerna</w:t>
      </w:r>
      <w:r w:rsidRPr="008E0426">
        <w:rPr>
          <w:color w:val="auto"/>
          <w:szCs w:val="21"/>
        </w:rPr>
        <w:t>it 2 volets</w:t>
      </w:r>
      <w:r w:rsidR="00F83F55" w:rsidRPr="008E0426">
        <w:rPr>
          <w:color w:val="auto"/>
          <w:szCs w:val="21"/>
        </w:rPr>
        <w:t xml:space="preserve"> supplémentaires</w:t>
      </w:r>
      <w:r w:rsidRPr="008E0426">
        <w:rPr>
          <w:color w:val="auto"/>
          <w:szCs w:val="21"/>
        </w:rPr>
        <w:t> :</w:t>
      </w:r>
    </w:p>
    <w:p w14:paraId="2DFE6091" w14:textId="77777777" w:rsidR="000613C7" w:rsidRPr="008E0426" w:rsidRDefault="00F83F55" w:rsidP="00DE4635">
      <w:pPr>
        <w:widowControl w:val="0"/>
        <w:numPr>
          <w:ilvl w:val="0"/>
          <w:numId w:val="19"/>
        </w:numPr>
        <w:suppressAutoHyphens/>
        <w:spacing w:after="0"/>
        <w:ind w:left="567" w:hanging="210"/>
        <w:jc w:val="both"/>
        <w:rPr>
          <w:rFonts w:eastAsia="Times New Roman" w:cs="Tahoma"/>
          <w:color w:val="auto"/>
          <w:szCs w:val="21"/>
        </w:rPr>
      </w:pPr>
      <w:r w:rsidRPr="008E0426">
        <w:rPr>
          <w:rFonts w:eastAsia="Times New Roman" w:cs="Tahoma"/>
          <w:color w:val="auto"/>
          <w:szCs w:val="21"/>
        </w:rPr>
        <w:t>Appui institutionnel à l’ISABU et à la recherche participative, en continuité du</w:t>
      </w:r>
      <w:r w:rsidR="000613C7" w:rsidRPr="008E0426">
        <w:rPr>
          <w:rFonts w:eastAsia="Times New Roman" w:cs="Tahoma"/>
          <w:color w:val="auto"/>
          <w:szCs w:val="21"/>
        </w:rPr>
        <w:t xml:space="preserve"> </w:t>
      </w:r>
      <w:r w:rsidRPr="008E0426">
        <w:rPr>
          <w:rFonts w:eastAsia="Times New Roman" w:cs="Tahoma"/>
          <w:color w:val="auto"/>
          <w:szCs w:val="21"/>
        </w:rPr>
        <w:t>P</w:t>
      </w:r>
      <w:r w:rsidR="000613C7" w:rsidRPr="008E0426">
        <w:rPr>
          <w:rFonts w:eastAsia="Times New Roman" w:cs="Tahoma"/>
          <w:color w:val="auto"/>
          <w:szCs w:val="21"/>
        </w:rPr>
        <w:t>rojet d’Appui Institutionnel à l’Institut des Sciences Agronomiques du Burundi (PAI-ISABU)</w:t>
      </w:r>
    </w:p>
    <w:p w14:paraId="12CB6994" w14:textId="77777777" w:rsidR="000613C7" w:rsidRPr="008E0426" w:rsidRDefault="00F83F55" w:rsidP="00DE4635">
      <w:pPr>
        <w:widowControl w:val="0"/>
        <w:numPr>
          <w:ilvl w:val="0"/>
          <w:numId w:val="19"/>
        </w:numPr>
        <w:suppressAutoHyphens/>
        <w:ind w:left="567" w:hanging="210"/>
        <w:jc w:val="both"/>
        <w:rPr>
          <w:rFonts w:eastAsia="Times New Roman" w:cs="Tahoma"/>
          <w:color w:val="auto"/>
          <w:szCs w:val="21"/>
        </w:rPr>
      </w:pPr>
      <w:r w:rsidRPr="008E0426">
        <w:rPr>
          <w:rFonts w:eastAsia="Times New Roman" w:cs="Tahoma"/>
          <w:color w:val="auto"/>
          <w:szCs w:val="21"/>
        </w:rPr>
        <w:t xml:space="preserve">Appui au Développement Agricole dans les régions de l’Imbo, du Moso et du Bugesera, par l’intégration des projets </w:t>
      </w:r>
      <w:r w:rsidR="000613C7" w:rsidRPr="008E0426">
        <w:rPr>
          <w:rFonts w:eastAsia="Times New Roman" w:cs="Tahoma"/>
          <w:color w:val="auto"/>
          <w:szCs w:val="21"/>
        </w:rPr>
        <w:t>d'Appui au Développement Agricole dans la Province de Cibitoke (PADAP-C</w:t>
      </w:r>
      <w:r w:rsidRPr="008E0426">
        <w:rPr>
          <w:rFonts w:eastAsia="Times New Roman" w:cs="Tahoma"/>
          <w:color w:val="auto"/>
          <w:szCs w:val="21"/>
        </w:rPr>
        <w:t>ibitoke</w:t>
      </w:r>
      <w:r w:rsidR="000613C7" w:rsidRPr="008E0426">
        <w:rPr>
          <w:rFonts w:eastAsia="Times New Roman" w:cs="Tahoma"/>
          <w:color w:val="auto"/>
          <w:szCs w:val="21"/>
        </w:rPr>
        <w:t>)</w:t>
      </w:r>
      <w:r w:rsidRPr="008E0426">
        <w:rPr>
          <w:rFonts w:eastAsia="Times New Roman" w:cs="Tahoma"/>
          <w:color w:val="auto"/>
          <w:szCs w:val="21"/>
        </w:rPr>
        <w:t>, d’</w:t>
      </w:r>
      <w:r w:rsidR="000613C7" w:rsidRPr="008E0426">
        <w:rPr>
          <w:rFonts w:eastAsia="Times New Roman" w:cs="Tahoma"/>
          <w:color w:val="auto"/>
          <w:szCs w:val="21"/>
        </w:rPr>
        <w:t>Appui au Développement agricole dans la Province de</w:t>
      </w:r>
      <w:r w:rsidR="00131B9C">
        <w:rPr>
          <w:rFonts w:eastAsia="Times New Roman" w:cs="Tahoma"/>
          <w:color w:val="auto"/>
          <w:szCs w:val="21"/>
        </w:rPr>
        <w:t xml:space="preserve"> </w:t>
      </w:r>
      <w:r w:rsidR="000613C7" w:rsidRPr="008E0426">
        <w:rPr>
          <w:rFonts w:eastAsia="Times New Roman" w:cs="Tahoma"/>
          <w:color w:val="auto"/>
          <w:szCs w:val="21"/>
        </w:rPr>
        <w:t>Kirundo (PADAP</w:t>
      </w:r>
      <w:r w:rsidRPr="008E0426">
        <w:rPr>
          <w:rFonts w:eastAsia="Times New Roman" w:cs="Tahoma"/>
          <w:color w:val="auto"/>
          <w:szCs w:val="21"/>
        </w:rPr>
        <w:t>-</w:t>
      </w:r>
      <w:r w:rsidR="000613C7" w:rsidRPr="008E0426">
        <w:rPr>
          <w:rFonts w:eastAsia="Times New Roman" w:cs="Tahoma"/>
          <w:color w:val="auto"/>
          <w:szCs w:val="21"/>
        </w:rPr>
        <w:t>K</w:t>
      </w:r>
      <w:r w:rsidRPr="008E0426">
        <w:rPr>
          <w:rFonts w:eastAsia="Times New Roman" w:cs="Tahoma"/>
          <w:color w:val="auto"/>
          <w:szCs w:val="21"/>
        </w:rPr>
        <w:t>irundo</w:t>
      </w:r>
      <w:r w:rsidR="000613C7" w:rsidRPr="008E0426">
        <w:rPr>
          <w:rFonts w:eastAsia="Times New Roman" w:cs="Tahoma"/>
          <w:color w:val="auto"/>
          <w:szCs w:val="21"/>
        </w:rPr>
        <w:t xml:space="preserve">) </w:t>
      </w:r>
      <w:r w:rsidRPr="008E0426">
        <w:rPr>
          <w:rFonts w:eastAsia="Times New Roman" w:cs="Tahoma"/>
          <w:color w:val="auto"/>
          <w:szCs w:val="21"/>
        </w:rPr>
        <w:t>et l</w:t>
      </w:r>
      <w:r w:rsidR="000613C7" w:rsidRPr="008E0426">
        <w:rPr>
          <w:rFonts w:eastAsia="Times New Roman" w:cs="Tahoma"/>
          <w:color w:val="auto"/>
          <w:szCs w:val="21"/>
        </w:rPr>
        <w:t>e Pro</w:t>
      </w:r>
      <w:r w:rsidRPr="008E0426">
        <w:rPr>
          <w:rFonts w:eastAsia="Times New Roman" w:cs="Tahoma"/>
          <w:color w:val="auto"/>
          <w:szCs w:val="21"/>
        </w:rPr>
        <w:t>jet</w:t>
      </w:r>
      <w:r w:rsidR="000613C7" w:rsidRPr="008E0426">
        <w:rPr>
          <w:rFonts w:eastAsia="Times New Roman" w:cs="Tahoma"/>
          <w:color w:val="auto"/>
          <w:szCs w:val="21"/>
        </w:rPr>
        <w:t xml:space="preserve"> d'Appui aux </w:t>
      </w:r>
      <w:r w:rsidRPr="008E0426">
        <w:rPr>
          <w:rFonts w:eastAsia="Times New Roman" w:cs="Tahoma"/>
          <w:color w:val="auto"/>
          <w:szCs w:val="21"/>
        </w:rPr>
        <w:t>P</w:t>
      </w:r>
      <w:r w:rsidR="000613C7" w:rsidRPr="008E0426">
        <w:rPr>
          <w:rFonts w:eastAsia="Times New Roman" w:cs="Tahoma"/>
          <w:color w:val="auto"/>
          <w:szCs w:val="21"/>
        </w:rPr>
        <w:t>opulations Vulnérables de la Province de Ruyigi</w:t>
      </w:r>
      <w:r w:rsidR="00131B9C">
        <w:rPr>
          <w:rFonts w:eastAsia="Times New Roman" w:cs="Tahoma"/>
          <w:color w:val="auto"/>
          <w:szCs w:val="21"/>
        </w:rPr>
        <w:t xml:space="preserve"> </w:t>
      </w:r>
      <w:r w:rsidR="000613C7" w:rsidRPr="008E0426">
        <w:rPr>
          <w:rFonts w:eastAsia="Times New Roman" w:cs="Tahoma"/>
          <w:color w:val="auto"/>
          <w:szCs w:val="21"/>
        </w:rPr>
        <w:t>(APV R</w:t>
      </w:r>
      <w:r w:rsidRPr="008E0426">
        <w:rPr>
          <w:rFonts w:eastAsia="Times New Roman" w:cs="Tahoma"/>
          <w:color w:val="auto"/>
          <w:szCs w:val="21"/>
        </w:rPr>
        <w:t>uyigi</w:t>
      </w:r>
      <w:r w:rsidR="000613C7" w:rsidRPr="008E0426">
        <w:rPr>
          <w:rFonts w:eastAsia="Times New Roman" w:cs="Tahoma"/>
          <w:color w:val="auto"/>
          <w:szCs w:val="21"/>
        </w:rPr>
        <w:t xml:space="preserve">) </w:t>
      </w:r>
    </w:p>
    <w:p w14:paraId="209E1082" w14:textId="77777777" w:rsidR="00F83F55" w:rsidRPr="008E0426" w:rsidRDefault="00F83F55" w:rsidP="00DE4635">
      <w:pPr>
        <w:pStyle w:val="Paragraphedeliste"/>
        <w:numPr>
          <w:ilvl w:val="0"/>
          <w:numId w:val="18"/>
        </w:numPr>
        <w:ind w:left="284" w:hanging="284"/>
        <w:jc w:val="both"/>
        <w:rPr>
          <w:color w:val="auto"/>
          <w:szCs w:val="21"/>
        </w:rPr>
      </w:pPr>
      <w:r w:rsidRPr="008E0426">
        <w:rPr>
          <w:color w:val="auto"/>
          <w:szCs w:val="21"/>
        </w:rPr>
        <w:t xml:space="preserve">PAIOSA 3 a débuté en 2015 et </w:t>
      </w:r>
      <w:r w:rsidR="005C0791" w:rsidRPr="008E0426">
        <w:rPr>
          <w:color w:val="auto"/>
          <w:szCs w:val="21"/>
        </w:rPr>
        <w:t>devait poursuivre l’appui à ces 4 volets</w:t>
      </w:r>
      <w:r w:rsidR="001C631E">
        <w:rPr>
          <w:color w:val="auto"/>
          <w:szCs w:val="21"/>
        </w:rPr>
        <w:t xml:space="preserve"> jusqu’en 2020</w:t>
      </w:r>
      <w:r w:rsidR="005C0791" w:rsidRPr="008E0426">
        <w:rPr>
          <w:color w:val="auto"/>
          <w:szCs w:val="21"/>
        </w:rPr>
        <w:t>.</w:t>
      </w:r>
    </w:p>
    <w:p w14:paraId="6AEC187A" w14:textId="77777777" w:rsidR="002A0447" w:rsidRPr="008E0426" w:rsidRDefault="00D80B61" w:rsidP="00D80B61">
      <w:pPr>
        <w:jc w:val="both"/>
        <w:rPr>
          <w:color w:val="auto"/>
          <w:szCs w:val="21"/>
        </w:rPr>
      </w:pPr>
      <w:r w:rsidRPr="008E0426">
        <w:rPr>
          <w:color w:val="auto"/>
          <w:szCs w:val="21"/>
        </w:rPr>
        <w:t xml:space="preserve">Dès le départ, l’ancrage du PAIOSA au sein des institutions du MINAGRIE a été positif et renforcé par le fait que ce dernier était en cours de réorganisation, notamment grâce aux acquis des projets RAFS, PAI MINAGRIE et PAI ISABU, et par le fait de la dynamique d’alignement sur le récent Plan National d’Investissement Agricole (PNIA). Les directions dans lesquelles le PAIOSA s’est ancré sont : ONCCS, Secrétariat Permanent et DGPAE, ISABU et les 5 </w:t>
      </w:r>
      <w:r w:rsidR="00855166" w:rsidRPr="00855166">
        <w:rPr>
          <w:color w:val="auto"/>
          <w:szCs w:val="21"/>
        </w:rPr>
        <w:t>Direction</w:t>
      </w:r>
      <w:r w:rsidR="00855166">
        <w:rPr>
          <w:color w:val="auto"/>
          <w:szCs w:val="21"/>
        </w:rPr>
        <w:t>s</w:t>
      </w:r>
      <w:r w:rsidR="00855166" w:rsidRPr="00855166">
        <w:rPr>
          <w:color w:val="auto"/>
          <w:szCs w:val="21"/>
        </w:rPr>
        <w:t xml:space="preserve"> Provinciale</w:t>
      </w:r>
      <w:r w:rsidR="00855166">
        <w:rPr>
          <w:color w:val="auto"/>
          <w:szCs w:val="21"/>
        </w:rPr>
        <w:t>s</w:t>
      </w:r>
      <w:r w:rsidR="00855166" w:rsidRPr="00855166">
        <w:rPr>
          <w:color w:val="auto"/>
          <w:szCs w:val="21"/>
        </w:rPr>
        <w:t xml:space="preserve"> de l’Agriculture et de l’Elevage</w:t>
      </w:r>
      <w:r w:rsidR="00855166" w:rsidRPr="008E0426">
        <w:rPr>
          <w:color w:val="auto"/>
          <w:szCs w:val="21"/>
        </w:rPr>
        <w:t xml:space="preserve"> </w:t>
      </w:r>
      <w:r w:rsidR="00855166">
        <w:rPr>
          <w:color w:val="auto"/>
          <w:szCs w:val="21"/>
        </w:rPr>
        <w:t>(</w:t>
      </w:r>
      <w:r w:rsidRPr="008E0426">
        <w:rPr>
          <w:color w:val="auto"/>
          <w:szCs w:val="21"/>
        </w:rPr>
        <w:t>DPAE</w:t>
      </w:r>
      <w:r w:rsidR="00855166">
        <w:rPr>
          <w:color w:val="auto"/>
          <w:szCs w:val="21"/>
        </w:rPr>
        <w:t>)</w:t>
      </w:r>
      <w:r w:rsidRPr="008E0426">
        <w:rPr>
          <w:color w:val="auto"/>
          <w:szCs w:val="21"/>
        </w:rPr>
        <w:t xml:space="preserve"> des provinces d’intervention. L’ancrage des volets PAIOSA 2 au sein de l’ISABU et des DPAE est traduit par une responsabilisation de leurs directeurs respectifs </w:t>
      </w:r>
      <w:r w:rsidR="002A0447" w:rsidRPr="008E0426">
        <w:rPr>
          <w:color w:val="auto"/>
          <w:szCs w:val="21"/>
        </w:rPr>
        <w:t>dans</w:t>
      </w:r>
      <w:r w:rsidRPr="008E0426">
        <w:rPr>
          <w:color w:val="auto"/>
          <w:szCs w:val="21"/>
        </w:rPr>
        <w:t xml:space="preserve"> la mise en œuvre du PAIOSA. Cette situation est institutionnellement favorable </w:t>
      </w:r>
      <w:r w:rsidR="002A0447" w:rsidRPr="008E0426">
        <w:rPr>
          <w:color w:val="auto"/>
          <w:szCs w:val="21"/>
        </w:rPr>
        <w:t xml:space="preserve">et permet en théorie une appropriation plus forte des appuis du PAIOSA. Mais il est aussi à noter que la disponibilité et la motivation des agents des administrations et agences partenaires sont restées un point d’attention quotidien dont l’impact négatif ou positif </w:t>
      </w:r>
      <w:r w:rsidR="00784F54" w:rsidRPr="008E0426">
        <w:rPr>
          <w:color w:val="auto"/>
          <w:szCs w:val="21"/>
        </w:rPr>
        <w:t>influe sur le niveau de réalisation</w:t>
      </w:r>
      <w:r w:rsidR="002A0447" w:rsidRPr="008E0426">
        <w:rPr>
          <w:color w:val="auto"/>
          <w:szCs w:val="21"/>
        </w:rPr>
        <w:t>. Il a ainsi été fait régulièrement état par les acteurs de la recherche ou certains agents DPAE de conditions de motivation insuffisantes de la part du PAIOSA vis-à-vis d’autres opportunités.</w:t>
      </w:r>
    </w:p>
    <w:p w14:paraId="7E73E492" w14:textId="77777777" w:rsidR="00D80B61" w:rsidRPr="008E0426" w:rsidRDefault="00D80B61" w:rsidP="00D80B61">
      <w:pPr>
        <w:jc w:val="both"/>
        <w:rPr>
          <w:color w:val="auto"/>
          <w:szCs w:val="21"/>
        </w:rPr>
      </w:pPr>
      <w:r w:rsidRPr="008E0426">
        <w:rPr>
          <w:color w:val="auto"/>
          <w:szCs w:val="21"/>
        </w:rPr>
        <w:lastRenderedPageBreak/>
        <w:t>L’évolution récente de la situation politique et sécuritaire du pays a amené le Gouvernement Belge à réorienter la coopération avec le Burundi dans le cadre européen (article 96 de l’Accord de Cotonou). Cela a engendré la suspension des appuis institutionnels au MINAGRIE, à l’ONCCS et à l’ISABU, le changement des modalités de gestion (de la cogestion à la régie) et à la réorientation des activités en faveur de l’appui direct aux populations bénéficiaires (voir ci-dessous point 1.2).</w:t>
      </w:r>
    </w:p>
    <w:p w14:paraId="3F14B6BE" w14:textId="77777777" w:rsidR="00FD3CE0" w:rsidRPr="00DC260A" w:rsidRDefault="00FD3CE0" w:rsidP="00476D36">
      <w:pPr>
        <w:pStyle w:val="Titre2"/>
        <w:numPr>
          <w:ilvl w:val="1"/>
          <w:numId w:val="4"/>
        </w:numPr>
        <w:rPr>
          <w:lang w:val="fr-BE"/>
        </w:rPr>
      </w:pPr>
      <w:bookmarkStart w:id="25" w:name="_Toc511314398"/>
      <w:bookmarkStart w:id="26" w:name="_Toc355792844"/>
      <w:r w:rsidRPr="00DC260A">
        <w:rPr>
          <w:lang w:val="fr-BE"/>
        </w:rPr>
        <w:t>Changements significatifs dans la stratégie d'intervention</w:t>
      </w:r>
      <w:bookmarkEnd w:id="25"/>
      <w:r w:rsidRPr="00DC260A">
        <w:rPr>
          <w:lang w:val="fr-BE"/>
        </w:rPr>
        <w:t xml:space="preserve"> </w:t>
      </w:r>
      <w:bookmarkEnd w:id="26"/>
    </w:p>
    <w:bookmarkEnd w:id="19"/>
    <w:bookmarkEnd w:id="20"/>
    <w:bookmarkEnd w:id="21"/>
    <w:p w14:paraId="18B35AB0" w14:textId="77777777" w:rsidR="00C45392" w:rsidRPr="008E0426" w:rsidRDefault="00B53E5E" w:rsidP="001A45D6">
      <w:pPr>
        <w:spacing w:after="0"/>
        <w:jc w:val="both"/>
        <w:rPr>
          <w:color w:val="auto"/>
          <w:szCs w:val="21"/>
        </w:rPr>
      </w:pPr>
      <w:r w:rsidRPr="008E0426">
        <w:rPr>
          <w:color w:val="auto"/>
          <w:szCs w:val="21"/>
        </w:rPr>
        <w:t xml:space="preserve">Suite aux </w:t>
      </w:r>
      <w:r w:rsidR="00C45392" w:rsidRPr="008E0426">
        <w:rPr>
          <w:color w:val="auto"/>
          <w:szCs w:val="21"/>
        </w:rPr>
        <w:t xml:space="preserve">revues à mi-parcours </w:t>
      </w:r>
      <w:r w:rsidRPr="008E0426">
        <w:rPr>
          <w:color w:val="auto"/>
          <w:szCs w:val="21"/>
        </w:rPr>
        <w:t>d</w:t>
      </w:r>
      <w:r w:rsidR="00C45392" w:rsidRPr="008E0426">
        <w:rPr>
          <w:color w:val="auto"/>
          <w:szCs w:val="21"/>
        </w:rPr>
        <w:t xml:space="preserve">es composantes institutionnelles et opérationnelles </w:t>
      </w:r>
      <w:r w:rsidRPr="008E0426">
        <w:rPr>
          <w:color w:val="auto"/>
          <w:szCs w:val="21"/>
        </w:rPr>
        <w:t xml:space="preserve">de </w:t>
      </w:r>
      <w:r w:rsidR="00C45392" w:rsidRPr="008E0426">
        <w:rPr>
          <w:color w:val="auto"/>
          <w:szCs w:val="21"/>
        </w:rPr>
        <w:t>PAIOSA 1 et 2</w:t>
      </w:r>
      <w:r w:rsidRPr="008E0426">
        <w:rPr>
          <w:color w:val="auto"/>
          <w:szCs w:val="21"/>
        </w:rPr>
        <w:t xml:space="preserve"> (fin 2014 – début 2015</w:t>
      </w:r>
      <w:r w:rsidR="00C45392" w:rsidRPr="008E0426">
        <w:rPr>
          <w:color w:val="auto"/>
          <w:szCs w:val="21"/>
        </w:rPr>
        <w:t>)</w:t>
      </w:r>
      <w:r w:rsidRPr="008E0426">
        <w:rPr>
          <w:color w:val="auto"/>
          <w:szCs w:val="21"/>
        </w:rPr>
        <w:t xml:space="preserve">, </w:t>
      </w:r>
      <w:r w:rsidR="00C45392" w:rsidRPr="008E0426">
        <w:rPr>
          <w:color w:val="auto"/>
          <w:szCs w:val="21"/>
        </w:rPr>
        <w:t xml:space="preserve">un certain nombre de recommandations </w:t>
      </w:r>
      <w:r w:rsidRPr="008E0426">
        <w:rPr>
          <w:color w:val="auto"/>
          <w:szCs w:val="21"/>
        </w:rPr>
        <w:t>ont été adoptées</w:t>
      </w:r>
      <w:r w:rsidR="00C45392" w:rsidRPr="008E0426">
        <w:rPr>
          <w:color w:val="auto"/>
          <w:szCs w:val="21"/>
        </w:rPr>
        <w:t xml:space="preserve"> parmi lesquelles :</w:t>
      </w:r>
    </w:p>
    <w:p w14:paraId="33AAC63D"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Restructurer plus clairement les résultats et sous-résultats par objectif spécifique. </w:t>
      </w:r>
    </w:p>
    <w:p w14:paraId="3983E3C2"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Proposer un nouveau cadre organisationnel </w:t>
      </w:r>
    </w:p>
    <w:p w14:paraId="13C55BE7"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Prévoir les conséquences de ce nouveau cadre sur les RH </w:t>
      </w:r>
    </w:p>
    <w:p w14:paraId="156358E7"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Renforcer les liens entre appui institutionnel et actions opérationnelles</w:t>
      </w:r>
    </w:p>
    <w:p w14:paraId="1F56614C"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Rédiger des notes méthodologiques par chantiers prioritaires pour approfondir les activités à mener, les délais, les acteurs, les modalités d’exécution </w:t>
      </w:r>
    </w:p>
    <w:p w14:paraId="4FDF701C" w14:textId="77777777" w:rsidR="001A45D6" w:rsidRPr="008E0426" w:rsidRDefault="001A45D6"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Recentrer les activités opérationnelles vers les zones de l’Imbo et du Moso, avec une approche axée sur la valorisation des investissements hydro-agricoles et une attention particulière aux filières riz, maïs et banane et sur la mise en marché de ces produits </w:t>
      </w:r>
    </w:p>
    <w:p w14:paraId="49DCB14C" w14:textId="77777777" w:rsidR="001A45D6" w:rsidRPr="008E0426" w:rsidRDefault="001A45D6" w:rsidP="00DE4635">
      <w:pPr>
        <w:pStyle w:val="Paragraphedeliste"/>
        <w:numPr>
          <w:ilvl w:val="1"/>
          <w:numId w:val="17"/>
        </w:numPr>
        <w:suppressAutoHyphens/>
        <w:autoSpaceDN w:val="0"/>
        <w:ind w:left="284" w:hanging="284"/>
        <w:contextualSpacing w:val="0"/>
        <w:jc w:val="both"/>
        <w:textAlignment w:val="baseline"/>
        <w:rPr>
          <w:rFonts w:cs="Arial"/>
          <w:color w:val="auto"/>
          <w:spacing w:val="-3"/>
          <w:szCs w:val="21"/>
        </w:rPr>
      </w:pPr>
      <w:r w:rsidRPr="008E0426">
        <w:rPr>
          <w:rFonts w:cs="Arial"/>
          <w:color w:val="auto"/>
          <w:spacing w:val="-3"/>
          <w:szCs w:val="21"/>
        </w:rPr>
        <w:t>Consolider les acquis dans la région du Bugesera. Par la suite, une note d’orientation pour la période 2016-2019 a été préparée par l’Antenne Bugesera (novembre 2015) et acceptée. Au niveau de Kirundo, il a été décidé de se concentrer sur le développement agricole en délaissant les activités de protection des bassins versants et les aménagements ou réhabilitation d’infrastructures publiques. Les marchés publics de construction de débarcadères de pêche et d’un centre de collecte de lait à Ntega ont dès lors été annulés alors qu’ils étaient en phase d’attribution. De même, les actions de protection des berges de lacs ou de lutte antiérosive n’ont plus été retenues.</w:t>
      </w:r>
    </w:p>
    <w:p w14:paraId="328A8342" w14:textId="77777777" w:rsidR="00C45392" w:rsidRPr="008E0426" w:rsidRDefault="00C45392" w:rsidP="001A45D6">
      <w:pPr>
        <w:spacing w:after="0"/>
        <w:jc w:val="both"/>
        <w:rPr>
          <w:color w:val="auto"/>
          <w:szCs w:val="21"/>
        </w:rPr>
      </w:pPr>
      <w:r w:rsidRPr="008E0426">
        <w:rPr>
          <w:color w:val="auto"/>
          <w:szCs w:val="21"/>
        </w:rPr>
        <w:t>Dans le même temps, le déclenchement de la crise politique et le positionnement du Gouvernement belge face au nouveau contexte sociopolitique du Burundi ont amené à une réduction et à un réajustement des actions du Programme basé sur les principes suivants :</w:t>
      </w:r>
    </w:p>
    <w:p w14:paraId="06DA3BDE"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Suspension des appuis institutionnels aux acteurs étatiques, au niveau central comme aux niveaux déconcentrés, mis à part certains engagements contractuels non révisables ;</w:t>
      </w:r>
    </w:p>
    <w:p w14:paraId="7D3772A9"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Arrêt de toute activité qui a trait à l’adaptation de politiques et stratégies existantes et à la formulation de politiques et stratégies futures (actualisation du PNIA, vision institutionnelle, stratégie OP…) ;</w:t>
      </w:r>
    </w:p>
    <w:p w14:paraId="5336B461"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Réorientation des activités en faveur de l’appui direct aux populations bénéficiaires ;</w:t>
      </w:r>
    </w:p>
    <w:p w14:paraId="74B2D828" w14:textId="77777777" w:rsidR="00C45392" w:rsidRPr="008E0426" w:rsidRDefault="00C45392"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Changement des modalités de gestion (de la cogestion à la régie) ;</w:t>
      </w:r>
    </w:p>
    <w:p w14:paraId="0C1B7E74" w14:textId="77777777" w:rsidR="00B53E5E" w:rsidRPr="008E0426"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8E0426">
        <w:rPr>
          <w:rFonts w:cs="Arial"/>
          <w:color w:val="auto"/>
          <w:spacing w:val="-3"/>
          <w:szCs w:val="21"/>
        </w:rPr>
        <w:t xml:space="preserve">Remplacement des SMCL par des Comité de Concertation technique (CCT) avec un rôle purement technique </w:t>
      </w:r>
    </w:p>
    <w:p w14:paraId="15CEEECD" w14:textId="77777777" w:rsidR="00C45392" w:rsidRPr="008E0426" w:rsidRDefault="00B53E5E" w:rsidP="00DE4635">
      <w:pPr>
        <w:pStyle w:val="Paragraphedeliste"/>
        <w:numPr>
          <w:ilvl w:val="1"/>
          <w:numId w:val="17"/>
        </w:numPr>
        <w:suppressAutoHyphens/>
        <w:autoSpaceDN w:val="0"/>
        <w:ind w:left="284" w:hanging="284"/>
        <w:contextualSpacing w:val="0"/>
        <w:jc w:val="both"/>
        <w:textAlignment w:val="baseline"/>
        <w:rPr>
          <w:rFonts w:cs="Arial"/>
          <w:color w:val="auto"/>
          <w:spacing w:val="-3"/>
          <w:szCs w:val="21"/>
        </w:rPr>
      </w:pPr>
      <w:r w:rsidRPr="008E0426">
        <w:rPr>
          <w:rFonts w:cs="Arial"/>
          <w:color w:val="auto"/>
          <w:spacing w:val="-3"/>
          <w:szCs w:val="21"/>
        </w:rPr>
        <w:t>Suppression des primes de cogestion et d’autres avantages pour les fonctionnaires des Institutions étatiques partenaires.</w:t>
      </w:r>
    </w:p>
    <w:p w14:paraId="3EABECF7" w14:textId="77777777" w:rsidR="00B53E5E" w:rsidRPr="007D118E" w:rsidRDefault="007D118E" w:rsidP="007D118E">
      <w:pPr>
        <w:spacing w:after="0"/>
        <w:jc w:val="both"/>
        <w:rPr>
          <w:color w:val="auto"/>
          <w:szCs w:val="21"/>
        </w:rPr>
      </w:pPr>
      <w:r w:rsidRPr="007D118E">
        <w:rPr>
          <w:color w:val="auto"/>
          <w:szCs w:val="21"/>
        </w:rPr>
        <w:lastRenderedPageBreak/>
        <w:t xml:space="preserve">En conséquence, </w:t>
      </w:r>
      <w:r w:rsidR="009E6A93">
        <w:rPr>
          <w:color w:val="auto"/>
          <w:szCs w:val="21"/>
        </w:rPr>
        <w:t xml:space="preserve">et suite également au démarrage effectif de PAIOSA 3, </w:t>
      </w:r>
      <w:r w:rsidRPr="007D118E">
        <w:rPr>
          <w:color w:val="auto"/>
          <w:szCs w:val="21"/>
        </w:rPr>
        <w:t>la stratégie et le dispositif opérationnels ont été fortement</w:t>
      </w:r>
      <w:r w:rsidR="00B53E5E" w:rsidRPr="007D118E">
        <w:rPr>
          <w:color w:val="auto"/>
          <w:szCs w:val="21"/>
        </w:rPr>
        <w:t xml:space="preserve"> réaménagé</w:t>
      </w:r>
      <w:r w:rsidRPr="007D118E">
        <w:rPr>
          <w:color w:val="auto"/>
          <w:szCs w:val="21"/>
        </w:rPr>
        <w:t xml:space="preserve">s et </w:t>
      </w:r>
      <w:r w:rsidR="00B53E5E" w:rsidRPr="007D118E">
        <w:rPr>
          <w:color w:val="auto"/>
          <w:szCs w:val="21"/>
        </w:rPr>
        <w:t>progressivement mis en place au cours de l’année 2016</w:t>
      </w:r>
      <w:r w:rsidRPr="007D118E">
        <w:rPr>
          <w:color w:val="auto"/>
          <w:szCs w:val="21"/>
        </w:rPr>
        <w:t> :</w:t>
      </w:r>
    </w:p>
    <w:p w14:paraId="64AE85F0" w14:textId="77777777" w:rsidR="00B53E5E"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7D118E">
        <w:rPr>
          <w:rFonts w:cs="Arial"/>
          <w:color w:val="auto"/>
          <w:spacing w:val="-3"/>
          <w:szCs w:val="21"/>
        </w:rPr>
        <w:t>La structur</w:t>
      </w:r>
      <w:r w:rsidR="009E6A93">
        <w:rPr>
          <w:rFonts w:cs="Arial"/>
          <w:color w:val="auto"/>
          <w:spacing w:val="-3"/>
          <w:szCs w:val="21"/>
        </w:rPr>
        <w:t>ation</w:t>
      </w:r>
      <w:r w:rsidRPr="007D118E">
        <w:rPr>
          <w:rFonts w:cs="Arial"/>
          <w:color w:val="auto"/>
          <w:spacing w:val="-3"/>
          <w:szCs w:val="21"/>
        </w:rPr>
        <w:t xml:space="preserve"> par «volets d’activités »</w:t>
      </w:r>
      <w:r w:rsidR="00C254BD">
        <w:rPr>
          <w:rStyle w:val="Appelnotedebasdep"/>
          <w:rFonts w:cs="Arial"/>
          <w:color w:val="auto"/>
          <w:spacing w:val="-3"/>
          <w:szCs w:val="21"/>
        </w:rPr>
        <w:footnoteReference w:id="1"/>
      </w:r>
      <w:r w:rsidRPr="007D118E">
        <w:rPr>
          <w:rFonts w:cs="Arial"/>
          <w:color w:val="auto"/>
          <w:spacing w:val="-3"/>
          <w:szCs w:val="21"/>
        </w:rPr>
        <w:t xml:space="preserve"> a été abandonnée de manière à </w:t>
      </w:r>
      <w:r w:rsidR="00ED6FFD">
        <w:rPr>
          <w:rFonts w:cs="Arial"/>
          <w:color w:val="auto"/>
          <w:spacing w:val="-3"/>
          <w:szCs w:val="21"/>
        </w:rPr>
        <w:t>positionn</w:t>
      </w:r>
      <w:r w:rsidRPr="007D118E">
        <w:rPr>
          <w:rFonts w:cs="Arial"/>
          <w:color w:val="auto"/>
          <w:spacing w:val="-3"/>
          <w:szCs w:val="21"/>
        </w:rPr>
        <w:t>er plus clairement les résultats et sous-résultats autour des deux objectifs spécifiques définis initialement</w:t>
      </w:r>
      <w:r w:rsidR="00C254BD">
        <w:rPr>
          <w:rStyle w:val="Appelnotedebasdep"/>
          <w:rFonts w:cs="Arial"/>
          <w:color w:val="auto"/>
          <w:spacing w:val="-3"/>
          <w:szCs w:val="21"/>
        </w:rPr>
        <w:footnoteReference w:id="2"/>
      </w:r>
      <w:r w:rsidR="0027654A">
        <w:rPr>
          <w:rFonts w:cs="Arial"/>
          <w:color w:val="auto"/>
          <w:spacing w:val="-3"/>
          <w:szCs w:val="21"/>
        </w:rPr>
        <w:t xml:space="preserve"> </w:t>
      </w:r>
    </w:p>
    <w:p w14:paraId="16552999" w14:textId="12BF57A7" w:rsidR="007D118E" w:rsidRPr="007D118E" w:rsidRDefault="007D118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Pr>
          <w:rFonts w:cs="Arial"/>
          <w:color w:val="auto"/>
          <w:spacing w:val="-3"/>
          <w:szCs w:val="21"/>
        </w:rPr>
        <w:t>La reformulation du Cadre Logique autour de 6 résultats attendus (dont 2 concernant des appuis institutionnels au MINAGRIE et à l’ISABU suspendus</w:t>
      </w:r>
      <w:r w:rsidR="00D000BC">
        <w:rPr>
          <w:rFonts w:cs="Arial"/>
          <w:color w:val="auto"/>
          <w:spacing w:val="-3"/>
          <w:szCs w:val="21"/>
        </w:rPr>
        <w:t xml:space="preserve">, mais néanmoins prévus au cas où la suspension des appuis institutionnels </w:t>
      </w:r>
      <w:r w:rsidR="00E64743">
        <w:rPr>
          <w:rFonts w:cs="Arial"/>
          <w:color w:val="auto"/>
          <w:spacing w:val="-3"/>
          <w:szCs w:val="21"/>
        </w:rPr>
        <w:t>serait</w:t>
      </w:r>
      <w:r w:rsidR="00D000BC">
        <w:rPr>
          <w:rFonts w:cs="Arial"/>
          <w:color w:val="auto"/>
          <w:spacing w:val="-3"/>
          <w:szCs w:val="21"/>
        </w:rPr>
        <w:t xml:space="preserve"> levée</w:t>
      </w:r>
      <w:r>
        <w:rPr>
          <w:rFonts w:cs="Arial"/>
          <w:color w:val="auto"/>
          <w:spacing w:val="-3"/>
          <w:szCs w:val="21"/>
        </w:rPr>
        <w:t xml:space="preserve">) et sa validation en </w:t>
      </w:r>
      <w:r w:rsidR="001C631E">
        <w:rPr>
          <w:rFonts w:cs="Arial"/>
          <w:color w:val="auto"/>
          <w:spacing w:val="-3"/>
          <w:szCs w:val="21"/>
        </w:rPr>
        <w:t>janvier 2016</w:t>
      </w:r>
    </w:p>
    <w:p w14:paraId="5C298B27" w14:textId="77777777" w:rsidR="00B53E5E" w:rsidRPr="007D118E"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7D118E">
        <w:rPr>
          <w:rFonts w:cs="Arial"/>
          <w:color w:val="auto"/>
          <w:spacing w:val="-3"/>
          <w:szCs w:val="21"/>
        </w:rPr>
        <w:t xml:space="preserve">Un renforcement des capacités opérationnelles des antennes. En termes de RH, cela signifie le recrutement de nouveaux agents de </w:t>
      </w:r>
      <w:r w:rsidRPr="00694CA3">
        <w:rPr>
          <w:rFonts w:cs="Arial"/>
          <w:color w:val="auto"/>
          <w:spacing w:val="-3"/>
          <w:szCs w:val="21"/>
        </w:rPr>
        <w:t>terrain (pour le</w:t>
      </w:r>
      <w:r w:rsidR="00F96EED" w:rsidRPr="00694CA3">
        <w:rPr>
          <w:rFonts w:cs="Arial"/>
          <w:color w:val="auto"/>
          <w:spacing w:val="-3"/>
          <w:szCs w:val="21"/>
        </w:rPr>
        <w:t>s</w:t>
      </w:r>
      <w:r w:rsidRPr="00694CA3">
        <w:rPr>
          <w:rFonts w:cs="Arial"/>
          <w:color w:val="auto"/>
          <w:spacing w:val="-3"/>
          <w:szCs w:val="21"/>
        </w:rPr>
        <w:t xml:space="preserve"> </w:t>
      </w:r>
      <w:r w:rsidR="00F96EED" w:rsidRPr="00694CA3">
        <w:rPr>
          <w:rFonts w:cs="Arial"/>
          <w:color w:val="auto"/>
          <w:szCs w:val="21"/>
          <w:lang w:val="fr-FR"/>
        </w:rPr>
        <w:t>Champs Ecoles Paysans</w:t>
      </w:r>
      <w:r w:rsidR="00F96EED">
        <w:rPr>
          <w:rFonts w:cs="Arial"/>
          <w:color w:val="auto"/>
          <w:spacing w:val="-3"/>
          <w:szCs w:val="21"/>
        </w:rPr>
        <w:t xml:space="preserve">  (</w:t>
      </w:r>
      <w:r w:rsidRPr="007D118E">
        <w:rPr>
          <w:rFonts w:cs="Arial"/>
          <w:color w:val="auto"/>
          <w:spacing w:val="-3"/>
          <w:szCs w:val="21"/>
        </w:rPr>
        <w:t>CEP</w:t>
      </w:r>
      <w:r w:rsidR="00F96EED">
        <w:rPr>
          <w:rFonts w:cs="Arial"/>
          <w:color w:val="auto"/>
          <w:spacing w:val="-3"/>
          <w:szCs w:val="21"/>
        </w:rPr>
        <w:t>)</w:t>
      </w:r>
      <w:r w:rsidRPr="007D118E">
        <w:rPr>
          <w:rFonts w:cs="Arial"/>
          <w:color w:val="auto"/>
          <w:spacing w:val="-3"/>
          <w:szCs w:val="21"/>
        </w:rPr>
        <w:t xml:space="preserve">, le suivi des activités du </w:t>
      </w:r>
      <w:r w:rsidR="00F96EED" w:rsidRPr="00F96EED">
        <w:rPr>
          <w:rFonts w:cs="Arial"/>
          <w:color w:val="auto"/>
          <w:spacing w:val="-3"/>
          <w:szCs w:val="21"/>
        </w:rPr>
        <w:t>Fonds d’Investissement Filière</w:t>
      </w:r>
      <w:r w:rsidR="00F96EED" w:rsidRPr="007D118E">
        <w:rPr>
          <w:rFonts w:cs="Arial"/>
          <w:color w:val="auto"/>
          <w:spacing w:val="-3"/>
          <w:szCs w:val="21"/>
        </w:rPr>
        <w:t xml:space="preserve"> </w:t>
      </w:r>
      <w:r w:rsidR="00F96EED">
        <w:rPr>
          <w:rFonts w:cs="Arial"/>
          <w:color w:val="auto"/>
          <w:spacing w:val="-3"/>
          <w:szCs w:val="21"/>
        </w:rPr>
        <w:t>(</w:t>
      </w:r>
      <w:r w:rsidRPr="007D118E">
        <w:rPr>
          <w:rFonts w:cs="Arial"/>
          <w:color w:val="auto"/>
          <w:spacing w:val="-3"/>
          <w:szCs w:val="21"/>
        </w:rPr>
        <w:t>FIF</w:t>
      </w:r>
      <w:r w:rsidR="00F96EED">
        <w:rPr>
          <w:rFonts w:cs="Arial"/>
          <w:color w:val="auto"/>
          <w:spacing w:val="-3"/>
          <w:szCs w:val="21"/>
        </w:rPr>
        <w:t>)</w:t>
      </w:r>
      <w:r w:rsidRPr="007D118E">
        <w:rPr>
          <w:rFonts w:cs="Arial"/>
          <w:color w:val="auto"/>
          <w:spacing w:val="-3"/>
          <w:szCs w:val="21"/>
        </w:rPr>
        <w:t xml:space="preserve">, l’appui aux OP, les activités infrastructures mais aussi des experts en ingénierie sociale liés à la gestion des aménagements hydro-agricoles et des bassins versants) </w:t>
      </w:r>
    </w:p>
    <w:p w14:paraId="40CC3654" w14:textId="77777777" w:rsidR="00B53E5E" w:rsidRPr="007D118E"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7D118E">
        <w:rPr>
          <w:rFonts w:cs="Arial"/>
          <w:color w:val="auto"/>
          <w:spacing w:val="-3"/>
          <w:szCs w:val="21"/>
        </w:rPr>
        <w:t xml:space="preserve">Un renforcement des capacités de gestion des antennes à travers des ATN. En termes de RH, cela signifie le recrutement de 3 nouveaux chefs des antennes (un par antenne) dont le rôle peut être assimilé à celui de chef des projets (coordination et gestion des équipes) </w:t>
      </w:r>
    </w:p>
    <w:p w14:paraId="754D0237" w14:textId="77777777" w:rsidR="00B53E5E" w:rsidRPr="007D118E"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7D118E">
        <w:rPr>
          <w:rFonts w:cs="Arial"/>
          <w:color w:val="auto"/>
          <w:spacing w:val="-3"/>
          <w:szCs w:val="21"/>
        </w:rPr>
        <w:t>Un renforcement des 3 pools techniques (infrastructures, agriculture et gouvernance du secteur agricole) qui assurent les appuis techniques aux antennes mais aussi l’opérationnalisation des actions à caractère national (atlas des marais, appui aux forums agricoles, système d’information / communication agricole au service des paysans…). En termes de RH, cela signifie la présence de 4 ATI (2 pour le pool agriculture, 1 pour le pool infrastructure et 1 pour le pool gouvernance), assistés par des experts nationaux (agroéconomiste, expert renforcement des capacités des OP, expert en infrastructures…)</w:t>
      </w:r>
    </w:p>
    <w:p w14:paraId="265ADFAF" w14:textId="77777777" w:rsidR="001C631E" w:rsidRDefault="00B53E5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7D118E">
        <w:rPr>
          <w:rFonts w:cs="Arial"/>
          <w:color w:val="auto"/>
          <w:spacing w:val="-3"/>
          <w:szCs w:val="21"/>
        </w:rPr>
        <w:t>Une restructuration et un renforcement de l’UAC qui assure la coordination du programme</w:t>
      </w:r>
    </w:p>
    <w:p w14:paraId="0743FF0A" w14:textId="77777777" w:rsidR="001C631E" w:rsidRPr="001C631E" w:rsidRDefault="001C631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sidRPr="001C631E">
        <w:rPr>
          <w:rFonts w:cs="Arial"/>
          <w:color w:val="auto"/>
          <w:spacing w:val="-3"/>
          <w:szCs w:val="21"/>
        </w:rPr>
        <w:t>La révision de la planification opérationnelle et financière pour 2016-2019</w:t>
      </w:r>
    </w:p>
    <w:p w14:paraId="569BDA87" w14:textId="1FAE7EC5" w:rsidR="00B53E5E" w:rsidRPr="001C631E" w:rsidRDefault="001C631E" w:rsidP="00DE4635">
      <w:pPr>
        <w:pStyle w:val="Paragraphedeliste"/>
        <w:numPr>
          <w:ilvl w:val="1"/>
          <w:numId w:val="17"/>
        </w:numPr>
        <w:suppressAutoHyphens/>
        <w:autoSpaceDN w:val="0"/>
        <w:spacing w:after="0"/>
        <w:ind w:left="284" w:hanging="284"/>
        <w:contextualSpacing w:val="0"/>
        <w:jc w:val="both"/>
        <w:textAlignment w:val="baseline"/>
        <w:rPr>
          <w:rFonts w:cs="Arial"/>
          <w:color w:val="auto"/>
          <w:spacing w:val="-3"/>
          <w:szCs w:val="21"/>
        </w:rPr>
      </w:pPr>
      <w:r>
        <w:rPr>
          <w:rFonts w:cs="Arial"/>
          <w:color w:val="auto"/>
          <w:spacing w:val="-3"/>
          <w:szCs w:val="21"/>
        </w:rPr>
        <w:t>L</w:t>
      </w:r>
      <w:r w:rsidR="00B53E5E" w:rsidRPr="001C631E">
        <w:rPr>
          <w:rFonts w:cs="Arial"/>
          <w:color w:val="auto"/>
          <w:spacing w:val="-3"/>
          <w:szCs w:val="21"/>
        </w:rPr>
        <w:t>’adaptation du système de suivi/évaluation au nouveau CL</w:t>
      </w:r>
      <w:r>
        <w:rPr>
          <w:rFonts w:cs="Arial"/>
          <w:color w:val="auto"/>
          <w:spacing w:val="-3"/>
          <w:szCs w:val="21"/>
        </w:rPr>
        <w:t xml:space="preserve">, avec notamment la </w:t>
      </w:r>
      <w:r w:rsidRPr="00FA2F45">
        <w:rPr>
          <w:color w:val="auto"/>
        </w:rPr>
        <w:t xml:space="preserve">révision de la matrice de monitoring et </w:t>
      </w:r>
      <w:r>
        <w:rPr>
          <w:color w:val="auto"/>
        </w:rPr>
        <w:t xml:space="preserve">un </w:t>
      </w:r>
      <w:r w:rsidRPr="00FA2F45">
        <w:rPr>
          <w:color w:val="auto"/>
        </w:rPr>
        <w:t>nouvel exercice baseline</w:t>
      </w:r>
      <w:r w:rsidR="00B53E5E" w:rsidRPr="001C631E">
        <w:rPr>
          <w:rFonts w:cs="Arial"/>
          <w:color w:val="auto"/>
          <w:spacing w:val="-3"/>
          <w:szCs w:val="21"/>
        </w:rPr>
        <w:t>.</w:t>
      </w:r>
      <w:r w:rsidR="00335518">
        <w:rPr>
          <w:rFonts w:cs="Arial"/>
          <w:color w:val="auto"/>
          <w:spacing w:val="-3"/>
          <w:szCs w:val="21"/>
        </w:rPr>
        <w:t xml:space="preserve"> A noter que la matrice de monitoring n’a pas été révisée pour les résultats 5 et 6, puisque ceux-ci sont toujours suspendus</w:t>
      </w:r>
      <w:r w:rsidR="00B53E5E" w:rsidRPr="001C631E">
        <w:rPr>
          <w:rFonts w:cs="Arial"/>
          <w:color w:val="auto"/>
          <w:spacing w:val="-3"/>
          <w:szCs w:val="21"/>
        </w:rPr>
        <w:t xml:space="preserve"> </w:t>
      </w:r>
      <w:r w:rsidR="00335518">
        <w:rPr>
          <w:rFonts w:cs="Arial"/>
          <w:color w:val="auto"/>
          <w:spacing w:val="-3"/>
          <w:szCs w:val="21"/>
        </w:rPr>
        <w:t>au moment de la clôture de PAIOSA 2.</w:t>
      </w:r>
    </w:p>
    <w:p w14:paraId="341B5A37" w14:textId="77777777" w:rsidR="00FD3CE0" w:rsidRPr="008E0426" w:rsidRDefault="00FD3CE0" w:rsidP="007D118E">
      <w:pPr>
        <w:rPr>
          <w:rFonts w:cs="Arial"/>
          <w:b/>
          <w:bCs/>
          <w:color w:val="auto"/>
          <w:szCs w:val="21"/>
        </w:rPr>
      </w:pPr>
    </w:p>
    <w:p w14:paraId="1860BC69" w14:textId="77777777" w:rsidR="00B53E5E" w:rsidRPr="00C80F66" w:rsidRDefault="00B53E5E" w:rsidP="007D118E">
      <w:pPr>
        <w:rPr>
          <w:rFonts w:cs="Arial"/>
          <w:b/>
          <w:bCs/>
          <w:color w:val="auto"/>
          <w:sz w:val="20"/>
          <w:szCs w:val="20"/>
        </w:rPr>
      </w:pPr>
    </w:p>
    <w:p w14:paraId="5228C61C" w14:textId="77777777" w:rsidR="00845226" w:rsidRPr="00C80F66" w:rsidRDefault="00FD3CE0" w:rsidP="00845226">
      <w:pPr>
        <w:rPr>
          <w:color w:val="auto"/>
        </w:rPr>
      </w:pPr>
      <w:r w:rsidRPr="00C80F66">
        <w:rPr>
          <w:color w:val="auto"/>
        </w:rPr>
        <w:br w:type="page"/>
      </w:r>
      <w:bookmarkStart w:id="27" w:name="_Toc505333780"/>
      <w:bookmarkStart w:id="28" w:name="_Toc355792845"/>
    </w:p>
    <w:p w14:paraId="01450255" w14:textId="77777777" w:rsidR="00845226" w:rsidRPr="00845226" w:rsidRDefault="00845226" w:rsidP="00476D36">
      <w:pPr>
        <w:pStyle w:val="Titre1"/>
        <w:numPr>
          <w:ilvl w:val="0"/>
          <w:numId w:val="4"/>
        </w:numPr>
        <w:tabs>
          <w:tab w:val="clear" w:pos="432"/>
        </w:tabs>
      </w:pPr>
      <w:bookmarkStart w:id="29" w:name="_Toc511314399"/>
      <w:r w:rsidRPr="00845226">
        <w:lastRenderedPageBreak/>
        <w:t>R</w:t>
      </w:r>
      <w:r w:rsidR="00C45392">
        <w:t>é</w:t>
      </w:r>
      <w:r w:rsidRPr="00845226">
        <w:t>sult</w:t>
      </w:r>
      <w:r w:rsidR="00C45392">
        <w:t>at</w:t>
      </w:r>
      <w:r w:rsidRPr="00845226">
        <w:t>s a</w:t>
      </w:r>
      <w:bookmarkEnd w:id="27"/>
      <w:r w:rsidR="00C45392">
        <w:t>tteints</w:t>
      </w:r>
      <w:bookmarkEnd w:id="29"/>
    </w:p>
    <w:p w14:paraId="4F772868" w14:textId="77777777" w:rsidR="00FD3CE0" w:rsidRDefault="00FD3CE0" w:rsidP="00DC260A">
      <w:pPr>
        <w:pStyle w:val="Titre2"/>
      </w:pPr>
      <w:bookmarkStart w:id="30" w:name="_Toc355792846"/>
      <w:bookmarkStart w:id="31" w:name="_Toc511314400"/>
      <w:bookmarkEnd w:id="28"/>
      <w:r>
        <w:t>Matrice de monitoring</w:t>
      </w:r>
      <w:bookmarkEnd w:id="30"/>
      <w:bookmarkEnd w:id="31"/>
      <w:r>
        <w:t xml:space="preserve"> </w:t>
      </w:r>
    </w:p>
    <w:p w14:paraId="2955FA19" w14:textId="77777777" w:rsidR="00FA2F45" w:rsidRDefault="00FA2F45" w:rsidP="008E450C">
      <w:pPr>
        <w:jc w:val="both"/>
        <w:rPr>
          <w:color w:val="auto"/>
        </w:rPr>
      </w:pPr>
      <w:r w:rsidRPr="00FA2F45">
        <w:rPr>
          <w:color w:val="auto"/>
        </w:rPr>
        <w:t xml:space="preserve">La matrice de monitoring </w:t>
      </w:r>
      <w:r w:rsidR="008E450C">
        <w:rPr>
          <w:color w:val="auto"/>
        </w:rPr>
        <w:t>origin</w:t>
      </w:r>
      <w:r w:rsidRPr="00FA2F45">
        <w:rPr>
          <w:color w:val="auto"/>
        </w:rPr>
        <w:t>ale a été initiée en 2012 pour les phases PAIOSA 1 et 2</w:t>
      </w:r>
      <w:r w:rsidR="001C631E">
        <w:rPr>
          <w:color w:val="auto"/>
        </w:rPr>
        <w:t>, mais elle a été révisée en 2016 en réponse à l’</w:t>
      </w:r>
      <w:r w:rsidRPr="00FA2F45">
        <w:rPr>
          <w:color w:val="auto"/>
        </w:rPr>
        <w:t>ajustement du dispositif de S/E pour tenir compte 1) du démarrage de PAIOSA 3 et 2) des réorientations stratégiques décidées suite aux EMP (et à la validation d’un nouveau cadre logique) et à la crise politique (avril 2015).</w:t>
      </w:r>
    </w:p>
    <w:p w14:paraId="626847A1" w14:textId="77777777" w:rsidR="00D67523" w:rsidRDefault="00D67523" w:rsidP="00FA2F45">
      <w:pPr>
        <w:jc w:val="both"/>
        <w:rPr>
          <w:color w:val="auto"/>
        </w:rPr>
      </w:pPr>
      <w:r>
        <w:rPr>
          <w:color w:val="auto"/>
        </w:rPr>
        <w:t>Les tableaux présentés ci-dessous considèrent donc :</w:t>
      </w:r>
    </w:p>
    <w:p w14:paraId="5590CE51" w14:textId="77777777" w:rsidR="00D67523" w:rsidRPr="00D67523" w:rsidRDefault="00D67523" w:rsidP="00DE4635">
      <w:pPr>
        <w:pStyle w:val="Paragraphedeliste"/>
        <w:numPr>
          <w:ilvl w:val="0"/>
          <w:numId w:val="16"/>
        </w:numPr>
        <w:ind w:left="284" w:hanging="284"/>
        <w:jc w:val="both"/>
        <w:rPr>
          <w:color w:val="auto"/>
        </w:rPr>
      </w:pPr>
      <w:r>
        <w:rPr>
          <w:color w:val="auto"/>
        </w:rPr>
        <w:t>La matrice de monitoring retravaillée pour les activités de développement agricole (ex VDEVA), pour lesquelles les valeurs cibles finales sont fixées à 2019</w:t>
      </w:r>
      <w:r w:rsidR="008E450C">
        <w:rPr>
          <w:color w:val="auto"/>
        </w:rPr>
        <w:t xml:space="preserve"> (fin de PAIOSA 3). Les valeurs obtenues sont celles mesurées au plus tard à fin 2017, mais ne sont pas les valeurs finales, puisque la plupart des activités se poursuivent sous PAIOSA 3.</w:t>
      </w:r>
    </w:p>
    <w:p w14:paraId="2F47E9AB" w14:textId="04420FAE" w:rsidR="008E450C" w:rsidRDefault="008E450C" w:rsidP="00DE4635">
      <w:pPr>
        <w:pStyle w:val="Paragraphedeliste"/>
        <w:numPr>
          <w:ilvl w:val="0"/>
          <w:numId w:val="16"/>
        </w:numPr>
        <w:ind w:left="284" w:hanging="284"/>
        <w:jc w:val="both"/>
        <w:rPr>
          <w:color w:val="auto"/>
        </w:rPr>
      </w:pPr>
      <w:r>
        <w:rPr>
          <w:color w:val="auto"/>
        </w:rPr>
        <w:t xml:space="preserve">La matrice de monitoring </w:t>
      </w:r>
      <w:r w:rsidR="00335518">
        <w:rPr>
          <w:color w:val="auto"/>
        </w:rPr>
        <w:t xml:space="preserve">PAIOSA 2 </w:t>
      </w:r>
      <w:r>
        <w:rPr>
          <w:color w:val="auto"/>
        </w:rPr>
        <w:t>originale pour les activités au profit de la recherche agronomique (ex VRECH), pour lesquelles les valeurs cibles finales sont fixées à 2017 (fin de PAIOSA 2), et les valeurs obtenues sont celles mesurées au plus tard à mi-2015, date à laquelle ont été suspendus les appuis institutionnels aux structures étatiques.</w:t>
      </w:r>
    </w:p>
    <w:p w14:paraId="597BAB94" w14:textId="267EA847" w:rsidR="00AD6EB4" w:rsidRDefault="00AD6EB4" w:rsidP="00BD2311">
      <w:pPr>
        <w:pStyle w:val="Paragraphedeliste"/>
        <w:numPr>
          <w:ilvl w:val="0"/>
          <w:numId w:val="16"/>
        </w:numPr>
        <w:ind w:left="284" w:hanging="284"/>
        <w:jc w:val="both"/>
        <w:rPr>
          <w:color w:val="auto"/>
        </w:rPr>
      </w:pPr>
      <w:r>
        <w:rPr>
          <w:color w:val="auto"/>
        </w:rPr>
        <w:t>L</w:t>
      </w:r>
      <w:r w:rsidRPr="00AD6EB4">
        <w:rPr>
          <w:color w:val="auto"/>
        </w:rPr>
        <w:t>’appui institutionnel au MINAGRIE</w:t>
      </w:r>
      <w:r>
        <w:rPr>
          <w:color w:val="auto"/>
        </w:rPr>
        <w:t xml:space="preserve"> n’était pas prévu sur PAIOSA 2, mais  s</w:t>
      </w:r>
      <w:r w:rsidRPr="00AD6EB4">
        <w:rPr>
          <w:color w:val="auto"/>
        </w:rPr>
        <w:t>uite à la réorientation et la restructuration du CL au cours de l’année 2015 (ayant abouti à la validation de jan</w:t>
      </w:r>
      <w:r w:rsidR="00E64743">
        <w:rPr>
          <w:color w:val="auto"/>
        </w:rPr>
        <w:t>v.</w:t>
      </w:r>
      <w:r w:rsidRPr="00AD6EB4">
        <w:rPr>
          <w:color w:val="auto"/>
        </w:rPr>
        <w:t xml:space="preserve"> 2016), il a été réintroduit un résultat « les capacités du MINAGRIE sont améliorées », avec budget prévisionnel en cas de levée de la suspens</w:t>
      </w:r>
      <w:r>
        <w:rPr>
          <w:color w:val="auto"/>
        </w:rPr>
        <w:t>ion des appuis institutionnels. M</w:t>
      </w:r>
      <w:r w:rsidRPr="00AD6EB4">
        <w:rPr>
          <w:color w:val="auto"/>
        </w:rPr>
        <w:t>ais de fait</w:t>
      </w:r>
      <w:r>
        <w:rPr>
          <w:color w:val="auto"/>
        </w:rPr>
        <w:t>, puisque cette levée n’a pas eu lieu,</w:t>
      </w:r>
      <w:r w:rsidRPr="00AD6EB4">
        <w:rPr>
          <w:color w:val="auto"/>
        </w:rPr>
        <w:t xml:space="preserve"> aucune activité n’a jamais été menée (raison pour laquelle les indicateurs n’ont pas non plus été définis).</w:t>
      </w:r>
    </w:p>
    <w:p w14:paraId="74DC22B4" w14:textId="77777777" w:rsidR="009965F3" w:rsidRDefault="009965F3" w:rsidP="00DE4635">
      <w:pPr>
        <w:pStyle w:val="Paragraphedeliste"/>
        <w:numPr>
          <w:ilvl w:val="0"/>
          <w:numId w:val="16"/>
        </w:numPr>
        <w:ind w:left="284" w:hanging="284"/>
        <w:jc w:val="both"/>
        <w:rPr>
          <w:color w:val="auto"/>
        </w:rPr>
      </w:pPr>
      <w:r>
        <w:rPr>
          <w:color w:val="auto"/>
        </w:rPr>
        <w:t>Au niveau de l’impact, la matrice de monitoring est restée la même.</w:t>
      </w:r>
    </w:p>
    <w:p w14:paraId="3C2C4E93" w14:textId="77777777" w:rsidR="008E450C" w:rsidRPr="008E450C" w:rsidRDefault="008E450C" w:rsidP="00A61006">
      <w:pPr>
        <w:spacing w:after="120"/>
        <w:ind w:left="-992"/>
        <w:rPr>
          <w:b/>
          <w:color w:val="000000" w:themeColor="text1"/>
        </w:rPr>
      </w:pPr>
      <w:r w:rsidRPr="008E450C">
        <w:rPr>
          <w:b/>
          <w:color w:val="000000" w:themeColor="text1"/>
        </w:rPr>
        <w:t>Matrice de monitoring « Développement agricole</w:t>
      </w:r>
      <w:r>
        <w:rPr>
          <w:b/>
          <w:color w:val="000000" w:themeColor="text1"/>
        </w:rPr>
        <w:t> »</w:t>
      </w:r>
    </w:p>
    <w:tbl>
      <w:tblPr>
        <w:tblW w:w="964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270"/>
        <w:gridCol w:w="1269"/>
        <w:gridCol w:w="1269"/>
        <w:gridCol w:w="3563"/>
      </w:tblGrid>
      <w:tr w:rsidR="00C420BE" w:rsidRPr="00C420BE" w14:paraId="679C67BD" w14:textId="77777777" w:rsidTr="00C420BE">
        <w:trPr>
          <w:cantSplit/>
          <w:trHeight w:val="227"/>
          <w:tblHeader/>
        </w:trPr>
        <w:tc>
          <w:tcPr>
            <w:tcW w:w="2269" w:type="dxa"/>
            <w:shd w:val="clear" w:color="auto" w:fill="D9D9D9"/>
          </w:tcPr>
          <w:p w14:paraId="0ACF288F" w14:textId="77777777" w:rsidR="00C420BE" w:rsidRPr="00C420BE" w:rsidRDefault="00C420BE" w:rsidP="00C420BE">
            <w:pPr>
              <w:autoSpaceDE w:val="0"/>
              <w:autoSpaceDN w:val="0"/>
              <w:adjustRightInd w:val="0"/>
              <w:spacing w:before="60" w:line="240" w:lineRule="auto"/>
              <w:ind w:right="62"/>
              <w:rPr>
                <w:rFonts w:ascii="Arial Narrow" w:hAnsi="Arial Narrow"/>
                <w:b/>
                <w:color w:val="auto"/>
                <w:sz w:val="18"/>
                <w:szCs w:val="18"/>
              </w:rPr>
            </w:pPr>
            <w:r w:rsidRPr="00C420BE">
              <w:rPr>
                <w:rFonts w:ascii="Arial Narrow" w:hAnsi="Arial Narrow" w:cs="Arial"/>
                <w:b/>
                <w:color w:val="auto"/>
                <w:sz w:val="18"/>
                <w:szCs w:val="18"/>
              </w:rPr>
              <w:t>Résultats / Indi</w:t>
            </w:r>
            <w:r w:rsidRPr="00C420BE">
              <w:rPr>
                <w:rFonts w:ascii="Arial Narrow" w:hAnsi="Arial Narrow" w:cs="Arial"/>
                <w:b/>
                <w:color w:val="auto"/>
                <w:spacing w:val="1"/>
                <w:sz w:val="18"/>
                <w:szCs w:val="18"/>
              </w:rPr>
              <w:t>c</w:t>
            </w:r>
            <w:r w:rsidRPr="00C420BE">
              <w:rPr>
                <w:rFonts w:ascii="Arial Narrow" w:hAnsi="Arial Narrow" w:cs="Arial"/>
                <w:b/>
                <w:color w:val="auto"/>
                <w:spacing w:val="-3"/>
                <w:sz w:val="18"/>
                <w:szCs w:val="18"/>
              </w:rPr>
              <w:t>a</w:t>
            </w:r>
            <w:r w:rsidRPr="00C420BE">
              <w:rPr>
                <w:rFonts w:ascii="Arial Narrow" w:hAnsi="Arial Narrow" w:cs="Arial"/>
                <w:b/>
                <w:color w:val="auto"/>
                <w:spacing w:val="1"/>
                <w:sz w:val="18"/>
                <w:szCs w:val="18"/>
              </w:rPr>
              <w:t>t</w:t>
            </w:r>
            <w:r w:rsidRPr="00C420BE">
              <w:rPr>
                <w:rFonts w:ascii="Arial Narrow" w:hAnsi="Arial Narrow" w:cs="Arial"/>
                <w:b/>
                <w:color w:val="auto"/>
                <w:spacing w:val="-1"/>
                <w:sz w:val="18"/>
                <w:szCs w:val="18"/>
              </w:rPr>
              <w:t>eurs</w:t>
            </w:r>
          </w:p>
        </w:tc>
        <w:tc>
          <w:tcPr>
            <w:tcW w:w="1270" w:type="dxa"/>
            <w:shd w:val="clear" w:color="auto" w:fill="D9D9D9"/>
          </w:tcPr>
          <w:p w14:paraId="4853B08B" w14:textId="77777777" w:rsidR="00C420BE" w:rsidRPr="00C420BE" w:rsidRDefault="00C420BE" w:rsidP="00C420BE">
            <w:pPr>
              <w:autoSpaceDE w:val="0"/>
              <w:autoSpaceDN w:val="0"/>
              <w:adjustRightInd w:val="0"/>
              <w:spacing w:before="60" w:line="240" w:lineRule="auto"/>
              <w:ind w:right="-20"/>
              <w:rPr>
                <w:rFonts w:ascii="Arial Narrow" w:hAnsi="Arial Narrow"/>
                <w:b/>
                <w:color w:val="auto"/>
                <w:sz w:val="18"/>
                <w:szCs w:val="18"/>
              </w:rPr>
            </w:pPr>
            <w:r w:rsidRPr="00C420BE">
              <w:rPr>
                <w:rFonts w:ascii="Arial Narrow" w:hAnsi="Arial Narrow" w:cs="Arial"/>
                <w:b/>
                <w:color w:val="auto"/>
                <w:spacing w:val="1"/>
                <w:sz w:val="18"/>
                <w:szCs w:val="18"/>
              </w:rPr>
              <w:t>V</w:t>
            </w:r>
            <w:r w:rsidRPr="00C420BE">
              <w:rPr>
                <w:rFonts w:ascii="Arial Narrow" w:hAnsi="Arial Narrow" w:cs="Arial"/>
                <w:b/>
                <w:color w:val="auto"/>
                <w:spacing w:val="-1"/>
                <w:sz w:val="18"/>
                <w:szCs w:val="18"/>
              </w:rPr>
              <w:t>a</w:t>
            </w:r>
            <w:r w:rsidRPr="00C420BE">
              <w:rPr>
                <w:rFonts w:ascii="Arial Narrow" w:hAnsi="Arial Narrow" w:cs="Arial"/>
                <w:b/>
                <w:color w:val="auto"/>
                <w:sz w:val="18"/>
                <w:szCs w:val="18"/>
              </w:rPr>
              <w:t>l</w:t>
            </w:r>
            <w:r w:rsidRPr="00C420BE">
              <w:rPr>
                <w:rFonts w:ascii="Arial Narrow" w:hAnsi="Arial Narrow" w:cs="Arial"/>
                <w:b/>
                <w:color w:val="auto"/>
                <w:spacing w:val="-1"/>
                <w:sz w:val="18"/>
                <w:szCs w:val="18"/>
              </w:rPr>
              <w:t>eu</w:t>
            </w:r>
            <w:r w:rsidRPr="00C420BE">
              <w:rPr>
                <w:rFonts w:ascii="Arial Narrow" w:hAnsi="Arial Narrow" w:cs="Arial"/>
                <w:b/>
                <w:color w:val="auto"/>
                <w:sz w:val="18"/>
                <w:szCs w:val="18"/>
              </w:rPr>
              <w:t xml:space="preserve">r </w:t>
            </w:r>
            <w:r w:rsidRPr="00C420BE">
              <w:rPr>
                <w:rFonts w:ascii="Arial Narrow" w:hAnsi="Arial Narrow" w:cs="Arial"/>
                <w:b/>
                <w:iCs/>
                <w:color w:val="auto"/>
                <w:spacing w:val="1"/>
                <w:sz w:val="18"/>
                <w:szCs w:val="18"/>
              </w:rPr>
              <w:t>B</w:t>
            </w:r>
            <w:r w:rsidRPr="00C420BE">
              <w:rPr>
                <w:rFonts w:ascii="Arial Narrow" w:hAnsi="Arial Narrow" w:cs="Arial"/>
                <w:b/>
                <w:iCs/>
                <w:color w:val="auto"/>
                <w:spacing w:val="-3"/>
                <w:sz w:val="18"/>
                <w:szCs w:val="18"/>
              </w:rPr>
              <w:t>a</w:t>
            </w:r>
            <w:r w:rsidRPr="00C420BE">
              <w:rPr>
                <w:rFonts w:ascii="Arial Narrow" w:hAnsi="Arial Narrow" w:cs="Arial"/>
                <w:b/>
                <w:iCs/>
                <w:color w:val="auto"/>
                <w:spacing w:val="1"/>
                <w:sz w:val="18"/>
                <w:szCs w:val="18"/>
              </w:rPr>
              <w:t>s</w:t>
            </w:r>
            <w:r w:rsidRPr="00C420BE">
              <w:rPr>
                <w:rFonts w:ascii="Arial Narrow" w:hAnsi="Arial Narrow" w:cs="Arial"/>
                <w:b/>
                <w:iCs/>
                <w:color w:val="auto"/>
                <w:spacing w:val="-1"/>
                <w:sz w:val="18"/>
                <w:szCs w:val="18"/>
              </w:rPr>
              <w:t>e</w:t>
            </w:r>
            <w:r w:rsidRPr="00C420BE">
              <w:rPr>
                <w:rFonts w:ascii="Arial Narrow" w:hAnsi="Arial Narrow" w:cs="Arial"/>
                <w:b/>
                <w:iCs/>
                <w:color w:val="auto"/>
                <w:sz w:val="18"/>
                <w:szCs w:val="18"/>
              </w:rPr>
              <w:t>li</w:t>
            </w:r>
            <w:r w:rsidRPr="00C420BE">
              <w:rPr>
                <w:rFonts w:ascii="Arial Narrow" w:hAnsi="Arial Narrow" w:cs="Arial"/>
                <w:b/>
                <w:iCs/>
                <w:color w:val="auto"/>
                <w:spacing w:val="-1"/>
                <w:sz w:val="18"/>
                <w:szCs w:val="18"/>
              </w:rPr>
              <w:t>n</w:t>
            </w:r>
            <w:r w:rsidRPr="00C420BE">
              <w:rPr>
                <w:rFonts w:ascii="Arial Narrow" w:hAnsi="Arial Narrow" w:cs="Arial"/>
                <w:b/>
                <w:iCs/>
                <w:color w:val="auto"/>
                <w:spacing w:val="-3"/>
                <w:sz w:val="18"/>
                <w:szCs w:val="18"/>
              </w:rPr>
              <w:t>e</w:t>
            </w:r>
            <w:r w:rsidR="008B67A2">
              <w:rPr>
                <w:rFonts w:ascii="Arial Narrow" w:hAnsi="Arial Narrow" w:cs="Arial"/>
                <w:b/>
                <w:iCs/>
                <w:color w:val="auto"/>
                <w:spacing w:val="-3"/>
                <w:sz w:val="18"/>
                <w:szCs w:val="18"/>
              </w:rPr>
              <w:t xml:space="preserve"> 2012</w:t>
            </w:r>
          </w:p>
        </w:tc>
        <w:tc>
          <w:tcPr>
            <w:tcW w:w="1269" w:type="dxa"/>
            <w:shd w:val="clear" w:color="auto" w:fill="D9D9D9"/>
          </w:tcPr>
          <w:p w14:paraId="4DA89FFC" w14:textId="77777777" w:rsidR="008B67A2" w:rsidRPr="00C420BE" w:rsidRDefault="00C420BE" w:rsidP="008B67A2">
            <w:pPr>
              <w:autoSpaceDE w:val="0"/>
              <w:autoSpaceDN w:val="0"/>
              <w:adjustRightInd w:val="0"/>
              <w:spacing w:before="60" w:line="240" w:lineRule="auto"/>
              <w:ind w:right="-20"/>
              <w:rPr>
                <w:rFonts w:ascii="Arial Narrow" w:hAnsi="Arial Narrow"/>
                <w:b/>
                <w:color w:val="auto"/>
                <w:sz w:val="18"/>
                <w:szCs w:val="18"/>
              </w:rPr>
            </w:pPr>
            <w:r w:rsidRPr="00C420BE">
              <w:rPr>
                <w:rFonts w:ascii="Arial Narrow" w:hAnsi="Arial Narrow" w:cs="Arial"/>
                <w:b/>
                <w:color w:val="auto"/>
                <w:spacing w:val="-1"/>
                <w:sz w:val="18"/>
                <w:szCs w:val="18"/>
              </w:rPr>
              <w:t>C</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b</w:t>
            </w:r>
            <w:r w:rsidRPr="00C420BE">
              <w:rPr>
                <w:rFonts w:ascii="Arial Narrow" w:hAnsi="Arial Narrow" w:cs="Arial"/>
                <w:b/>
                <w:color w:val="auto"/>
                <w:sz w:val="18"/>
                <w:szCs w:val="18"/>
              </w:rPr>
              <w:t>le</w:t>
            </w:r>
            <w:r w:rsidRPr="00C420BE">
              <w:rPr>
                <w:rFonts w:ascii="Arial Narrow" w:hAnsi="Arial Narrow" w:cs="Arial"/>
                <w:b/>
                <w:color w:val="auto"/>
                <w:spacing w:val="1"/>
                <w:sz w:val="18"/>
                <w:szCs w:val="18"/>
              </w:rPr>
              <w:t xml:space="preserve"> f</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na</w:t>
            </w:r>
            <w:r w:rsidRPr="00C420BE">
              <w:rPr>
                <w:rFonts w:ascii="Arial Narrow" w:hAnsi="Arial Narrow" w:cs="Arial"/>
                <w:b/>
                <w:color w:val="auto"/>
                <w:sz w:val="18"/>
                <w:szCs w:val="18"/>
              </w:rPr>
              <w:t>l</w:t>
            </w:r>
            <w:r w:rsidRPr="00C420BE">
              <w:rPr>
                <w:rFonts w:ascii="Arial Narrow" w:hAnsi="Arial Narrow" w:cs="Arial"/>
                <w:b/>
                <w:color w:val="auto"/>
                <w:spacing w:val="-3"/>
                <w:sz w:val="18"/>
                <w:szCs w:val="18"/>
              </w:rPr>
              <w:t>e</w:t>
            </w:r>
            <w:r w:rsidR="008B67A2">
              <w:rPr>
                <w:rFonts w:ascii="Arial Narrow" w:hAnsi="Arial Narrow" w:cs="Arial"/>
                <w:b/>
                <w:color w:val="auto"/>
                <w:spacing w:val="-3"/>
                <w:sz w:val="18"/>
                <w:szCs w:val="18"/>
              </w:rPr>
              <w:t xml:space="preserve"> 2019</w:t>
            </w:r>
          </w:p>
        </w:tc>
        <w:tc>
          <w:tcPr>
            <w:tcW w:w="1269" w:type="dxa"/>
            <w:shd w:val="clear" w:color="auto" w:fill="D9D9D9"/>
          </w:tcPr>
          <w:p w14:paraId="590E5811" w14:textId="77777777" w:rsidR="00C420BE" w:rsidRPr="00C420BE" w:rsidRDefault="00C420BE" w:rsidP="009965F3">
            <w:pPr>
              <w:autoSpaceDE w:val="0"/>
              <w:autoSpaceDN w:val="0"/>
              <w:adjustRightInd w:val="0"/>
              <w:spacing w:before="60" w:line="240" w:lineRule="auto"/>
              <w:rPr>
                <w:rFonts w:ascii="Arial Narrow" w:hAnsi="Arial Narrow"/>
                <w:b/>
                <w:color w:val="auto"/>
                <w:sz w:val="18"/>
                <w:szCs w:val="18"/>
              </w:rPr>
            </w:pPr>
            <w:r w:rsidRPr="00C420BE">
              <w:rPr>
                <w:rFonts w:ascii="Arial Narrow" w:hAnsi="Arial Narrow"/>
                <w:b/>
                <w:color w:val="auto"/>
                <w:sz w:val="18"/>
                <w:szCs w:val="18"/>
              </w:rPr>
              <w:t>Valeur obtenue</w:t>
            </w:r>
          </w:p>
        </w:tc>
        <w:tc>
          <w:tcPr>
            <w:tcW w:w="3563" w:type="dxa"/>
            <w:shd w:val="clear" w:color="auto" w:fill="D9D9D9"/>
          </w:tcPr>
          <w:p w14:paraId="165575FF" w14:textId="77777777" w:rsidR="00C420BE" w:rsidRPr="00C420BE" w:rsidRDefault="00C420BE" w:rsidP="00C420BE">
            <w:pPr>
              <w:autoSpaceDE w:val="0"/>
              <w:autoSpaceDN w:val="0"/>
              <w:adjustRightInd w:val="0"/>
              <w:spacing w:before="60" w:line="240" w:lineRule="auto"/>
              <w:ind w:left="33" w:right="-20"/>
              <w:jc w:val="both"/>
              <w:rPr>
                <w:rFonts w:ascii="Arial Narrow" w:hAnsi="Arial Narrow"/>
                <w:b/>
                <w:color w:val="auto"/>
                <w:sz w:val="18"/>
                <w:szCs w:val="18"/>
              </w:rPr>
            </w:pPr>
            <w:r w:rsidRPr="00C420BE">
              <w:rPr>
                <w:rFonts w:ascii="Arial Narrow" w:hAnsi="Arial Narrow" w:cs="Arial"/>
                <w:b/>
                <w:color w:val="auto"/>
                <w:spacing w:val="-1"/>
                <w:sz w:val="18"/>
                <w:szCs w:val="18"/>
              </w:rPr>
              <w:t>Co</w:t>
            </w:r>
            <w:r w:rsidRPr="00C420BE">
              <w:rPr>
                <w:rFonts w:ascii="Arial Narrow" w:hAnsi="Arial Narrow" w:cs="Arial"/>
                <w:b/>
                <w:color w:val="auto"/>
                <w:spacing w:val="1"/>
                <w:sz w:val="18"/>
                <w:szCs w:val="18"/>
              </w:rPr>
              <w:t>mm</w:t>
            </w:r>
            <w:r w:rsidRPr="00C420BE">
              <w:rPr>
                <w:rFonts w:ascii="Arial Narrow" w:hAnsi="Arial Narrow" w:cs="Arial"/>
                <w:b/>
                <w:color w:val="auto"/>
                <w:spacing w:val="-1"/>
                <w:sz w:val="18"/>
                <w:szCs w:val="18"/>
              </w:rPr>
              <w:t>en</w:t>
            </w:r>
            <w:r w:rsidRPr="00C420BE">
              <w:rPr>
                <w:rFonts w:ascii="Arial Narrow" w:hAnsi="Arial Narrow" w:cs="Arial"/>
                <w:b/>
                <w:color w:val="auto"/>
                <w:spacing w:val="1"/>
                <w:sz w:val="18"/>
                <w:szCs w:val="18"/>
              </w:rPr>
              <w:t>t</w:t>
            </w:r>
            <w:r w:rsidRPr="00C420BE">
              <w:rPr>
                <w:rFonts w:ascii="Arial Narrow" w:hAnsi="Arial Narrow" w:cs="Arial"/>
                <w:b/>
                <w:color w:val="auto"/>
                <w:spacing w:val="-1"/>
                <w:sz w:val="18"/>
                <w:szCs w:val="18"/>
              </w:rPr>
              <w:t>a</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r</w:t>
            </w:r>
            <w:r w:rsidRPr="00C420BE">
              <w:rPr>
                <w:rFonts w:ascii="Arial Narrow" w:hAnsi="Arial Narrow" w:cs="Arial"/>
                <w:b/>
                <w:color w:val="auto"/>
                <w:spacing w:val="-3"/>
                <w:sz w:val="18"/>
                <w:szCs w:val="18"/>
              </w:rPr>
              <w:t>e</w:t>
            </w:r>
            <w:r w:rsidRPr="00C420BE">
              <w:rPr>
                <w:rFonts w:ascii="Arial Narrow" w:hAnsi="Arial Narrow" w:cs="Arial"/>
                <w:b/>
                <w:color w:val="auto"/>
                <w:spacing w:val="-1"/>
                <w:sz w:val="18"/>
                <w:szCs w:val="18"/>
              </w:rPr>
              <w:t>s</w:t>
            </w:r>
          </w:p>
        </w:tc>
      </w:tr>
      <w:tr w:rsidR="00C420BE" w:rsidRPr="00C420BE" w14:paraId="43FB7290" w14:textId="77777777" w:rsidTr="00C420BE">
        <w:trPr>
          <w:cantSplit/>
          <w:trHeight w:val="227"/>
        </w:trPr>
        <w:tc>
          <w:tcPr>
            <w:tcW w:w="9640" w:type="dxa"/>
            <w:gridSpan w:val="5"/>
            <w:shd w:val="clear" w:color="auto" w:fill="9CC2E5"/>
          </w:tcPr>
          <w:p w14:paraId="7644AF06" w14:textId="77777777" w:rsidR="00C420BE" w:rsidRPr="00C420BE" w:rsidRDefault="00C420BE" w:rsidP="00C420BE">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b/>
                <w:bCs/>
                <w:color w:val="auto"/>
                <w:spacing w:val="1"/>
                <w:sz w:val="16"/>
                <w:szCs w:val="16"/>
              </w:rPr>
              <w:t>IMPACT : Contribuer de manière durable à la réduction de la pauvreté et soutenir la croissance économique du Burundi à travers l’augmentation de la productivité des facteurs de production, la valorisation maximale des productions, la diversification des opportunités de revenus, la préservation et le maintien des ressources naturelles et environnementales</w:t>
            </w:r>
          </w:p>
        </w:tc>
      </w:tr>
      <w:tr w:rsidR="00F9247A" w:rsidRPr="00C420BE" w14:paraId="3C73F3F2" w14:textId="77777777" w:rsidTr="0055382D">
        <w:trPr>
          <w:cantSplit/>
          <w:trHeight w:val="227"/>
        </w:trPr>
        <w:tc>
          <w:tcPr>
            <w:tcW w:w="2269" w:type="dxa"/>
          </w:tcPr>
          <w:p w14:paraId="2066E20B" w14:textId="77777777" w:rsidR="00F9247A" w:rsidRPr="00C420BE" w:rsidRDefault="00F9247A" w:rsidP="0055382D">
            <w:pPr>
              <w:autoSpaceDE w:val="0"/>
              <w:autoSpaceDN w:val="0"/>
              <w:adjustRightInd w:val="0"/>
              <w:spacing w:before="60" w:after="60" w:line="240" w:lineRule="auto"/>
              <w:ind w:right="130"/>
              <w:rPr>
                <w:rFonts w:ascii="Arial Narrow" w:hAnsi="Arial Narrow"/>
                <w:color w:val="auto"/>
                <w:sz w:val="18"/>
                <w:szCs w:val="18"/>
              </w:rPr>
            </w:pPr>
            <w:r w:rsidRPr="00C420BE">
              <w:rPr>
                <w:rFonts w:ascii="Arial Narrow" w:hAnsi="Arial Narrow" w:cs="Arial"/>
                <w:color w:val="auto"/>
                <w:spacing w:val="-17"/>
                <w:sz w:val="18"/>
                <w:szCs w:val="18"/>
              </w:rPr>
              <w:t>T</w:t>
            </w:r>
            <w:r w:rsidRPr="00C420BE">
              <w:rPr>
                <w:rFonts w:ascii="Arial Narrow" w:hAnsi="Arial Narrow" w:cs="Arial"/>
                <w:color w:val="auto"/>
                <w:spacing w:val="-1"/>
                <w:sz w:val="18"/>
                <w:szCs w:val="18"/>
              </w:rPr>
              <w:t>au</w:t>
            </w:r>
            <w:r w:rsidRPr="00C420BE">
              <w:rPr>
                <w:rFonts w:ascii="Arial Narrow" w:hAnsi="Arial Narrow" w:cs="Arial"/>
                <w:color w:val="auto"/>
                <w:sz w:val="18"/>
                <w:szCs w:val="18"/>
              </w:rPr>
              <w:t>x</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annue</w:t>
            </w:r>
            <w:r w:rsidRPr="00C420BE">
              <w:rPr>
                <w:rFonts w:ascii="Arial Narrow" w:hAnsi="Arial Narrow" w:cs="Arial"/>
                <w:color w:val="auto"/>
                <w:sz w:val="18"/>
                <w:szCs w:val="18"/>
              </w:rPr>
              <w:t xml:space="preserve">l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w:t>
            </w:r>
            <w:r w:rsidRPr="00C420BE">
              <w:rPr>
                <w:rFonts w:ascii="Arial Narrow" w:hAnsi="Arial Narrow" w:cs="Arial"/>
                <w:color w:val="auto"/>
                <w:spacing w:val="-1"/>
                <w:sz w:val="18"/>
                <w:szCs w:val="18"/>
              </w:rPr>
              <w:t>aug</w:t>
            </w:r>
            <w:r w:rsidRPr="00C420BE">
              <w:rPr>
                <w:rFonts w:ascii="Arial Narrow" w:hAnsi="Arial Narrow" w:cs="Arial"/>
                <w:color w:val="auto"/>
                <w:spacing w:val="3"/>
                <w:sz w:val="18"/>
                <w:szCs w:val="18"/>
              </w:rPr>
              <w:t>m</w:t>
            </w:r>
            <w:r w:rsidRPr="00C420BE">
              <w:rPr>
                <w:rFonts w:ascii="Arial Narrow" w:hAnsi="Arial Narrow" w:cs="Arial"/>
                <w:color w:val="auto"/>
                <w:spacing w:val="-1"/>
                <w:sz w:val="18"/>
                <w:szCs w:val="18"/>
              </w:rPr>
              <w:t>e</w:t>
            </w:r>
            <w:r w:rsidRPr="00C420BE">
              <w:rPr>
                <w:rFonts w:ascii="Arial Narrow" w:hAnsi="Arial Narrow" w:cs="Arial"/>
                <w:color w:val="auto"/>
                <w:spacing w:val="-3"/>
                <w:sz w:val="18"/>
                <w:szCs w:val="18"/>
              </w:rPr>
              <w:t>n</w:t>
            </w:r>
            <w:r w:rsidRPr="00C420BE">
              <w:rPr>
                <w:rFonts w:ascii="Arial Narrow" w:hAnsi="Arial Narrow" w:cs="Arial"/>
                <w:color w:val="auto"/>
                <w:spacing w:val="-1"/>
                <w:sz w:val="18"/>
                <w:szCs w:val="18"/>
              </w:rPr>
              <w:t>ta</w:t>
            </w:r>
            <w:r w:rsidRPr="00C420BE">
              <w:rPr>
                <w:rFonts w:ascii="Arial Narrow" w:hAnsi="Arial Narrow" w:cs="Arial"/>
                <w:color w:val="auto"/>
                <w:spacing w:val="1"/>
                <w:sz w:val="18"/>
                <w:szCs w:val="18"/>
              </w:rPr>
              <w:t>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o</w:t>
            </w:r>
            <w:r w:rsidRPr="00C420BE">
              <w:rPr>
                <w:rFonts w:ascii="Arial Narrow" w:hAnsi="Arial Narrow" w:cs="Arial"/>
                <w:color w:val="auto"/>
                <w:sz w:val="18"/>
                <w:szCs w:val="18"/>
              </w:rPr>
              <w:t>n</w:t>
            </w:r>
            <w:r w:rsidRPr="00C420BE">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e la</w:t>
            </w:r>
            <w:r w:rsidRPr="00C420BE">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produ</w:t>
            </w:r>
            <w:r w:rsidRPr="00C420BE">
              <w:rPr>
                <w:rFonts w:ascii="Arial Narrow" w:hAnsi="Arial Narrow" w:cs="Arial"/>
                <w:color w:val="auto"/>
                <w:spacing w:val="1"/>
                <w:sz w:val="18"/>
                <w:szCs w:val="18"/>
              </w:rPr>
              <w:t>ct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o</w:t>
            </w:r>
            <w:r w:rsidRPr="00C420BE">
              <w:rPr>
                <w:rFonts w:ascii="Arial Narrow" w:hAnsi="Arial Narrow" w:cs="Arial"/>
                <w:color w:val="auto"/>
                <w:sz w:val="18"/>
                <w:szCs w:val="18"/>
              </w:rPr>
              <w:t xml:space="preserve">n </w:t>
            </w:r>
            <w:r w:rsidRPr="00C420BE">
              <w:rPr>
                <w:rFonts w:ascii="Arial Narrow" w:hAnsi="Arial Narrow" w:cs="Arial"/>
                <w:color w:val="auto"/>
                <w:spacing w:val="-1"/>
                <w:sz w:val="18"/>
                <w:szCs w:val="18"/>
              </w:rPr>
              <w:t>agr</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c</w:t>
            </w:r>
            <w:r w:rsidRPr="00C420BE">
              <w:rPr>
                <w:rFonts w:ascii="Arial Narrow" w:hAnsi="Arial Narrow" w:cs="Arial"/>
                <w:color w:val="auto"/>
                <w:spacing w:val="-1"/>
                <w:sz w:val="18"/>
                <w:szCs w:val="18"/>
              </w:rPr>
              <w:t>o</w:t>
            </w:r>
            <w:r w:rsidRPr="00C420BE">
              <w:rPr>
                <w:rFonts w:ascii="Arial Narrow" w:hAnsi="Arial Narrow" w:cs="Arial"/>
                <w:color w:val="auto"/>
                <w:sz w:val="18"/>
                <w:szCs w:val="18"/>
              </w:rPr>
              <w:t>le</w:t>
            </w:r>
            <w:r w:rsidRPr="00C420BE">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e</w:t>
            </w:r>
            <w:r w:rsidRPr="00C420BE">
              <w:rPr>
                <w:rFonts w:ascii="Arial Narrow" w:hAnsi="Arial Narrow" w:cs="Arial"/>
                <w:color w:val="auto"/>
                <w:sz w:val="18"/>
                <w:szCs w:val="18"/>
              </w:rPr>
              <w:t xml:space="preserve">t </w:t>
            </w:r>
            <w:r w:rsidRPr="00C420BE">
              <w:rPr>
                <w:rFonts w:ascii="Arial Narrow" w:hAnsi="Arial Narrow" w:cs="Arial"/>
                <w:color w:val="auto"/>
                <w:spacing w:val="-1"/>
                <w:sz w:val="18"/>
                <w:szCs w:val="18"/>
              </w:rPr>
              <w:t>an</w:t>
            </w:r>
            <w:r w:rsidRPr="00C420BE">
              <w:rPr>
                <w:rFonts w:ascii="Arial Narrow" w:hAnsi="Arial Narrow" w:cs="Arial"/>
                <w:color w:val="auto"/>
                <w:spacing w:val="-2"/>
                <w:sz w:val="18"/>
                <w:szCs w:val="18"/>
              </w:rPr>
              <w:t>i</w:t>
            </w:r>
            <w:r w:rsidRPr="00C420BE">
              <w:rPr>
                <w:rFonts w:ascii="Arial Narrow" w:hAnsi="Arial Narrow" w:cs="Arial"/>
                <w:color w:val="auto"/>
                <w:spacing w:val="3"/>
                <w:sz w:val="18"/>
                <w:szCs w:val="18"/>
              </w:rPr>
              <w:t>m</w:t>
            </w:r>
            <w:r w:rsidRPr="00C420BE">
              <w:rPr>
                <w:rFonts w:ascii="Arial Narrow" w:hAnsi="Arial Narrow" w:cs="Arial"/>
                <w:color w:val="auto"/>
                <w:spacing w:val="-1"/>
                <w:sz w:val="18"/>
                <w:szCs w:val="18"/>
              </w:rPr>
              <w:t>a</w:t>
            </w:r>
            <w:r w:rsidRPr="00C420BE">
              <w:rPr>
                <w:rFonts w:ascii="Arial Narrow" w:hAnsi="Arial Narrow" w:cs="Arial"/>
                <w:color w:val="auto"/>
                <w:sz w:val="18"/>
                <w:szCs w:val="18"/>
              </w:rPr>
              <w:t xml:space="preserve">le </w:t>
            </w:r>
            <w:r w:rsidRPr="00C420BE">
              <w:rPr>
                <w:rFonts w:ascii="Arial Narrow" w:hAnsi="Arial Narrow" w:cs="Arial"/>
                <w:color w:val="auto"/>
                <w:spacing w:val="-1"/>
                <w:sz w:val="18"/>
                <w:szCs w:val="18"/>
              </w:rPr>
              <w:t>dan</w:t>
            </w:r>
            <w:r w:rsidRPr="00C420BE">
              <w:rPr>
                <w:rFonts w:ascii="Arial Narrow" w:hAnsi="Arial Narrow" w:cs="Arial"/>
                <w:color w:val="auto"/>
                <w:sz w:val="18"/>
                <w:szCs w:val="18"/>
              </w:rPr>
              <w:t>s</w:t>
            </w:r>
            <w:r w:rsidRPr="00C420BE">
              <w:rPr>
                <w:rFonts w:ascii="Arial Narrow" w:hAnsi="Arial Narrow" w:cs="Arial"/>
                <w:color w:val="auto"/>
                <w:spacing w:val="2"/>
                <w:sz w:val="18"/>
                <w:szCs w:val="18"/>
              </w:rPr>
              <w:t xml:space="preserve"> </w:t>
            </w:r>
            <w:r w:rsidRPr="00C420BE">
              <w:rPr>
                <w:rFonts w:ascii="Arial Narrow" w:hAnsi="Arial Narrow" w:cs="Arial"/>
                <w:color w:val="auto"/>
                <w:sz w:val="18"/>
                <w:szCs w:val="18"/>
              </w:rPr>
              <w:t>l</w:t>
            </w:r>
            <w:r w:rsidRPr="00C420BE">
              <w:rPr>
                <w:rFonts w:ascii="Arial Narrow" w:hAnsi="Arial Narrow" w:cs="Arial"/>
                <w:color w:val="auto"/>
                <w:spacing w:val="-3"/>
                <w:sz w:val="18"/>
                <w:szCs w:val="18"/>
              </w:rPr>
              <w:t>e</w:t>
            </w:r>
            <w:r w:rsidRPr="00C420BE">
              <w:rPr>
                <w:rFonts w:ascii="Arial Narrow" w:hAnsi="Arial Narrow" w:cs="Arial"/>
                <w:color w:val="auto"/>
                <w:sz w:val="18"/>
                <w:szCs w:val="18"/>
              </w:rPr>
              <w:t>s</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prov</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n</w:t>
            </w:r>
            <w:r w:rsidRPr="00C420BE">
              <w:rPr>
                <w:rFonts w:ascii="Arial Narrow" w:hAnsi="Arial Narrow" w:cs="Arial"/>
                <w:color w:val="auto"/>
                <w:spacing w:val="1"/>
                <w:sz w:val="18"/>
                <w:szCs w:val="18"/>
              </w:rPr>
              <w:t>c</w:t>
            </w:r>
            <w:r w:rsidRPr="00C420BE">
              <w:rPr>
                <w:rFonts w:ascii="Arial Narrow" w:hAnsi="Arial Narrow" w:cs="Arial"/>
                <w:color w:val="auto"/>
                <w:spacing w:val="-3"/>
                <w:sz w:val="18"/>
                <w:szCs w:val="18"/>
              </w:rPr>
              <w:t>e</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d</w:t>
            </w:r>
            <w:r w:rsidRPr="00C420BE">
              <w:rPr>
                <w:rFonts w:ascii="Arial Narrow" w:hAnsi="Arial Narrow" w:cs="Arial"/>
                <w:color w:val="auto"/>
                <w:spacing w:val="1"/>
                <w:sz w:val="18"/>
                <w:szCs w:val="18"/>
              </w:rPr>
              <w: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n</w:t>
            </w:r>
            <w:r w:rsidRPr="00C420BE">
              <w:rPr>
                <w:rFonts w:ascii="Arial Narrow" w:hAnsi="Arial Narrow" w:cs="Arial"/>
                <w:color w:val="auto"/>
                <w:spacing w:val="1"/>
                <w:sz w:val="18"/>
                <w:szCs w:val="18"/>
              </w:rPr>
              <w:t>t</w:t>
            </w:r>
            <w:r w:rsidRPr="00C420BE">
              <w:rPr>
                <w:rFonts w:ascii="Arial Narrow" w:hAnsi="Arial Narrow" w:cs="Arial"/>
                <w:color w:val="auto"/>
                <w:spacing w:val="-1"/>
                <w:sz w:val="18"/>
                <w:szCs w:val="18"/>
              </w:rPr>
              <w:t>erven</w:t>
            </w:r>
            <w:r w:rsidRPr="00C420BE">
              <w:rPr>
                <w:rFonts w:ascii="Arial Narrow" w:hAnsi="Arial Narrow" w:cs="Arial"/>
                <w:color w:val="auto"/>
                <w:spacing w:val="1"/>
                <w:sz w:val="18"/>
                <w:szCs w:val="18"/>
              </w:rPr>
              <w:t>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o</w:t>
            </w:r>
            <w:r w:rsidRPr="00C420BE">
              <w:rPr>
                <w:rFonts w:ascii="Arial Narrow" w:hAnsi="Arial Narrow" w:cs="Arial"/>
                <w:color w:val="auto"/>
                <w:sz w:val="18"/>
                <w:szCs w:val="18"/>
              </w:rPr>
              <w:t>n</w:t>
            </w:r>
          </w:p>
        </w:tc>
        <w:tc>
          <w:tcPr>
            <w:tcW w:w="1270" w:type="dxa"/>
          </w:tcPr>
          <w:p w14:paraId="25FA90C5" w14:textId="77777777" w:rsidR="00F9247A" w:rsidRPr="00C420BE" w:rsidRDefault="00F9247A" w:rsidP="00C420BE">
            <w:pPr>
              <w:autoSpaceDE w:val="0"/>
              <w:autoSpaceDN w:val="0"/>
              <w:adjustRightInd w:val="0"/>
              <w:spacing w:before="60" w:line="240" w:lineRule="auto"/>
              <w:ind w:right="-23"/>
              <w:rPr>
                <w:rFonts w:ascii="Arial Narrow" w:hAnsi="Arial Narrow"/>
                <w:color w:val="auto"/>
                <w:sz w:val="18"/>
                <w:szCs w:val="18"/>
              </w:rPr>
            </w:pPr>
            <w:r>
              <w:rPr>
                <w:rFonts w:ascii="Arial Narrow" w:hAnsi="Arial Narrow" w:cs="Arial"/>
                <w:color w:val="auto"/>
                <w:spacing w:val="-1"/>
                <w:sz w:val="18"/>
                <w:szCs w:val="18"/>
              </w:rPr>
              <w:t>1,1</w:t>
            </w:r>
            <w:r w:rsidRPr="00C420BE">
              <w:rPr>
                <w:rFonts w:ascii="Arial Narrow" w:hAnsi="Arial Narrow" w:cs="Arial"/>
                <w:color w:val="auto"/>
                <w:sz w:val="18"/>
                <w:szCs w:val="18"/>
              </w:rPr>
              <w:t>%</w:t>
            </w:r>
          </w:p>
        </w:tc>
        <w:tc>
          <w:tcPr>
            <w:tcW w:w="1269" w:type="dxa"/>
            <w:vMerge w:val="restart"/>
          </w:tcPr>
          <w:p w14:paraId="1890A811" w14:textId="77777777" w:rsidR="00F9247A" w:rsidRDefault="00F9247A" w:rsidP="00F9247A">
            <w:pPr>
              <w:autoSpaceDE w:val="0"/>
              <w:autoSpaceDN w:val="0"/>
              <w:adjustRightInd w:val="0"/>
              <w:spacing w:before="60" w:after="0" w:line="240" w:lineRule="auto"/>
              <w:ind w:right="-23"/>
              <w:rPr>
                <w:rFonts w:ascii="Arial Narrow" w:hAnsi="Arial Narrow" w:cs="Arial"/>
                <w:color w:val="auto"/>
                <w:spacing w:val="-1"/>
                <w:sz w:val="18"/>
                <w:szCs w:val="18"/>
              </w:rPr>
            </w:pPr>
            <w:r>
              <w:rPr>
                <w:rFonts w:ascii="Arial Narrow" w:hAnsi="Arial Narrow" w:cs="Arial"/>
                <w:color w:val="auto"/>
                <w:spacing w:val="-1"/>
                <w:sz w:val="18"/>
                <w:szCs w:val="18"/>
              </w:rPr>
              <w:t>N/A</w:t>
            </w:r>
          </w:p>
          <w:p w14:paraId="008C4722" w14:textId="77777777" w:rsidR="00F9247A" w:rsidRPr="00C420BE" w:rsidRDefault="00F9247A" w:rsidP="00F9247A">
            <w:pPr>
              <w:autoSpaceDE w:val="0"/>
              <w:autoSpaceDN w:val="0"/>
              <w:adjustRightInd w:val="0"/>
              <w:spacing w:after="60" w:line="240" w:lineRule="auto"/>
              <w:ind w:right="-23"/>
              <w:rPr>
                <w:rFonts w:ascii="Arial Narrow" w:hAnsi="Arial Narrow"/>
                <w:color w:val="auto"/>
                <w:sz w:val="18"/>
                <w:szCs w:val="18"/>
              </w:rPr>
            </w:pPr>
            <w:r>
              <w:rPr>
                <w:rFonts w:ascii="Arial Narrow" w:hAnsi="Arial Narrow" w:cs="Arial"/>
                <w:color w:val="auto"/>
                <w:spacing w:val="-1"/>
                <w:sz w:val="18"/>
                <w:szCs w:val="18"/>
              </w:rPr>
              <w:t>(hors de la sphère d’influence de l’intervention, donc cibles non fixées pour le PAIOSA)</w:t>
            </w:r>
          </w:p>
        </w:tc>
        <w:tc>
          <w:tcPr>
            <w:tcW w:w="1269" w:type="dxa"/>
            <w:shd w:val="clear" w:color="auto" w:fill="auto"/>
          </w:tcPr>
          <w:p w14:paraId="2091843F" w14:textId="77777777" w:rsidR="00F9247A" w:rsidRPr="00C420BE" w:rsidRDefault="00F9247A" w:rsidP="00C420BE">
            <w:pPr>
              <w:autoSpaceDE w:val="0"/>
              <w:autoSpaceDN w:val="0"/>
              <w:adjustRightInd w:val="0"/>
              <w:spacing w:before="60" w:line="240" w:lineRule="auto"/>
              <w:ind w:right="-20"/>
              <w:rPr>
                <w:rFonts w:ascii="Arial Narrow" w:hAnsi="Arial Narrow"/>
                <w:color w:val="auto"/>
                <w:sz w:val="18"/>
                <w:szCs w:val="18"/>
              </w:rPr>
            </w:pPr>
            <w:r w:rsidRPr="00C420BE">
              <w:rPr>
                <w:rFonts w:ascii="Arial Narrow" w:hAnsi="Arial Narrow" w:cs="Arial"/>
                <w:color w:val="auto"/>
                <w:spacing w:val="-1"/>
                <w:sz w:val="18"/>
                <w:szCs w:val="18"/>
              </w:rPr>
              <w:t>6,9</w:t>
            </w:r>
            <w:r w:rsidRPr="00C420BE">
              <w:rPr>
                <w:rFonts w:ascii="Arial Narrow" w:hAnsi="Arial Narrow" w:cs="Arial"/>
                <w:color w:val="auto"/>
                <w:sz w:val="18"/>
                <w:szCs w:val="18"/>
              </w:rPr>
              <w:t>%</w:t>
            </w:r>
          </w:p>
        </w:tc>
        <w:tc>
          <w:tcPr>
            <w:tcW w:w="3563" w:type="dxa"/>
            <w:shd w:val="clear" w:color="auto" w:fill="auto"/>
          </w:tcPr>
          <w:p w14:paraId="098B34C4" w14:textId="77777777" w:rsidR="00F9247A" w:rsidRPr="00C420BE" w:rsidRDefault="00F9247A" w:rsidP="0055382D">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Source : calculs PAIOSA à partir des données ENAB. Le taux de 6,9 % est </w:t>
            </w:r>
            <w:r>
              <w:rPr>
                <w:rFonts w:ascii="Arial Narrow" w:hAnsi="Arial Narrow" w:cs="Arial"/>
                <w:color w:val="auto"/>
                <w:spacing w:val="-1"/>
                <w:sz w:val="18"/>
                <w:szCs w:val="18"/>
              </w:rPr>
              <w:t>sans doute un peu surestimé</w:t>
            </w:r>
            <w:r w:rsidRPr="00C420BE">
              <w:rPr>
                <w:rFonts w:ascii="Arial Narrow" w:hAnsi="Arial Narrow" w:cs="Arial"/>
                <w:color w:val="auto"/>
                <w:spacing w:val="-1"/>
                <w:sz w:val="18"/>
                <w:szCs w:val="18"/>
              </w:rPr>
              <w:t xml:space="preserve"> </w:t>
            </w:r>
            <w:r>
              <w:rPr>
                <w:rFonts w:ascii="Arial Narrow" w:hAnsi="Arial Narrow" w:cs="Arial"/>
                <w:color w:val="auto"/>
                <w:spacing w:val="-1"/>
                <w:sz w:val="18"/>
                <w:szCs w:val="18"/>
              </w:rPr>
              <w:t>à cause d</w:t>
            </w:r>
            <w:r w:rsidRPr="00C420BE">
              <w:rPr>
                <w:rFonts w:ascii="Arial Narrow" w:hAnsi="Arial Narrow" w:cs="Arial"/>
                <w:color w:val="auto"/>
                <w:spacing w:val="-1"/>
                <w:sz w:val="18"/>
                <w:szCs w:val="18"/>
              </w:rPr>
              <w:t xml:space="preserve">es changements de méthodologie introduits par la mise en place de l'ENAB. </w:t>
            </w:r>
          </w:p>
        </w:tc>
      </w:tr>
      <w:tr w:rsidR="00F9247A" w:rsidRPr="00C420BE" w14:paraId="784AD5F2" w14:textId="77777777" w:rsidTr="0055382D">
        <w:trPr>
          <w:cantSplit/>
          <w:trHeight w:val="227"/>
        </w:trPr>
        <w:tc>
          <w:tcPr>
            <w:tcW w:w="2269" w:type="dxa"/>
          </w:tcPr>
          <w:p w14:paraId="4762579A" w14:textId="77777777" w:rsidR="00F9247A" w:rsidRPr="00C420BE" w:rsidRDefault="00F9247A" w:rsidP="0055382D">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Taux d'insécurité alimentaire dans les </w:t>
            </w:r>
            <w:r>
              <w:rPr>
                <w:rFonts w:ascii="Arial Narrow" w:hAnsi="Arial Narrow" w:cs="Arial"/>
                <w:color w:val="auto"/>
                <w:spacing w:val="-1"/>
                <w:sz w:val="18"/>
                <w:szCs w:val="18"/>
              </w:rPr>
              <w:t>Zon</w:t>
            </w:r>
            <w:r w:rsidRPr="00C420BE">
              <w:rPr>
                <w:rFonts w:ascii="Arial Narrow" w:hAnsi="Arial Narrow" w:cs="Arial"/>
                <w:color w:val="auto"/>
                <w:spacing w:val="-1"/>
                <w:sz w:val="18"/>
                <w:szCs w:val="18"/>
              </w:rPr>
              <w:t>es d'intervention</w:t>
            </w:r>
          </w:p>
        </w:tc>
        <w:tc>
          <w:tcPr>
            <w:tcW w:w="1270" w:type="dxa"/>
          </w:tcPr>
          <w:p w14:paraId="22C79872" w14:textId="77777777" w:rsidR="00F9247A" w:rsidRPr="00C420BE" w:rsidRDefault="00F9247A" w:rsidP="00131BF1">
            <w:pPr>
              <w:autoSpaceDE w:val="0"/>
              <w:autoSpaceDN w:val="0"/>
              <w:adjustRightInd w:val="0"/>
              <w:spacing w:before="60" w:after="0" w:line="240" w:lineRule="auto"/>
              <w:ind w:right="62"/>
              <w:rPr>
                <w:rFonts w:ascii="Arial Narrow" w:hAnsi="Arial Narrow" w:cs="Arial"/>
                <w:color w:val="auto"/>
                <w:spacing w:val="-1"/>
                <w:sz w:val="18"/>
                <w:szCs w:val="18"/>
                <w:lang w:val="en-US"/>
              </w:rPr>
            </w:pPr>
            <w:r>
              <w:rPr>
                <w:rFonts w:ascii="Arial Narrow" w:hAnsi="Arial Narrow" w:cs="Arial"/>
                <w:color w:val="auto"/>
                <w:spacing w:val="-1"/>
                <w:sz w:val="18"/>
                <w:szCs w:val="18"/>
                <w:lang w:val="en-US"/>
              </w:rPr>
              <w:t>Imbo</w:t>
            </w:r>
            <w:r w:rsidRPr="00C420BE">
              <w:rPr>
                <w:rFonts w:ascii="Arial Narrow" w:hAnsi="Arial Narrow" w:cs="Arial"/>
                <w:color w:val="auto"/>
                <w:spacing w:val="-1"/>
                <w:sz w:val="18"/>
                <w:szCs w:val="18"/>
                <w:lang w:val="en-US"/>
              </w:rPr>
              <w:t xml:space="preserve"> = </w:t>
            </w:r>
            <w:r>
              <w:rPr>
                <w:rFonts w:ascii="Arial Narrow" w:hAnsi="Arial Narrow" w:cs="Arial"/>
                <w:color w:val="auto"/>
                <w:spacing w:val="-1"/>
                <w:sz w:val="18"/>
                <w:szCs w:val="18"/>
                <w:lang w:val="en-US"/>
              </w:rPr>
              <w:t>45,4</w:t>
            </w:r>
            <w:r w:rsidRPr="00C420BE">
              <w:rPr>
                <w:rFonts w:ascii="Arial Narrow" w:hAnsi="Arial Narrow" w:cs="Arial"/>
                <w:color w:val="auto"/>
                <w:spacing w:val="-1"/>
                <w:sz w:val="18"/>
                <w:szCs w:val="18"/>
                <w:lang w:val="en-US"/>
              </w:rPr>
              <w:t>%</w:t>
            </w:r>
          </w:p>
          <w:p w14:paraId="5E301DA9" w14:textId="77777777" w:rsidR="00F9247A" w:rsidRPr="00C420BE" w:rsidRDefault="00F9247A" w:rsidP="0055382D">
            <w:pPr>
              <w:autoSpaceDE w:val="0"/>
              <w:autoSpaceDN w:val="0"/>
              <w:adjustRightInd w:val="0"/>
              <w:spacing w:line="240" w:lineRule="auto"/>
              <w:ind w:right="62"/>
              <w:contextualSpacing/>
              <w:rPr>
                <w:rFonts w:ascii="Arial Narrow" w:hAnsi="Arial Narrow" w:cs="Arial"/>
                <w:color w:val="auto"/>
                <w:spacing w:val="-1"/>
                <w:sz w:val="18"/>
                <w:szCs w:val="18"/>
                <w:lang w:val="en-US"/>
              </w:rPr>
            </w:pPr>
            <w:r>
              <w:rPr>
                <w:rFonts w:ascii="Arial Narrow" w:hAnsi="Arial Narrow" w:cs="Arial"/>
                <w:color w:val="auto"/>
                <w:spacing w:val="-1"/>
                <w:sz w:val="18"/>
                <w:szCs w:val="18"/>
                <w:lang w:val="en-US"/>
              </w:rPr>
              <w:t>Moso</w:t>
            </w:r>
            <w:r w:rsidRPr="00C420BE">
              <w:rPr>
                <w:rFonts w:ascii="Arial Narrow" w:hAnsi="Arial Narrow" w:cs="Arial"/>
                <w:color w:val="auto"/>
                <w:spacing w:val="-1"/>
                <w:sz w:val="18"/>
                <w:szCs w:val="18"/>
                <w:lang w:val="en-US"/>
              </w:rPr>
              <w:t xml:space="preserve"> = </w:t>
            </w:r>
            <w:r>
              <w:rPr>
                <w:rFonts w:ascii="Arial Narrow" w:hAnsi="Arial Narrow" w:cs="Arial"/>
                <w:color w:val="auto"/>
                <w:spacing w:val="-1"/>
                <w:sz w:val="18"/>
                <w:szCs w:val="18"/>
                <w:lang w:val="en-US"/>
              </w:rPr>
              <w:t>66,9</w:t>
            </w:r>
            <w:r w:rsidRPr="00C420BE">
              <w:rPr>
                <w:rFonts w:ascii="Arial Narrow" w:hAnsi="Arial Narrow" w:cs="Arial"/>
                <w:color w:val="auto"/>
                <w:spacing w:val="-1"/>
                <w:sz w:val="18"/>
                <w:szCs w:val="18"/>
                <w:lang w:val="en-US"/>
              </w:rPr>
              <w:t>%</w:t>
            </w:r>
          </w:p>
          <w:p w14:paraId="76EECAD6" w14:textId="77777777" w:rsidR="00F9247A" w:rsidRPr="00C420BE" w:rsidRDefault="00F9247A" w:rsidP="00F9247A">
            <w:pPr>
              <w:autoSpaceDE w:val="0"/>
              <w:autoSpaceDN w:val="0"/>
              <w:adjustRightInd w:val="0"/>
              <w:spacing w:after="60" w:line="240" w:lineRule="auto"/>
              <w:ind w:right="62"/>
              <w:rPr>
                <w:rFonts w:ascii="Arial Narrow" w:hAnsi="Arial Narrow" w:cs="Arial"/>
                <w:color w:val="auto"/>
                <w:spacing w:val="-1"/>
                <w:sz w:val="18"/>
                <w:szCs w:val="18"/>
                <w:lang w:val="en-US"/>
              </w:rPr>
            </w:pPr>
            <w:r>
              <w:rPr>
                <w:rFonts w:ascii="Arial Narrow" w:hAnsi="Arial Narrow" w:cs="Arial"/>
                <w:color w:val="auto"/>
                <w:spacing w:val="-1"/>
                <w:sz w:val="18"/>
                <w:szCs w:val="18"/>
                <w:lang w:val="en-US"/>
              </w:rPr>
              <w:t>Bugesera = 80,1%</w:t>
            </w:r>
          </w:p>
        </w:tc>
        <w:tc>
          <w:tcPr>
            <w:tcW w:w="1269" w:type="dxa"/>
            <w:vMerge/>
          </w:tcPr>
          <w:p w14:paraId="41E869E8" w14:textId="77777777" w:rsidR="00F9247A" w:rsidRPr="00C420BE" w:rsidRDefault="00F9247A" w:rsidP="0055382D">
            <w:pPr>
              <w:autoSpaceDE w:val="0"/>
              <w:autoSpaceDN w:val="0"/>
              <w:adjustRightInd w:val="0"/>
              <w:spacing w:before="60" w:line="240" w:lineRule="auto"/>
              <w:ind w:right="-20"/>
              <w:rPr>
                <w:rFonts w:ascii="Arial Narrow" w:hAnsi="Arial Narrow"/>
                <w:color w:val="auto"/>
                <w:sz w:val="18"/>
                <w:szCs w:val="18"/>
              </w:rPr>
            </w:pPr>
          </w:p>
        </w:tc>
        <w:tc>
          <w:tcPr>
            <w:tcW w:w="1269" w:type="dxa"/>
            <w:shd w:val="clear" w:color="auto" w:fill="auto"/>
          </w:tcPr>
          <w:p w14:paraId="0C33ADFE" w14:textId="77777777" w:rsidR="00F9247A" w:rsidRPr="0055382D" w:rsidRDefault="00F9247A" w:rsidP="0055382D">
            <w:pPr>
              <w:autoSpaceDE w:val="0"/>
              <w:autoSpaceDN w:val="0"/>
              <w:adjustRightInd w:val="0"/>
              <w:spacing w:before="60" w:after="0" w:line="240" w:lineRule="auto"/>
              <w:ind w:right="62"/>
              <w:rPr>
                <w:rFonts w:ascii="Arial Narrow" w:hAnsi="Arial Narrow" w:cs="Arial"/>
                <w:color w:val="auto"/>
                <w:spacing w:val="-1"/>
                <w:sz w:val="18"/>
                <w:szCs w:val="18"/>
                <w:lang w:val="en-US"/>
              </w:rPr>
            </w:pPr>
            <w:r w:rsidRPr="0055382D">
              <w:rPr>
                <w:rFonts w:ascii="Arial Narrow" w:hAnsi="Arial Narrow" w:cs="Arial"/>
                <w:color w:val="auto"/>
                <w:spacing w:val="-1"/>
                <w:sz w:val="18"/>
                <w:szCs w:val="18"/>
                <w:lang w:val="en-US"/>
              </w:rPr>
              <w:t>Imbo = 42,1%</w:t>
            </w:r>
          </w:p>
          <w:p w14:paraId="35A6B268" w14:textId="77777777" w:rsidR="00F9247A" w:rsidRPr="0055382D" w:rsidRDefault="00F9247A" w:rsidP="0055382D">
            <w:pPr>
              <w:autoSpaceDE w:val="0"/>
              <w:autoSpaceDN w:val="0"/>
              <w:adjustRightInd w:val="0"/>
              <w:spacing w:line="240" w:lineRule="auto"/>
              <w:ind w:right="62"/>
              <w:contextualSpacing/>
              <w:rPr>
                <w:rFonts w:ascii="Arial Narrow" w:hAnsi="Arial Narrow" w:cs="Arial"/>
                <w:color w:val="auto"/>
                <w:spacing w:val="-1"/>
                <w:sz w:val="18"/>
                <w:szCs w:val="18"/>
                <w:lang w:val="en-US"/>
              </w:rPr>
            </w:pPr>
            <w:r w:rsidRPr="0055382D">
              <w:rPr>
                <w:rFonts w:ascii="Arial Narrow" w:hAnsi="Arial Narrow" w:cs="Arial"/>
                <w:color w:val="auto"/>
                <w:spacing w:val="-1"/>
                <w:sz w:val="18"/>
                <w:szCs w:val="18"/>
                <w:lang w:val="en-US"/>
              </w:rPr>
              <w:t>Moso = 61,4%</w:t>
            </w:r>
          </w:p>
          <w:p w14:paraId="5716FE0C" w14:textId="77777777" w:rsidR="00F9247A" w:rsidRPr="0055382D" w:rsidRDefault="00F9247A" w:rsidP="00F9247A">
            <w:pPr>
              <w:autoSpaceDE w:val="0"/>
              <w:autoSpaceDN w:val="0"/>
              <w:adjustRightInd w:val="0"/>
              <w:spacing w:line="240" w:lineRule="auto"/>
              <w:ind w:right="62"/>
              <w:contextualSpacing/>
              <w:rPr>
                <w:rFonts w:ascii="Arial Narrow" w:hAnsi="Arial Narrow" w:cs="Arial"/>
                <w:color w:val="auto"/>
                <w:spacing w:val="-1"/>
                <w:sz w:val="18"/>
                <w:szCs w:val="18"/>
                <w:lang w:val="en-US"/>
              </w:rPr>
            </w:pPr>
            <w:r w:rsidRPr="0055382D">
              <w:rPr>
                <w:rFonts w:ascii="Arial Narrow" w:hAnsi="Arial Narrow" w:cs="Arial"/>
                <w:color w:val="auto"/>
                <w:spacing w:val="-1"/>
                <w:sz w:val="18"/>
                <w:szCs w:val="18"/>
                <w:lang w:val="en-US"/>
              </w:rPr>
              <w:t>Bugesera = 38</w:t>
            </w:r>
            <w:r>
              <w:rPr>
                <w:rFonts w:ascii="Arial Narrow" w:hAnsi="Arial Narrow" w:cs="Arial"/>
                <w:color w:val="auto"/>
                <w:spacing w:val="-1"/>
                <w:sz w:val="18"/>
                <w:szCs w:val="18"/>
                <w:lang w:val="en-US"/>
              </w:rPr>
              <w:t>,1%</w:t>
            </w:r>
          </w:p>
        </w:tc>
        <w:tc>
          <w:tcPr>
            <w:tcW w:w="3563" w:type="dxa"/>
            <w:shd w:val="clear" w:color="auto" w:fill="auto"/>
          </w:tcPr>
          <w:p w14:paraId="2A3D6F83" w14:textId="77777777" w:rsidR="00F9247A" w:rsidRDefault="00F9247A" w:rsidP="00E10EC1">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Enquête PAIOSA </w:t>
            </w:r>
            <w:r w:rsidR="00E10EC1">
              <w:rPr>
                <w:rFonts w:ascii="Arial Narrow" w:hAnsi="Arial Narrow" w:cs="Arial"/>
                <w:color w:val="auto"/>
                <w:spacing w:val="-1"/>
                <w:sz w:val="18"/>
                <w:szCs w:val="18"/>
              </w:rPr>
              <w:t xml:space="preserve">fin </w:t>
            </w:r>
            <w:r w:rsidRPr="0055382D">
              <w:rPr>
                <w:rFonts w:ascii="Arial Narrow" w:hAnsi="Arial Narrow" w:cs="Arial"/>
                <w:color w:val="auto"/>
                <w:spacing w:val="-1"/>
                <w:sz w:val="18"/>
                <w:szCs w:val="18"/>
              </w:rPr>
              <w:t>201</w:t>
            </w:r>
            <w:r w:rsidR="00E10EC1">
              <w:rPr>
                <w:rFonts w:ascii="Arial Narrow" w:hAnsi="Arial Narrow" w:cs="Arial"/>
                <w:color w:val="auto"/>
                <w:spacing w:val="-1"/>
                <w:sz w:val="18"/>
                <w:szCs w:val="18"/>
              </w:rPr>
              <w:t>5</w:t>
            </w:r>
          </w:p>
          <w:p w14:paraId="281CEA07" w14:textId="5E356E65" w:rsidR="00F20349" w:rsidRPr="0055382D" w:rsidRDefault="00F20349" w:rsidP="00E10EC1">
            <w:pPr>
              <w:autoSpaceDE w:val="0"/>
              <w:autoSpaceDN w:val="0"/>
              <w:adjustRightInd w:val="0"/>
              <w:spacing w:before="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(Données Bugesera à confirmer dans le temps !)</w:t>
            </w:r>
          </w:p>
        </w:tc>
      </w:tr>
      <w:tr w:rsidR="00E10EC1" w:rsidRPr="00C420BE" w14:paraId="0809A7AA" w14:textId="77777777" w:rsidTr="0055382D">
        <w:trPr>
          <w:cantSplit/>
          <w:trHeight w:val="227"/>
        </w:trPr>
        <w:tc>
          <w:tcPr>
            <w:tcW w:w="2269" w:type="dxa"/>
          </w:tcPr>
          <w:p w14:paraId="69FEA916" w14:textId="77777777" w:rsidR="00E10EC1" w:rsidRPr="00C420BE" w:rsidRDefault="00E10EC1" w:rsidP="00E10EC1">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lastRenderedPageBreak/>
              <w:t>Proportion de ménages qui estiment que leurs revenus ont augmenté depuis la mise en œuvre du programme dans les Provinces d'intervention</w:t>
            </w:r>
          </w:p>
        </w:tc>
        <w:tc>
          <w:tcPr>
            <w:tcW w:w="1270" w:type="dxa"/>
          </w:tcPr>
          <w:p w14:paraId="69A99AB7"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r>
              <w:rPr>
                <w:rFonts w:ascii="Arial Narrow" w:hAnsi="Arial Narrow" w:cs="Arial"/>
                <w:color w:val="auto"/>
                <w:spacing w:val="-1"/>
                <w:sz w:val="18"/>
                <w:szCs w:val="18"/>
              </w:rPr>
              <w:t>N/A</w:t>
            </w:r>
          </w:p>
        </w:tc>
        <w:tc>
          <w:tcPr>
            <w:tcW w:w="1269" w:type="dxa"/>
            <w:vMerge/>
          </w:tcPr>
          <w:p w14:paraId="2AA143A3"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p>
        </w:tc>
        <w:tc>
          <w:tcPr>
            <w:tcW w:w="1269" w:type="dxa"/>
            <w:shd w:val="clear" w:color="auto" w:fill="auto"/>
          </w:tcPr>
          <w:p w14:paraId="07AC7FF0" w14:textId="77777777" w:rsidR="00E10EC1" w:rsidRPr="00C420BE"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lang w:val="en-US"/>
              </w:rPr>
            </w:pPr>
            <w:r>
              <w:rPr>
                <w:rFonts w:ascii="Arial Narrow" w:hAnsi="Arial Narrow" w:cs="Arial"/>
                <w:color w:val="auto"/>
                <w:spacing w:val="-1"/>
                <w:sz w:val="18"/>
                <w:szCs w:val="18"/>
                <w:lang w:val="en-US"/>
              </w:rPr>
              <w:t>Ho</w:t>
            </w:r>
            <w:r w:rsidRPr="00C420BE">
              <w:rPr>
                <w:rFonts w:ascii="Arial Narrow" w:hAnsi="Arial Narrow" w:cs="Arial"/>
                <w:color w:val="auto"/>
                <w:spacing w:val="-1"/>
                <w:sz w:val="18"/>
                <w:szCs w:val="18"/>
                <w:lang w:val="en-US"/>
              </w:rPr>
              <w:t xml:space="preserve"> = </w:t>
            </w:r>
            <w:r>
              <w:rPr>
                <w:rFonts w:ascii="Arial Narrow" w:hAnsi="Arial Narrow" w:cs="Arial"/>
                <w:color w:val="auto"/>
                <w:spacing w:val="-1"/>
                <w:sz w:val="18"/>
                <w:szCs w:val="18"/>
                <w:lang w:val="en-US"/>
              </w:rPr>
              <w:t>32</w:t>
            </w:r>
            <w:r w:rsidRPr="00C420BE">
              <w:rPr>
                <w:rFonts w:ascii="Arial Narrow" w:hAnsi="Arial Narrow" w:cs="Arial"/>
                <w:color w:val="auto"/>
                <w:spacing w:val="-1"/>
                <w:sz w:val="18"/>
                <w:szCs w:val="18"/>
                <w:lang w:val="en-US"/>
              </w:rPr>
              <w:t>%</w:t>
            </w:r>
          </w:p>
          <w:p w14:paraId="7FB4C4BE" w14:textId="77777777" w:rsidR="00E10EC1" w:rsidRPr="00C420BE" w:rsidRDefault="00E10EC1" w:rsidP="00E10EC1">
            <w:pPr>
              <w:autoSpaceDE w:val="0"/>
              <w:autoSpaceDN w:val="0"/>
              <w:adjustRightInd w:val="0"/>
              <w:spacing w:line="240" w:lineRule="auto"/>
              <w:ind w:right="62"/>
              <w:contextualSpacing/>
              <w:rPr>
                <w:rFonts w:ascii="Arial Narrow" w:hAnsi="Arial Narrow" w:cs="Arial"/>
                <w:color w:val="auto"/>
                <w:spacing w:val="-1"/>
                <w:sz w:val="18"/>
                <w:szCs w:val="18"/>
                <w:lang w:val="en-US"/>
              </w:rPr>
            </w:pPr>
            <w:r>
              <w:rPr>
                <w:rFonts w:ascii="Arial Narrow" w:hAnsi="Arial Narrow" w:cs="Arial"/>
                <w:color w:val="auto"/>
                <w:spacing w:val="-1"/>
                <w:sz w:val="18"/>
                <w:szCs w:val="18"/>
                <w:lang w:val="en-US"/>
              </w:rPr>
              <w:t>F</w:t>
            </w:r>
            <w:r w:rsidRPr="00C420BE">
              <w:rPr>
                <w:rFonts w:ascii="Arial Narrow" w:hAnsi="Arial Narrow" w:cs="Arial"/>
                <w:color w:val="auto"/>
                <w:spacing w:val="-1"/>
                <w:sz w:val="18"/>
                <w:szCs w:val="18"/>
                <w:lang w:val="en-US"/>
              </w:rPr>
              <w:t xml:space="preserve">e = </w:t>
            </w:r>
            <w:r>
              <w:rPr>
                <w:rFonts w:ascii="Arial Narrow" w:hAnsi="Arial Narrow" w:cs="Arial"/>
                <w:color w:val="auto"/>
                <w:spacing w:val="-1"/>
                <w:sz w:val="18"/>
                <w:szCs w:val="18"/>
                <w:lang w:val="en-US"/>
              </w:rPr>
              <w:t>33</w:t>
            </w:r>
            <w:r w:rsidRPr="00C420BE">
              <w:rPr>
                <w:rFonts w:ascii="Arial Narrow" w:hAnsi="Arial Narrow" w:cs="Arial"/>
                <w:color w:val="auto"/>
                <w:spacing w:val="-1"/>
                <w:sz w:val="18"/>
                <w:szCs w:val="18"/>
                <w:lang w:val="en-US"/>
              </w:rPr>
              <w:t>%</w:t>
            </w:r>
          </w:p>
          <w:p w14:paraId="54ECB3D2" w14:textId="77777777" w:rsidR="00E10EC1" w:rsidRPr="00C420BE" w:rsidRDefault="00E10EC1" w:rsidP="00E10EC1">
            <w:pPr>
              <w:autoSpaceDE w:val="0"/>
              <w:autoSpaceDN w:val="0"/>
              <w:adjustRightInd w:val="0"/>
              <w:spacing w:before="60" w:line="240" w:lineRule="auto"/>
              <w:ind w:right="-20"/>
              <w:rPr>
                <w:rFonts w:ascii="Arial Narrow" w:hAnsi="Arial Narrow" w:cs="Arial"/>
                <w:color w:val="auto"/>
                <w:spacing w:val="-1"/>
                <w:sz w:val="18"/>
                <w:szCs w:val="18"/>
                <w:lang w:val="en-US"/>
              </w:rPr>
            </w:pPr>
          </w:p>
        </w:tc>
        <w:tc>
          <w:tcPr>
            <w:tcW w:w="3563" w:type="dxa"/>
            <w:shd w:val="clear" w:color="auto" w:fill="auto"/>
          </w:tcPr>
          <w:p w14:paraId="17BB5070" w14:textId="77777777" w:rsidR="00E10EC1" w:rsidRPr="0055382D" w:rsidRDefault="00E10EC1" w:rsidP="00E10EC1">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Enquête PAIOSA </w:t>
            </w:r>
            <w:r>
              <w:rPr>
                <w:rFonts w:ascii="Arial Narrow" w:hAnsi="Arial Narrow" w:cs="Arial"/>
                <w:color w:val="auto"/>
                <w:spacing w:val="-1"/>
                <w:sz w:val="18"/>
                <w:szCs w:val="18"/>
              </w:rPr>
              <w:t xml:space="preserve">fin </w:t>
            </w:r>
            <w:r w:rsidRPr="0055382D">
              <w:rPr>
                <w:rFonts w:ascii="Arial Narrow" w:hAnsi="Arial Narrow" w:cs="Arial"/>
                <w:color w:val="auto"/>
                <w:spacing w:val="-1"/>
                <w:sz w:val="18"/>
                <w:szCs w:val="18"/>
              </w:rPr>
              <w:t>201</w:t>
            </w:r>
            <w:r>
              <w:rPr>
                <w:rFonts w:ascii="Arial Narrow" w:hAnsi="Arial Narrow" w:cs="Arial"/>
                <w:color w:val="auto"/>
                <w:spacing w:val="-1"/>
                <w:sz w:val="18"/>
                <w:szCs w:val="18"/>
              </w:rPr>
              <w:t>5</w:t>
            </w:r>
          </w:p>
        </w:tc>
      </w:tr>
      <w:tr w:rsidR="00E10EC1" w:rsidRPr="00C420BE" w14:paraId="73355108" w14:textId="77777777" w:rsidTr="0055382D">
        <w:trPr>
          <w:cantSplit/>
          <w:trHeight w:val="227"/>
        </w:trPr>
        <w:tc>
          <w:tcPr>
            <w:tcW w:w="2269" w:type="dxa"/>
          </w:tcPr>
          <w:p w14:paraId="7571E977" w14:textId="77777777" w:rsidR="00E10EC1" w:rsidRPr="006C4FFF" w:rsidRDefault="00E10EC1" w:rsidP="00E10EC1">
            <w:pPr>
              <w:autoSpaceDE w:val="0"/>
              <w:autoSpaceDN w:val="0"/>
              <w:adjustRightInd w:val="0"/>
              <w:spacing w:before="60" w:after="60" w:line="240" w:lineRule="auto"/>
              <w:ind w:right="62"/>
              <w:rPr>
                <w:rFonts w:ascii="Arial Narrow" w:hAnsi="Arial Narrow" w:cs="Arial"/>
                <w:color w:val="auto"/>
                <w:spacing w:val="-1"/>
                <w:sz w:val="18"/>
                <w:szCs w:val="18"/>
              </w:rPr>
            </w:pPr>
            <w:r w:rsidRPr="006C4FFF">
              <w:rPr>
                <w:rFonts w:ascii="Arial Narrow" w:hAnsi="Arial Narrow" w:cs="Arial"/>
                <w:color w:val="auto"/>
                <w:spacing w:val="-1"/>
                <w:sz w:val="18"/>
                <w:szCs w:val="18"/>
              </w:rPr>
              <w:t>Nombre moyen de repas par jour en période de soudure </w:t>
            </w:r>
          </w:p>
        </w:tc>
        <w:tc>
          <w:tcPr>
            <w:tcW w:w="1270" w:type="dxa"/>
          </w:tcPr>
          <w:p w14:paraId="2E1669BA" w14:textId="77777777" w:rsidR="00E10EC1" w:rsidRPr="006C4FFF"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1,6</w:t>
            </w:r>
          </w:p>
        </w:tc>
        <w:tc>
          <w:tcPr>
            <w:tcW w:w="1269" w:type="dxa"/>
            <w:vMerge/>
          </w:tcPr>
          <w:p w14:paraId="2CE2C2D6"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p>
        </w:tc>
        <w:tc>
          <w:tcPr>
            <w:tcW w:w="1269" w:type="dxa"/>
            <w:shd w:val="clear" w:color="auto" w:fill="auto"/>
          </w:tcPr>
          <w:p w14:paraId="12596369" w14:textId="77777777" w:rsidR="00E10EC1" w:rsidRPr="006C4FFF"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1,4</w:t>
            </w:r>
          </w:p>
        </w:tc>
        <w:tc>
          <w:tcPr>
            <w:tcW w:w="3563" w:type="dxa"/>
            <w:shd w:val="clear" w:color="auto" w:fill="auto"/>
          </w:tcPr>
          <w:p w14:paraId="0A477A8E" w14:textId="77777777" w:rsidR="00E10EC1" w:rsidRPr="0055382D" w:rsidRDefault="00E10EC1" w:rsidP="00E10EC1">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Enquête PAIOSA </w:t>
            </w:r>
            <w:r>
              <w:rPr>
                <w:rFonts w:ascii="Arial Narrow" w:hAnsi="Arial Narrow" w:cs="Arial"/>
                <w:color w:val="auto"/>
                <w:spacing w:val="-1"/>
                <w:sz w:val="18"/>
                <w:szCs w:val="18"/>
              </w:rPr>
              <w:t xml:space="preserve">fin </w:t>
            </w:r>
            <w:r w:rsidRPr="0055382D">
              <w:rPr>
                <w:rFonts w:ascii="Arial Narrow" w:hAnsi="Arial Narrow" w:cs="Arial"/>
                <w:color w:val="auto"/>
                <w:spacing w:val="-1"/>
                <w:sz w:val="18"/>
                <w:szCs w:val="18"/>
              </w:rPr>
              <w:t>201</w:t>
            </w:r>
            <w:r>
              <w:rPr>
                <w:rFonts w:ascii="Arial Narrow" w:hAnsi="Arial Narrow" w:cs="Arial"/>
                <w:color w:val="auto"/>
                <w:spacing w:val="-1"/>
                <w:sz w:val="18"/>
                <w:szCs w:val="18"/>
              </w:rPr>
              <w:t>5</w:t>
            </w:r>
          </w:p>
        </w:tc>
      </w:tr>
      <w:tr w:rsidR="00E10EC1" w:rsidRPr="00C420BE" w14:paraId="2ABC7F8D" w14:textId="77777777" w:rsidTr="0055382D">
        <w:trPr>
          <w:cantSplit/>
          <w:trHeight w:val="227"/>
        </w:trPr>
        <w:tc>
          <w:tcPr>
            <w:tcW w:w="2269" w:type="dxa"/>
          </w:tcPr>
          <w:p w14:paraId="5F7289A1" w14:textId="77777777" w:rsidR="00E10EC1" w:rsidRPr="006C4FFF" w:rsidRDefault="00E10EC1" w:rsidP="00E10EC1">
            <w:pPr>
              <w:autoSpaceDE w:val="0"/>
              <w:autoSpaceDN w:val="0"/>
              <w:adjustRightInd w:val="0"/>
              <w:spacing w:before="60" w:after="60" w:line="240" w:lineRule="auto"/>
              <w:ind w:right="62"/>
              <w:rPr>
                <w:rFonts w:ascii="Arial Narrow" w:hAnsi="Arial Narrow" w:cs="Arial"/>
                <w:color w:val="auto"/>
                <w:spacing w:val="-1"/>
                <w:sz w:val="18"/>
                <w:szCs w:val="18"/>
              </w:rPr>
            </w:pPr>
            <w:r w:rsidRPr="006C4FFF">
              <w:rPr>
                <w:rFonts w:ascii="Arial Narrow" w:hAnsi="Arial Narrow" w:cs="Arial"/>
                <w:color w:val="auto"/>
                <w:spacing w:val="-1"/>
                <w:sz w:val="18"/>
                <w:szCs w:val="18"/>
              </w:rPr>
              <w:t>Proportion de ménages dont la toiture est faite de tôles ou de tuiles</w:t>
            </w:r>
          </w:p>
        </w:tc>
        <w:tc>
          <w:tcPr>
            <w:tcW w:w="1270" w:type="dxa"/>
          </w:tcPr>
          <w:p w14:paraId="4816CAB7" w14:textId="77777777" w:rsidR="00E10EC1"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 xml:space="preserve">59% </w:t>
            </w:r>
          </w:p>
          <w:p w14:paraId="2D6BB788" w14:textId="77777777" w:rsidR="00E10EC1" w:rsidRPr="006C4FFF" w:rsidRDefault="00E10EC1" w:rsidP="00E10EC1">
            <w:pPr>
              <w:autoSpaceDE w:val="0"/>
              <w:autoSpaceDN w:val="0"/>
              <w:adjustRightInd w:val="0"/>
              <w:spacing w:before="60" w:after="0" w:line="240" w:lineRule="auto"/>
              <w:ind w:right="62"/>
              <w:contextualSpacing/>
              <w:rPr>
                <w:rFonts w:ascii="Arial Narrow" w:hAnsi="Arial Narrow" w:cs="Arial"/>
                <w:color w:val="auto"/>
                <w:spacing w:val="-1"/>
                <w:sz w:val="18"/>
                <w:szCs w:val="18"/>
              </w:rPr>
            </w:pPr>
            <w:r>
              <w:rPr>
                <w:rFonts w:ascii="Arial Narrow" w:hAnsi="Arial Narrow" w:cs="Arial"/>
                <w:color w:val="auto"/>
                <w:spacing w:val="-1"/>
                <w:sz w:val="18"/>
                <w:szCs w:val="18"/>
              </w:rPr>
              <w:t>(Ruyigi 2014)</w:t>
            </w:r>
          </w:p>
        </w:tc>
        <w:tc>
          <w:tcPr>
            <w:tcW w:w="1269" w:type="dxa"/>
            <w:vMerge/>
          </w:tcPr>
          <w:p w14:paraId="186CA936"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p>
        </w:tc>
        <w:tc>
          <w:tcPr>
            <w:tcW w:w="1269" w:type="dxa"/>
            <w:shd w:val="clear" w:color="auto" w:fill="auto"/>
          </w:tcPr>
          <w:p w14:paraId="1BA43710" w14:textId="77777777" w:rsidR="00E10EC1" w:rsidRPr="006C4FFF"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86%</w:t>
            </w:r>
          </w:p>
        </w:tc>
        <w:tc>
          <w:tcPr>
            <w:tcW w:w="3563" w:type="dxa"/>
            <w:shd w:val="clear" w:color="auto" w:fill="auto"/>
          </w:tcPr>
          <w:p w14:paraId="05E12E5E" w14:textId="77777777" w:rsidR="00E10EC1" w:rsidRPr="0055382D" w:rsidRDefault="00E10EC1" w:rsidP="00E10EC1">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Enquête PAIOSA </w:t>
            </w:r>
            <w:r>
              <w:rPr>
                <w:rFonts w:ascii="Arial Narrow" w:hAnsi="Arial Narrow" w:cs="Arial"/>
                <w:color w:val="auto"/>
                <w:spacing w:val="-1"/>
                <w:sz w:val="18"/>
                <w:szCs w:val="18"/>
              </w:rPr>
              <w:t xml:space="preserve">fin </w:t>
            </w:r>
            <w:r w:rsidRPr="0055382D">
              <w:rPr>
                <w:rFonts w:ascii="Arial Narrow" w:hAnsi="Arial Narrow" w:cs="Arial"/>
                <w:color w:val="auto"/>
                <w:spacing w:val="-1"/>
                <w:sz w:val="18"/>
                <w:szCs w:val="18"/>
              </w:rPr>
              <w:t>201</w:t>
            </w:r>
            <w:r>
              <w:rPr>
                <w:rFonts w:ascii="Arial Narrow" w:hAnsi="Arial Narrow" w:cs="Arial"/>
                <w:color w:val="auto"/>
                <w:spacing w:val="-1"/>
                <w:sz w:val="18"/>
                <w:szCs w:val="18"/>
              </w:rPr>
              <w:t>5</w:t>
            </w:r>
          </w:p>
        </w:tc>
      </w:tr>
      <w:tr w:rsidR="00E10EC1" w:rsidRPr="00C420BE" w14:paraId="413F289B" w14:textId="77777777" w:rsidTr="0055382D">
        <w:trPr>
          <w:cantSplit/>
          <w:trHeight w:val="227"/>
        </w:trPr>
        <w:tc>
          <w:tcPr>
            <w:tcW w:w="2269" w:type="dxa"/>
          </w:tcPr>
          <w:p w14:paraId="1C760EEE" w14:textId="77777777" w:rsidR="00E10EC1" w:rsidRPr="006C4FFF" w:rsidRDefault="00E10EC1" w:rsidP="00E10EC1">
            <w:pPr>
              <w:autoSpaceDE w:val="0"/>
              <w:autoSpaceDN w:val="0"/>
              <w:adjustRightInd w:val="0"/>
              <w:spacing w:before="60" w:after="60" w:line="240" w:lineRule="auto"/>
              <w:ind w:right="62"/>
              <w:rPr>
                <w:rFonts w:ascii="Arial Narrow" w:hAnsi="Arial Narrow" w:cs="Arial"/>
                <w:color w:val="auto"/>
                <w:spacing w:val="-1"/>
                <w:sz w:val="18"/>
                <w:szCs w:val="18"/>
              </w:rPr>
            </w:pPr>
            <w:r w:rsidRPr="006C4FFF">
              <w:rPr>
                <w:rFonts w:ascii="Arial Narrow" w:hAnsi="Arial Narrow" w:cs="Arial"/>
                <w:color w:val="auto"/>
                <w:spacing w:val="-1"/>
                <w:sz w:val="18"/>
                <w:szCs w:val="18"/>
              </w:rPr>
              <w:t>Durée moyenne de la période de soudure</w:t>
            </w:r>
          </w:p>
        </w:tc>
        <w:tc>
          <w:tcPr>
            <w:tcW w:w="1270" w:type="dxa"/>
          </w:tcPr>
          <w:p w14:paraId="7827779B" w14:textId="77777777" w:rsidR="00E10EC1" w:rsidRPr="006C4FFF" w:rsidRDefault="00E10EC1" w:rsidP="00E10EC1">
            <w:pPr>
              <w:autoSpaceDE w:val="0"/>
              <w:autoSpaceDN w:val="0"/>
              <w:adjustRightInd w:val="0"/>
              <w:spacing w:before="60" w:after="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4,9 </w:t>
            </w:r>
            <w:r>
              <w:rPr>
                <w:rFonts w:ascii="Arial Narrow" w:hAnsi="Arial Narrow" w:cs="Arial"/>
                <w:color w:val="auto"/>
                <w:spacing w:val="-1"/>
                <w:sz w:val="18"/>
                <w:szCs w:val="18"/>
              </w:rPr>
              <w:t xml:space="preserve">mois </w:t>
            </w:r>
            <w:r w:rsidRPr="0055382D">
              <w:rPr>
                <w:rFonts w:ascii="Arial Narrow" w:hAnsi="Arial Narrow" w:cs="Arial"/>
                <w:color w:val="auto"/>
                <w:spacing w:val="-1"/>
                <w:sz w:val="18"/>
                <w:szCs w:val="18"/>
              </w:rPr>
              <w:t>(Ruyigi 2012)</w:t>
            </w:r>
          </w:p>
        </w:tc>
        <w:tc>
          <w:tcPr>
            <w:tcW w:w="1269" w:type="dxa"/>
            <w:vMerge/>
          </w:tcPr>
          <w:p w14:paraId="1D246986"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p>
        </w:tc>
        <w:tc>
          <w:tcPr>
            <w:tcW w:w="1269" w:type="dxa"/>
            <w:shd w:val="clear" w:color="auto" w:fill="auto"/>
          </w:tcPr>
          <w:p w14:paraId="18F10908" w14:textId="77777777" w:rsidR="00E10EC1" w:rsidRPr="00C420BE" w:rsidRDefault="00E10EC1" w:rsidP="00E10EC1">
            <w:pPr>
              <w:autoSpaceDE w:val="0"/>
              <w:autoSpaceDN w:val="0"/>
              <w:adjustRightInd w:val="0"/>
              <w:spacing w:before="60" w:line="240" w:lineRule="auto"/>
              <w:ind w:right="-20"/>
              <w:rPr>
                <w:rFonts w:ascii="Arial Narrow" w:hAnsi="Arial Narrow"/>
                <w:color w:val="auto"/>
                <w:sz w:val="18"/>
                <w:szCs w:val="18"/>
              </w:rPr>
            </w:pPr>
            <w:r>
              <w:rPr>
                <w:rFonts w:ascii="Arial Narrow" w:hAnsi="Arial Narrow" w:cs="Arial"/>
                <w:color w:val="auto"/>
                <w:spacing w:val="-1"/>
                <w:sz w:val="18"/>
                <w:szCs w:val="18"/>
              </w:rPr>
              <w:t>3</w:t>
            </w:r>
            <w:r w:rsidRPr="0055382D">
              <w:rPr>
                <w:rFonts w:ascii="Arial Narrow" w:hAnsi="Arial Narrow" w:cs="Arial"/>
                <w:color w:val="auto"/>
                <w:spacing w:val="-1"/>
                <w:sz w:val="18"/>
                <w:szCs w:val="18"/>
              </w:rPr>
              <w:t>,</w:t>
            </w:r>
            <w:r>
              <w:rPr>
                <w:rFonts w:ascii="Arial Narrow" w:hAnsi="Arial Narrow" w:cs="Arial"/>
                <w:color w:val="auto"/>
                <w:spacing w:val="-1"/>
                <w:sz w:val="18"/>
                <w:szCs w:val="18"/>
              </w:rPr>
              <w:t>7</w:t>
            </w:r>
            <w:r w:rsidRPr="0055382D">
              <w:rPr>
                <w:rFonts w:ascii="Arial Narrow" w:hAnsi="Arial Narrow" w:cs="Arial"/>
                <w:color w:val="auto"/>
                <w:spacing w:val="-1"/>
                <w:sz w:val="18"/>
                <w:szCs w:val="18"/>
              </w:rPr>
              <w:t xml:space="preserve"> </w:t>
            </w:r>
            <w:r>
              <w:rPr>
                <w:rFonts w:ascii="Arial Narrow" w:hAnsi="Arial Narrow" w:cs="Arial"/>
                <w:color w:val="auto"/>
                <w:spacing w:val="-1"/>
                <w:sz w:val="18"/>
                <w:szCs w:val="18"/>
              </w:rPr>
              <w:t>mois</w:t>
            </w:r>
          </w:p>
        </w:tc>
        <w:tc>
          <w:tcPr>
            <w:tcW w:w="3563" w:type="dxa"/>
            <w:shd w:val="clear" w:color="auto" w:fill="auto"/>
          </w:tcPr>
          <w:p w14:paraId="71F43917" w14:textId="77777777" w:rsidR="00E10EC1" w:rsidRPr="0055382D" w:rsidRDefault="00E10EC1" w:rsidP="00E10EC1">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 xml:space="preserve">Enquête PAIOSA </w:t>
            </w:r>
            <w:r>
              <w:rPr>
                <w:rFonts w:ascii="Arial Narrow" w:hAnsi="Arial Narrow" w:cs="Arial"/>
                <w:color w:val="auto"/>
                <w:spacing w:val="-1"/>
                <w:sz w:val="18"/>
                <w:szCs w:val="18"/>
              </w:rPr>
              <w:t xml:space="preserve">fin </w:t>
            </w:r>
            <w:r w:rsidRPr="0055382D">
              <w:rPr>
                <w:rFonts w:ascii="Arial Narrow" w:hAnsi="Arial Narrow" w:cs="Arial"/>
                <w:color w:val="auto"/>
                <w:spacing w:val="-1"/>
                <w:sz w:val="18"/>
                <w:szCs w:val="18"/>
              </w:rPr>
              <w:t>201</w:t>
            </w:r>
            <w:r>
              <w:rPr>
                <w:rFonts w:ascii="Arial Narrow" w:hAnsi="Arial Narrow" w:cs="Arial"/>
                <w:color w:val="auto"/>
                <w:spacing w:val="-1"/>
                <w:sz w:val="18"/>
                <w:szCs w:val="18"/>
              </w:rPr>
              <w:t>5</w:t>
            </w:r>
          </w:p>
        </w:tc>
      </w:tr>
      <w:tr w:rsidR="00B54DDC" w:rsidRPr="00B54DDC" w14:paraId="072CD97F" w14:textId="77777777" w:rsidTr="00C420BE">
        <w:trPr>
          <w:cantSplit/>
          <w:trHeight w:val="227"/>
        </w:trPr>
        <w:tc>
          <w:tcPr>
            <w:tcW w:w="9640" w:type="dxa"/>
            <w:gridSpan w:val="5"/>
            <w:shd w:val="clear" w:color="auto" w:fill="BDD6EE"/>
          </w:tcPr>
          <w:p w14:paraId="2F05A8E3" w14:textId="77777777" w:rsidR="00C420BE" w:rsidRPr="00B54DDC" w:rsidRDefault="00C420BE" w:rsidP="00C420BE">
            <w:pPr>
              <w:autoSpaceDE w:val="0"/>
              <w:autoSpaceDN w:val="0"/>
              <w:adjustRightInd w:val="0"/>
              <w:spacing w:before="60" w:after="60" w:line="240" w:lineRule="auto"/>
              <w:ind w:right="62"/>
              <w:rPr>
                <w:rFonts w:ascii="Arial Narrow" w:hAnsi="Arial Narrow" w:cs="Arial"/>
                <w:color w:val="auto"/>
                <w:spacing w:val="-1"/>
                <w:sz w:val="18"/>
                <w:szCs w:val="18"/>
              </w:rPr>
            </w:pPr>
            <w:r w:rsidRPr="00B54DDC">
              <w:rPr>
                <w:rFonts w:ascii="Arial Narrow" w:hAnsi="Arial Narrow" w:cs="Arial"/>
                <w:b/>
                <w:bCs/>
                <w:color w:val="auto"/>
                <w:spacing w:val="1"/>
                <w:sz w:val="16"/>
                <w:szCs w:val="16"/>
              </w:rPr>
              <w:t xml:space="preserve">OUTCOME 1 : </w:t>
            </w:r>
            <w:r w:rsidR="00B54DDC" w:rsidRPr="00B54DDC">
              <w:rPr>
                <w:rFonts w:ascii="Arial Narrow" w:hAnsi="Arial Narrow" w:cs="Arial"/>
                <w:b/>
                <w:bCs/>
                <w:color w:val="auto"/>
                <w:sz w:val="16"/>
                <w:szCs w:val="16"/>
              </w:rPr>
              <w:t>Des aménagements hydro-agricoles permettent d'augmenter et valoriser les superficies irriguées et la gestion de l'eau de manière durable</w:t>
            </w:r>
          </w:p>
        </w:tc>
      </w:tr>
      <w:tr w:rsidR="00173DB7" w:rsidRPr="00C420BE" w14:paraId="048B76D5" w14:textId="77777777" w:rsidTr="0047118D">
        <w:trPr>
          <w:cantSplit/>
          <w:trHeight w:val="227"/>
        </w:trPr>
        <w:tc>
          <w:tcPr>
            <w:tcW w:w="2269" w:type="dxa"/>
          </w:tcPr>
          <w:p w14:paraId="5EA0861F"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Taux d'exploitation des marais / périmètres en riziculture</w:t>
            </w:r>
          </w:p>
        </w:tc>
        <w:tc>
          <w:tcPr>
            <w:tcW w:w="1270" w:type="dxa"/>
            <w:shd w:val="clear" w:color="auto" w:fill="auto"/>
          </w:tcPr>
          <w:p w14:paraId="4F463AD0"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 xml:space="preserve">Imbo H = 37% </w:t>
            </w:r>
          </w:p>
          <w:p w14:paraId="544B1873"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Imbo S = 30%</w:t>
            </w:r>
          </w:p>
          <w:p w14:paraId="5FF5DA47"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Moso H = 40%</w:t>
            </w:r>
          </w:p>
          <w:p w14:paraId="75C3C236"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Moso S = 20%</w:t>
            </w:r>
          </w:p>
        </w:tc>
        <w:tc>
          <w:tcPr>
            <w:tcW w:w="1269" w:type="dxa"/>
          </w:tcPr>
          <w:p w14:paraId="71FE8B73"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Imbo H = 53%</w:t>
            </w:r>
          </w:p>
          <w:p w14:paraId="4D38A21A"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Imbo S = 42%</w:t>
            </w:r>
          </w:p>
          <w:p w14:paraId="10AFABDF"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Moso H = 75%</w:t>
            </w:r>
          </w:p>
          <w:p w14:paraId="3E61371E"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lang w:val="en-US"/>
              </w:rPr>
              <w:t>Moso S = 70%</w:t>
            </w:r>
          </w:p>
        </w:tc>
        <w:tc>
          <w:tcPr>
            <w:tcW w:w="1269" w:type="dxa"/>
            <w:shd w:val="clear" w:color="auto" w:fill="auto"/>
          </w:tcPr>
          <w:p w14:paraId="328C6113"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Imbo H = 42%</w:t>
            </w:r>
          </w:p>
          <w:p w14:paraId="4E74F450"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Imbo S = 38%</w:t>
            </w:r>
          </w:p>
          <w:p w14:paraId="77CD75CE"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 xml:space="preserve">Moso = </w:t>
            </w:r>
            <w:r w:rsidRPr="00173DB7">
              <w:rPr>
                <w:rFonts w:ascii="Arial Narrow" w:hAnsi="Arial Narrow" w:cs="Arial"/>
                <w:color w:val="000000" w:themeColor="text1"/>
                <w:spacing w:val="-1"/>
                <w:sz w:val="18"/>
                <w:szCs w:val="18"/>
              </w:rPr>
              <w:t>enquête parcellaire en cours de traitement</w:t>
            </w:r>
          </w:p>
        </w:tc>
        <w:tc>
          <w:tcPr>
            <w:tcW w:w="3563" w:type="dxa"/>
            <w:shd w:val="clear" w:color="auto" w:fill="auto"/>
          </w:tcPr>
          <w:p w14:paraId="202D4A63" w14:textId="77777777" w:rsidR="00173DB7" w:rsidRPr="00173DB7" w:rsidRDefault="0047118D"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Travaux d’aménagements toujours en cours</w:t>
            </w:r>
          </w:p>
        </w:tc>
      </w:tr>
      <w:tr w:rsidR="00173DB7" w:rsidRPr="00C420BE" w14:paraId="4F2E0B45" w14:textId="77777777" w:rsidTr="0047118D">
        <w:trPr>
          <w:cantSplit/>
          <w:trHeight w:val="227"/>
        </w:trPr>
        <w:tc>
          <w:tcPr>
            <w:tcW w:w="2269" w:type="dxa"/>
          </w:tcPr>
          <w:p w14:paraId="755A8C10"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Gain moyen de production agricole dans les périmètres aménagés (valeur monétisée par ménage)</w:t>
            </w:r>
          </w:p>
        </w:tc>
        <w:tc>
          <w:tcPr>
            <w:tcW w:w="1270" w:type="dxa"/>
            <w:shd w:val="clear" w:color="auto" w:fill="auto"/>
          </w:tcPr>
          <w:p w14:paraId="2DBC34FB"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Imbo = 10.287 x1.000 FBu/ha</w:t>
            </w:r>
          </w:p>
          <w:p w14:paraId="28493BB4"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Moso</w:t>
            </w:r>
            <w:r w:rsidR="00131B9C">
              <w:rPr>
                <w:rFonts w:ascii="Arial Narrow" w:hAnsi="Arial Narrow"/>
                <w:color w:val="000000" w:themeColor="text1"/>
                <w:sz w:val="18"/>
                <w:szCs w:val="18"/>
                <w:lang w:val="en-US"/>
              </w:rPr>
              <w:t xml:space="preserve"> </w:t>
            </w:r>
            <w:r w:rsidRPr="00173DB7">
              <w:rPr>
                <w:rFonts w:ascii="Arial Narrow" w:hAnsi="Arial Narrow"/>
                <w:color w:val="000000" w:themeColor="text1"/>
                <w:sz w:val="18"/>
                <w:szCs w:val="18"/>
                <w:lang w:val="en-US"/>
              </w:rPr>
              <w:t>= 2.882 x1.000 FBu/ha</w:t>
            </w:r>
          </w:p>
        </w:tc>
        <w:tc>
          <w:tcPr>
            <w:tcW w:w="1269" w:type="dxa"/>
          </w:tcPr>
          <w:p w14:paraId="1C843CEA"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Imbo = 14.570 x1.000 FBu/ha</w:t>
            </w:r>
          </w:p>
          <w:p w14:paraId="18218C4A"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lang w:val="en-US"/>
              </w:rPr>
              <w:t>Moso</w:t>
            </w:r>
            <w:r w:rsidR="00131B9C">
              <w:rPr>
                <w:rFonts w:ascii="Arial Narrow" w:hAnsi="Arial Narrow"/>
                <w:color w:val="000000" w:themeColor="text1"/>
                <w:sz w:val="18"/>
                <w:szCs w:val="18"/>
                <w:lang w:val="en-US"/>
              </w:rPr>
              <w:t xml:space="preserve"> </w:t>
            </w:r>
            <w:r w:rsidRPr="00173DB7">
              <w:rPr>
                <w:rFonts w:ascii="Arial Narrow" w:hAnsi="Arial Narrow"/>
                <w:color w:val="000000" w:themeColor="text1"/>
                <w:sz w:val="18"/>
                <w:szCs w:val="18"/>
                <w:lang w:val="en-US"/>
              </w:rPr>
              <w:t>= 5.246 x1.000 FBu/ha</w:t>
            </w:r>
          </w:p>
        </w:tc>
        <w:tc>
          <w:tcPr>
            <w:tcW w:w="1269" w:type="dxa"/>
            <w:shd w:val="clear" w:color="auto" w:fill="auto"/>
          </w:tcPr>
          <w:p w14:paraId="5A0FBDF6"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N/D</w:t>
            </w:r>
          </w:p>
        </w:tc>
        <w:tc>
          <w:tcPr>
            <w:tcW w:w="3563" w:type="dxa"/>
            <w:shd w:val="clear" w:color="auto" w:fill="auto"/>
          </w:tcPr>
          <w:p w14:paraId="28F7605C"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Suivi des parcelles témoins impossibles pour cultures autres que le riz.</w:t>
            </w:r>
          </w:p>
          <w:p w14:paraId="353862AB"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173DB7">
              <w:rPr>
                <w:rFonts w:ascii="Arial Narrow" w:hAnsi="Arial Narrow"/>
                <w:color w:val="000000" w:themeColor="text1"/>
                <w:sz w:val="18"/>
                <w:szCs w:val="18"/>
              </w:rPr>
              <w:t>Devra être extrapolé d'après enquêtes marais.</w:t>
            </w:r>
          </w:p>
        </w:tc>
      </w:tr>
      <w:tr w:rsidR="00C420BE" w:rsidRPr="001547B3" w14:paraId="4060DBB5" w14:textId="77777777" w:rsidTr="00C420BE">
        <w:trPr>
          <w:cantSplit/>
          <w:trHeight w:val="227"/>
        </w:trPr>
        <w:tc>
          <w:tcPr>
            <w:tcW w:w="9640" w:type="dxa"/>
            <w:gridSpan w:val="5"/>
            <w:shd w:val="clear" w:color="auto" w:fill="DEEAF6"/>
          </w:tcPr>
          <w:p w14:paraId="3473250B" w14:textId="77777777" w:rsidR="00C420BE" w:rsidRPr="001547B3" w:rsidRDefault="001547B3" w:rsidP="00C420BE">
            <w:pPr>
              <w:autoSpaceDE w:val="0"/>
              <w:autoSpaceDN w:val="0"/>
              <w:adjustRightInd w:val="0"/>
              <w:spacing w:before="60" w:after="60" w:line="240" w:lineRule="auto"/>
              <w:ind w:right="62"/>
              <w:rPr>
                <w:rFonts w:ascii="Arial Narrow" w:hAnsi="Arial Narrow" w:cs="Arial"/>
                <w:color w:val="auto"/>
                <w:spacing w:val="-1"/>
                <w:sz w:val="16"/>
                <w:szCs w:val="18"/>
              </w:rPr>
            </w:pPr>
            <w:r w:rsidRPr="001547B3">
              <w:rPr>
                <w:rFonts w:ascii="Arial Narrow" w:hAnsi="Arial Narrow" w:cs="Arial"/>
                <w:b/>
                <w:bCs/>
                <w:color w:val="auto"/>
                <w:sz w:val="16"/>
                <w:szCs w:val="16"/>
              </w:rPr>
              <w:t>Ou</w:t>
            </w:r>
            <w:r w:rsidRPr="001547B3">
              <w:rPr>
                <w:rFonts w:ascii="Arial Narrow" w:hAnsi="Arial Narrow" w:cs="Arial"/>
                <w:b/>
                <w:bCs/>
                <w:color w:val="auto"/>
                <w:spacing w:val="-1"/>
                <w:sz w:val="16"/>
                <w:szCs w:val="16"/>
              </w:rPr>
              <w:t>t</w:t>
            </w:r>
            <w:r w:rsidRPr="001547B3">
              <w:rPr>
                <w:rFonts w:ascii="Arial Narrow" w:hAnsi="Arial Narrow" w:cs="Arial"/>
                <w:b/>
                <w:bCs/>
                <w:color w:val="auto"/>
                <w:sz w:val="16"/>
                <w:szCs w:val="16"/>
              </w:rPr>
              <w:t>pu</w:t>
            </w:r>
            <w:r w:rsidRPr="001547B3">
              <w:rPr>
                <w:rFonts w:ascii="Arial Narrow" w:hAnsi="Arial Narrow" w:cs="Arial"/>
                <w:b/>
                <w:bCs/>
                <w:color w:val="auto"/>
                <w:spacing w:val="-6"/>
                <w:sz w:val="16"/>
                <w:szCs w:val="16"/>
              </w:rPr>
              <w:t>t</w:t>
            </w:r>
            <w:r w:rsidRPr="001547B3">
              <w:rPr>
                <w:rFonts w:ascii="Arial Narrow" w:hAnsi="Arial Narrow" w:cs="Arial"/>
                <w:b/>
                <w:bCs/>
                <w:color w:val="auto"/>
                <w:spacing w:val="1"/>
                <w:sz w:val="16"/>
                <w:szCs w:val="16"/>
              </w:rPr>
              <w:t xml:space="preserve"> </w:t>
            </w:r>
            <w:r w:rsidRPr="001547B3">
              <w:rPr>
                <w:rFonts w:ascii="Arial Narrow" w:hAnsi="Arial Narrow" w:cs="Arial"/>
                <w:b/>
                <w:bCs/>
                <w:color w:val="auto"/>
                <w:spacing w:val="-3"/>
                <w:sz w:val="16"/>
                <w:szCs w:val="16"/>
              </w:rPr>
              <w:t xml:space="preserve">1.1 </w:t>
            </w:r>
            <w:r w:rsidRPr="001547B3">
              <w:rPr>
                <w:rFonts w:ascii="Arial Narrow" w:hAnsi="Arial Narrow" w:cs="Arial"/>
                <w:b/>
                <w:bCs/>
                <w:color w:val="auto"/>
                <w:sz w:val="16"/>
                <w:szCs w:val="16"/>
              </w:rPr>
              <w:t>: Des périmètres irrigués sont réalisés et sont accessibles en toutes saisons</w:t>
            </w:r>
          </w:p>
        </w:tc>
      </w:tr>
      <w:tr w:rsidR="0056445D" w:rsidRPr="00C420BE" w14:paraId="16CD7915" w14:textId="77777777" w:rsidTr="00C420BE">
        <w:trPr>
          <w:cantSplit/>
          <w:trHeight w:val="227"/>
        </w:trPr>
        <w:tc>
          <w:tcPr>
            <w:tcW w:w="2269" w:type="dxa"/>
          </w:tcPr>
          <w:p w14:paraId="5ED977E2" w14:textId="77777777" w:rsidR="0056445D" w:rsidRPr="0056445D" w:rsidRDefault="0056445D" w:rsidP="0056445D">
            <w:pPr>
              <w:widowControl w:val="0"/>
              <w:autoSpaceDE w:val="0"/>
              <w:autoSpaceDN w:val="0"/>
              <w:adjustRightInd w:val="0"/>
              <w:spacing w:before="60" w:after="680" w:line="240" w:lineRule="auto"/>
              <w:ind w:right="-23"/>
              <w:rPr>
                <w:rFonts w:ascii="Arial Narrow" w:hAnsi="Arial Narrow"/>
                <w:color w:val="000000" w:themeColor="text1"/>
                <w:sz w:val="18"/>
                <w:szCs w:val="18"/>
              </w:rPr>
            </w:pPr>
            <w:r w:rsidRPr="0056445D">
              <w:rPr>
                <w:rFonts w:ascii="Arial Narrow" w:hAnsi="Arial Narrow"/>
                <w:color w:val="000000" w:themeColor="text1"/>
                <w:sz w:val="18"/>
                <w:szCs w:val="18"/>
              </w:rPr>
              <w:t>Superficie aménagée / réhabilitée des marais et périmètres hydro-agricoles dans un processus concerté avec les bénéficiaires</w:t>
            </w:r>
          </w:p>
        </w:tc>
        <w:tc>
          <w:tcPr>
            <w:tcW w:w="1270" w:type="dxa"/>
            <w:shd w:val="clear" w:color="auto" w:fill="auto"/>
          </w:tcPr>
          <w:p w14:paraId="57D8FDBB" w14:textId="77777777" w:rsidR="0056445D" w:rsidRPr="0056445D" w:rsidRDefault="0056445D" w:rsidP="0056445D">
            <w:pPr>
              <w:widowControl w:val="0"/>
              <w:autoSpaceDE w:val="0"/>
              <w:autoSpaceDN w:val="0"/>
              <w:adjustRightInd w:val="0"/>
              <w:spacing w:before="60" w:after="6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Périmètre = 1.800 ha exploités et maintenus en état par des travaux de type ’urgence’</w:t>
            </w:r>
          </w:p>
          <w:p w14:paraId="3A8AC69A" w14:textId="77777777" w:rsidR="0056445D" w:rsidRPr="0056445D" w:rsidRDefault="0056445D" w:rsidP="0056445D">
            <w:pPr>
              <w:widowControl w:val="0"/>
              <w:autoSpaceDE w:val="0"/>
              <w:autoSpaceDN w:val="0"/>
              <w:adjustRightInd w:val="0"/>
              <w:spacing w:before="60" w:after="6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Marais = 263 ha</w:t>
            </w:r>
          </w:p>
        </w:tc>
        <w:tc>
          <w:tcPr>
            <w:tcW w:w="1269" w:type="dxa"/>
          </w:tcPr>
          <w:p w14:paraId="78F1C959" w14:textId="77777777" w:rsidR="0056445D" w:rsidRPr="0056445D" w:rsidRDefault="0056445D" w:rsidP="0056445D">
            <w:pPr>
              <w:widowControl w:val="0"/>
              <w:autoSpaceDE w:val="0"/>
              <w:autoSpaceDN w:val="0"/>
              <w:adjustRightInd w:val="0"/>
              <w:spacing w:before="60" w:after="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 xml:space="preserve">Périmètre = 1.743 ha </w:t>
            </w:r>
          </w:p>
          <w:p w14:paraId="6EC65F81" w14:textId="77777777" w:rsidR="0056445D" w:rsidRPr="0056445D" w:rsidRDefault="0056445D" w:rsidP="0056445D">
            <w:pPr>
              <w:widowControl w:val="0"/>
              <w:autoSpaceDE w:val="0"/>
              <w:autoSpaceDN w:val="0"/>
              <w:adjustRightInd w:val="0"/>
              <w:spacing w:before="60" w:after="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Marais = 833 ha</w:t>
            </w:r>
          </w:p>
        </w:tc>
        <w:tc>
          <w:tcPr>
            <w:tcW w:w="1269" w:type="dxa"/>
            <w:shd w:val="clear" w:color="auto" w:fill="auto"/>
          </w:tcPr>
          <w:p w14:paraId="4B4AC196" w14:textId="77777777" w:rsidR="0056445D" w:rsidRDefault="0056445D" w:rsidP="0056445D">
            <w:pPr>
              <w:widowControl w:val="0"/>
              <w:autoSpaceDE w:val="0"/>
              <w:autoSpaceDN w:val="0"/>
              <w:adjustRightInd w:val="0"/>
              <w:spacing w:before="60" w:after="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 xml:space="preserve">Périmètre </w:t>
            </w:r>
            <w:r>
              <w:rPr>
                <w:rFonts w:ascii="Arial Narrow" w:hAnsi="Arial Narrow" w:cs="Arial"/>
                <w:color w:val="000000" w:themeColor="text1"/>
                <w:sz w:val="18"/>
                <w:szCs w:val="18"/>
              </w:rPr>
              <w:t xml:space="preserve">= </w:t>
            </w:r>
            <w:r w:rsidRPr="0056445D">
              <w:rPr>
                <w:rFonts w:ascii="Arial Narrow" w:hAnsi="Arial Narrow" w:cs="Arial"/>
                <w:color w:val="000000" w:themeColor="text1"/>
                <w:sz w:val="18"/>
                <w:szCs w:val="18"/>
              </w:rPr>
              <w:t xml:space="preserve">en cours </w:t>
            </w:r>
          </w:p>
          <w:p w14:paraId="0DF17CB9" w14:textId="77777777" w:rsidR="0056445D" w:rsidRPr="0056445D" w:rsidRDefault="0056445D" w:rsidP="0056445D">
            <w:pPr>
              <w:widowControl w:val="0"/>
              <w:autoSpaceDE w:val="0"/>
              <w:autoSpaceDN w:val="0"/>
              <w:adjustRightInd w:val="0"/>
              <w:spacing w:before="60" w:after="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Marais = 543 ha</w:t>
            </w:r>
          </w:p>
        </w:tc>
        <w:tc>
          <w:tcPr>
            <w:tcW w:w="3563" w:type="dxa"/>
          </w:tcPr>
          <w:p w14:paraId="044A87E6" w14:textId="77777777" w:rsidR="0056445D" w:rsidRDefault="0056445D" w:rsidP="0056445D">
            <w:pPr>
              <w:autoSpaceDE w:val="0"/>
              <w:autoSpaceDN w:val="0"/>
              <w:adjustRightInd w:val="0"/>
              <w:spacing w:before="60" w:after="60" w:line="240" w:lineRule="auto"/>
              <w:ind w:right="62"/>
              <w:rPr>
                <w:rFonts w:ascii="Arial Narrow" w:hAnsi="Arial Narrow" w:cs="Arial"/>
                <w:color w:val="000000" w:themeColor="text1"/>
                <w:sz w:val="18"/>
                <w:szCs w:val="18"/>
              </w:rPr>
            </w:pPr>
            <w:r w:rsidRPr="0056445D">
              <w:rPr>
                <w:rFonts w:ascii="Arial Narrow" w:hAnsi="Arial Narrow" w:cs="Arial"/>
                <w:color w:val="000000" w:themeColor="text1"/>
                <w:sz w:val="18"/>
                <w:szCs w:val="18"/>
              </w:rPr>
              <w:t xml:space="preserve">Périmètre </w:t>
            </w:r>
            <w:r>
              <w:rPr>
                <w:rFonts w:ascii="Arial Narrow" w:hAnsi="Arial Narrow" w:cs="Arial"/>
                <w:color w:val="000000" w:themeColor="text1"/>
                <w:sz w:val="18"/>
                <w:szCs w:val="18"/>
              </w:rPr>
              <w:t xml:space="preserve">Imbo : </w:t>
            </w:r>
            <w:r w:rsidRPr="0056445D">
              <w:rPr>
                <w:rFonts w:ascii="Arial Narrow" w:hAnsi="Arial Narrow" w:cs="Arial"/>
                <w:color w:val="000000" w:themeColor="text1"/>
                <w:sz w:val="18"/>
                <w:szCs w:val="18"/>
              </w:rPr>
              <w:t>3 lots en cours d’aménagement (</w:t>
            </w:r>
            <w:r w:rsidR="00F0231D" w:rsidRPr="0056445D">
              <w:rPr>
                <w:rFonts w:ascii="Arial Narrow" w:hAnsi="Arial Narrow" w:cs="Arial"/>
                <w:color w:val="000000" w:themeColor="text1"/>
                <w:sz w:val="18"/>
                <w:szCs w:val="18"/>
              </w:rPr>
              <w:t>1.743 ha</w:t>
            </w:r>
            <w:r w:rsidRPr="0056445D">
              <w:rPr>
                <w:rFonts w:ascii="Arial Narrow" w:hAnsi="Arial Narrow" w:cs="Arial"/>
                <w:color w:val="000000" w:themeColor="text1"/>
                <w:sz w:val="18"/>
                <w:szCs w:val="18"/>
              </w:rPr>
              <w:t>)</w:t>
            </w:r>
            <w:r>
              <w:rPr>
                <w:rFonts w:ascii="Arial Narrow" w:hAnsi="Arial Narrow" w:cs="Arial"/>
                <w:color w:val="000000" w:themeColor="text1"/>
                <w:sz w:val="18"/>
                <w:szCs w:val="18"/>
              </w:rPr>
              <w:t xml:space="preserve"> + 2 lots en attente de décision budgétaire (</w:t>
            </w:r>
            <w:r w:rsidR="00F0231D" w:rsidRPr="0056445D">
              <w:rPr>
                <w:rFonts w:ascii="Arial Narrow" w:hAnsi="Arial Narrow" w:cs="Arial"/>
                <w:color w:val="000000" w:themeColor="text1"/>
                <w:sz w:val="18"/>
                <w:szCs w:val="18"/>
              </w:rPr>
              <w:t>1.</w:t>
            </w:r>
            <w:r w:rsidR="00F0231D">
              <w:rPr>
                <w:rFonts w:ascii="Arial Narrow" w:hAnsi="Arial Narrow" w:cs="Arial"/>
                <w:color w:val="000000" w:themeColor="text1"/>
                <w:sz w:val="18"/>
                <w:szCs w:val="18"/>
              </w:rPr>
              <w:t>136</w:t>
            </w:r>
            <w:r w:rsidR="00F0231D" w:rsidRPr="0056445D">
              <w:rPr>
                <w:rFonts w:ascii="Arial Narrow" w:hAnsi="Arial Narrow" w:cs="Arial"/>
                <w:color w:val="000000" w:themeColor="text1"/>
                <w:sz w:val="18"/>
                <w:szCs w:val="18"/>
              </w:rPr>
              <w:t xml:space="preserve"> ha</w:t>
            </w:r>
            <w:r>
              <w:rPr>
                <w:rFonts w:ascii="Arial Narrow" w:hAnsi="Arial Narrow" w:cs="Arial"/>
                <w:color w:val="000000" w:themeColor="text1"/>
                <w:sz w:val="18"/>
                <w:szCs w:val="18"/>
              </w:rPr>
              <w:t>)</w:t>
            </w:r>
          </w:p>
          <w:p w14:paraId="3A4C28FE" w14:textId="77777777" w:rsidR="0056445D" w:rsidRPr="00C420BE" w:rsidRDefault="0056445D" w:rsidP="0056445D">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000000" w:themeColor="text1"/>
                <w:sz w:val="18"/>
                <w:szCs w:val="18"/>
              </w:rPr>
              <w:t>Marais Moso : 3 lots (Ntanga + Musasa) en cours (380 ha)</w:t>
            </w:r>
          </w:p>
        </w:tc>
      </w:tr>
      <w:tr w:rsidR="0056445D" w:rsidRPr="001547B3" w14:paraId="265C7BF0" w14:textId="77777777" w:rsidTr="00C420BE">
        <w:trPr>
          <w:cantSplit/>
          <w:trHeight w:val="227"/>
        </w:trPr>
        <w:tc>
          <w:tcPr>
            <w:tcW w:w="2269" w:type="dxa"/>
          </w:tcPr>
          <w:p w14:paraId="63AAE82E" w14:textId="77777777" w:rsidR="0056445D" w:rsidRPr="0056445D" w:rsidRDefault="0056445D" w:rsidP="0056445D">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56445D">
              <w:rPr>
                <w:rFonts w:ascii="Arial Narrow" w:hAnsi="Arial Narrow"/>
                <w:color w:val="000000" w:themeColor="text1"/>
                <w:sz w:val="18"/>
                <w:szCs w:val="18"/>
              </w:rPr>
              <w:t>Longueur de pistes aménagées pour l'accès aux aménagements hydro-agricole</w:t>
            </w:r>
          </w:p>
        </w:tc>
        <w:tc>
          <w:tcPr>
            <w:tcW w:w="1270" w:type="dxa"/>
            <w:shd w:val="clear" w:color="auto" w:fill="auto"/>
          </w:tcPr>
          <w:p w14:paraId="2E9A067A" w14:textId="77777777" w:rsidR="0056445D" w:rsidRPr="0056445D" w:rsidRDefault="0056445D" w:rsidP="0056445D">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56445D">
              <w:rPr>
                <w:rFonts w:ascii="Arial Narrow" w:hAnsi="Arial Narrow" w:cs="Arial"/>
                <w:color w:val="000000" w:themeColor="text1"/>
                <w:spacing w:val="-1"/>
                <w:sz w:val="18"/>
                <w:szCs w:val="18"/>
              </w:rPr>
              <w:t>N/A</w:t>
            </w:r>
          </w:p>
        </w:tc>
        <w:tc>
          <w:tcPr>
            <w:tcW w:w="1269" w:type="dxa"/>
          </w:tcPr>
          <w:p w14:paraId="65F74106" w14:textId="77777777" w:rsidR="0056445D" w:rsidRPr="0056445D" w:rsidRDefault="0056445D" w:rsidP="0056445D">
            <w:pPr>
              <w:widowControl w:val="0"/>
              <w:autoSpaceDE w:val="0"/>
              <w:autoSpaceDN w:val="0"/>
              <w:adjustRightInd w:val="0"/>
              <w:spacing w:before="60" w:after="0" w:line="240" w:lineRule="auto"/>
              <w:rPr>
                <w:rFonts w:ascii="Arial Narrow" w:hAnsi="Arial Narrow" w:cs="Arial"/>
                <w:color w:val="000000" w:themeColor="text1"/>
                <w:sz w:val="18"/>
                <w:szCs w:val="18"/>
              </w:rPr>
            </w:pPr>
            <w:r w:rsidRPr="0056445D">
              <w:rPr>
                <w:rFonts w:ascii="Arial Narrow" w:hAnsi="Arial Narrow" w:cs="Arial"/>
                <w:color w:val="000000" w:themeColor="text1"/>
                <w:sz w:val="18"/>
                <w:szCs w:val="18"/>
              </w:rPr>
              <w:t>Imbo = 20 km</w:t>
            </w:r>
          </w:p>
          <w:p w14:paraId="598660B0" w14:textId="77777777" w:rsidR="0056445D" w:rsidRPr="0056445D" w:rsidRDefault="0056445D" w:rsidP="0056445D">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56445D">
              <w:rPr>
                <w:rFonts w:ascii="Arial Narrow" w:hAnsi="Arial Narrow" w:cs="Arial"/>
                <w:color w:val="000000" w:themeColor="text1"/>
                <w:sz w:val="18"/>
                <w:szCs w:val="18"/>
              </w:rPr>
              <w:t>Moso = 21 km</w:t>
            </w:r>
          </w:p>
        </w:tc>
        <w:tc>
          <w:tcPr>
            <w:tcW w:w="1269" w:type="dxa"/>
            <w:shd w:val="clear" w:color="auto" w:fill="auto"/>
          </w:tcPr>
          <w:p w14:paraId="13383428" w14:textId="77777777" w:rsidR="0056445D" w:rsidRPr="0056445D" w:rsidRDefault="0056445D" w:rsidP="0056445D">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56445D">
              <w:rPr>
                <w:rFonts w:ascii="Arial Narrow" w:hAnsi="Arial Narrow" w:cs="Arial"/>
                <w:color w:val="000000" w:themeColor="text1"/>
                <w:spacing w:val="-1"/>
                <w:sz w:val="18"/>
                <w:szCs w:val="18"/>
              </w:rPr>
              <w:t>Imbo = 56,5 km travaux type ‘urgence’</w:t>
            </w:r>
          </w:p>
          <w:p w14:paraId="6E358B71" w14:textId="77777777" w:rsidR="0056445D" w:rsidRPr="0056445D" w:rsidRDefault="0056445D" w:rsidP="0056445D">
            <w:pPr>
              <w:widowControl w:val="0"/>
              <w:autoSpaceDE w:val="0"/>
              <w:autoSpaceDN w:val="0"/>
              <w:adjustRightInd w:val="0"/>
              <w:spacing w:before="60" w:after="60" w:line="240" w:lineRule="auto"/>
              <w:rPr>
                <w:rFonts w:ascii="Arial Narrow" w:hAnsi="Arial Narrow"/>
                <w:color w:val="000000" w:themeColor="text1"/>
                <w:sz w:val="18"/>
                <w:szCs w:val="18"/>
              </w:rPr>
            </w:pPr>
            <w:r w:rsidRPr="0056445D">
              <w:rPr>
                <w:rFonts w:ascii="Arial Narrow" w:hAnsi="Arial Narrow" w:cs="Arial"/>
                <w:color w:val="000000" w:themeColor="text1"/>
                <w:sz w:val="18"/>
                <w:szCs w:val="18"/>
              </w:rPr>
              <w:t>Moso = 3,6 km</w:t>
            </w:r>
          </w:p>
        </w:tc>
        <w:tc>
          <w:tcPr>
            <w:tcW w:w="3563" w:type="dxa"/>
          </w:tcPr>
          <w:p w14:paraId="17334EA3" w14:textId="77777777" w:rsidR="0056445D" w:rsidRPr="001547B3" w:rsidRDefault="0056445D" w:rsidP="0056445D">
            <w:pPr>
              <w:autoSpaceDE w:val="0"/>
              <w:autoSpaceDN w:val="0"/>
              <w:adjustRightInd w:val="0"/>
              <w:spacing w:before="60" w:after="60" w:line="240" w:lineRule="auto"/>
              <w:ind w:right="62"/>
              <w:rPr>
                <w:rFonts w:ascii="Arial Narrow" w:hAnsi="Arial Narrow" w:cs="Arial"/>
                <w:color w:val="auto"/>
                <w:spacing w:val="-1"/>
                <w:sz w:val="18"/>
                <w:szCs w:val="18"/>
              </w:rPr>
            </w:pPr>
          </w:p>
        </w:tc>
      </w:tr>
      <w:tr w:rsidR="00C420BE" w:rsidRPr="00C420BE" w14:paraId="625E5F31" w14:textId="77777777" w:rsidTr="00C420BE">
        <w:trPr>
          <w:cantSplit/>
          <w:trHeight w:val="227"/>
        </w:trPr>
        <w:tc>
          <w:tcPr>
            <w:tcW w:w="9640" w:type="dxa"/>
            <w:gridSpan w:val="5"/>
            <w:shd w:val="clear" w:color="auto" w:fill="DEEAF6"/>
          </w:tcPr>
          <w:p w14:paraId="450B6CEB" w14:textId="77777777" w:rsidR="00C420BE" w:rsidRPr="00C420BE" w:rsidRDefault="001547B3" w:rsidP="00C420BE">
            <w:pPr>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 xml:space="preserve">Output 1.2 : Des Associations des Usagers de l'Eau </w:t>
            </w:r>
            <w:r w:rsidR="0095261E">
              <w:rPr>
                <w:rFonts w:ascii="Arial Narrow" w:hAnsi="Arial Narrow" w:cs="Arial"/>
                <w:b/>
                <w:bCs/>
                <w:color w:val="auto"/>
                <w:sz w:val="16"/>
                <w:szCs w:val="16"/>
              </w:rPr>
              <w:t xml:space="preserve">(AUE) </w:t>
            </w:r>
            <w:r w:rsidRPr="001547B3">
              <w:rPr>
                <w:rFonts w:ascii="Arial Narrow" w:hAnsi="Arial Narrow" w:cs="Arial"/>
                <w:b/>
                <w:bCs/>
                <w:color w:val="auto"/>
                <w:sz w:val="16"/>
                <w:szCs w:val="16"/>
              </w:rPr>
              <w:t>sont mises en place et fonctionnelles pour l'exploitation et la gestion courante des aménagements hydro-agricoles</w:t>
            </w:r>
          </w:p>
        </w:tc>
      </w:tr>
      <w:tr w:rsidR="003D11C3" w:rsidRPr="00C420BE" w14:paraId="155C52DE" w14:textId="77777777" w:rsidTr="00C420BE">
        <w:trPr>
          <w:cantSplit/>
          <w:trHeight w:val="227"/>
        </w:trPr>
        <w:tc>
          <w:tcPr>
            <w:tcW w:w="2269" w:type="dxa"/>
          </w:tcPr>
          <w:p w14:paraId="5976C340"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3D11C3">
              <w:rPr>
                <w:rFonts w:ascii="Arial Narrow" w:hAnsi="Arial Narrow"/>
                <w:color w:val="000000" w:themeColor="text1"/>
                <w:sz w:val="18"/>
                <w:szCs w:val="18"/>
              </w:rPr>
              <w:t>Nombre d'AUE accompagnées / créées</w:t>
            </w:r>
          </w:p>
        </w:tc>
        <w:tc>
          <w:tcPr>
            <w:tcW w:w="1270" w:type="dxa"/>
            <w:shd w:val="clear" w:color="auto" w:fill="auto"/>
          </w:tcPr>
          <w:p w14:paraId="3C2D5008"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N/A</w:t>
            </w:r>
          </w:p>
        </w:tc>
        <w:tc>
          <w:tcPr>
            <w:tcW w:w="1269" w:type="dxa"/>
          </w:tcPr>
          <w:p w14:paraId="31641E52" w14:textId="77777777" w:rsidR="003D11C3" w:rsidRPr="003D11C3" w:rsidRDefault="003D11C3" w:rsidP="003D11C3">
            <w:pPr>
              <w:widowControl w:val="0"/>
              <w:autoSpaceDE w:val="0"/>
              <w:autoSpaceDN w:val="0"/>
              <w:adjustRightInd w:val="0"/>
              <w:spacing w:before="60" w:after="0" w:line="240" w:lineRule="auto"/>
              <w:rPr>
                <w:rFonts w:ascii="Arial Narrow" w:hAnsi="Arial Narrow" w:cs="Arial"/>
                <w:color w:val="000000" w:themeColor="text1"/>
                <w:sz w:val="18"/>
                <w:szCs w:val="18"/>
              </w:rPr>
            </w:pPr>
            <w:r w:rsidRPr="003D11C3">
              <w:rPr>
                <w:rFonts w:ascii="Arial Narrow" w:hAnsi="Arial Narrow" w:cs="Arial"/>
                <w:color w:val="000000" w:themeColor="text1"/>
                <w:sz w:val="18"/>
                <w:szCs w:val="18"/>
              </w:rPr>
              <w:t>Imbo = 22</w:t>
            </w:r>
          </w:p>
          <w:p w14:paraId="68EBFA57" w14:textId="77777777" w:rsidR="003D11C3" w:rsidRPr="003D11C3" w:rsidRDefault="003D11C3" w:rsidP="003D11C3">
            <w:pPr>
              <w:widowControl w:val="0"/>
              <w:autoSpaceDE w:val="0"/>
              <w:autoSpaceDN w:val="0"/>
              <w:adjustRightInd w:val="0"/>
              <w:spacing w:after="60" w:line="240" w:lineRule="auto"/>
              <w:rPr>
                <w:rFonts w:ascii="Arial Narrow" w:hAnsi="Arial Narrow" w:cs="Arial"/>
                <w:color w:val="000000" w:themeColor="text1"/>
                <w:sz w:val="18"/>
                <w:szCs w:val="18"/>
              </w:rPr>
            </w:pPr>
            <w:r w:rsidRPr="003D11C3">
              <w:rPr>
                <w:rFonts w:ascii="Arial Narrow" w:hAnsi="Arial Narrow" w:cs="Arial"/>
                <w:color w:val="000000" w:themeColor="text1"/>
                <w:sz w:val="18"/>
                <w:szCs w:val="18"/>
              </w:rPr>
              <w:t>Moso = 27</w:t>
            </w:r>
          </w:p>
        </w:tc>
        <w:tc>
          <w:tcPr>
            <w:tcW w:w="1269" w:type="dxa"/>
            <w:shd w:val="clear" w:color="auto" w:fill="auto"/>
          </w:tcPr>
          <w:p w14:paraId="3FEFD18B" w14:textId="77777777" w:rsidR="003D11C3" w:rsidRPr="003D11C3" w:rsidRDefault="003D11C3" w:rsidP="003D11C3">
            <w:pPr>
              <w:widowControl w:val="0"/>
              <w:autoSpaceDE w:val="0"/>
              <w:autoSpaceDN w:val="0"/>
              <w:adjustRightInd w:val="0"/>
              <w:spacing w:before="60" w:after="0" w:line="240" w:lineRule="auto"/>
              <w:rPr>
                <w:rFonts w:ascii="Arial Narrow" w:hAnsi="Arial Narrow" w:cs="Arial"/>
                <w:color w:val="000000" w:themeColor="text1"/>
                <w:sz w:val="18"/>
                <w:szCs w:val="18"/>
              </w:rPr>
            </w:pPr>
            <w:r w:rsidRPr="003D11C3">
              <w:rPr>
                <w:rFonts w:ascii="Arial Narrow" w:hAnsi="Arial Narrow" w:cs="Arial"/>
                <w:color w:val="000000" w:themeColor="text1"/>
                <w:sz w:val="18"/>
                <w:szCs w:val="18"/>
              </w:rPr>
              <w:t>Imbo = 21</w:t>
            </w:r>
          </w:p>
          <w:p w14:paraId="6E469796" w14:textId="77777777" w:rsidR="003D11C3" w:rsidRPr="003D11C3" w:rsidRDefault="003D11C3" w:rsidP="003D11C3">
            <w:pPr>
              <w:widowControl w:val="0"/>
              <w:autoSpaceDE w:val="0"/>
              <w:autoSpaceDN w:val="0"/>
              <w:adjustRightInd w:val="0"/>
              <w:spacing w:after="0" w:line="240" w:lineRule="auto"/>
              <w:rPr>
                <w:rFonts w:ascii="Arial Narrow" w:hAnsi="Arial Narrow" w:cs="Arial"/>
                <w:color w:val="000000" w:themeColor="text1"/>
                <w:sz w:val="18"/>
                <w:szCs w:val="18"/>
              </w:rPr>
            </w:pPr>
            <w:r w:rsidRPr="003D11C3">
              <w:rPr>
                <w:rFonts w:ascii="Arial Narrow" w:hAnsi="Arial Narrow" w:cs="Arial"/>
                <w:color w:val="000000" w:themeColor="text1"/>
                <w:sz w:val="18"/>
                <w:szCs w:val="18"/>
              </w:rPr>
              <w:t>Moso = 16</w:t>
            </w:r>
          </w:p>
        </w:tc>
        <w:tc>
          <w:tcPr>
            <w:tcW w:w="3563" w:type="dxa"/>
          </w:tcPr>
          <w:p w14:paraId="25324A62" w14:textId="77777777" w:rsidR="003D11C3" w:rsidRPr="00C420BE" w:rsidRDefault="003D11C3" w:rsidP="003D11C3">
            <w:pPr>
              <w:autoSpaceDE w:val="0"/>
              <w:autoSpaceDN w:val="0"/>
              <w:adjustRightInd w:val="0"/>
              <w:spacing w:before="60" w:after="60" w:line="240" w:lineRule="auto"/>
              <w:ind w:right="62"/>
              <w:rPr>
                <w:rFonts w:ascii="Arial Narrow" w:hAnsi="Arial Narrow" w:cs="Arial"/>
                <w:color w:val="auto"/>
                <w:spacing w:val="-1"/>
                <w:sz w:val="18"/>
                <w:szCs w:val="18"/>
              </w:rPr>
            </w:pPr>
          </w:p>
        </w:tc>
      </w:tr>
      <w:tr w:rsidR="003D11C3" w:rsidRPr="00C420BE" w14:paraId="044423A0" w14:textId="77777777" w:rsidTr="00C420BE">
        <w:trPr>
          <w:cantSplit/>
          <w:trHeight w:val="227"/>
        </w:trPr>
        <w:tc>
          <w:tcPr>
            <w:tcW w:w="2269" w:type="dxa"/>
          </w:tcPr>
          <w:p w14:paraId="11E3CA25" w14:textId="77777777" w:rsidR="003D11C3" w:rsidRPr="003D11C3" w:rsidRDefault="003D11C3" w:rsidP="003D11C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3D11C3">
              <w:rPr>
                <w:rFonts w:ascii="Arial Narrow" w:hAnsi="Arial Narrow"/>
                <w:color w:val="000000" w:themeColor="text1"/>
                <w:sz w:val="18"/>
                <w:szCs w:val="18"/>
              </w:rPr>
              <w:t>Proportion d'AUE accompagnées fonctionnelles</w:t>
            </w:r>
          </w:p>
        </w:tc>
        <w:tc>
          <w:tcPr>
            <w:tcW w:w="1270" w:type="dxa"/>
            <w:shd w:val="clear" w:color="auto" w:fill="auto"/>
          </w:tcPr>
          <w:p w14:paraId="6ACEA975"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N/A</w:t>
            </w:r>
          </w:p>
        </w:tc>
        <w:tc>
          <w:tcPr>
            <w:tcW w:w="1269" w:type="dxa"/>
          </w:tcPr>
          <w:p w14:paraId="1547DA4D"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50%</w:t>
            </w:r>
          </w:p>
        </w:tc>
        <w:tc>
          <w:tcPr>
            <w:tcW w:w="1269" w:type="dxa"/>
            <w:shd w:val="clear" w:color="auto" w:fill="auto"/>
          </w:tcPr>
          <w:p w14:paraId="008E8BED"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0%</w:t>
            </w:r>
          </w:p>
        </w:tc>
        <w:tc>
          <w:tcPr>
            <w:tcW w:w="3563" w:type="dxa"/>
          </w:tcPr>
          <w:p w14:paraId="779AAF4D" w14:textId="77777777" w:rsidR="003D11C3" w:rsidRPr="00C420BE" w:rsidRDefault="003D11C3" w:rsidP="003D11C3">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Travail en cours</w:t>
            </w:r>
          </w:p>
        </w:tc>
      </w:tr>
      <w:tr w:rsidR="003D11C3" w:rsidRPr="00C420BE" w14:paraId="2172816D" w14:textId="77777777" w:rsidTr="00C420BE">
        <w:trPr>
          <w:cantSplit/>
          <w:trHeight w:val="227"/>
        </w:trPr>
        <w:tc>
          <w:tcPr>
            <w:tcW w:w="2269" w:type="dxa"/>
          </w:tcPr>
          <w:p w14:paraId="45175983" w14:textId="77777777" w:rsidR="003D11C3" w:rsidRPr="003D11C3" w:rsidRDefault="003D11C3" w:rsidP="003D11C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3D11C3">
              <w:rPr>
                <w:rFonts w:ascii="Arial Narrow" w:hAnsi="Arial Narrow"/>
                <w:color w:val="000000" w:themeColor="text1"/>
                <w:sz w:val="18"/>
                <w:szCs w:val="18"/>
              </w:rPr>
              <w:t>Proportion d'AUE avec système fonctionnel de redevances et entretien en dehors des ouvrages d'arts</w:t>
            </w:r>
          </w:p>
        </w:tc>
        <w:tc>
          <w:tcPr>
            <w:tcW w:w="1270" w:type="dxa"/>
            <w:shd w:val="clear" w:color="auto" w:fill="auto"/>
          </w:tcPr>
          <w:p w14:paraId="2BD1CCC2"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N/A</w:t>
            </w:r>
          </w:p>
        </w:tc>
        <w:tc>
          <w:tcPr>
            <w:tcW w:w="1269" w:type="dxa"/>
          </w:tcPr>
          <w:p w14:paraId="2AA903F9"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100%</w:t>
            </w:r>
          </w:p>
        </w:tc>
        <w:tc>
          <w:tcPr>
            <w:tcW w:w="1269" w:type="dxa"/>
            <w:shd w:val="clear" w:color="auto" w:fill="auto"/>
          </w:tcPr>
          <w:p w14:paraId="310A249A"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0%</w:t>
            </w:r>
          </w:p>
        </w:tc>
        <w:tc>
          <w:tcPr>
            <w:tcW w:w="3563" w:type="dxa"/>
          </w:tcPr>
          <w:p w14:paraId="6D2AE3D0" w14:textId="77777777" w:rsidR="003D11C3" w:rsidRPr="00C420BE" w:rsidRDefault="003D11C3" w:rsidP="003D11C3">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Travail en cours</w:t>
            </w:r>
          </w:p>
        </w:tc>
      </w:tr>
      <w:tr w:rsidR="00C420BE" w:rsidRPr="00C420BE" w14:paraId="4EDCBB29" w14:textId="77777777" w:rsidTr="00C420BE">
        <w:trPr>
          <w:cantSplit/>
          <w:trHeight w:val="227"/>
        </w:trPr>
        <w:tc>
          <w:tcPr>
            <w:tcW w:w="9640" w:type="dxa"/>
            <w:gridSpan w:val="5"/>
            <w:shd w:val="clear" w:color="auto" w:fill="DEEAF6"/>
          </w:tcPr>
          <w:p w14:paraId="40DBE493" w14:textId="77777777" w:rsidR="00C420BE" w:rsidRPr="00C420BE" w:rsidRDefault="001547B3" w:rsidP="00BD2311">
            <w:pPr>
              <w:keepNext/>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lastRenderedPageBreak/>
              <w:t>Output 1.3 : Des mécanismes de planification / gestion / maintenance des aménagements hydro-agricoles sont développés</w:t>
            </w:r>
          </w:p>
        </w:tc>
      </w:tr>
      <w:tr w:rsidR="003D11C3" w:rsidRPr="00C420BE" w14:paraId="3F406794" w14:textId="77777777" w:rsidTr="00C420BE">
        <w:trPr>
          <w:cantSplit/>
          <w:trHeight w:val="227"/>
        </w:trPr>
        <w:tc>
          <w:tcPr>
            <w:tcW w:w="2269" w:type="dxa"/>
          </w:tcPr>
          <w:p w14:paraId="0504F2FC" w14:textId="77777777" w:rsidR="003D11C3" w:rsidRPr="003D11C3" w:rsidRDefault="003D11C3" w:rsidP="00BD2311">
            <w:pPr>
              <w:keepNext/>
              <w:widowControl w:val="0"/>
              <w:autoSpaceDE w:val="0"/>
              <w:autoSpaceDN w:val="0"/>
              <w:adjustRightInd w:val="0"/>
              <w:spacing w:before="60" w:after="60" w:line="240" w:lineRule="auto"/>
              <w:ind w:right="-23"/>
              <w:rPr>
                <w:rFonts w:ascii="Arial Narrow" w:hAnsi="Arial Narrow"/>
                <w:color w:val="000000" w:themeColor="text1"/>
                <w:sz w:val="18"/>
                <w:szCs w:val="18"/>
              </w:rPr>
            </w:pPr>
            <w:r w:rsidRPr="003D11C3">
              <w:rPr>
                <w:rFonts w:ascii="Arial Narrow" w:hAnsi="Arial Narrow"/>
                <w:color w:val="000000" w:themeColor="text1"/>
                <w:sz w:val="18"/>
                <w:szCs w:val="18"/>
              </w:rPr>
              <w:t>Nombre de gestionnaires formés</w:t>
            </w:r>
          </w:p>
        </w:tc>
        <w:tc>
          <w:tcPr>
            <w:tcW w:w="1270" w:type="dxa"/>
            <w:shd w:val="clear" w:color="auto" w:fill="auto"/>
          </w:tcPr>
          <w:p w14:paraId="29EA4DEB" w14:textId="77777777" w:rsidR="003D11C3" w:rsidRPr="003D11C3" w:rsidRDefault="003D11C3" w:rsidP="00BD2311">
            <w:pPr>
              <w:keepNext/>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N/A</w:t>
            </w:r>
          </w:p>
        </w:tc>
        <w:tc>
          <w:tcPr>
            <w:tcW w:w="1269" w:type="dxa"/>
          </w:tcPr>
          <w:p w14:paraId="1CBBF5D5" w14:textId="77777777" w:rsidR="003D11C3" w:rsidRPr="003D11C3" w:rsidRDefault="003D11C3" w:rsidP="00BD2311">
            <w:pPr>
              <w:keepNext/>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100</w:t>
            </w:r>
          </w:p>
        </w:tc>
        <w:tc>
          <w:tcPr>
            <w:tcW w:w="1269" w:type="dxa"/>
            <w:shd w:val="clear" w:color="auto" w:fill="auto"/>
          </w:tcPr>
          <w:p w14:paraId="71D2AE77" w14:textId="77777777" w:rsidR="003D11C3" w:rsidRPr="003D11C3" w:rsidRDefault="003D11C3" w:rsidP="00BD2311">
            <w:pPr>
              <w:keepNext/>
              <w:widowControl w:val="0"/>
              <w:autoSpaceDE w:val="0"/>
              <w:autoSpaceDN w:val="0"/>
              <w:adjustRightInd w:val="0"/>
              <w:spacing w:before="60" w:after="0" w:line="240" w:lineRule="auto"/>
              <w:ind w:right="-20"/>
              <w:rPr>
                <w:rFonts w:ascii="Arial Narrow" w:hAnsi="Arial Narrow"/>
                <w:color w:val="000000" w:themeColor="text1"/>
                <w:sz w:val="18"/>
                <w:szCs w:val="18"/>
              </w:rPr>
            </w:pPr>
            <w:r w:rsidRPr="003D11C3">
              <w:rPr>
                <w:rFonts w:ascii="Arial Narrow" w:hAnsi="Arial Narrow" w:cs="Arial"/>
                <w:color w:val="000000" w:themeColor="text1"/>
                <w:spacing w:val="-1"/>
                <w:sz w:val="18"/>
                <w:szCs w:val="18"/>
              </w:rPr>
              <w:t xml:space="preserve">0 </w:t>
            </w:r>
          </w:p>
        </w:tc>
        <w:tc>
          <w:tcPr>
            <w:tcW w:w="3563" w:type="dxa"/>
          </w:tcPr>
          <w:p w14:paraId="3A7BED03" w14:textId="77777777" w:rsidR="003D11C3" w:rsidRPr="003D11C3" w:rsidRDefault="003D11C3" w:rsidP="00BD2311">
            <w:pPr>
              <w:keepNext/>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Jusqu’à présent : formation sur le tas uniquement</w:t>
            </w:r>
          </w:p>
        </w:tc>
      </w:tr>
      <w:tr w:rsidR="003D11C3" w:rsidRPr="00C420BE" w14:paraId="7205D83C" w14:textId="77777777" w:rsidTr="00E10EC1">
        <w:trPr>
          <w:cantSplit/>
          <w:trHeight w:val="227"/>
        </w:trPr>
        <w:tc>
          <w:tcPr>
            <w:tcW w:w="2269" w:type="dxa"/>
          </w:tcPr>
          <w:p w14:paraId="24D26A4A" w14:textId="77777777" w:rsidR="003D11C3" w:rsidRPr="003D11C3" w:rsidRDefault="003D11C3" w:rsidP="003D11C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3D11C3">
              <w:rPr>
                <w:rFonts w:ascii="Arial Narrow" w:hAnsi="Arial Narrow"/>
                <w:color w:val="000000" w:themeColor="text1"/>
                <w:sz w:val="18"/>
                <w:szCs w:val="18"/>
              </w:rPr>
              <w:t>Indice de satisfaction sur la gestion et maintenance des aménagements hydro-agricoles (contrôle de l’eau, nombre de pannes…)</w:t>
            </w:r>
          </w:p>
        </w:tc>
        <w:tc>
          <w:tcPr>
            <w:tcW w:w="1270" w:type="dxa"/>
            <w:shd w:val="clear" w:color="auto" w:fill="auto"/>
          </w:tcPr>
          <w:p w14:paraId="37446456" w14:textId="77777777" w:rsidR="003D11C3" w:rsidRPr="003D11C3" w:rsidRDefault="00E10EC1"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Pr>
                <w:rFonts w:ascii="Arial Narrow" w:hAnsi="Arial Narrow" w:cs="Arial"/>
                <w:color w:val="000000" w:themeColor="text1"/>
                <w:spacing w:val="-1"/>
                <w:sz w:val="18"/>
                <w:szCs w:val="18"/>
              </w:rPr>
              <w:t>50%</w:t>
            </w:r>
          </w:p>
        </w:tc>
        <w:tc>
          <w:tcPr>
            <w:tcW w:w="1269" w:type="dxa"/>
          </w:tcPr>
          <w:p w14:paraId="55CA0DB5"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100%</w:t>
            </w:r>
          </w:p>
        </w:tc>
        <w:tc>
          <w:tcPr>
            <w:tcW w:w="1269" w:type="dxa"/>
            <w:shd w:val="clear" w:color="auto" w:fill="auto"/>
          </w:tcPr>
          <w:p w14:paraId="437CCA1F"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3D11C3">
              <w:rPr>
                <w:rFonts w:ascii="Arial Narrow" w:hAnsi="Arial Narrow" w:cs="Arial"/>
                <w:color w:val="000000" w:themeColor="text1"/>
                <w:spacing w:val="-1"/>
                <w:sz w:val="18"/>
                <w:szCs w:val="18"/>
              </w:rPr>
              <w:t>N/D</w:t>
            </w:r>
          </w:p>
        </w:tc>
        <w:tc>
          <w:tcPr>
            <w:tcW w:w="3563" w:type="dxa"/>
          </w:tcPr>
          <w:p w14:paraId="2562DA49" w14:textId="77777777" w:rsidR="00E10EC1" w:rsidRDefault="00E10EC1" w:rsidP="003D11C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Aménagements en cours de réalisation</w:t>
            </w:r>
          </w:p>
          <w:p w14:paraId="5C5CDFE2" w14:textId="77777777" w:rsidR="003D11C3" w:rsidRPr="003D11C3" w:rsidRDefault="003D11C3" w:rsidP="003D11C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 xml:space="preserve">Enquête de référence reportée à 2018 </w:t>
            </w:r>
            <w:r w:rsidRPr="003D11C3">
              <w:rPr>
                <w:rFonts w:ascii="Arial Narrow" w:hAnsi="Arial Narrow"/>
                <w:color w:val="000000" w:themeColor="text1"/>
                <w:sz w:val="18"/>
                <w:szCs w:val="18"/>
              </w:rPr>
              <w:t>pour cause de restriction budgétaire</w:t>
            </w:r>
          </w:p>
        </w:tc>
      </w:tr>
      <w:tr w:rsidR="003D11C3" w:rsidRPr="00C420BE" w14:paraId="24D04D6B" w14:textId="77777777" w:rsidTr="00C420BE">
        <w:trPr>
          <w:cantSplit/>
          <w:trHeight w:val="227"/>
        </w:trPr>
        <w:tc>
          <w:tcPr>
            <w:tcW w:w="2269" w:type="dxa"/>
          </w:tcPr>
          <w:p w14:paraId="65456EA7" w14:textId="77777777" w:rsidR="003D11C3" w:rsidRPr="003D11C3" w:rsidRDefault="003D11C3" w:rsidP="003D11C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3D11C3">
              <w:rPr>
                <w:rFonts w:ascii="Arial Narrow" w:hAnsi="Arial Narrow"/>
                <w:color w:val="000000" w:themeColor="text1"/>
                <w:sz w:val="18"/>
                <w:szCs w:val="18"/>
              </w:rPr>
              <w:t>Superficie totale des marais digitalisés dans le SIG atlas</w:t>
            </w:r>
          </w:p>
        </w:tc>
        <w:tc>
          <w:tcPr>
            <w:tcW w:w="1270" w:type="dxa"/>
            <w:shd w:val="clear" w:color="auto" w:fill="auto"/>
          </w:tcPr>
          <w:p w14:paraId="33B2FC6C"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N/A</w:t>
            </w:r>
          </w:p>
        </w:tc>
        <w:tc>
          <w:tcPr>
            <w:tcW w:w="1269" w:type="dxa"/>
          </w:tcPr>
          <w:p w14:paraId="748A8975"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3D11C3">
              <w:rPr>
                <w:rFonts w:ascii="Arial Narrow" w:hAnsi="Arial Narrow" w:cs="Arial"/>
                <w:color w:val="000000" w:themeColor="text1"/>
                <w:spacing w:val="-1"/>
                <w:sz w:val="18"/>
                <w:szCs w:val="18"/>
              </w:rPr>
              <w:t>140.000 ha</w:t>
            </w:r>
          </w:p>
        </w:tc>
        <w:tc>
          <w:tcPr>
            <w:tcW w:w="1269" w:type="dxa"/>
            <w:shd w:val="clear" w:color="auto" w:fill="auto"/>
          </w:tcPr>
          <w:p w14:paraId="01C83FA0" w14:textId="77777777" w:rsidR="003D11C3" w:rsidRPr="003D11C3" w:rsidRDefault="003D11C3" w:rsidP="003D11C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3D11C3">
              <w:rPr>
                <w:rFonts w:ascii="Arial Narrow" w:hAnsi="Arial Narrow" w:cs="Arial"/>
                <w:color w:val="000000" w:themeColor="text1"/>
                <w:spacing w:val="-1"/>
                <w:sz w:val="18"/>
                <w:szCs w:val="18"/>
              </w:rPr>
              <w:t>123.317 ha</w:t>
            </w:r>
          </w:p>
        </w:tc>
        <w:tc>
          <w:tcPr>
            <w:tcW w:w="3563" w:type="dxa"/>
          </w:tcPr>
          <w:p w14:paraId="7A3D82D0" w14:textId="77777777" w:rsidR="003D11C3" w:rsidRPr="003D11C3" w:rsidRDefault="003D11C3" w:rsidP="003D11C3">
            <w:pPr>
              <w:autoSpaceDE w:val="0"/>
              <w:autoSpaceDN w:val="0"/>
              <w:adjustRightInd w:val="0"/>
              <w:spacing w:before="60" w:after="60" w:line="240" w:lineRule="auto"/>
              <w:ind w:right="62"/>
              <w:rPr>
                <w:rFonts w:ascii="Arial Narrow" w:hAnsi="Arial Narrow" w:cs="Arial"/>
                <w:color w:val="000000" w:themeColor="text1"/>
                <w:spacing w:val="-1"/>
                <w:sz w:val="18"/>
                <w:szCs w:val="18"/>
              </w:rPr>
            </w:pPr>
          </w:p>
        </w:tc>
      </w:tr>
      <w:tr w:rsidR="00B54DDC" w:rsidRPr="00B54DDC" w14:paraId="5DE31177" w14:textId="77777777" w:rsidTr="00C420BE">
        <w:trPr>
          <w:cantSplit/>
          <w:trHeight w:val="227"/>
        </w:trPr>
        <w:tc>
          <w:tcPr>
            <w:tcW w:w="9640" w:type="dxa"/>
            <w:gridSpan w:val="5"/>
            <w:shd w:val="clear" w:color="auto" w:fill="BDD6EE"/>
          </w:tcPr>
          <w:p w14:paraId="6636C2FB" w14:textId="77777777" w:rsidR="00C420BE" w:rsidRPr="00B54DDC" w:rsidRDefault="00C420BE" w:rsidP="00C420BE">
            <w:pPr>
              <w:autoSpaceDE w:val="0"/>
              <w:autoSpaceDN w:val="0"/>
              <w:adjustRightInd w:val="0"/>
              <w:spacing w:before="60" w:after="60" w:line="240" w:lineRule="auto"/>
              <w:ind w:right="62"/>
              <w:rPr>
                <w:rFonts w:ascii="Arial Narrow" w:hAnsi="Arial Narrow" w:cs="Arial"/>
                <w:color w:val="auto"/>
                <w:spacing w:val="-1"/>
                <w:sz w:val="18"/>
                <w:szCs w:val="18"/>
              </w:rPr>
            </w:pPr>
            <w:r w:rsidRPr="00B54DDC">
              <w:rPr>
                <w:rFonts w:ascii="Arial Narrow" w:hAnsi="Arial Narrow" w:cs="Arial"/>
                <w:b/>
                <w:bCs/>
                <w:color w:val="auto"/>
                <w:spacing w:val="1"/>
                <w:sz w:val="16"/>
                <w:szCs w:val="16"/>
              </w:rPr>
              <w:t xml:space="preserve">OUTCOME 2 : </w:t>
            </w:r>
            <w:r w:rsidR="00B54DDC" w:rsidRPr="00B54DDC">
              <w:rPr>
                <w:rFonts w:ascii="Arial Narrow" w:hAnsi="Arial Narrow" w:cs="Arial"/>
                <w:b/>
                <w:bCs/>
                <w:color w:val="auto"/>
                <w:sz w:val="16"/>
                <w:szCs w:val="16"/>
              </w:rPr>
              <w:t>Les bassins versants sont aménagés et protègent les investissements hydro-agricoles</w:t>
            </w:r>
          </w:p>
        </w:tc>
      </w:tr>
      <w:tr w:rsidR="00173DB7" w:rsidRPr="00B54DDC" w14:paraId="6FA6D4EE" w14:textId="77777777" w:rsidTr="00C420BE">
        <w:trPr>
          <w:cantSplit/>
          <w:trHeight w:val="227"/>
        </w:trPr>
        <w:tc>
          <w:tcPr>
            <w:tcW w:w="2269" w:type="dxa"/>
          </w:tcPr>
          <w:p w14:paraId="6B21ECDA"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des BV (autour des aménagements hydro-agricoles PAIOSA) protégés</w:t>
            </w:r>
          </w:p>
        </w:tc>
        <w:tc>
          <w:tcPr>
            <w:tcW w:w="1270" w:type="dxa"/>
          </w:tcPr>
          <w:p w14:paraId="0F88533F"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7BEE48A9"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+/- 5%</w:t>
            </w:r>
          </w:p>
        </w:tc>
        <w:tc>
          <w:tcPr>
            <w:tcW w:w="1269" w:type="dxa"/>
            <w:shd w:val="clear" w:color="auto" w:fill="auto"/>
          </w:tcPr>
          <w:p w14:paraId="7F66851C"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Imbo = 12%</w:t>
            </w:r>
          </w:p>
        </w:tc>
        <w:tc>
          <w:tcPr>
            <w:tcW w:w="3563" w:type="dxa"/>
          </w:tcPr>
          <w:p w14:paraId="1B0D7DFB"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p>
        </w:tc>
      </w:tr>
      <w:tr w:rsidR="00173DB7" w:rsidRPr="00B54DDC" w14:paraId="2D1FCC76" w14:textId="77777777" w:rsidTr="00C420BE">
        <w:trPr>
          <w:cantSplit/>
          <w:trHeight w:val="227"/>
        </w:trPr>
        <w:tc>
          <w:tcPr>
            <w:tcW w:w="2269" w:type="dxa"/>
          </w:tcPr>
          <w:p w14:paraId="6E43AAFD"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 ménages (EFI) qui protègent leur exploitation contre l'érosion</w:t>
            </w:r>
          </w:p>
        </w:tc>
        <w:tc>
          <w:tcPr>
            <w:tcW w:w="1270" w:type="dxa"/>
          </w:tcPr>
          <w:p w14:paraId="3503A7EB"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684DAD86"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20%</w:t>
            </w:r>
          </w:p>
        </w:tc>
        <w:tc>
          <w:tcPr>
            <w:tcW w:w="1269" w:type="dxa"/>
            <w:shd w:val="clear" w:color="auto" w:fill="auto"/>
          </w:tcPr>
          <w:p w14:paraId="0706CEA4"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Moso = 32%</w:t>
            </w:r>
          </w:p>
        </w:tc>
        <w:tc>
          <w:tcPr>
            <w:tcW w:w="3563" w:type="dxa"/>
          </w:tcPr>
          <w:p w14:paraId="2B321EB4"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En attente du reporting des Partenaires CSub</w:t>
            </w:r>
          </w:p>
          <w:p w14:paraId="3CD0B0EA"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p>
        </w:tc>
      </w:tr>
      <w:tr w:rsidR="00173DB7" w:rsidRPr="00B54DDC" w14:paraId="43DA26B6" w14:textId="77777777" w:rsidTr="0047118D">
        <w:trPr>
          <w:cantSplit/>
          <w:trHeight w:val="227"/>
        </w:trPr>
        <w:tc>
          <w:tcPr>
            <w:tcW w:w="2269" w:type="dxa"/>
          </w:tcPr>
          <w:p w14:paraId="37F3A156"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Incidence des feux de brousse dans les BV aménagés</w:t>
            </w:r>
          </w:p>
        </w:tc>
        <w:tc>
          <w:tcPr>
            <w:tcW w:w="1270" w:type="dxa"/>
          </w:tcPr>
          <w:p w14:paraId="18812B40"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N/D</w:t>
            </w:r>
          </w:p>
        </w:tc>
        <w:tc>
          <w:tcPr>
            <w:tcW w:w="1269" w:type="dxa"/>
          </w:tcPr>
          <w:p w14:paraId="2E64E2E9"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0%</w:t>
            </w:r>
          </w:p>
        </w:tc>
        <w:tc>
          <w:tcPr>
            <w:tcW w:w="1269" w:type="dxa"/>
            <w:shd w:val="clear" w:color="auto" w:fill="auto"/>
          </w:tcPr>
          <w:p w14:paraId="6F61C202"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Imbo = 1%</w:t>
            </w:r>
          </w:p>
          <w:p w14:paraId="145CBDDE"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Moso = 79%</w:t>
            </w:r>
          </w:p>
        </w:tc>
        <w:tc>
          <w:tcPr>
            <w:tcW w:w="3563" w:type="dxa"/>
            <w:shd w:val="clear" w:color="auto" w:fill="auto"/>
          </w:tcPr>
          <w:p w14:paraId="44EC99EE" w14:textId="77777777" w:rsidR="00173DB7" w:rsidRPr="00173DB7" w:rsidRDefault="0047118D" w:rsidP="0047118D">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Beaucoup de feux de brousse dans le Moso en 2016. Situation plus calme en 2017</w:t>
            </w:r>
          </w:p>
        </w:tc>
      </w:tr>
      <w:tr w:rsidR="00C420BE" w:rsidRPr="00C420BE" w14:paraId="1D6F4DC3" w14:textId="77777777" w:rsidTr="00C420BE">
        <w:trPr>
          <w:cantSplit/>
          <w:trHeight w:val="227"/>
        </w:trPr>
        <w:tc>
          <w:tcPr>
            <w:tcW w:w="9640" w:type="dxa"/>
            <w:gridSpan w:val="5"/>
            <w:shd w:val="clear" w:color="auto" w:fill="DEEAF6"/>
          </w:tcPr>
          <w:p w14:paraId="230BF97F" w14:textId="77777777" w:rsidR="00C420BE" w:rsidRPr="00C420BE" w:rsidRDefault="001547B3" w:rsidP="00C420BE">
            <w:pPr>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2.1 : Des ouvrages de protection et des actions de lutte anti-érosive sont réalisés dans les bassins versants des aménagements concernés</w:t>
            </w:r>
          </w:p>
        </w:tc>
      </w:tr>
      <w:tr w:rsidR="00157283" w:rsidRPr="00C420BE" w14:paraId="375BD5E3" w14:textId="77777777" w:rsidTr="00C420BE">
        <w:trPr>
          <w:cantSplit/>
          <w:trHeight w:val="227"/>
        </w:trPr>
        <w:tc>
          <w:tcPr>
            <w:tcW w:w="2269" w:type="dxa"/>
          </w:tcPr>
          <w:p w14:paraId="5206F666"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57283">
              <w:rPr>
                <w:rFonts w:ascii="Arial Narrow" w:hAnsi="Arial Narrow"/>
                <w:color w:val="000000" w:themeColor="text1"/>
                <w:sz w:val="18"/>
                <w:szCs w:val="18"/>
              </w:rPr>
              <w:t>Longueur d’aménagements anti-érosifs réalisés</w:t>
            </w:r>
          </w:p>
        </w:tc>
        <w:tc>
          <w:tcPr>
            <w:tcW w:w="1270" w:type="dxa"/>
          </w:tcPr>
          <w:p w14:paraId="7027889C"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157283">
              <w:rPr>
                <w:rFonts w:ascii="Arial Narrow" w:hAnsi="Arial Narrow" w:cs="Arial"/>
                <w:color w:val="000000" w:themeColor="text1"/>
                <w:spacing w:val="-1"/>
                <w:sz w:val="18"/>
                <w:szCs w:val="18"/>
              </w:rPr>
              <w:t>N/A</w:t>
            </w:r>
          </w:p>
        </w:tc>
        <w:tc>
          <w:tcPr>
            <w:tcW w:w="1269" w:type="dxa"/>
          </w:tcPr>
          <w:p w14:paraId="37B0B58B"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s="Arial"/>
                <w:color w:val="000000" w:themeColor="text1"/>
                <w:sz w:val="18"/>
                <w:szCs w:val="18"/>
              </w:rPr>
            </w:pPr>
            <w:r w:rsidRPr="00157283">
              <w:rPr>
                <w:rFonts w:ascii="Arial Narrow" w:hAnsi="Arial Narrow" w:cs="Arial"/>
                <w:color w:val="000000" w:themeColor="text1"/>
                <w:sz w:val="18"/>
                <w:szCs w:val="18"/>
              </w:rPr>
              <w:t>Voir CSub</w:t>
            </w:r>
          </w:p>
          <w:p w14:paraId="11316C7E" w14:textId="77777777" w:rsidR="00157283" w:rsidRPr="00157283" w:rsidRDefault="00157283" w:rsidP="00157283">
            <w:pPr>
              <w:widowControl w:val="0"/>
              <w:autoSpaceDE w:val="0"/>
              <w:autoSpaceDN w:val="0"/>
              <w:adjustRightInd w:val="0"/>
              <w:spacing w:before="60" w:after="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800.000 m</w:t>
            </w:r>
          </w:p>
        </w:tc>
        <w:tc>
          <w:tcPr>
            <w:tcW w:w="1269" w:type="dxa"/>
            <w:shd w:val="clear" w:color="auto" w:fill="auto"/>
          </w:tcPr>
          <w:p w14:paraId="301BCCD4" w14:textId="77777777" w:rsidR="00157283" w:rsidRPr="00157283" w:rsidRDefault="00157283" w:rsidP="00157283">
            <w:pPr>
              <w:widowControl w:val="0"/>
              <w:autoSpaceDE w:val="0"/>
              <w:autoSpaceDN w:val="0"/>
              <w:adjustRightInd w:val="0"/>
              <w:spacing w:before="60" w:after="0" w:line="240" w:lineRule="auto"/>
              <w:rPr>
                <w:rFonts w:ascii="Arial Narrow" w:hAnsi="Arial Narrow" w:cs="Arial"/>
                <w:color w:val="000000" w:themeColor="text1"/>
                <w:sz w:val="18"/>
                <w:szCs w:val="18"/>
                <w:lang w:val="en-US"/>
              </w:rPr>
            </w:pPr>
            <w:r w:rsidRPr="00157283">
              <w:rPr>
                <w:rFonts w:ascii="Arial Narrow" w:hAnsi="Arial Narrow" w:cs="Arial"/>
                <w:color w:val="000000" w:themeColor="text1"/>
                <w:sz w:val="18"/>
                <w:szCs w:val="18"/>
                <w:lang w:val="en-US"/>
              </w:rPr>
              <w:t>Imbo = 723.949 m</w:t>
            </w:r>
          </w:p>
          <w:p w14:paraId="358DBD8E" w14:textId="77777777" w:rsidR="00157283" w:rsidRPr="00157283" w:rsidRDefault="00157283" w:rsidP="00157283">
            <w:pPr>
              <w:widowControl w:val="0"/>
              <w:autoSpaceDE w:val="0"/>
              <w:autoSpaceDN w:val="0"/>
              <w:adjustRightInd w:val="0"/>
              <w:spacing w:before="60" w:after="60" w:line="240" w:lineRule="auto"/>
              <w:contextualSpacing/>
              <w:rPr>
                <w:rFonts w:ascii="Arial Narrow" w:hAnsi="Arial Narrow" w:cs="Arial"/>
                <w:color w:val="000000" w:themeColor="text1"/>
                <w:sz w:val="18"/>
                <w:szCs w:val="18"/>
                <w:lang w:val="en-US"/>
              </w:rPr>
            </w:pPr>
            <w:r w:rsidRPr="00157283">
              <w:rPr>
                <w:rFonts w:ascii="Arial Narrow" w:hAnsi="Arial Narrow" w:cs="Arial"/>
                <w:color w:val="000000" w:themeColor="text1"/>
                <w:sz w:val="18"/>
                <w:szCs w:val="18"/>
                <w:lang w:val="en-US"/>
              </w:rPr>
              <w:t>Moso = 1.368.359 m</w:t>
            </w:r>
          </w:p>
        </w:tc>
        <w:tc>
          <w:tcPr>
            <w:tcW w:w="3563" w:type="dxa"/>
          </w:tcPr>
          <w:p w14:paraId="19ADB094" w14:textId="77777777" w:rsidR="00157283" w:rsidRPr="00C420BE" w:rsidRDefault="00157283" w:rsidP="00157283">
            <w:pPr>
              <w:autoSpaceDE w:val="0"/>
              <w:autoSpaceDN w:val="0"/>
              <w:adjustRightInd w:val="0"/>
              <w:spacing w:before="60" w:after="60" w:line="240" w:lineRule="auto"/>
              <w:ind w:right="62"/>
              <w:rPr>
                <w:rFonts w:ascii="Arial Narrow" w:hAnsi="Arial Narrow" w:cs="Arial"/>
                <w:color w:val="auto"/>
                <w:spacing w:val="-1"/>
                <w:sz w:val="18"/>
                <w:szCs w:val="18"/>
              </w:rPr>
            </w:pPr>
          </w:p>
        </w:tc>
      </w:tr>
      <w:tr w:rsidR="00157283" w:rsidRPr="00C420BE" w14:paraId="74D65AB9" w14:textId="77777777" w:rsidTr="00C420BE">
        <w:trPr>
          <w:cantSplit/>
          <w:trHeight w:val="227"/>
        </w:trPr>
        <w:tc>
          <w:tcPr>
            <w:tcW w:w="2269" w:type="dxa"/>
          </w:tcPr>
          <w:p w14:paraId="5929412D"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57283">
              <w:rPr>
                <w:rFonts w:ascii="Arial Narrow" w:hAnsi="Arial Narrow"/>
                <w:color w:val="000000" w:themeColor="text1"/>
                <w:sz w:val="18"/>
                <w:szCs w:val="18"/>
              </w:rPr>
              <w:t>Nombre de points critiques aménagés</w:t>
            </w:r>
          </w:p>
        </w:tc>
        <w:tc>
          <w:tcPr>
            <w:tcW w:w="1270" w:type="dxa"/>
          </w:tcPr>
          <w:p w14:paraId="1EB641C7"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157283">
              <w:rPr>
                <w:rFonts w:ascii="Arial Narrow" w:hAnsi="Arial Narrow" w:cs="Arial"/>
                <w:color w:val="000000" w:themeColor="text1"/>
                <w:spacing w:val="-1"/>
                <w:sz w:val="18"/>
                <w:szCs w:val="18"/>
              </w:rPr>
              <w:t>N/A</w:t>
            </w:r>
          </w:p>
        </w:tc>
        <w:tc>
          <w:tcPr>
            <w:tcW w:w="1269" w:type="dxa"/>
          </w:tcPr>
          <w:p w14:paraId="51062E62" w14:textId="77777777" w:rsidR="00157283" w:rsidRPr="00157283" w:rsidRDefault="00157283" w:rsidP="00157283">
            <w:pPr>
              <w:widowControl w:val="0"/>
              <w:autoSpaceDE w:val="0"/>
              <w:autoSpaceDN w:val="0"/>
              <w:adjustRightInd w:val="0"/>
              <w:spacing w:before="60" w:after="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Imbo = à déterminer (études)</w:t>
            </w:r>
          </w:p>
          <w:p w14:paraId="752E3D31" w14:textId="77777777" w:rsidR="00157283" w:rsidRPr="00157283" w:rsidRDefault="00157283" w:rsidP="00C81ECD">
            <w:pPr>
              <w:widowControl w:val="0"/>
              <w:autoSpaceDE w:val="0"/>
              <w:autoSpaceDN w:val="0"/>
              <w:adjustRightInd w:val="0"/>
              <w:spacing w:after="60" w:line="240" w:lineRule="auto"/>
              <w:rPr>
                <w:rFonts w:ascii="Arial Narrow" w:hAnsi="Arial Narrow" w:cs="Arial"/>
                <w:color w:val="000000" w:themeColor="text1"/>
                <w:spacing w:val="-1"/>
                <w:sz w:val="18"/>
                <w:szCs w:val="18"/>
              </w:rPr>
            </w:pPr>
            <w:r w:rsidRPr="00157283">
              <w:rPr>
                <w:rFonts w:ascii="Arial Narrow" w:hAnsi="Arial Narrow" w:cs="Arial"/>
                <w:color w:val="000000" w:themeColor="text1"/>
                <w:sz w:val="18"/>
                <w:szCs w:val="18"/>
              </w:rPr>
              <w:t>Moso = 3</w:t>
            </w:r>
          </w:p>
        </w:tc>
        <w:tc>
          <w:tcPr>
            <w:tcW w:w="1269" w:type="dxa"/>
            <w:shd w:val="clear" w:color="auto" w:fill="auto"/>
          </w:tcPr>
          <w:p w14:paraId="09EE679B"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57283">
              <w:rPr>
                <w:rFonts w:ascii="Arial Narrow" w:hAnsi="Arial Narrow" w:cs="Arial"/>
                <w:color w:val="000000" w:themeColor="text1"/>
                <w:spacing w:val="-1"/>
                <w:sz w:val="18"/>
                <w:szCs w:val="18"/>
              </w:rPr>
              <w:t>Moso = 4</w:t>
            </w:r>
          </w:p>
        </w:tc>
        <w:tc>
          <w:tcPr>
            <w:tcW w:w="3563" w:type="dxa"/>
          </w:tcPr>
          <w:p w14:paraId="1A0960E1" w14:textId="77777777" w:rsidR="00157283" w:rsidRPr="00C420BE" w:rsidRDefault="00157283" w:rsidP="00157283">
            <w:pPr>
              <w:autoSpaceDE w:val="0"/>
              <w:autoSpaceDN w:val="0"/>
              <w:adjustRightInd w:val="0"/>
              <w:spacing w:before="60" w:line="240" w:lineRule="auto"/>
              <w:ind w:right="62"/>
              <w:rPr>
                <w:rFonts w:ascii="Arial Narrow" w:hAnsi="Arial Narrow" w:cs="Arial"/>
                <w:color w:val="auto"/>
                <w:spacing w:val="-1"/>
                <w:sz w:val="18"/>
                <w:szCs w:val="18"/>
              </w:rPr>
            </w:pPr>
          </w:p>
        </w:tc>
      </w:tr>
      <w:tr w:rsidR="00157283" w:rsidRPr="00C420BE" w14:paraId="35980A52" w14:textId="77777777" w:rsidTr="00C420BE">
        <w:trPr>
          <w:cantSplit/>
          <w:trHeight w:val="227"/>
        </w:trPr>
        <w:tc>
          <w:tcPr>
            <w:tcW w:w="2269" w:type="dxa"/>
          </w:tcPr>
          <w:p w14:paraId="5E6353E1"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57283">
              <w:rPr>
                <w:rFonts w:ascii="Arial Narrow" w:hAnsi="Arial Narrow"/>
                <w:color w:val="000000" w:themeColor="text1"/>
                <w:sz w:val="18"/>
                <w:szCs w:val="18"/>
              </w:rPr>
              <w:t>Superficie de BV reboisée</w:t>
            </w:r>
          </w:p>
        </w:tc>
        <w:tc>
          <w:tcPr>
            <w:tcW w:w="1270" w:type="dxa"/>
          </w:tcPr>
          <w:p w14:paraId="2395D580" w14:textId="77777777" w:rsidR="00157283" w:rsidRPr="00157283" w:rsidRDefault="00157283" w:rsidP="0015728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157283">
              <w:rPr>
                <w:rFonts w:ascii="Arial Narrow" w:hAnsi="Arial Narrow" w:cs="Arial"/>
                <w:color w:val="000000" w:themeColor="text1"/>
                <w:spacing w:val="-1"/>
                <w:sz w:val="18"/>
                <w:szCs w:val="18"/>
              </w:rPr>
              <w:t>N/A</w:t>
            </w:r>
          </w:p>
        </w:tc>
        <w:tc>
          <w:tcPr>
            <w:tcW w:w="1269" w:type="dxa"/>
          </w:tcPr>
          <w:p w14:paraId="462C6585" w14:textId="77777777" w:rsidR="00157283" w:rsidRPr="00157283" w:rsidRDefault="00157283" w:rsidP="00157283">
            <w:pPr>
              <w:widowControl w:val="0"/>
              <w:autoSpaceDE w:val="0"/>
              <w:autoSpaceDN w:val="0"/>
              <w:adjustRightInd w:val="0"/>
              <w:spacing w:before="60" w:after="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Imbo = 1.315 ha</w:t>
            </w:r>
          </w:p>
          <w:p w14:paraId="303F66E0" w14:textId="77777777" w:rsidR="00157283" w:rsidRPr="00157283" w:rsidRDefault="00157283" w:rsidP="00C81ECD">
            <w:pPr>
              <w:widowControl w:val="0"/>
              <w:autoSpaceDE w:val="0"/>
              <w:autoSpaceDN w:val="0"/>
              <w:adjustRightInd w:val="0"/>
              <w:spacing w:after="6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Moso = 1.950 ha</w:t>
            </w:r>
          </w:p>
        </w:tc>
        <w:tc>
          <w:tcPr>
            <w:tcW w:w="1269" w:type="dxa"/>
            <w:shd w:val="clear" w:color="auto" w:fill="auto"/>
          </w:tcPr>
          <w:p w14:paraId="0B5A64C3" w14:textId="77777777" w:rsidR="00157283" w:rsidRPr="00157283" w:rsidRDefault="00157283" w:rsidP="00157283">
            <w:pPr>
              <w:widowControl w:val="0"/>
              <w:autoSpaceDE w:val="0"/>
              <w:autoSpaceDN w:val="0"/>
              <w:adjustRightInd w:val="0"/>
              <w:spacing w:before="60" w:after="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Imbo = 605 ha</w:t>
            </w:r>
          </w:p>
          <w:p w14:paraId="25D847F6" w14:textId="77777777" w:rsidR="00157283" w:rsidRPr="00157283" w:rsidRDefault="00157283" w:rsidP="00157283">
            <w:pPr>
              <w:widowControl w:val="0"/>
              <w:autoSpaceDE w:val="0"/>
              <w:autoSpaceDN w:val="0"/>
              <w:adjustRightInd w:val="0"/>
              <w:spacing w:after="0" w:line="240" w:lineRule="auto"/>
              <w:rPr>
                <w:rFonts w:ascii="Arial Narrow" w:hAnsi="Arial Narrow" w:cs="Arial"/>
                <w:color w:val="000000" w:themeColor="text1"/>
                <w:sz w:val="18"/>
                <w:szCs w:val="18"/>
              </w:rPr>
            </w:pPr>
            <w:r w:rsidRPr="00157283">
              <w:rPr>
                <w:rFonts w:ascii="Arial Narrow" w:hAnsi="Arial Narrow" w:cs="Arial"/>
                <w:color w:val="000000" w:themeColor="text1"/>
                <w:sz w:val="18"/>
                <w:szCs w:val="18"/>
              </w:rPr>
              <w:t>Moso = 1.406 ha</w:t>
            </w:r>
          </w:p>
        </w:tc>
        <w:tc>
          <w:tcPr>
            <w:tcW w:w="3563" w:type="dxa"/>
          </w:tcPr>
          <w:p w14:paraId="754D67E7" w14:textId="77777777" w:rsidR="00157283" w:rsidRPr="00C420BE" w:rsidRDefault="00157283" w:rsidP="00157283">
            <w:pPr>
              <w:autoSpaceDE w:val="0"/>
              <w:autoSpaceDN w:val="0"/>
              <w:adjustRightInd w:val="0"/>
              <w:spacing w:before="60" w:line="240" w:lineRule="auto"/>
              <w:ind w:left="102"/>
              <w:rPr>
                <w:rFonts w:ascii="Arial Narrow" w:hAnsi="Arial Narrow" w:cs="Arial"/>
                <w:color w:val="auto"/>
                <w:sz w:val="18"/>
                <w:szCs w:val="18"/>
              </w:rPr>
            </w:pPr>
          </w:p>
        </w:tc>
      </w:tr>
      <w:tr w:rsidR="00C420BE" w:rsidRPr="00C420BE" w14:paraId="767A1755" w14:textId="77777777" w:rsidTr="00C420BE">
        <w:trPr>
          <w:cantSplit/>
          <w:trHeight w:val="227"/>
        </w:trPr>
        <w:tc>
          <w:tcPr>
            <w:tcW w:w="9640" w:type="dxa"/>
            <w:gridSpan w:val="5"/>
            <w:shd w:val="clear" w:color="auto" w:fill="DEEAF6"/>
          </w:tcPr>
          <w:p w14:paraId="24D0B9F1" w14:textId="77777777" w:rsidR="00C420BE" w:rsidRPr="00C420BE" w:rsidRDefault="001547B3" w:rsidP="00C420BE">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2.2 : Des dispositifs de gestion des aménagements des bassins versants sont mis en place</w:t>
            </w:r>
          </w:p>
        </w:tc>
      </w:tr>
      <w:tr w:rsidR="00C81ECD" w:rsidRPr="00C420BE" w14:paraId="4E359247" w14:textId="77777777" w:rsidTr="00C420BE">
        <w:trPr>
          <w:cantSplit/>
          <w:trHeight w:val="227"/>
        </w:trPr>
        <w:tc>
          <w:tcPr>
            <w:tcW w:w="2269" w:type="dxa"/>
          </w:tcPr>
          <w:p w14:paraId="44DE0E57" w14:textId="77777777" w:rsidR="00C81ECD" w:rsidRPr="00C81ECD" w:rsidRDefault="00C81ECD" w:rsidP="00C81ECD">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C81ECD">
              <w:rPr>
                <w:rFonts w:ascii="Arial Narrow" w:hAnsi="Arial Narrow"/>
                <w:color w:val="000000" w:themeColor="text1"/>
                <w:sz w:val="18"/>
                <w:szCs w:val="18"/>
              </w:rPr>
              <w:t>Nombre de Groupements de Gestion Forestière mis en place</w:t>
            </w:r>
          </w:p>
        </w:tc>
        <w:tc>
          <w:tcPr>
            <w:tcW w:w="1270" w:type="dxa"/>
          </w:tcPr>
          <w:p w14:paraId="15D90031" w14:textId="77777777" w:rsidR="00C81ECD" w:rsidRPr="00C81ECD" w:rsidRDefault="00C81ECD" w:rsidP="00C81ECD">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C81ECD">
              <w:rPr>
                <w:rFonts w:ascii="Arial Narrow" w:hAnsi="Arial Narrow" w:cs="Arial"/>
                <w:color w:val="000000" w:themeColor="text1"/>
                <w:spacing w:val="-1"/>
                <w:sz w:val="18"/>
                <w:szCs w:val="18"/>
              </w:rPr>
              <w:t>N/A</w:t>
            </w:r>
          </w:p>
        </w:tc>
        <w:tc>
          <w:tcPr>
            <w:tcW w:w="1269" w:type="dxa"/>
          </w:tcPr>
          <w:p w14:paraId="40E91072"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Imbo = 25</w:t>
            </w:r>
          </w:p>
          <w:p w14:paraId="4828CB8B" w14:textId="77777777" w:rsidR="00C81ECD" w:rsidRPr="00C81ECD" w:rsidRDefault="00C81ECD" w:rsidP="00C81ECD">
            <w:pPr>
              <w:widowControl w:val="0"/>
              <w:autoSpaceDE w:val="0"/>
              <w:autoSpaceDN w:val="0"/>
              <w:adjustRightInd w:val="0"/>
              <w:spacing w:after="6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Moso = 28</w:t>
            </w:r>
          </w:p>
        </w:tc>
        <w:tc>
          <w:tcPr>
            <w:tcW w:w="1269" w:type="dxa"/>
            <w:shd w:val="clear" w:color="auto" w:fill="auto"/>
          </w:tcPr>
          <w:p w14:paraId="60155D13"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Imbo = 15</w:t>
            </w:r>
          </w:p>
          <w:p w14:paraId="2EA089FB" w14:textId="77777777" w:rsidR="00C81ECD" w:rsidRPr="00C81ECD" w:rsidRDefault="00C81ECD" w:rsidP="00C81ECD">
            <w:pPr>
              <w:widowControl w:val="0"/>
              <w:autoSpaceDE w:val="0"/>
              <w:autoSpaceDN w:val="0"/>
              <w:adjustRightInd w:val="0"/>
              <w:spacing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Moso = 22</w:t>
            </w:r>
          </w:p>
        </w:tc>
        <w:tc>
          <w:tcPr>
            <w:tcW w:w="3563" w:type="dxa"/>
          </w:tcPr>
          <w:p w14:paraId="5FDA211F" w14:textId="77777777" w:rsidR="00C81ECD" w:rsidRPr="00C420BE" w:rsidRDefault="00C81ECD" w:rsidP="00C81ECD">
            <w:pPr>
              <w:autoSpaceDE w:val="0"/>
              <w:autoSpaceDN w:val="0"/>
              <w:adjustRightInd w:val="0"/>
              <w:spacing w:before="60" w:line="240" w:lineRule="auto"/>
              <w:ind w:right="62"/>
              <w:rPr>
                <w:rFonts w:ascii="Arial Narrow" w:hAnsi="Arial Narrow" w:cs="Arial"/>
                <w:color w:val="auto"/>
                <w:spacing w:val="-1"/>
                <w:sz w:val="18"/>
                <w:szCs w:val="18"/>
              </w:rPr>
            </w:pPr>
          </w:p>
        </w:tc>
      </w:tr>
      <w:tr w:rsidR="00C81ECD" w:rsidRPr="00C420BE" w14:paraId="7D3DB7D6" w14:textId="77777777" w:rsidTr="00C420BE">
        <w:trPr>
          <w:cantSplit/>
          <w:trHeight w:val="227"/>
        </w:trPr>
        <w:tc>
          <w:tcPr>
            <w:tcW w:w="2269" w:type="dxa"/>
          </w:tcPr>
          <w:p w14:paraId="78399CD5" w14:textId="77777777" w:rsidR="00C81ECD" w:rsidRPr="00C81ECD" w:rsidRDefault="00C81ECD" w:rsidP="00C81ECD">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C81ECD">
              <w:rPr>
                <w:rFonts w:ascii="Arial Narrow" w:hAnsi="Arial Narrow"/>
                <w:color w:val="000000" w:themeColor="text1"/>
                <w:sz w:val="18"/>
                <w:szCs w:val="18"/>
              </w:rPr>
              <w:t>Nombre de personnes participants aux</w:t>
            </w:r>
            <w:r w:rsidR="00131B9C">
              <w:rPr>
                <w:rFonts w:ascii="Arial Narrow" w:hAnsi="Arial Narrow"/>
                <w:color w:val="000000" w:themeColor="text1"/>
                <w:sz w:val="18"/>
                <w:szCs w:val="18"/>
              </w:rPr>
              <w:t xml:space="preserve"> </w:t>
            </w:r>
            <w:r w:rsidRPr="00C81ECD">
              <w:rPr>
                <w:rFonts w:ascii="Arial Narrow" w:hAnsi="Arial Narrow"/>
                <w:color w:val="000000" w:themeColor="text1"/>
                <w:sz w:val="18"/>
                <w:szCs w:val="18"/>
              </w:rPr>
              <w:t>Groupements de Gestion Forestière</w:t>
            </w:r>
          </w:p>
        </w:tc>
        <w:tc>
          <w:tcPr>
            <w:tcW w:w="1270" w:type="dxa"/>
          </w:tcPr>
          <w:p w14:paraId="55429EEC" w14:textId="77777777" w:rsidR="00C81ECD" w:rsidRPr="00C81ECD" w:rsidRDefault="00C81ECD" w:rsidP="00C81ECD">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C81ECD">
              <w:rPr>
                <w:rFonts w:ascii="Arial Narrow" w:hAnsi="Arial Narrow" w:cs="Arial"/>
                <w:color w:val="000000" w:themeColor="text1"/>
                <w:spacing w:val="-1"/>
                <w:sz w:val="18"/>
                <w:szCs w:val="18"/>
              </w:rPr>
              <w:t>N/A</w:t>
            </w:r>
          </w:p>
        </w:tc>
        <w:tc>
          <w:tcPr>
            <w:tcW w:w="1269" w:type="dxa"/>
          </w:tcPr>
          <w:p w14:paraId="77D7B433"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Imbo = 1.500</w:t>
            </w:r>
          </w:p>
          <w:p w14:paraId="2928FB05" w14:textId="77777777" w:rsidR="00C81ECD" w:rsidRPr="00C81ECD" w:rsidRDefault="00C81ECD" w:rsidP="00C81ECD">
            <w:pPr>
              <w:widowControl w:val="0"/>
              <w:autoSpaceDE w:val="0"/>
              <w:autoSpaceDN w:val="0"/>
              <w:adjustRightInd w:val="0"/>
              <w:spacing w:after="6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Moso = 1.680</w:t>
            </w:r>
          </w:p>
        </w:tc>
        <w:tc>
          <w:tcPr>
            <w:tcW w:w="1269" w:type="dxa"/>
            <w:shd w:val="clear" w:color="auto" w:fill="auto"/>
          </w:tcPr>
          <w:p w14:paraId="2432B746"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Imbo = 691 dont 34% Fe</w:t>
            </w:r>
          </w:p>
          <w:p w14:paraId="48ADC4B5" w14:textId="77777777" w:rsidR="00C81ECD" w:rsidRPr="00C81ECD" w:rsidRDefault="00C81ECD" w:rsidP="00C81ECD">
            <w:pPr>
              <w:widowControl w:val="0"/>
              <w:autoSpaceDE w:val="0"/>
              <w:autoSpaceDN w:val="0"/>
              <w:adjustRightInd w:val="0"/>
              <w:spacing w:after="6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Moso = 3.363 dont 65% Fe</w:t>
            </w:r>
          </w:p>
        </w:tc>
        <w:tc>
          <w:tcPr>
            <w:tcW w:w="3563" w:type="dxa"/>
          </w:tcPr>
          <w:p w14:paraId="4D602A25" w14:textId="77777777" w:rsidR="00C81ECD" w:rsidRPr="00C420BE" w:rsidRDefault="00C81ECD" w:rsidP="00C81ECD">
            <w:pPr>
              <w:autoSpaceDE w:val="0"/>
              <w:autoSpaceDN w:val="0"/>
              <w:adjustRightInd w:val="0"/>
              <w:spacing w:before="60" w:line="240" w:lineRule="auto"/>
              <w:ind w:right="62"/>
              <w:rPr>
                <w:rFonts w:ascii="Arial Narrow" w:hAnsi="Arial Narrow" w:cs="Arial"/>
                <w:color w:val="auto"/>
                <w:spacing w:val="-1"/>
                <w:sz w:val="18"/>
                <w:szCs w:val="18"/>
              </w:rPr>
            </w:pPr>
          </w:p>
        </w:tc>
      </w:tr>
      <w:tr w:rsidR="00C81ECD" w:rsidRPr="00C420BE" w14:paraId="678CA939" w14:textId="77777777" w:rsidTr="00C420BE">
        <w:trPr>
          <w:cantSplit/>
          <w:trHeight w:val="227"/>
        </w:trPr>
        <w:tc>
          <w:tcPr>
            <w:tcW w:w="2269" w:type="dxa"/>
          </w:tcPr>
          <w:p w14:paraId="43C28A3F" w14:textId="77777777" w:rsidR="00C81ECD" w:rsidRPr="00C81ECD" w:rsidRDefault="00C81ECD" w:rsidP="00C81ECD">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C81ECD">
              <w:rPr>
                <w:rFonts w:ascii="Arial Narrow" w:hAnsi="Arial Narrow"/>
                <w:color w:val="000000" w:themeColor="text1"/>
                <w:sz w:val="18"/>
                <w:szCs w:val="18"/>
              </w:rPr>
              <w:t>Longueur de parefeux positionnés / entretenus</w:t>
            </w:r>
          </w:p>
        </w:tc>
        <w:tc>
          <w:tcPr>
            <w:tcW w:w="1270" w:type="dxa"/>
          </w:tcPr>
          <w:p w14:paraId="193E7652" w14:textId="77777777" w:rsidR="00C81ECD" w:rsidRPr="00C81ECD" w:rsidRDefault="00C81ECD" w:rsidP="00C81ECD">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C81ECD">
              <w:rPr>
                <w:rFonts w:ascii="Arial Narrow" w:hAnsi="Arial Narrow" w:cs="Arial"/>
                <w:color w:val="000000" w:themeColor="text1"/>
                <w:spacing w:val="-1"/>
                <w:sz w:val="18"/>
                <w:szCs w:val="18"/>
              </w:rPr>
              <w:t>N/A</w:t>
            </w:r>
          </w:p>
        </w:tc>
        <w:tc>
          <w:tcPr>
            <w:tcW w:w="1269" w:type="dxa"/>
          </w:tcPr>
          <w:p w14:paraId="0C4DDCB1"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pacing w:val="-1"/>
                <w:sz w:val="18"/>
                <w:szCs w:val="18"/>
              </w:rPr>
              <w:t>110 km</w:t>
            </w:r>
          </w:p>
        </w:tc>
        <w:tc>
          <w:tcPr>
            <w:tcW w:w="1269" w:type="dxa"/>
            <w:shd w:val="clear" w:color="auto" w:fill="auto"/>
          </w:tcPr>
          <w:p w14:paraId="22182EEC" w14:textId="77777777" w:rsidR="00C81ECD" w:rsidRPr="00C81ECD" w:rsidRDefault="00C81ECD" w:rsidP="00C81ECD">
            <w:pPr>
              <w:widowControl w:val="0"/>
              <w:autoSpaceDE w:val="0"/>
              <w:autoSpaceDN w:val="0"/>
              <w:adjustRightInd w:val="0"/>
              <w:spacing w:before="60" w:after="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Imbo = 29,8 km</w:t>
            </w:r>
          </w:p>
          <w:p w14:paraId="14CCC531" w14:textId="77777777" w:rsidR="00C81ECD" w:rsidRPr="00C81ECD" w:rsidRDefault="00C81ECD" w:rsidP="00C81ECD">
            <w:pPr>
              <w:widowControl w:val="0"/>
              <w:autoSpaceDE w:val="0"/>
              <w:autoSpaceDN w:val="0"/>
              <w:adjustRightInd w:val="0"/>
              <w:spacing w:after="60" w:line="240" w:lineRule="auto"/>
              <w:rPr>
                <w:rFonts w:ascii="Arial Narrow" w:hAnsi="Arial Narrow" w:cs="Arial"/>
                <w:color w:val="000000" w:themeColor="text1"/>
                <w:sz w:val="18"/>
                <w:szCs w:val="18"/>
              </w:rPr>
            </w:pPr>
            <w:r w:rsidRPr="00C81ECD">
              <w:rPr>
                <w:rFonts w:ascii="Arial Narrow" w:hAnsi="Arial Narrow" w:cs="Arial"/>
                <w:color w:val="000000" w:themeColor="text1"/>
                <w:sz w:val="18"/>
                <w:szCs w:val="18"/>
              </w:rPr>
              <w:t>Moso = 43,1 km</w:t>
            </w:r>
          </w:p>
        </w:tc>
        <w:tc>
          <w:tcPr>
            <w:tcW w:w="3563" w:type="dxa"/>
          </w:tcPr>
          <w:p w14:paraId="0EB597C9" w14:textId="77777777" w:rsidR="00C81ECD" w:rsidRPr="00C420BE" w:rsidRDefault="00C81ECD" w:rsidP="00C81ECD">
            <w:pPr>
              <w:autoSpaceDE w:val="0"/>
              <w:autoSpaceDN w:val="0"/>
              <w:adjustRightInd w:val="0"/>
              <w:spacing w:before="60" w:line="240" w:lineRule="auto"/>
              <w:ind w:right="62"/>
              <w:rPr>
                <w:rFonts w:ascii="Arial Narrow" w:hAnsi="Arial Narrow" w:cs="Arial"/>
                <w:color w:val="auto"/>
                <w:spacing w:val="-1"/>
                <w:sz w:val="18"/>
                <w:szCs w:val="18"/>
              </w:rPr>
            </w:pPr>
          </w:p>
        </w:tc>
      </w:tr>
      <w:tr w:rsidR="00C420BE" w:rsidRPr="00C420BE" w14:paraId="5E72F4D2" w14:textId="77777777" w:rsidTr="00C420BE">
        <w:trPr>
          <w:cantSplit/>
          <w:trHeight w:val="227"/>
        </w:trPr>
        <w:tc>
          <w:tcPr>
            <w:tcW w:w="9640" w:type="dxa"/>
            <w:gridSpan w:val="5"/>
            <w:shd w:val="clear" w:color="auto" w:fill="DEEAF6"/>
          </w:tcPr>
          <w:p w14:paraId="1A44DA2F" w14:textId="77777777" w:rsidR="00C420BE" w:rsidRPr="00C420BE" w:rsidRDefault="001547B3" w:rsidP="00C420BE">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2.3 : Des interventions de sensibilisation de la protection de l'environnement sont réalisées</w:t>
            </w:r>
          </w:p>
        </w:tc>
      </w:tr>
      <w:tr w:rsidR="00B20577" w:rsidRPr="00C420BE" w14:paraId="30D89B54" w14:textId="77777777" w:rsidTr="00E10EC1">
        <w:trPr>
          <w:cantSplit/>
          <w:trHeight w:val="227"/>
        </w:trPr>
        <w:tc>
          <w:tcPr>
            <w:tcW w:w="2269" w:type="dxa"/>
          </w:tcPr>
          <w:p w14:paraId="7B26FB85" w14:textId="77777777" w:rsidR="00B20577" w:rsidRPr="00B20577" w:rsidRDefault="00B20577" w:rsidP="00B2057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B20577">
              <w:rPr>
                <w:rFonts w:ascii="Arial Narrow" w:hAnsi="Arial Narrow"/>
                <w:color w:val="000000" w:themeColor="text1"/>
                <w:sz w:val="18"/>
                <w:szCs w:val="18"/>
              </w:rPr>
              <w:t>Proportion de ménages ayant reçu une formation en protection environnementale</w:t>
            </w:r>
          </w:p>
        </w:tc>
        <w:tc>
          <w:tcPr>
            <w:tcW w:w="1270" w:type="dxa"/>
          </w:tcPr>
          <w:p w14:paraId="218C185A" w14:textId="77777777" w:rsidR="00B20577" w:rsidRPr="00B20577" w:rsidRDefault="00B20577" w:rsidP="00B20577">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B20577">
              <w:rPr>
                <w:rFonts w:ascii="Arial Narrow" w:hAnsi="Arial Narrow" w:cs="Arial"/>
                <w:color w:val="000000" w:themeColor="text1"/>
                <w:spacing w:val="-1"/>
                <w:sz w:val="18"/>
                <w:szCs w:val="18"/>
              </w:rPr>
              <w:t>N/A</w:t>
            </w:r>
          </w:p>
        </w:tc>
        <w:tc>
          <w:tcPr>
            <w:tcW w:w="1269" w:type="dxa"/>
          </w:tcPr>
          <w:p w14:paraId="168EF210" w14:textId="77777777" w:rsidR="00B20577" w:rsidRPr="00B20577" w:rsidRDefault="00B20577" w:rsidP="00B20577">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B20577">
              <w:rPr>
                <w:rFonts w:ascii="Arial Narrow" w:hAnsi="Arial Narrow" w:cs="Arial"/>
                <w:color w:val="000000" w:themeColor="text1"/>
                <w:spacing w:val="-1"/>
                <w:sz w:val="18"/>
                <w:szCs w:val="18"/>
              </w:rPr>
              <w:t>75%</w:t>
            </w:r>
          </w:p>
        </w:tc>
        <w:tc>
          <w:tcPr>
            <w:tcW w:w="1269" w:type="dxa"/>
            <w:shd w:val="clear" w:color="auto" w:fill="auto"/>
          </w:tcPr>
          <w:p w14:paraId="04E92097" w14:textId="77777777" w:rsidR="00E10EC1"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47%</w:t>
            </w:r>
          </w:p>
          <w:p w14:paraId="7E93ECFC" w14:textId="77777777" w:rsidR="00B20577" w:rsidRPr="00B20577" w:rsidRDefault="00E10EC1" w:rsidP="00E10EC1">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00B20577" w:rsidRPr="00B20577">
              <w:rPr>
                <w:rFonts w:ascii="Arial Narrow" w:hAnsi="Arial Narrow" w:cs="Arial"/>
                <w:color w:val="000000" w:themeColor="text1"/>
                <w:spacing w:val="-1"/>
                <w:sz w:val="18"/>
                <w:szCs w:val="18"/>
              </w:rPr>
              <w:t>N/D</w:t>
            </w:r>
          </w:p>
        </w:tc>
        <w:tc>
          <w:tcPr>
            <w:tcW w:w="3563" w:type="dxa"/>
          </w:tcPr>
          <w:p w14:paraId="0BF77F3A" w14:textId="77777777" w:rsidR="00B20577" w:rsidRPr="00B20577" w:rsidRDefault="00B20577" w:rsidP="00B2057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B20577">
              <w:rPr>
                <w:rFonts w:ascii="Arial Narrow" w:hAnsi="Arial Narrow" w:cs="Arial"/>
                <w:color w:val="000000" w:themeColor="text1"/>
                <w:spacing w:val="-1"/>
                <w:sz w:val="18"/>
                <w:szCs w:val="18"/>
              </w:rPr>
              <w:t xml:space="preserve">Enquête de référence reportée à 2018 </w:t>
            </w:r>
            <w:r w:rsidRPr="00B20577">
              <w:rPr>
                <w:rFonts w:ascii="Arial Narrow" w:hAnsi="Arial Narrow"/>
                <w:color w:val="000000" w:themeColor="text1"/>
                <w:sz w:val="18"/>
                <w:szCs w:val="18"/>
              </w:rPr>
              <w:t>pour cause de restriction budgétaire</w:t>
            </w:r>
          </w:p>
        </w:tc>
      </w:tr>
      <w:tr w:rsidR="00B20577" w:rsidRPr="00C420BE" w14:paraId="6774ABDF" w14:textId="77777777" w:rsidTr="00C420BE">
        <w:trPr>
          <w:cantSplit/>
          <w:trHeight w:val="227"/>
        </w:trPr>
        <w:tc>
          <w:tcPr>
            <w:tcW w:w="2269" w:type="dxa"/>
          </w:tcPr>
          <w:p w14:paraId="00CBB565" w14:textId="77777777" w:rsidR="00B20577" w:rsidRPr="00B20577" w:rsidRDefault="00B20577" w:rsidP="00B20577">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B20577">
              <w:rPr>
                <w:rFonts w:ascii="Arial Narrow" w:hAnsi="Arial Narrow"/>
                <w:color w:val="000000" w:themeColor="text1"/>
                <w:sz w:val="18"/>
                <w:szCs w:val="18"/>
              </w:rPr>
              <w:lastRenderedPageBreak/>
              <w:t>Proportion de ménages appuyés par le projet qui disposent de foyers améliorés</w:t>
            </w:r>
          </w:p>
        </w:tc>
        <w:tc>
          <w:tcPr>
            <w:tcW w:w="1270" w:type="dxa"/>
          </w:tcPr>
          <w:p w14:paraId="21FA88EF" w14:textId="77777777" w:rsidR="00B20577" w:rsidRPr="00B20577" w:rsidRDefault="00B20577" w:rsidP="00B20577">
            <w:pPr>
              <w:widowControl w:val="0"/>
              <w:autoSpaceDE w:val="0"/>
              <w:autoSpaceDN w:val="0"/>
              <w:adjustRightInd w:val="0"/>
              <w:spacing w:before="60" w:after="0" w:line="240" w:lineRule="auto"/>
              <w:ind w:right="-23"/>
              <w:rPr>
                <w:rFonts w:ascii="Arial Narrow" w:hAnsi="Arial Narrow"/>
                <w:color w:val="000000" w:themeColor="text1"/>
                <w:sz w:val="18"/>
                <w:szCs w:val="18"/>
                <w:highlight w:val="yellow"/>
              </w:rPr>
            </w:pPr>
            <w:r w:rsidRPr="00B20577">
              <w:rPr>
                <w:rFonts w:ascii="Arial Narrow" w:hAnsi="Arial Narrow" w:cs="Arial"/>
                <w:color w:val="000000" w:themeColor="text1"/>
                <w:spacing w:val="-1"/>
                <w:sz w:val="18"/>
                <w:szCs w:val="18"/>
              </w:rPr>
              <w:t>N/A</w:t>
            </w:r>
          </w:p>
        </w:tc>
        <w:tc>
          <w:tcPr>
            <w:tcW w:w="1269" w:type="dxa"/>
          </w:tcPr>
          <w:p w14:paraId="2363F6DE" w14:textId="77777777" w:rsidR="00B20577" w:rsidRPr="00B20577" w:rsidRDefault="00B20577" w:rsidP="00B20577">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B20577">
              <w:rPr>
                <w:rFonts w:ascii="Arial Narrow" w:hAnsi="Arial Narrow" w:cs="Arial"/>
                <w:color w:val="000000" w:themeColor="text1"/>
                <w:spacing w:val="-1"/>
                <w:sz w:val="18"/>
                <w:szCs w:val="18"/>
              </w:rPr>
              <w:t>50%</w:t>
            </w:r>
          </w:p>
        </w:tc>
        <w:tc>
          <w:tcPr>
            <w:tcW w:w="1269" w:type="dxa"/>
            <w:shd w:val="clear" w:color="auto" w:fill="auto"/>
          </w:tcPr>
          <w:p w14:paraId="4D0270E9" w14:textId="77777777" w:rsidR="00B20577" w:rsidRPr="00B20577" w:rsidRDefault="00B20577" w:rsidP="00B20577">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B20577">
              <w:rPr>
                <w:rFonts w:ascii="Arial Narrow" w:hAnsi="Arial Narrow" w:cs="Arial"/>
                <w:color w:val="000000" w:themeColor="text1"/>
                <w:spacing w:val="-1"/>
                <w:sz w:val="18"/>
                <w:szCs w:val="18"/>
              </w:rPr>
              <w:t>38%</w:t>
            </w:r>
          </w:p>
        </w:tc>
        <w:tc>
          <w:tcPr>
            <w:tcW w:w="3563" w:type="dxa"/>
          </w:tcPr>
          <w:p w14:paraId="71B27D0F" w14:textId="77777777" w:rsidR="00B20577" w:rsidRPr="00B20577" w:rsidRDefault="00B20577" w:rsidP="00B20577">
            <w:pPr>
              <w:autoSpaceDE w:val="0"/>
              <w:autoSpaceDN w:val="0"/>
              <w:adjustRightInd w:val="0"/>
              <w:spacing w:before="60" w:line="240" w:lineRule="auto"/>
              <w:ind w:right="62"/>
              <w:rPr>
                <w:rFonts w:ascii="Arial Narrow" w:hAnsi="Arial Narrow" w:cs="Arial"/>
                <w:color w:val="000000" w:themeColor="text1"/>
                <w:spacing w:val="-1"/>
                <w:sz w:val="18"/>
                <w:szCs w:val="18"/>
              </w:rPr>
            </w:pPr>
          </w:p>
        </w:tc>
      </w:tr>
      <w:tr w:rsidR="00B54DDC" w:rsidRPr="00B54DDC" w14:paraId="4E62CC09" w14:textId="77777777" w:rsidTr="0063315F">
        <w:trPr>
          <w:cantSplit/>
          <w:trHeight w:val="227"/>
        </w:trPr>
        <w:tc>
          <w:tcPr>
            <w:tcW w:w="9640" w:type="dxa"/>
            <w:gridSpan w:val="5"/>
            <w:shd w:val="clear" w:color="auto" w:fill="BDD6EE"/>
          </w:tcPr>
          <w:p w14:paraId="01F27AEF" w14:textId="77777777" w:rsidR="00B54DDC" w:rsidRPr="00B54DDC" w:rsidRDefault="00B54DDC" w:rsidP="00B54DDC">
            <w:pPr>
              <w:autoSpaceDE w:val="0"/>
              <w:autoSpaceDN w:val="0"/>
              <w:adjustRightInd w:val="0"/>
              <w:spacing w:before="60" w:after="60" w:line="240" w:lineRule="auto"/>
              <w:ind w:right="62"/>
              <w:rPr>
                <w:rFonts w:ascii="Arial Narrow" w:hAnsi="Arial Narrow" w:cs="Arial"/>
                <w:color w:val="auto"/>
                <w:spacing w:val="-1"/>
                <w:sz w:val="18"/>
                <w:szCs w:val="18"/>
              </w:rPr>
            </w:pPr>
            <w:r w:rsidRPr="00B54DDC">
              <w:rPr>
                <w:rFonts w:ascii="Arial Narrow" w:hAnsi="Arial Narrow" w:cs="Arial"/>
                <w:b/>
                <w:bCs/>
                <w:color w:val="auto"/>
                <w:spacing w:val="1"/>
                <w:sz w:val="16"/>
                <w:szCs w:val="16"/>
              </w:rPr>
              <w:t xml:space="preserve">OUTCOME 3 : </w:t>
            </w:r>
            <w:r w:rsidRPr="00B54DDC">
              <w:rPr>
                <w:rFonts w:ascii="Arial Narrow" w:hAnsi="Arial Narrow" w:cs="Arial"/>
                <w:b/>
                <w:bCs/>
                <w:color w:val="auto"/>
                <w:sz w:val="16"/>
                <w:szCs w:val="16"/>
              </w:rPr>
              <w:t>Les exploitations familiales des bassins de production ciblés améliorent leurs systèmes de production et la compétitivité des chaines de valeur retenues</w:t>
            </w:r>
          </w:p>
        </w:tc>
      </w:tr>
      <w:tr w:rsidR="00173DB7" w:rsidRPr="00C420BE" w14:paraId="02F7D7D7" w14:textId="77777777" w:rsidTr="0063315F">
        <w:trPr>
          <w:cantSplit/>
          <w:trHeight w:val="227"/>
        </w:trPr>
        <w:tc>
          <w:tcPr>
            <w:tcW w:w="2269" w:type="dxa"/>
          </w:tcPr>
          <w:p w14:paraId="3F3A4B5D"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Taux de satisfaction de la demande en semences et plants améliorés exprimée par des tiers</w:t>
            </w:r>
          </w:p>
        </w:tc>
        <w:tc>
          <w:tcPr>
            <w:tcW w:w="1270" w:type="dxa"/>
          </w:tcPr>
          <w:p w14:paraId="3A6A1450"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129A1FA0" w14:textId="77777777" w:rsidR="00173DB7" w:rsidRPr="00173DB7" w:rsidRDefault="00173DB7" w:rsidP="00173DB7">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80%</w:t>
            </w:r>
          </w:p>
        </w:tc>
        <w:tc>
          <w:tcPr>
            <w:tcW w:w="1269" w:type="dxa"/>
            <w:shd w:val="clear" w:color="auto" w:fill="auto"/>
          </w:tcPr>
          <w:p w14:paraId="3DBBF971"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Maïs = 6%</w:t>
            </w:r>
          </w:p>
          <w:p w14:paraId="6F5D465B"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Riz = 33%</w:t>
            </w:r>
          </w:p>
          <w:p w14:paraId="6860F6E2"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Ban (Bug) = 9%</w:t>
            </w:r>
          </w:p>
        </w:tc>
        <w:tc>
          <w:tcPr>
            <w:tcW w:w="3563" w:type="dxa"/>
          </w:tcPr>
          <w:p w14:paraId="6AEC369B"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p>
        </w:tc>
      </w:tr>
      <w:tr w:rsidR="00E10EC1" w:rsidRPr="00C420BE" w14:paraId="6AE2DFE9" w14:textId="77777777" w:rsidTr="00E10EC1">
        <w:trPr>
          <w:cantSplit/>
          <w:trHeight w:val="227"/>
        </w:trPr>
        <w:tc>
          <w:tcPr>
            <w:tcW w:w="2269" w:type="dxa"/>
          </w:tcPr>
          <w:p w14:paraId="79200C93" w14:textId="77777777" w:rsidR="00E10EC1" w:rsidRPr="00B54DDC" w:rsidRDefault="00E10EC1" w:rsidP="00E10EC1">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 ménages utilisant des semences et plants améliorés</w:t>
            </w:r>
          </w:p>
        </w:tc>
        <w:tc>
          <w:tcPr>
            <w:tcW w:w="1270" w:type="dxa"/>
          </w:tcPr>
          <w:p w14:paraId="5D8F4975" w14:textId="77777777" w:rsidR="00E10EC1" w:rsidRPr="00173DB7" w:rsidRDefault="00E10EC1" w:rsidP="00E10EC1">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49%</w:t>
            </w:r>
          </w:p>
        </w:tc>
        <w:tc>
          <w:tcPr>
            <w:tcW w:w="1269" w:type="dxa"/>
          </w:tcPr>
          <w:p w14:paraId="5D01E731"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173DB7">
              <w:rPr>
                <w:rFonts w:ascii="Arial Narrow" w:hAnsi="Arial Narrow"/>
                <w:color w:val="000000" w:themeColor="text1"/>
                <w:sz w:val="18"/>
                <w:szCs w:val="18"/>
              </w:rPr>
              <w:t>60%</w:t>
            </w:r>
          </w:p>
        </w:tc>
        <w:tc>
          <w:tcPr>
            <w:tcW w:w="1269" w:type="dxa"/>
            <w:shd w:val="clear" w:color="auto" w:fill="auto"/>
          </w:tcPr>
          <w:p w14:paraId="2D0F2CE7" w14:textId="77777777" w:rsidR="00E10EC1" w:rsidRPr="00B20577" w:rsidRDefault="00E10EC1" w:rsidP="00E10EC1">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B20577">
              <w:rPr>
                <w:rFonts w:ascii="Arial Narrow" w:hAnsi="Arial Narrow" w:cs="Arial"/>
                <w:color w:val="000000" w:themeColor="text1"/>
                <w:spacing w:val="-1"/>
                <w:sz w:val="18"/>
                <w:szCs w:val="18"/>
              </w:rPr>
              <w:t>N/D</w:t>
            </w:r>
          </w:p>
        </w:tc>
        <w:tc>
          <w:tcPr>
            <w:tcW w:w="3563" w:type="dxa"/>
          </w:tcPr>
          <w:p w14:paraId="3A3A5530" w14:textId="77777777" w:rsidR="00E10EC1" w:rsidRPr="00173DB7" w:rsidRDefault="00E10EC1" w:rsidP="00E10EC1">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173DB7">
              <w:rPr>
                <w:rFonts w:ascii="Arial Narrow" w:hAnsi="Arial Narrow" w:cs="Arial"/>
                <w:color w:val="000000" w:themeColor="text1"/>
                <w:spacing w:val="-1"/>
                <w:sz w:val="18"/>
                <w:szCs w:val="18"/>
              </w:rPr>
              <w:t xml:space="preserve">Enquête de référence reportée à 2018 </w:t>
            </w:r>
            <w:r w:rsidRPr="00173DB7">
              <w:rPr>
                <w:rFonts w:ascii="Arial Narrow" w:hAnsi="Arial Narrow"/>
                <w:color w:val="000000" w:themeColor="text1"/>
                <w:sz w:val="18"/>
                <w:szCs w:val="18"/>
              </w:rPr>
              <w:t>pour cause de restriction budgétaire</w:t>
            </w:r>
          </w:p>
        </w:tc>
      </w:tr>
      <w:tr w:rsidR="00E10EC1" w:rsidRPr="00C420BE" w14:paraId="0F4346E7" w14:textId="77777777" w:rsidTr="00E10EC1">
        <w:trPr>
          <w:cantSplit/>
          <w:trHeight w:val="227"/>
        </w:trPr>
        <w:tc>
          <w:tcPr>
            <w:tcW w:w="2269" w:type="dxa"/>
          </w:tcPr>
          <w:p w14:paraId="1CB4E6CE" w14:textId="77777777" w:rsidR="00E10EC1" w:rsidRPr="00B54DDC" w:rsidRDefault="00E10EC1" w:rsidP="00E10EC1">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 ménages utilisant des fertilisants / engrais chimiques</w:t>
            </w:r>
          </w:p>
        </w:tc>
        <w:tc>
          <w:tcPr>
            <w:tcW w:w="1270" w:type="dxa"/>
          </w:tcPr>
          <w:p w14:paraId="63073BBC" w14:textId="77777777" w:rsidR="00E10EC1" w:rsidRPr="00173DB7" w:rsidRDefault="00E10EC1" w:rsidP="00E10EC1">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 xml:space="preserve">30,4% </w:t>
            </w:r>
            <w:r>
              <w:rPr>
                <w:rFonts w:ascii="Arial Narrow" w:hAnsi="Arial Narrow"/>
                <w:color w:val="000000" w:themeColor="text1"/>
                <w:sz w:val="18"/>
                <w:szCs w:val="18"/>
              </w:rPr>
              <w:t>(</w:t>
            </w:r>
            <w:r w:rsidRPr="00173DB7">
              <w:rPr>
                <w:rFonts w:ascii="Arial Narrow" w:hAnsi="Arial Narrow"/>
                <w:color w:val="000000" w:themeColor="text1"/>
                <w:sz w:val="18"/>
                <w:szCs w:val="18"/>
              </w:rPr>
              <w:t>ENAB 2012 ?)</w:t>
            </w:r>
          </w:p>
        </w:tc>
        <w:tc>
          <w:tcPr>
            <w:tcW w:w="1269" w:type="dxa"/>
          </w:tcPr>
          <w:p w14:paraId="278B7F67"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173DB7">
              <w:rPr>
                <w:rFonts w:ascii="Arial Narrow" w:hAnsi="Arial Narrow"/>
                <w:color w:val="000000" w:themeColor="text1"/>
                <w:sz w:val="18"/>
                <w:szCs w:val="18"/>
              </w:rPr>
              <w:t>85%</w:t>
            </w:r>
          </w:p>
        </w:tc>
        <w:tc>
          <w:tcPr>
            <w:tcW w:w="1269" w:type="dxa"/>
            <w:shd w:val="clear" w:color="auto" w:fill="auto"/>
          </w:tcPr>
          <w:p w14:paraId="2DA35FAC" w14:textId="77777777" w:rsidR="00E10EC1"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70%</w:t>
            </w:r>
          </w:p>
          <w:p w14:paraId="6F9A075F" w14:textId="77777777" w:rsidR="00E10EC1" w:rsidRPr="00B20577" w:rsidRDefault="00E10EC1" w:rsidP="00E10EC1">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0319C911" w14:textId="77777777" w:rsidR="00E10EC1" w:rsidRPr="00173DB7" w:rsidRDefault="00E10EC1" w:rsidP="00E10EC1">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173DB7">
              <w:rPr>
                <w:rFonts w:ascii="Arial Narrow" w:hAnsi="Arial Narrow" w:cs="Arial"/>
                <w:color w:val="000000" w:themeColor="text1"/>
                <w:spacing w:val="-1"/>
                <w:sz w:val="18"/>
                <w:szCs w:val="18"/>
              </w:rPr>
              <w:t xml:space="preserve">Enquête de référence reportée à 2018 </w:t>
            </w:r>
            <w:r w:rsidRPr="00173DB7">
              <w:rPr>
                <w:rFonts w:ascii="Arial Narrow" w:hAnsi="Arial Narrow"/>
                <w:color w:val="000000" w:themeColor="text1"/>
                <w:sz w:val="18"/>
                <w:szCs w:val="18"/>
              </w:rPr>
              <w:t>pour cause de restriction budgétaire</w:t>
            </w:r>
          </w:p>
        </w:tc>
      </w:tr>
      <w:tr w:rsidR="00E10EC1" w:rsidRPr="00C420BE" w14:paraId="0FC4BF40" w14:textId="77777777" w:rsidTr="00E10EC1">
        <w:trPr>
          <w:cantSplit/>
          <w:trHeight w:val="227"/>
        </w:trPr>
        <w:tc>
          <w:tcPr>
            <w:tcW w:w="2269" w:type="dxa"/>
          </w:tcPr>
          <w:p w14:paraId="2303C877" w14:textId="77777777" w:rsidR="00E10EC1" w:rsidRPr="00B54DDC" w:rsidRDefault="00E10EC1" w:rsidP="00E10EC1">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Indice de satisfaction sur le respect des relations contractuelles orales ou écrites entre les acteurs des chaines de valeurs appuyées</w:t>
            </w:r>
          </w:p>
        </w:tc>
        <w:tc>
          <w:tcPr>
            <w:tcW w:w="1270" w:type="dxa"/>
          </w:tcPr>
          <w:p w14:paraId="632E3EB7"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85%</w:t>
            </w:r>
          </w:p>
        </w:tc>
        <w:tc>
          <w:tcPr>
            <w:tcW w:w="1269" w:type="dxa"/>
          </w:tcPr>
          <w:p w14:paraId="0028E93F"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173DB7">
              <w:rPr>
                <w:rFonts w:ascii="Arial Narrow" w:hAnsi="Arial Narrow"/>
                <w:color w:val="000000" w:themeColor="text1"/>
                <w:sz w:val="18"/>
                <w:szCs w:val="18"/>
              </w:rPr>
              <w:t>100%</w:t>
            </w:r>
          </w:p>
        </w:tc>
        <w:tc>
          <w:tcPr>
            <w:tcW w:w="1269" w:type="dxa"/>
            <w:shd w:val="clear" w:color="auto" w:fill="auto"/>
          </w:tcPr>
          <w:p w14:paraId="3C88C58B" w14:textId="77777777" w:rsidR="00E10EC1"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81%</w:t>
            </w:r>
          </w:p>
          <w:p w14:paraId="660F2D0D" w14:textId="77777777" w:rsidR="00E10EC1" w:rsidRPr="00B20577" w:rsidRDefault="00E10EC1" w:rsidP="00E10EC1">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6F4045DA" w14:textId="77777777" w:rsidR="00E10EC1" w:rsidRPr="00173DB7" w:rsidRDefault="00E10EC1" w:rsidP="00E10EC1">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173DB7">
              <w:rPr>
                <w:rFonts w:ascii="Arial Narrow" w:hAnsi="Arial Narrow" w:cs="Arial"/>
                <w:color w:val="000000" w:themeColor="text1"/>
                <w:spacing w:val="-1"/>
                <w:sz w:val="18"/>
                <w:szCs w:val="18"/>
              </w:rPr>
              <w:t xml:space="preserve">Enquête de référence reportée à 2018 </w:t>
            </w:r>
            <w:r w:rsidRPr="00173DB7">
              <w:rPr>
                <w:rFonts w:ascii="Arial Narrow" w:hAnsi="Arial Narrow"/>
                <w:color w:val="000000" w:themeColor="text1"/>
                <w:sz w:val="18"/>
                <w:szCs w:val="18"/>
              </w:rPr>
              <w:t>pour cause de restriction budgétaire</w:t>
            </w:r>
          </w:p>
        </w:tc>
      </w:tr>
      <w:tr w:rsidR="00173DB7" w:rsidRPr="0047118D" w14:paraId="70886E0F" w14:textId="77777777" w:rsidTr="0047118D">
        <w:trPr>
          <w:cantSplit/>
          <w:trHeight w:val="227"/>
        </w:trPr>
        <w:tc>
          <w:tcPr>
            <w:tcW w:w="2269" w:type="dxa"/>
          </w:tcPr>
          <w:p w14:paraId="09E9A1E4"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Gain de rendement des spéculations produites chez les bénéficiaires PAIOSA (CEP champs des groupements)</w:t>
            </w:r>
          </w:p>
        </w:tc>
        <w:tc>
          <w:tcPr>
            <w:tcW w:w="1270" w:type="dxa"/>
          </w:tcPr>
          <w:p w14:paraId="62F45EAD"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53E0EB30"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Maïs = 124%</w:t>
            </w:r>
          </w:p>
          <w:p w14:paraId="76AB7031"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Riz = 102%</w:t>
            </w:r>
          </w:p>
          <w:p w14:paraId="29FC0D40"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Ban = 436%</w:t>
            </w:r>
          </w:p>
        </w:tc>
        <w:tc>
          <w:tcPr>
            <w:tcW w:w="1269" w:type="dxa"/>
            <w:shd w:val="clear" w:color="auto" w:fill="auto"/>
          </w:tcPr>
          <w:p w14:paraId="4595170F"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Maïs = 49%</w:t>
            </w:r>
          </w:p>
          <w:p w14:paraId="03A266E1"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Riz = 127%</w:t>
            </w:r>
          </w:p>
          <w:p w14:paraId="085183B5"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Ban = 96%</w:t>
            </w:r>
          </w:p>
          <w:p w14:paraId="3A36728C" w14:textId="77777777" w:rsidR="00173DB7" w:rsidRPr="00173DB7" w:rsidRDefault="00173DB7" w:rsidP="00173DB7">
            <w:pPr>
              <w:widowControl w:val="0"/>
              <w:autoSpaceDE w:val="0"/>
              <w:autoSpaceDN w:val="0"/>
              <w:adjustRightInd w:val="0"/>
              <w:spacing w:after="6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Ban FHIA = 147%</w:t>
            </w:r>
          </w:p>
        </w:tc>
        <w:tc>
          <w:tcPr>
            <w:tcW w:w="3563" w:type="dxa"/>
            <w:shd w:val="clear" w:color="auto" w:fill="auto"/>
          </w:tcPr>
          <w:p w14:paraId="55D53CC0" w14:textId="77777777" w:rsidR="00173DB7" w:rsidRPr="0047118D" w:rsidRDefault="0047118D" w:rsidP="0047118D">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 xml:space="preserve">2016-2017 = </w:t>
            </w:r>
            <w:r w:rsidRPr="0047118D">
              <w:rPr>
                <w:rFonts w:ascii="Arial Narrow" w:hAnsi="Arial Narrow" w:cs="Arial"/>
                <w:color w:val="000000" w:themeColor="text1"/>
                <w:spacing w:val="-1"/>
                <w:sz w:val="18"/>
                <w:szCs w:val="18"/>
              </w:rPr>
              <w:t>mauvaise année agricole pour le maïs</w:t>
            </w:r>
            <w:r>
              <w:rPr>
                <w:rFonts w:ascii="Arial Narrow" w:hAnsi="Arial Narrow" w:cs="Arial"/>
                <w:color w:val="000000" w:themeColor="text1"/>
                <w:spacing w:val="-1"/>
                <w:sz w:val="18"/>
                <w:szCs w:val="18"/>
              </w:rPr>
              <w:t> :</w:t>
            </w:r>
            <w:r w:rsidRPr="0047118D">
              <w:rPr>
                <w:rFonts w:ascii="Arial Narrow" w:hAnsi="Arial Narrow" w:cs="Arial"/>
                <w:color w:val="000000" w:themeColor="text1"/>
                <w:spacing w:val="-1"/>
                <w:sz w:val="18"/>
                <w:szCs w:val="18"/>
              </w:rPr>
              <w:t xml:space="preserve"> perturbations climatiques (sécheresse) particulièrement au Bugesera et à l’Imbo </w:t>
            </w:r>
            <w:r>
              <w:rPr>
                <w:rFonts w:ascii="Arial Narrow" w:hAnsi="Arial Narrow" w:cs="Arial"/>
                <w:color w:val="000000" w:themeColor="text1"/>
                <w:spacing w:val="-1"/>
                <w:sz w:val="18"/>
                <w:szCs w:val="18"/>
              </w:rPr>
              <w:t xml:space="preserve">+ </w:t>
            </w:r>
            <w:r w:rsidRPr="0047118D">
              <w:rPr>
                <w:rFonts w:ascii="Arial Narrow" w:hAnsi="Arial Narrow" w:cs="Arial"/>
                <w:color w:val="000000" w:themeColor="text1"/>
                <w:spacing w:val="-1"/>
                <w:sz w:val="18"/>
                <w:szCs w:val="18"/>
              </w:rPr>
              <w:t>attaque sévère de la chenille légionnaire sur l’ensemble des trois antennes</w:t>
            </w:r>
          </w:p>
        </w:tc>
      </w:tr>
      <w:tr w:rsidR="00173DB7" w:rsidRPr="00C420BE" w14:paraId="177A9CD6" w14:textId="77777777" w:rsidTr="0047118D">
        <w:trPr>
          <w:cantSplit/>
          <w:trHeight w:val="227"/>
        </w:trPr>
        <w:tc>
          <w:tcPr>
            <w:tcW w:w="2269" w:type="dxa"/>
          </w:tcPr>
          <w:p w14:paraId="3CF32D43"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Gain de rendement des spéculations produites chez les bénéficiaires PAIOSA (EFI)</w:t>
            </w:r>
          </w:p>
        </w:tc>
        <w:tc>
          <w:tcPr>
            <w:tcW w:w="1270" w:type="dxa"/>
          </w:tcPr>
          <w:p w14:paraId="581C27E6"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4B33841C"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Maïs = 44%</w:t>
            </w:r>
          </w:p>
          <w:p w14:paraId="1260130C"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Haricot = 217%</w:t>
            </w:r>
          </w:p>
          <w:p w14:paraId="0AC763EB"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Arachid = 57%</w:t>
            </w:r>
          </w:p>
          <w:p w14:paraId="1E50D676"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Manioc = 154%</w:t>
            </w:r>
          </w:p>
          <w:p w14:paraId="1E40272A"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Ban = 538%</w:t>
            </w:r>
          </w:p>
        </w:tc>
        <w:tc>
          <w:tcPr>
            <w:tcW w:w="1269" w:type="dxa"/>
            <w:shd w:val="clear" w:color="auto" w:fill="auto"/>
          </w:tcPr>
          <w:p w14:paraId="1E2B35E0"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Moso :</w:t>
            </w:r>
          </w:p>
          <w:p w14:paraId="7ABE8E04"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Maïs = 58%</w:t>
            </w:r>
          </w:p>
          <w:p w14:paraId="7B5B1FC4"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Haricot = 220%</w:t>
            </w:r>
          </w:p>
          <w:p w14:paraId="71DEAD31"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Arachid = N/A</w:t>
            </w:r>
          </w:p>
          <w:p w14:paraId="06A72EE9" w14:textId="77777777" w:rsidR="00173DB7" w:rsidRPr="00173DB7" w:rsidRDefault="00173DB7" w:rsidP="00173DB7">
            <w:pPr>
              <w:widowControl w:val="0"/>
              <w:autoSpaceDE w:val="0"/>
              <w:autoSpaceDN w:val="0"/>
              <w:adjustRightInd w:val="0"/>
              <w:spacing w:after="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Manioc = N/D</w:t>
            </w:r>
          </w:p>
          <w:p w14:paraId="56BF48BB" w14:textId="77777777" w:rsidR="00173DB7" w:rsidRPr="00173DB7" w:rsidRDefault="00173DB7" w:rsidP="00173DB7">
            <w:pPr>
              <w:widowControl w:val="0"/>
              <w:autoSpaceDE w:val="0"/>
              <w:autoSpaceDN w:val="0"/>
              <w:adjustRightInd w:val="0"/>
              <w:spacing w:after="60" w:line="240" w:lineRule="auto"/>
              <w:ind w:right="-23"/>
              <w:rPr>
                <w:rFonts w:ascii="Arial Narrow" w:hAnsi="Arial Narrow"/>
                <w:color w:val="000000" w:themeColor="text1"/>
                <w:sz w:val="18"/>
                <w:szCs w:val="18"/>
                <w:lang w:val="en-US"/>
              </w:rPr>
            </w:pPr>
            <w:r w:rsidRPr="00173DB7">
              <w:rPr>
                <w:rFonts w:ascii="Arial Narrow" w:hAnsi="Arial Narrow"/>
                <w:color w:val="000000" w:themeColor="text1"/>
                <w:sz w:val="18"/>
                <w:szCs w:val="18"/>
                <w:lang w:val="en-US"/>
              </w:rPr>
              <w:t>Ban = 168%</w:t>
            </w:r>
          </w:p>
        </w:tc>
        <w:tc>
          <w:tcPr>
            <w:tcW w:w="3563" w:type="dxa"/>
            <w:shd w:val="clear" w:color="auto" w:fill="auto"/>
          </w:tcPr>
          <w:p w14:paraId="03560E98" w14:textId="77777777" w:rsidR="00173DB7" w:rsidRPr="00173DB7" w:rsidRDefault="0047118D" w:rsidP="0047118D">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Pas de plantations arachide car semences non disponibles</w:t>
            </w:r>
          </w:p>
        </w:tc>
      </w:tr>
      <w:tr w:rsidR="00173DB7" w:rsidRPr="00C420BE" w14:paraId="50843695" w14:textId="77777777" w:rsidTr="0063315F">
        <w:trPr>
          <w:cantSplit/>
          <w:trHeight w:val="227"/>
        </w:trPr>
        <w:tc>
          <w:tcPr>
            <w:tcW w:w="2269" w:type="dxa"/>
          </w:tcPr>
          <w:p w14:paraId="55DF7962" w14:textId="77777777" w:rsidR="00173DB7" w:rsidRPr="00B54DDC"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 ménages bénéficiaires répondant aux critères EFI</w:t>
            </w:r>
          </w:p>
        </w:tc>
        <w:tc>
          <w:tcPr>
            <w:tcW w:w="1270" w:type="dxa"/>
          </w:tcPr>
          <w:p w14:paraId="794094EA"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N/A</w:t>
            </w:r>
          </w:p>
        </w:tc>
        <w:tc>
          <w:tcPr>
            <w:tcW w:w="1269" w:type="dxa"/>
          </w:tcPr>
          <w:p w14:paraId="3D9DDFED" w14:textId="77777777" w:rsidR="00173DB7" w:rsidRPr="00173DB7"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173DB7">
              <w:rPr>
                <w:rFonts w:ascii="Arial Narrow" w:hAnsi="Arial Narrow"/>
                <w:color w:val="000000" w:themeColor="text1"/>
                <w:sz w:val="18"/>
                <w:szCs w:val="18"/>
              </w:rPr>
              <w:t>25%</w:t>
            </w:r>
          </w:p>
        </w:tc>
        <w:tc>
          <w:tcPr>
            <w:tcW w:w="1269" w:type="dxa"/>
            <w:shd w:val="clear" w:color="auto" w:fill="auto"/>
          </w:tcPr>
          <w:p w14:paraId="6CA457F1" w14:textId="77777777" w:rsidR="00173DB7" w:rsidRPr="00173DB7" w:rsidRDefault="00173DB7" w:rsidP="00173DB7">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173DB7">
              <w:rPr>
                <w:rFonts w:ascii="Arial Narrow" w:hAnsi="Arial Narrow"/>
                <w:color w:val="000000" w:themeColor="text1"/>
                <w:sz w:val="18"/>
                <w:szCs w:val="18"/>
              </w:rPr>
              <w:t>Moso = 5,0%</w:t>
            </w:r>
          </w:p>
        </w:tc>
        <w:tc>
          <w:tcPr>
            <w:tcW w:w="3563" w:type="dxa"/>
          </w:tcPr>
          <w:p w14:paraId="77CEB860" w14:textId="77777777" w:rsidR="00173DB7" w:rsidRPr="00173DB7" w:rsidRDefault="00173DB7"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p>
        </w:tc>
      </w:tr>
      <w:tr w:rsidR="00E10EC1" w:rsidRPr="00C420BE" w14:paraId="7365E5C3" w14:textId="77777777" w:rsidTr="00067C03">
        <w:trPr>
          <w:cantSplit/>
          <w:trHeight w:val="227"/>
        </w:trPr>
        <w:tc>
          <w:tcPr>
            <w:tcW w:w="2269" w:type="dxa"/>
          </w:tcPr>
          <w:p w14:paraId="7B2EC7C5" w14:textId="77777777" w:rsidR="00E10EC1" w:rsidRPr="00B54DDC" w:rsidRDefault="00E10EC1" w:rsidP="00E10EC1">
            <w:pPr>
              <w:widowControl w:val="0"/>
              <w:autoSpaceDE w:val="0"/>
              <w:autoSpaceDN w:val="0"/>
              <w:adjustRightInd w:val="0"/>
              <w:spacing w:before="60" w:after="60" w:line="240" w:lineRule="auto"/>
              <w:ind w:right="-23"/>
              <w:rPr>
                <w:rFonts w:ascii="Arial Narrow" w:hAnsi="Arial Narrow"/>
                <w:color w:val="auto"/>
                <w:sz w:val="18"/>
                <w:szCs w:val="18"/>
              </w:rPr>
            </w:pPr>
            <w:r w:rsidRPr="00B54DDC">
              <w:rPr>
                <w:rFonts w:ascii="Arial Narrow" w:hAnsi="Arial Narrow"/>
                <w:color w:val="auto"/>
                <w:sz w:val="18"/>
                <w:szCs w:val="18"/>
              </w:rPr>
              <w:t>Proportion des revenus provenant de la commercialisation des productions agricoles (vivrières et de rente)</w:t>
            </w:r>
          </w:p>
        </w:tc>
        <w:tc>
          <w:tcPr>
            <w:tcW w:w="1270" w:type="dxa"/>
          </w:tcPr>
          <w:p w14:paraId="4CB2C202"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olor w:val="000000" w:themeColor="text1"/>
                <w:sz w:val="18"/>
                <w:szCs w:val="18"/>
              </w:rPr>
            </w:pPr>
            <w:r>
              <w:rPr>
                <w:rFonts w:ascii="Arial Narrow" w:hAnsi="Arial Narrow"/>
                <w:color w:val="000000" w:themeColor="text1"/>
                <w:sz w:val="18"/>
                <w:szCs w:val="18"/>
              </w:rPr>
              <w:t>43</w:t>
            </w:r>
            <w:r w:rsidRPr="00173DB7">
              <w:rPr>
                <w:rFonts w:ascii="Arial Narrow" w:hAnsi="Arial Narrow"/>
                <w:color w:val="000000" w:themeColor="text1"/>
                <w:sz w:val="18"/>
                <w:szCs w:val="18"/>
              </w:rPr>
              <w:t>%</w:t>
            </w:r>
          </w:p>
        </w:tc>
        <w:tc>
          <w:tcPr>
            <w:tcW w:w="1269" w:type="dxa"/>
          </w:tcPr>
          <w:p w14:paraId="00C9A0DF" w14:textId="77777777" w:rsidR="00E10EC1" w:rsidRPr="00173DB7"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173DB7">
              <w:rPr>
                <w:rFonts w:ascii="Arial Narrow" w:hAnsi="Arial Narrow"/>
                <w:color w:val="000000" w:themeColor="text1"/>
                <w:sz w:val="18"/>
                <w:szCs w:val="18"/>
              </w:rPr>
              <w:t>80%</w:t>
            </w:r>
          </w:p>
        </w:tc>
        <w:tc>
          <w:tcPr>
            <w:tcW w:w="1269" w:type="dxa"/>
            <w:shd w:val="clear" w:color="auto" w:fill="auto"/>
          </w:tcPr>
          <w:p w14:paraId="522D2BD4" w14:textId="77777777" w:rsidR="00E10EC1" w:rsidRDefault="00E10EC1" w:rsidP="00E10EC1">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67%</w:t>
            </w:r>
          </w:p>
          <w:p w14:paraId="29F75349" w14:textId="77777777" w:rsidR="00E10EC1" w:rsidRPr="00B20577" w:rsidRDefault="00E10EC1" w:rsidP="00E10EC1">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shd w:val="clear" w:color="auto" w:fill="auto"/>
          </w:tcPr>
          <w:p w14:paraId="1042F2B6" w14:textId="77777777" w:rsidR="00E10EC1" w:rsidRPr="00173DB7" w:rsidRDefault="00E10EC1" w:rsidP="00E10EC1">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173DB7">
              <w:rPr>
                <w:rFonts w:ascii="Arial Narrow" w:hAnsi="Arial Narrow" w:cs="Arial"/>
                <w:color w:val="000000" w:themeColor="text1"/>
                <w:spacing w:val="-1"/>
                <w:sz w:val="18"/>
                <w:szCs w:val="18"/>
              </w:rPr>
              <w:t xml:space="preserve">Enquête de référence reportée à 2018 </w:t>
            </w:r>
            <w:r w:rsidRPr="00173DB7">
              <w:rPr>
                <w:rFonts w:ascii="Arial Narrow" w:hAnsi="Arial Narrow"/>
                <w:color w:val="000000" w:themeColor="text1"/>
                <w:sz w:val="18"/>
                <w:szCs w:val="18"/>
              </w:rPr>
              <w:t>pour cause de restriction budgétaire</w:t>
            </w:r>
          </w:p>
        </w:tc>
      </w:tr>
      <w:tr w:rsidR="00B54DDC" w:rsidRPr="00C420BE" w14:paraId="6E3D761F" w14:textId="77777777" w:rsidTr="0063315F">
        <w:trPr>
          <w:cantSplit/>
          <w:trHeight w:val="227"/>
        </w:trPr>
        <w:tc>
          <w:tcPr>
            <w:tcW w:w="9640" w:type="dxa"/>
            <w:gridSpan w:val="5"/>
            <w:shd w:val="clear" w:color="auto" w:fill="DEEAF6"/>
          </w:tcPr>
          <w:p w14:paraId="272C6C24" w14:textId="77777777" w:rsidR="00B54DDC" w:rsidRPr="00C420BE" w:rsidRDefault="001547B3" w:rsidP="0063315F">
            <w:pPr>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3.1 : Les techniques de production agricole sont améliorées au sein des exploitations familiales</w:t>
            </w:r>
          </w:p>
        </w:tc>
      </w:tr>
      <w:tr w:rsidR="00E460E0" w:rsidRPr="00C420BE" w14:paraId="18411789" w14:textId="77777777" w:rsidTr="0063315F">
        <w:trPr>
          <w:cantSplit/>
          <w:trHeight w:val="227"/>
        </w:trPr>
        <w:tc>
          <w:tcPr>
            <w:tcW w:w="2269" w:type="dxa"/>
          </w:tcPr>
          <w:p w14:paraId="46E96352" w14:textId="77777777" w:rsidR="00E460E0" w:rsidRPr="00E460E0" w:rsidRDefault="00E460E0" w:rsidP="00E460E0">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Nombre de groupements CEP constitués et encadrés</w:t>
            </w:r>
          </w:p>
        </w:tc>
        <w:tc>
          <w:tcPr>
            <w:tcW w:w="1270" w:type="dxa"/>
          </w:tcPr>
          <w:p w14:paraId="02941589"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060AECF5"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1.155</w:t>
            </w:r>
          </w:p>
          <w:p w14:paraId="6C3131B8"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Imbo = 455</w:t>
            </w:r>
          </w:p>
          <w:p w14:paraId="364D51F3"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Moso = 300</w:t>
            </w:r>
          </w:p>
          <w:p w14:paraId="4F4DBA68" w14:textId="77777777" w:rsidR="00E460E0" w:rsidRPr="00E460E0" w:rsidRDefault="00E460E0" w:rsidP="00E460E0">
            <w:pPr>
              <w:widowControl w:val="0"/>
              <w:autoSpaceDE w:val="0"/>
              <w:autoSpaceDN w:val="0"/>
              <w:adjustRightInd w:val="0"/>
              <w:spacing w:after="6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Bug = 400</w:t>
            </w:r>
          </w:p>
        </w:tc>
        <w:tc>
          <w:tcPr>
            <w:tcW w:w="1269" w:type="dxa"/>
            <w:shd w:val="clear" w:color="auto" w:fill="auto"/>
          </w:tcPr>
          <w:p w14:paraId="73F50D88"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1.021</w:t>
            </w:r>
          </w:p>
          <w:p w14:paraId="1B150DE0"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Imbo = 361</w:t>
            </w:r>
          </w:p>
          <w:p w14:paraId="11C1FA68"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Moso = 294</w:t>
            </w:r>
          </w:p>
          <w:p w14:paraId="59B02BD1"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Bug = 366</w:t>
            </w:r>
          </w:p>
        </w:tc>
        <w:tc>
          <w:tcPr>
            <w:tcW w:w="3563" w:type="dxa"/>
          </w:tcPr>
          <w:p w14:paraId="568DC811" w14:textId="77777777" w:rsidR="00E460E0" w:rsidRPr="00E460E0" w:rsidRDefault="00E460E0" w:rsidP="00E460E0">
            <w:pPr>
              <w:autoSpaceDE w:val="0"/>
              <w:autoSpaceDN w:val="0"/>
              <w:adjustRightInd w:val="0"/>
              <w:spacing w:before="60" w:after="60" w:line="240" w:lineRule="auto"/>
              <w:ind w:right="62"/>
              <w:rPr>
                <w:rFonts w:ascii="Arial Narrow" w:hAnsi="Arial Narrow" w:cs="Arial"/>
                <w:color w:val="000000" w:themeColor="text1"/>
                <w:spacing w:val="-1"/>
                <w:sz w:val="18"/>
                <w:szCs w:val="18"/>
              </w:rPr>
            </w:pPr>
          </w:p>
        </w:tc>
      </w:tr>
      <w:tr w:rsidR="00E460E0" w:rsidRPr="00C420BE" w14:paraId="6CF0113E" w14:textId="77777777" w:rsidTr="0063315F">
        <w:trPr>
          <w:cantSplit/>
          <w:trHeight w:val="227"/>
        </w:trPr>
        <w:tc>
          <w:tcPr>
            <w:tcW w:w="2269" w:type="dxa"/>
          </w:tcPr>
          <w:p w14:paraId="143090B4" w14:textId="77777777" w:rsidR="00E460E0" w:rsidRPr="00E460E0" w:rsidRDefault="00E460E0" w:rsidP="00E460E0">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Nombre de Master Trainers nationaux formés (sur les 3 filières)</w:t>
            </w:r>
          </w:p>
        </w:tc>
        <w:tc>
          <w:tcPr>
            <w:tcW w:w="1270" w:type="dxa"/>
          </w:tcPr>
          <w:p w14:paraId="262C0A21"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028D6B6F"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20</w:t>
            </w:r>
          </w:p>
        </w:tc>
        <w:tc>
          <w:tcPr>
            <w:tcW w:w="1269" w:type="dxa"/>
            <w:shd w:val="clear" w:color="auto" w:fill="auto"/>
          </w:tcPr>
          <w:p w14:paraId="065F33D4"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Pr>
                <w:rFonts w:ascii="Arial Narrow" w:hAnsi="Arial Narrow" w:cs="Arial"/>
                <w:color w:val="000000" w:themeColor="text1"/>
                <w:spacing w:val="-1"/>
                <w:sz w:val="18"/>
                <w:szCs w:val="18"/>
              </w:rPr>
              <w:t>N/A</w:t>
            </w:r>
          </w:p>
        </w:tc>
        <w:tc>
          <w:tcPr>
            <w:tcW w:w="3563" w:type="dxa"/>
          </w:tcPr>
          <w:p w14:paraId="0D540FD5" w14:textId="77777777" w:rsidR="00E460E0" w:rsidRPr="00E460E0" w:rsidRDefault="00E460E0" w:rsidP="00E460E0">
            <w:pPr>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Activité reportée à 2019</w:t>
            </w:r>
            <w:r>
              <w:rPr>
                <w:rFonts w:ascii="Arial Narrow" w:hAnsi="Arial Narrow" w:cs="Arial"/>
                <w:color w:val="000000" w:themeColor="text1"/>
                <w:spacing w:val="-1"/>
                <w:sz w:val="18"/>
                <w:szCs w:val="18"/>
              </w:rPr>
              <w:t xml:space="preserve"> </w:t>
            </w:r>
            <w:r w:rsidRPr="00173DB7">
              <w:rPr>
                <w:rFonts w:ascii="Arial Narrow" w:hAnsi="Arial Narrow"/>
                <w:color w:val="000000" w:themeColor="text1"/>
                <w:sz w:val="18"/>
                <w:szCs w:val="18"/>
              </w:rPr>
              <w:t>pour cause de restriction budgétaire</w:t>
            </w:r>
          </w:p>
        </w:tc>
      </w:tr>
      <w:tr w:rsidR="00E460E0" w:rsidRPr="00C420BE" w14:paraId="0DEBE756" w14:textId="77777777" w:rsidTr="0063315F">
        <w:trPr>
          <w:cantSplit/>
          <w:trHeight w:val="227"/>
        </w:trPr>
        <w:tc>
          <w:tcPr>
            <w:tcW w:w="2269" w:type="dxa"/>
          </w:tcPr>
          <w:p w14:paraId="50D27548" w14:textId="77777777" w:rsidR="00E460E0" w:rsidRPr="00E460E0" w:rsidRDefault="00E460E0" w:rsidP="00E460E0">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lastRenderedPageBreak/>
              <w:t>Nombre de producteurs bénéficiaires des Champs Ecoles Paysans (CEP) / Exploitation Familiale Intégrée (EFI)</w:t>
            </w:r>
          </w:p>
        </w:tc>
        <w:tc>
          <w:tcPr>
            <w:tcW w:w="1270" w:type="dxa"/>
          </w:tcPr>
          <w:p w14:paraId="34EA248C"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1588DD16"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CEP = 31.135</w:t>
            </w:r>
          </w:p>
          <w:p w14:paraId="3E9660BF"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Ho = 16.957</w:t>
            </w:r>
          </w:p>
          <w:p w14:paraId="2A0A4B5E"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Fe = 14.178</w:t>
            </w:r>
          </w:p>
          <w:p w14:paraId="67FA0FAA"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EFI = 6.600</w:t>
            </w:r>
          </w:p>
          <w:p w14:paraId="7F37E7A3"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Ho = 4.950</w:t>
            </w:r>
          </w:p>
          <w:p w14:paraId="1EBE5439" w14:textId="77777777" w:rsidR="00E460E0" w:rsidRPr="00E460E0" w:rsidRDefault="00E460E0" w:rsidP="00E460E0">
            <w:pPr>
              <w:widowControl w:val="0"/>
              <w:autoSpaceDE w:val="0"/>
              <w:autoSpaceDN w:val="0"/>
              <w:adjustRightInd w:val="0"/>
              <w:spacing w:after="6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Fe = 1.650</w:t>
            </w:r>
          </w:p>
        </w:tc>
        <w:tc>
          <w:tcPr>
            <w:tcW w:w="1269" w:type="dxa"/>
            <w:shd w:val="clear" w:color="auto" w:fill="auto"/>
          </w:tcPr>
          <w:p w14:paraId="06B1D9DD"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CEP = 23.584</w:t>
            </w:r>
          </w:p>
          <w:p w14:paraId="6FFFADE0"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Ho = 11.848</w:t>
            </w:r>
          </w:p>
          <w:p w14:paraId="3EBE6C3A"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Fe = 11.736</w:t>
            </w:r>
          </w:p>
          <w:p w14:paraId="2A4ABEAB"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EFI = 6.869</w:t>
            </w:r>
          </w:p>
          <w:p w14:paraId="1081788C"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Ho = 5.658</w:t>
            </w:r>
          </w:p>
          <w:p w14:paraId="51FA3ED7"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lang w:val="en-US"/>
              </w:rPr>
              <w:t>Fe = 1.211</w:t>
            </w:r>
          </w:p>
        </w:tc>
        <w:tc>
          <w:tcPr>
            <w:tcW w:w="3563" w:type="dxa"/>
          </w:tcPr>
          <w:p w14:paraId="0849AFDA" w14:textId="77777777" w:rsidR="00E460E0" w:rsidRPr="00E460E0" w:rsidRDefault="00E460E0" w:rsidP="00E460E0">
            <w:pPr>
              <w:autoSpaceDE w:val="0"/>
              <w:autoSpaceDN w:val="0"/>
              <w:adjustRightInd w:val="0"/>
              <w:spacing w:before="60" w:after="60" w:line="240" w:lineRule="auto"/>
              <w:ind w:right="62"/>
              <w:rPr>
                <w:rFonts w:ascii="Arial Narrow" w:hAnsi="Arial Narrow" w:cs="Arial"/>
                <w:color w:val="000000" w:themeColor="text1"/>
                <w:spacing w:val="-1"/>
                <w:sz w:val="18"/>
                <w:szCs w:val="18"/>
              </w:rPr>
            </w:pPr>
          </w:p>
        </w:tc>
      </w:tr>
      <w:tr w:rsidR="00E460E0" w:rsidRPr="00C420BE" w14:paraId="1AFFB169" w14:textId="77777777" w:rsidTr="0063315F">
        <w:trPr>
          <w:cantSplit/>
          <w:trHeight w:val="227"/>
        </w:trPr>
        <w:tc>
          <w:tcPr>
            <w:tcW w:w="2269" w:type="dxa"/>
          </w:tcPr>
          <w:p w14:paraId="2E167701" w14:textId="77777777" w:rsidR="00E460E0" w:rsidRPr="00E460E0" w:rsidRDefault="00E460E0" w:rsidP="00E460E0">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Taux d'adoption des techniques améliorées CEP</w:t>
            </w:r>
          </w:p>
        </w:tc>
        <w:tc>
          <w:tcPr>
            <w:tcW w:w="1270" w:type="dxa"/>
          </w:tcPr>
          <w:p w14:paraId="2EE03403" w14:textId="77777777" w:rsidR="00E460E0" w:rsidRPr="00E460E0" w:rsidRDefault="00E460E0" w:rsidP="00E460E0">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6A3817FA"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E460E0">
              <w:rPr>
                <w:rFonts w:ascii="Arial Narrow" w:hAnsi="Arial Narrow" w:cs="Arial"/>
                <w:color w:val="000000" w:themeColor="text1"/>
                <w:spacing w:val="-1"/>
                <w:sz w:val="18"/>
                <w:szCs w:val="18"/>
              </w:rPr>
              <w:t>100%</w:t>
            </w:r>
          </w:p>
        </w:tc>
        <w:tc>
          <w:tcPr>
            <w:tcW w:w="1269" w:type="dxa"/>
            <w:shd w:val="clear" w:color="auto" w:fill="auto"/>
          </w:tcPr>
          <w:p w14:paraId="04FCB734" w14:textId="77777777" w:rsidR="00E460E0" w:rsidRPr="00E460E0" w:rsidRDefault="00E460E0" w:rsidP="00E460E0">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40,1%</w:t>
            </w:r>
          </w:p>
          <w:p w14:paraId="6E0CF026"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Maïs = 40,5%</w:t>
            </w:r>
          </w:p>
          <w:p w14:paraId="0165CCBB" w14:textId="77777777" w:rsidR="00E460E0" w:rsidRPr="00E460E0" w:rsidRDefault="00E460E0" w:rsidP="00E460E0">
            <w:pPr>
              <w:widowControl w:val="0"/>
              <w:autoSpaceDE w:val="0"/>
              <w:autoSpaceDN w:val="0"/>
              <w:adjustRightInd w:val="0"/>
              <w:spacing w:after="0" w:line="240" w:lineRule="auto"/>
              <w:ind w:right="62"/>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Riz = 32,1%</w:t>
            </w:r>
          </w:p>
          <w:p w14:paraId="396BDD34" w14:textId="77777777" w:rsidR="00E460E0" w:rsidRPr="00E460E0" w:rsidRDefault="00E460E0" w:rsidP="00E460E0">
            <w:pPr>
              <w:widowControl w:val="0"/>
              <w:autoSpaceDE w:val="0"/>
              <w:autoSpaceDN w:val="0"/>
              <w:adjustRightInd w:val="0"/>
              <w:spacing w:after="60" w:line="240" w:lineRule="auto"/>
              <w:ind w:right="62"/>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Ban = 47,9%</w:t>
            </w:r>
          </w:p>
        </w:tc>
        <w:tc>
          <w:tcPr>
            <w:tcW w:w="3563" w:type="dxa"/>
          </w:tcPr>
          <w:p w14:paraId="7A11E15D" w14:textId="77777777" w:rsidR="00E460E0" w:rsidRPr="00E460E0" w:rsidRDefault="00E460E0" w:rsidP="00E460E0">
            <w:pPr>
              <w:autoSpaceDE w:val="0"/>
              <w:autoSpaceDN w:val="0"/>
              <w:adjustRightInd w:val="0"/>
              <w:spacing w:before="60" w:after="60" w:line="240" w:lineRule="auto"/>
              <w:ind w:right="62"/>
              <w:rPr>
                <w:rFonts w:ascii="Arial Narrow" w:hAnsi="Arial Narrow" w:cs="Arial"/>
                <w:color w:val="000000" w:themeColor="text1"/>
                <w:spacing w:val="-1"/>
                <w:sz w:val="18"/>
                <w:szCs w:val="18"/>
              </w:rPr>
            </w:pPr>
          </w:p>
        </w:tc>
      </w:tr>
      <w:tr w:rsidR="00067C03" w:rsidRPr="00C420BE" w14:paraId="3D94ABCE" w14:textId="77777777" w:rsidTr="00067C03">
        <w:trPr>
          <w:cantSplit/>
          <w:trHeight w:val="227"/>
        </w:trPr>
        <w:tc>
          <w:tcPr>
            <w:tcW w:w="2269" w:type="dxa"/>
          </w:tcPr>
          <w:p w14:paraId="5E45D01A"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Proportion de ménages dont un membre féminin a participé aux formations et autres activités du projet en matière de techniques agricoles améliorées</w:t>
            </w:r>
          </w:p>
        </w:tc>
        <w:tc>
          <w:tcPr>
            <w:tcW w:w="1270" w:type="dxa"/>
          </w:tcPr>
          <w:p w14:paraId="374D4FCF"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2BFB944A"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70%</w:t>
            </w:r>
          </w:p>
        </w:tc>
        <w:tc>
          <w:tcPr>
            <w:tcW w:w="1269" w:type="dxa"/>
            <w:shd w:val="clear" w:color="auto" w:fill="auto"/>
          </w:tcPr>
          <w:p w14:paraId="6D74976C" w14:textId="77777777" w:rsidR="00067C03"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46%</w:t>
            </w:r>
          </w:p>
          <w:p w14:paraId="2CE20172" w14:textId="77777777" w:rsidR="00067C03" w:rsidRPr="00B20577"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755E4BF3"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 xml:space="preserve">Enquête de référence reportée à 2018 </w:t>
            </w:r>
            <w:r w:rsidRPr="00E460E0">
              <w:rPr>
                <w:rFonts w:ascii="Arial Narrow" w:hAnsi="Arial Narrow"/>
                <w:color w:val="000000" w:themeColor="text1"/>
                <w:sz w:val="18"/>
                <w:szCs w:val="18"/>
              </w:rPr>
              <w:t>pour cause de restriction budgétaire</w:t>
            </w:r>
          </w:p>
        </w:tc>
      </w:tr>
      <w:tr w:rsidR="00067C03" w:rsidRPr="00C420BE" w14:paraId="45015A4B" w14:textId="77777777" w:rsidTr="00067C03">
        <w:trPr>
          <w:cantSplit/>
          <w:trHeight w:val="227"/>
        </w:trPr>
        <w:tc>
          <w:tcPr>
            <w:tcW w:w="2269" w:type="dxa"/>
          </w:tcPr>
          <w:p w14:paraId="0B8FC180"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Proportion de ménages appuyés par le projet pratiquant le paillage</w:t>
            </w:r>
          </w:p>
        </w:tc>
        <w:tc>
          <w:tcPr>
            <w:tcW w:w="1270" w:type="dxa"/>
          </w:tcPr>
          <w:p w14:paraId="24FEFFCD"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65A82D11"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50%</w:t>
            </w:r>
          </w:p>
        </w:tc>
        <w:tc>
          <w:tcPr>
            <w:tcW w:w="1269" w:type="dxa"/>
            <w:shd w:val="clear" w:color="auto" w:fill="auto"/>
          </w:tcPr>
          <w:p w14:paraId="7FD5DDF5" w14:textId="77777777" w:rsidR="00067C03"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41%</w:t>
            </w:r>
          </w:p>
          <w:p w14:paraId="4AB0F8B7" w14:textId="77777777" w:rsidR="00067C03" w:rsidRPr="00B20577"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02424FF0"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 xml:space="preserve">Enquête de référence reportée à 2018 </w:t>
            </w:r>
            <w:r w:rsidRPr="00E460E0">
              <w:rPr>
                <w:rFonts w:ascii="Arial Narrow" w:hAnsi="Arial Narrow"/>
                <w:color w:val="000000" w:themeColor="text1"/>
                <w:sz w:val="18"/>
                <w:szCs w:val="18"/>
              </w:rPr>
              <w:t>pour cause de restriction budgétaire</w:t>
            </w:r>
          </w:p>
        </w:tc>
      </w:tr>
      <w:tr w:rsidR="00067C03" w:rsidRPr="00C420BE" w14:paraId="1ED52917" w14:textId="77777777" w:rsidTr="00067C03">
        <w:trPr>
          <w:cantSplit/>
          <w:trHeight w:val="227"/>
        </w:trPr>
        <w:tc>
          <w:tcPr>
            <w:tcW w:w="2269" w:type="dxa"/>
          </w:tcPr>
          <w:p w14:paraId="5FF1BA40"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Proportion de ménages appuyés par le projet qui disposent et utilisent un système de compostage</w:t>
            </w:r>
          </w:p>
        </w:tc>
        <w:tc>
          <w:tcPr>
            <w:tcW w:w="1270" w:type="dxa"/>
          </w:tcPr>
          <w:p w14:paraId="57831346"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37,6%</w:t>
            </w:r>
          </w:p>
        </w:tc>
        <w:tc>
          <w:tcPr>
            <w:tcW w:w="1269" w:type="dxa"/>
          </w:tcPr>
          <w:p w14:paraId="5A873F17"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75%</w:t>
            </w:r>
          </w:p>
        </w:tc>
        <w:tc>
          <w:tcPr>
            <w:tcW w:w="1269" w:type="dxa"/>
            <w:shd w:val="clear" w:color="auto" w:fill="auto"/>
          </w:tcPr>
          <w:p w14:paraId="118C4D52" w14:textId="77777777" w:rsidR="00067C03"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59%</w:t>
            </w:r>
          </w:p>
          <w:p w14:paraId="4E7EEED9" w14:textId="77777777" w:rsidR="00067C03" w:rsidRPr="00B20577"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769DCD2D"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 xml:space="preserve">Enquête de référence reportée à 2018 </w:t>
            </w:r>
            <w:r w:rsidRPr="00E460E0">
              <w:rPr>
                <w:rFonts w:ascii="Arial Narrow" w:hAnsi="Arial Narrow"/>
                <w:color w:val="000000" w:themeColor="text1"/>
                <w:sz w:val="18"/>
                <w:szCs w:val="18"/>
              </w:rPr>
              <w:t>pour cause de restriction budgétaire</w:t>
            </w:r>
          </w:p>
        </w:tc>
      </w:tr>
      <w:tr w:rsidR="00067C03" w:rsidRPr="00C420BE" w14:paraId="75AC0FDB" w14:textId="77777777" w:rsidTr="00067C03">
        <w:trPr>
          <w:cantSplit/>
          <w:trHeight w:val="227"/>
        </w:trPr>
        <w:tc>
          <w:tcPr>
            <w:tcW w:w="2269" w:type="dxa"/>
          </w:tcPr>
          <w:p w14:paraId="72962700"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E460E0">
              <w:rPr>
                <w:rFonts w:ascii="Arial Narrow" w:hAnsi="Arial Narrow"/>
                <w:color w:val="000000" w:themeColor="text1"/>
                <w:sz w:val="18"/>
                <w:szCs w:val="18"/>
              </w:rPr>
              <w:t>Proportion de ménages utilisant des magasins communautaires pour le stockage</w:t>
            </w:r>
          </w:p>
        </w:tc>
        <w:tc>
          <w:tcPr>
            <w:tcW w:w="1270" w:type="dxa"/>
          </w:tcPr>
          <w:p w14:paraId="05632E6E"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E460E0">
              <w:rPr>
                <w:rFonts w:ascii="Arial Narrow" w:hAnsi="Arial Narrow" w:cs="Arial"/>
                <w:color w:val="000000" w:themeColor="text1"/>
                <w:spacing w:val="-1"/>
                <w:sz w:val="18"/>
                <w:szCs w:val="18"/>
              </w:rPr>
              <w:t>N/A</w:t>
            </w:r>
          </w:p>
        </w:tc>
        <w:tc>
          <w:tcPr>
            <w:tcW w:w="1269" w:type="dxa"/>
          </w:tcPr>
          <w:p w14:paraId="48F8D627" w14:textId="77777777" w:rsidR="00067C03" w:rsidRPr="00E460E0"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60%</w:t>
            </w:r>
          </w:p>
        </w:tc>
        <w:tc>
          <w:tcPr>
            <w:tcW w:w="1269" w:type="dxa"/>
            <w:shd w:val="clear" w:color="auto" w:fill="auto"/>
          </w:tcPr>
          <w:p w14:paraId="0D3C65BF" w14:textId="77777777" w:rsidR="00067C03"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45%</w:t>
            </w:r>
          </w:p>
          <w:p w14:paraId="6118001D" w14:textId="77777777" w:rsidR="00067C03" w:rsidRPr="00B20577"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70C94D6C" w14:textId="77777777" w:rsidR="00067C03" w:rsidRPr="00E460E0"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E460E0">
              <w:rPr>
                <w:rFonts w:ascii="Arial Narrow" w:hAnsi="Arial Narrow" w:cs="Arial"/>
                <w:color w:val="000000" w:themeColor="text1"/>
                <w:spacing w:val="-1"/>
                <w:sz w:val="18"/>
                <w:szCs w:val="18"/>
              </w:rPr>
              <w:t xml:space="preserve">Enquête de référence reportée à 2018 </w:t>
            </w:r>
            <w:r w:rsidRPr="00E460E0">
              <w:rPr>
                <w:rFonts w:ascii="Arial Narrow" w:hAnsi="Arial Narrow"/>
                <w:color w:val="000000" w:themeColor="text1"/>
                <w:sz w:val="18"/>
                <w:szCs w:val="18"/>
              </w:rPr>
              <w:t>pour cause de restriction budgétaire</w:t>
            </w:r>
          </w:p>
        </w:tc>
      </w:tr>
      <w:tr w:rsidR="00B54DDC" w:rsidRPr="00C420BE" w14:paraId="6536309E" w14:textId="77777777" w:rsidTr="0063315F">
        <w:trPr>
          <w:cantSplit/>
          <w:trHeight w:val="227"/>
        </w:trPr>
        <w:tc>
          <w:tcPr>
            <w:tcW w:w="9640" w:type="dxa"/>
            <w:gridSpan w:val="5"/>
            <w:shd w:val="clear" w:color="auto" w:fill="DEEAF6"/>
          </w:tcPr>
          <w:p w14:paraId="64E94CDA" w14:textId="77777777" w:rsidR="00B54DDC" w:rsidRPr="00C420BE" w:rsidRDefault="001547B3" w:rsidP="0063315F">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3.2 : La disponibilité et l’accessibilité des intrants (dont semences de qualité) dans les zones d’intervention sont améliorées</w:t>
            </w:r>
          </w:p>
        </w:tc>
      </w:tr>
      <w:tr w:rsidR="00662AF4" w:rsidRPr="00C420BE" w14:paraId="67F71BF0" w14:textId="77777777" w:rsidTr="0063315F">
        <w:trPr>
          <w:cantSplit/>
          <w:trHeight w:val="227"/>
        </w:trPr>
        <w:tc>
          <w:tcPr>
            <w:tcW w:w="2269" w:type="dxa"/>
          </w:tcPr>
          <w:p w14:paraId="6AF40D0A"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662AF4">
              <w:rPr>
                <w:rFonts w:ascii="Arial Narrow" w:hAnsi="Arial Narrow"/>
                <w:color w:val="000000" w:themeColor="text1"/>
                <w:sz w:val="18"/>
                <w:szCs w:val="18"/>
              </w:rPr>
              <w:t>Nombre de producteurs semenciers accompagnés</w:t>
            </w:r>
          </w:p>
        </w:tc>
        <w:tc>
          <w:tcPr>
            <w:tcW w:w="1270" w:type="dxa"/>
          </w:tcPr>
          <w:p w14:paraId="2FA52B33"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N/A</w:t>
            </w:r>
          </w:p>
        </w:tc>
        <w:tc>
          <w:tcPr>
            <w:tcW w:w="1269" w:type="dxa"/>
          </w:tcPr>
          <w:p w14:paraId="6E771306"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Voir CSub</w:t>
            </w:r>
          </w:p>
        </w:tc>
        <w:tc>
          <w:tcPr>
            <w:tcW w:w="1269" w:type="dxa"/>
            <w:shd w:val="clear" w:color="auto" w:fill="auto"/>
          </w:tcPr>
          <w:p w14:paraId="6921C2AA"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181 (dont associations)</w:t>
            </w:r>
          </w:p>
          <w:p w14:paraId="4F35ECC4" w14:textId="77777777" w:rsidR="00662AF4" w:rsidRPr="00662AF4" w:rsidRDefault="00662AF4" w:rsidP="00662AF4">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Ho = 153</w:t>
            </w:r>
          </w:p>
          <w:p w14:paraId="62C90274" w14:textId="77777777" w:rsidR="00662AF4" w:rsidRPr="00662AF4" w:rsidRDefault="00662AF4" w:rsidP="00662AF4">
            <w:pPr>
              <w:widowControl w:val="0"/>
              <w:autoSpaceDE w:val="0"/>
              <w:autoSpaceDN w:val="0"/>
              <w:adjustRightInd w:val="0"/>
              <w:spacing w:after="60" w:line="240" w:lineRule="auto"/>
              <w:ind w:right="-23"/>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Fe = 28</w:t>
            </w:r>
          </w:p>
        </w:tc>
        <w:tc>
          <w:tcPr>
            <w:tcW w:w="3563" w:type="dxa"/>
          </w:tcPr>
          <w:p w14:paraId="54700185" w14:textId="77777777" w:rsidR="00662AF4" w:rsidRPr="00C420BE" w:rsidRDefault="00662AF4" w:rsidP="00662AF4">
            <w:pPr>
              <w:autoSpaceDE w:val="0"/>
              <w:autoSpaceDN w:val="0"/>
              <w:adjustRightInd w:val="0"/>
              <w:spacing w:before="60" w:line="240" w:lineRule="auto"/>
              <w:ind w:right="62"/>
              <w:rPr>
                <w:rFonts w:ascii="Arial Narrow" w:hAnsi="Arial Narrow" w:cs="Arial"/>
                <w:color w:val="auto"/>
                <w:spacing w:val="-1"/>
                <w:sz w:val="18"/>
                <w:szCs w:val="18"/>
              </w:rPr>
            </w:pPr>
          </w:p>
        </w:tc>
      </w:tr>
      <w:tr w:rsidR="00662AF4" w:rsidRPr="00C420BE" w14:paraId="6CB950D0" w14:textId="77777777" w:rsidTr="0063315F">
        <w:trPr>
          <w:cantSplit/>
          <w:trHeight w:val="227"/>
        </w:trPr>
        <w:tc>
          <w:tcPr>
            <w:tcW w:w="2269" w:type="dxa"/>
          </w:tcPr>
          <w:p w14:paraId="0DF7B11D"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662AF4">
              <w:rPr>
                <w:rFonts w:ascii="Arial Narrow" w:hAnsi="Arial Narrow"/>
                <w:color w:val="000000" w:themeColor="text1"/>
                <w:sz w:val="18"/>
                <w:szCs w:val="18"/>
              </w:rPr>
              <w:t>Volume de semences de qualité produites par des multiplicateurs semenciers privés (par les multiplicateurs encadrés)</w:t>
            </w:r>
          </w:p>
        </w:tc>
        <w:tc>
          <w:tcPr>
            <w:tcW w:w="1270" w:type="dxa"/>
          </w:tcPr>
          <w:p w14:paraId="725260BA"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N/A</w:t>
            </w:r>
          </w:p>
        </w:tc>
        <w:tc>
          <w:tcPr>
            <w:tcW w:w="1269" w:type="dxa"/>
          </w:tcPr>
          <w:p w14:paraId="5D55AC71"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Voir CSub</w:t>
            </w:r>
          </w:p>
        </w:tc>
        <w:tc>
          <w:tcPr>
            <w:tcW w:w="1269" w:type="dxa"/>
            <w:shd w:val="clear" w:color="auto" w:fill="auto"/>
          </w:tcPr>
          <w:p w14:paraId="3AC5420B" w14:textId="77777777" w:rsidR="00662AF4" w:rsidRPr="00662AF4" w:rsidRDefault="00662AF4" w:rsidP="00662AF4">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Maïs = 13 t au Bugesera</w:t>
            </w:r>
          </w:p>
          <w:p w14:paraId="3C83756A" w14:textId="77777777" w:rsidR="00662AF4" w:rsidRPr="00662AF4" w:rsidRDefault="00662AF4" w:rsidP="00662AF4">
            <w:pPr>
              <w:widowControl w:val="0"/>
              <w:autoSpaceDE w:val="0"/>
              <w:autoSpaceDN w:val="0"/>
              <w:adjustRightInd w:val="0"/>
              <w:spacing w:after="0" w:line="240" w:lineRule="auto"/>
              <w:ind w:right="62"/>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Riz = 8,9 t à l’Imbo</w:t>
            </w:r>
          </w:p>
          <w:p w14:paraId="1A3C400C" w14:textId="77777777" w:rsidR="00662AF4" w:rsidRPr="00662AF4" w:rsidRDefault="00662AF4" w:rsidP="00662AF4">
            <w:pPr>
              <w:widowControl w:val="0"/>
              <w:autoSpaceDE w:val="0"/>
              <w:autoSpaceDN w:val="0"/>
              <w:adjustRightInd w:val="0"/>
              <w:spacing w:after="60" w:line="240" w:lineRule="auto"/>
              <w:ind w:right="-23"/>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Ban = 8.690 plants</w:t>
            </w:r>
          </w:p>
        </w:tc>
        <w:tc>
          <w:tcPr>
            <w:tcW w:w="3563" w:type="dxa"/>
          </w:tcPr>
          <w:p w14:paraId="1471CC5A" w14:textId="77777777" w:rsidR="00662AF4" w:rsidRPr="00C420BE" w:rsidRDefault="00662AF4" w:rsidP="00662AF4">
            <w:pPr>
              <w:autoSpaceDE w:val="0"/>
              <w:autoSpaceDN w:val="0"/>
              <w:adjustRightInd w:val="0"/>
              <w:spacing w:before="60" w:line="240" w:lineRule="auto"/>
              <w:ind w:right="62"/>
              <w:rPr>
                <w:rFonts w:ascii="Arial Narrow" w:hAnsi="Arial Narrow" w:cs="Arial"/>
                <w:color w:val="auto"/>
                <w:spacing w:val="-1"/>
                <w:sz w:val="18"/>
                <w:szCs w:val="18"/>
              </w:rPr>
            </w:pPr>
          </w:p>
        </w:tc>
      </w:tr>
      <w:tr w:rsidR="001547B3" w:rsidRPr="00C420BE" w14:paraId="666F7CA4" w14:textId="77777777" w:rsidTr="00173DB7">
        <w:trPr>
          <w:cantSplit/>
          <w:trHeight w:val="227"/>
        </w:trPr>
        <w:tc>
          <w:tcPr>
            <w:tcW w:w="9640" w:type="dxa"/>
            <w:gridSpan w:val="5"/>
            <w:shd w:val="clear" w:color="auto" w:fill="DEEAF6"/>
          </w:tcPr>
          <w:p w14:paraId="1C5E3DA4" w14:textId="77777777" w:rsidR="001547B3" w:rsidRPr="00C420BE" w:rsidRDefault="001547B3" w:rsidP="00173DB7">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3.3: Des systèmes de recherche participative pour l’identification et la diffusion d’innovations techniques au sein des exploitations familiales sont initiés</w:t>
            </w:r>
          </w:p>
        </w:tc>
      </w:tr>
      <w:tr w:rsidR="00662AF4" w:rsidRPr="00C420BE" w14:paraId="5CA4738F" w14:textId="77777777" w:rsidTr="00173DB7">
        <w:trPr>
          <w:cantSplit/>
          <w:trHeight w:val="227"/>
        </w:trPr>
        <w:tc>
          <w:tcPr>
            <w:tcW w:w="2269" w:type="dxa"/>
          </w:tcPr>
          <w:p w14:paraId="5E0D8508" w14:textId="77777777" w:rsidR="00662AF4" w:rsidRPr="00662AF4" w:rsidRDefault="00662AF4" w:rsidP="00662AF4">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662AF4">
              <w:rPr>
                <w:rFonts w:ascii="Arial Narrow" w:hAnsi="Arial Narrow"/>
                <w:color w:val="000000" w:themeColor="text1"/>
                <w:sz w:val="18"/>
                <w:szCs w:val="18"/>
              </w:rPr>
              <w:t>Nombre de projets RAP réalisés (avec production d'innovations)</w:t>
            </w:r>
          </w:p>
        </w:tc>
        <w:tc>
          <w:tcPr>
            <w:tcW w:w="1270" w:type="dxa"/>
          </w:tcPr>
          <w:p w14:paraId="47B55B7F"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N/A</w:t>
            </w:r>
          </w:p>
        </w:tc>
        <w:tc>
          <w:tcPr>
            <w:tcW w:w="1269" w:type="dxa"/>
          </w:tcPr>
          <w:p w14:paraId="1383FDF1"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4</w:t>
            </w:r>
          </w:p>
        </w:tc>
        <w:tc>
          <w:tcPr>
            <w:tcW w:w="1269" w:type="dxa"/>
            <w:shd w:val="clear" w:color="auto" w:fill="auto"/>
          </w:tcPr>
          <w:p w14:paraId="49B1C21E" w14:textId="77777777" w:rsidR="00662AF4" w:rsidRPr="00662AF4" w:rsidRDefault="00662AF4" w:rsidP="00662AF4">
            <w:pPr>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N/A</w:t>
            </w:r>
          </w:p>
        </w:tc>
        <w:tc>
          <w:tcPr>
            <w:tcW w:w="3563" w:type="dxa"/>
            <w:vMerge w:val="restart"/>
          </w:tcPr>
          <w:p w14:paraId="4370E23F" w14:textId="77777777" w:rsidR="00662AF4" w:rsidRPr="00662AF4" w:rsidRDefault="00662AF4" w:rsidP="00662AF4">
            <w:pPr>
              <w:autoSpaceDE w:val="0"/>
              <w:autoSpaceDN w:val="0"/>
              <w:adjustRightInd w:val="0"/>
              <w:spacing w:before="60" w:line="240" w:lineRule="auto"/>
              <w:ind w:right="62"/>
              <w:rPr>
                <w:rFonts w:ascii="Arial Narrow" w:hAnsi="Arial Narrow" w:cs="Arial"/>
                <w:color w:val="000000" w:themeColor="text1"/>
                <w:spacing w:val="-1"/>
                <w:sz w:val="18"/>
                <w:szCs w:val="18"/>
              </w:rPr>
            </w:pPr>
            <w:r w:rsidRPr="00662AF4">
              <w:rPr>
                <w:rFonts w:ascii="Arial Narrow" w:hAnsi="Arial Narrow"/>
                <w:color w:val="000000" w:themeColor="text1"/>
                <w:sz w:val="18"/>
                <w:szCs w:val="18"/>
              </w:rPr>
              <w:t>Activité abandonnée pour cause de restriction budgétaire</w:t>
            </w:r>
          </w:p>
        </w:tc>
      </w:tr>
      <w:tr w:rsidR="00662AF4" w:rsidRPr="00C420BE" w14:paraId="08669CFF" w14:textId="77777777" w:rsidTr="00173DB7">
        <w:trPr>
          <w:cantSplit/>
          <w:trHeight w:val="227"/>
        </w:trPr>
        <w:tc>
          <w:tcPr>
            <w:tcW w:w="2269" w:type="dxa"/>
          </w:tcPr>
          <w:p w14:paraId="2BF22BA3" w14:textId="77777777" w:rsidR="00662AF4" w:rsidRPr="00662AF4" w:rsidRDefault="00662AF4" w:rsidP="00662AF4">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662AF4">
              <w:rPr>
                <w:rFonts w:ascii="Arial Narrow" w:hAnsi="Arial Narrow"/>
                <w:color w:val="000000" w:themeColor="text1"/>
                <w:sz w:val="18"/>
                <w:szCs w:val="18"/>
              </w:rPr>
              <w:t>Indice de satisfaction au sein des projets RAP</w:t>
            </w:r>
          </w:p>
        </w:tc>
        <w:tc>
          <w:tcPr>
            <w:tcW w:w="1270" w:type="dxa"/>
          </w:tcPr>
          <w:p w14:paraId="0480DB45"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662AF4">
              <w:rPr>
                <w:rFonts w:ascii="Arial Narrow" w:hAnsi="Arial Narrow" w:cs="Arial"/>
                <w:color w:val="000000" w:themeColor="text1"/>
                <w:spacing w:val="-1"/>
                <w:sz w:val="18"/>
                <w:szCs w:val="18"/>
              </w:rPr>
              <w:t>N/A</w:t>
            </w:r>
          </w:p>
        </w:tc>
        <w:tc>
          <w:tcPr>
            <w:tcW w:w="1269" w:type="dxa"/>
          </w:tcPr>
          <w:p w14:paraId="5E688B61" w14:textId="77777777" w:rsidR="00662AF4" w:rsidRPr="00662AF4" w:rsidRDefault="00662AF4" w:rsidP="00662AF4">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100%</w:t>
            </w:r>
          </w:p>
        </w:tc>
        <w:tc>
          <w:tcPr>
            <w:tcW w:w="1269" w:type="dxa"/>
            <w:shd w:val="clear" w:color="auto" w:fill="auto"/>
          </w:tcPr>
          <w:p w14:paraId="6BB7F39C" w14:textId="77777777" w:rsidR="00662AF4" w:rsidRPr="00662AF4" w:rsidRDefault="00662AF4" w:rsidP="00662AF4">
            <w:pPr>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662AF4">
              <w:rPr>
                <w:rFonts w:ascii="Arial Narrow" w:hAnsi="Arial Narrow" w:cs="Arial"/>
                <w:color w:val="000000" w:themeColor="text1"/>
                <w:spacing w:val="-1"/>
                <w:sz w:val="18"/>
                <w:szCs w:val="18"/>
              </w:rPr>
              <w:t>N/A</w:t>
            </w:r>
          </w:p>
        </w:tc>
        <w:tc>
          <w:tcPr>
            <w:tcW w:w="3563" w:type="dxa"/>
            <w:vMerge/>
          </w:tcPr>
          <w:p w14:paraId="0B098CAE" w14:textId="77777777" w:rsidR="00662AF4" w:rsidRPr="00C420BE" w:rsidRDefault="00662AF4" w:rsidP="00662AF4">
            <w:pPr>
              <w:autoSpaceDE w:val="0"/>
              <w:autoSpaceDN w:val="0"/>
              <w:adjustRightInd w:val="0"/>
              <w:spacing w:before="60" w:line="240" w:lineRule="auto"/>
              <w:ind w:right="62"/>
              <w:rPr>
                <w:rFonts w:ascii="Arial Narrow" w:hAnsi="Arial Narrow" w:cs="Arial"/>
                <w:color w:val="auto"/>
                <w:spacing w:val="-1"/>
                <w:sz w:val="18"/>
                <w:szCs w:val="18"/>
              </w:rPr>
            </w:pPr>
          </w:p>
        </w:tc>
      </w:tr>
      <w:tr w:rsidR="001547B3" w:rsidRPr="00C420BE" w14:paraId="48EEC95F" w14:textId="77777777" w:rsidTr="00173DB7">
        <w:trPr>
          <w:cantSplit/>
          <w:trHeight w:val="227"/>
        </w:trPr>
        <w:tc>
          <w:tcPr>
            <w:tcW w:w="9640" w:type="dxa"/>
            <w:gridSpan w:val="5"/>
            <w:shd w:val="clear" w:color="auto" w:fill="DEEAF6"/>
          </w:tcPr>
          <w:p w14:paraId="63A19570" w14:textId="77777777" w:rsidR="001547B3" w:rsidRPr="00C420BE" w:rsidRDefault="001547B3" w:rsidP="00173DB7">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3.4 : Les capacités des opérateurs privés dans les chaines de valeur sont renforcées</w:t>
            </w:r>
          </w:p>
        </w:tc>
      </w:tr>
      <w:tr w:rsidR="00263E39" w:rsidRPr="00C420BE" w14:paraId="50043042" w14:textId="77777777" w:rsidTr="00173DB7">
        <w:trPr>
          <w:cantSplit/>
          <w:trHeight w:val="227"/>
        </w:trPr>
        <w:tc>
          <w:tcPr>
            <w:tcW w:w="2269" w:type="dxa"/>
          </w:tcPr>
          <w:p w14:paraId="0BB019A2"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Volume des investissements en infrastructures par les privés en contrepartie du fonds de subvention</w:t>
            </w:r>
          </w:p>
        </w:tc>
        <w:tc>
          <w:tcPr>
            <w:tcW w:w="1270" w:type="dxa"/>
          </w:tcPr>
          <w:p w14:paraId="7DD40057"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491DF50D"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817,3 MoFBu</w:t>
            </w:r>
          </w:p>
        </w:tc>
        <w:tc>
          <w:tcPr>
            <w:tcW w:w="1269" w:type="dxa"/>
            <w:shd w:val="clear" w:color="auto" w:fill="auto"/>
          </w:tcPr>
          <w:p w14:paraId="1D4EDFD9"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681,3 MoFBu</w:t>
            </w:r>
          </w:p>
        </w:tc>
        <w:tc>
          <w:tcPr>
            <w:tcW w:w="3563" w:type="dxa"/>
          </w:tcPr>
          <w:p w14:paraId="75EE3F6D" w14:textId="77777777" w:rsidR="00263E39" w:rsidRPr="00C420BE" w:rsidRDefault="00263E39" w:rsidP="00263E39">
            <w:pPr>
              <w:autoSpaceDE w:val="0"/>
              <w:autoSpaceDN w:val="0"/>
              <w:adjustRightInd w:val="0"/>
              <w:spacing w:before="60" w:line="240" w:lineRule="auto"/>
              <w:ind w:right="62"/>
              <w:rPr>
                <w:rFonts w:ascii="Arial Narrow" w:hAnsi="Arial Narrow" w:cs="Arial"/>
                <w:color w:val="auto"/>
                <w:spacing w:val="-1"/>
                <w:sz w:val="18"/>
                <w:szCs w:val="18"/>
              </w:rPr>
            </w:pPr>
          </w:p>
        </w:tc>
      </w:tr>
      <w:tr w:rsidR="00263E39" w:rsidRPr="00C420BE" w14:paraId="420CD5A3" w14:textId="77777777" w:rsidTr="00173DB7">
        <w:trPr>
          <w:cantSplit/>
          <w:trHeight w:val="227"/>
        </w:trPr>
        <w:tc>
          <w:tcPr>
            <w:tcW w:w="2269" w:type="dxa"/>
          </w:tcPr>
          <w:p w14:paraId="4BBC30F6"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lastRenderedPageBreak/>
              <w:t>Taux de réalisation des micro-projets (projets rentables)</w:t>
            </w:r>
          </w:p>
        </w:tc>
        <w:tc>
          <w:tcPr>
            <w:tcW w:w="1270" w:type="dxa"/>
          </w:tcPr>
          <w:p w14:paraId="0DAF372B"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15E43262"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100%</w:t>
            </w:r>
          </w:p>
        </w:tc>
        <w:tc>
          <w:tcPr>
            <w:tcW w:w="1269" w:type="dxa"/>
            <w:shd w:val="clear" w:color="auto" w:fill="auto"/>
          </w:tcPr>
          <w:p w14:paraId="6E6D9132"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57%</w:t>
            </w:r>
          </w:p>
        </w:tc>
        <w:tc>
          <w:tcPr>
            <w:tcW w:w="3563" w:type="dxa"/>
          </w:tcPr>
          <w:p w14:paraId="7C6822D2" w14:textId="77777777" w:rsidR="00263E39" w:rsidRPr="00C420BE" w:rsidRDefault="00263E39" w:rsidP="00263E39">
            <w:pPr>
              <w:autoSpaceDE w:val="0"/>
              <w:autoSpaceDN w:val="0"/>
              <w:adjustRightInd w:val="0"/>
              <w:spacing w:before="60" w:line="240" w:lineRule="auto"/>
              <w:ind w:right="62"/>
              <w:rPr>
                <w:rFonts w:ascii="Arial Narrow" w:hAnsi="Arial Narrow" w:cs="Arial"/>
                <w:color w:val="auto"/>
                <w:spacing w:val="-1"/>
                <w:sz w:val="18"/>
                <w:szCs w:val="18"/>
              </w:rPr>
            </w:pPr>
          </w:p>
        </w:tc>
      </w:tr>
      <w:tr w:rsidR="00263E39" w:rsidRPr="00C420BE" w14:paraId="0A32D26F" w14:textId="77777777" w:rsidTr="00173DB7">
        <w:trPr>
          <w:cantSplit/>
          <w:trHeight w:val="227"/>
        </w:trPr>
        <w:tc>
          <w:tcPr>
            <w:tcW w:w="2269" w:type="dxa"/>
          </w:tcPr>
          <w:p w14:paraId="016CB818"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Nombre de promoteurs FIF accompagnés (toutes filières confondues)</w:t>
            </w:r>
          </w:p>
        </w:tc>
        <w:tc>
          <w:tcPr>
            <w:tcW w:w="1270" w:type="dxa"/>
          </w:tcPr>
          <w:p w14:paraId="42DF1715"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03855A79"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61</w:t>
            </w:r>
          </w:p>
          <w:p w14:paraId="2DEC8ABB"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Imbo = 18</w:t>
            </w:r>
          </w:p>
          <w:p w14:paraId="6692F94E"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Moso = 5</w:t>
            </w:r>
          </w:p>
          <w:p w14:paraId="2F730937" w14:textId="77777777" w:rsidR="00263E39" w:rsidRPr="00263E39" w:rsidRDefault="00263E39" w:rsidP="00263E39">
            <w:pPr>
              <w:widowControl w:val="0"/>
              <w:autoSpaceDE w:val="0"/>
              <w:autoSpaceDN w:val="0"/>
              <w:adjustRightInd w:val="0"/>
              <w:spacing w:after="6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Bug = 38</w:t>
            </w:r>
          </w:p>
        </w:tc>
        <w:tc>
          <w:tcPr>
            <w:tcW w:w="1269" w:type="dxa"/>
            <w:shd w:val="clear" w:color="auto" w:fill="auto"/>
          </w:tcPr>
          <w:p w14:paraId="6B3561B0"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58</w:t>
            </w:r>
          </w:p>
          <w:p w14:paraId="79F18D8D"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Imbo = 16</w:t>
            </w:r>
          </w:p>
          <w:p w14:paraId="42D05ABA"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Moso = 5</w:t>
            </w:r>
          </w:p>
          <w:p w14:paraId="4E3558D4"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Bug = 37</w:t>
            </w:r>
          </w:p>
        </w:tc>
        <w:tc>
          <w:tcPr>
            <w:tcW w:w="3563" w:type="dxa"/>
          </w:tcPr>
          <w:p w14:paraId="6F9D8CE3" w14:textId="77777777" w:rsidR="00263E39" w:rsidRPr="00C420BE" w:rsidRDefault="00263E39" w:rsidP="00263E39">
            <w:pPr>
              <w:autoSpaceDE w:val="0"/>
              <w:autoSpaceDN w:val="0"/>
              <w:adjustRightInd w:val="0"/>
              <w:spacing w:before="60" w:line="240" w:lineRule="auto"/>
              <w:ind w:right="62"/>
              <w:rPr>
                <w:rFonts w:ascii="Arial Narrow" w:hAnsi="Arial Narrow" w:cs="Arial"/>
                <w:color w:val="auto"/>
                <w:spacing w:val="-1"/>
                <w:sz w:val="18"/>
                <w:szCs w:val="18"/>
              </w:rPr>
            </w:pPr>
          </w:p>
        </w:tc>
      </w:tr>
      <w:tr w:rsidR="00263E39" w:rsidRPr="00C420BE" w14:paraId="3DF37CDA" w14:textId="77777777" w:rsidTr="00173DB7">
        <w:trPr>
          <w:cantSplit/>
          <w:trHeight w:val="227"/>
        </w:trPr>
        <w:tc>
          <w:tcPr>
            <w:tcW w:w="2269" w:type="dxa"/>
          </w:tcPr>
          <w:p w14:paraId="5ABFAA70"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 xml:space="preserve">Nombre de micro-projets </w:t>
            </w:r>
            <w:r w:rsidR="009D4B05">
              <w:rPr>
                <w:rFonts w:ascii="Arial Narrow" w:hAnsi="Arial Narrow"/>
                <w:color w:val="000000" w:themeColor="text1"/>
                <w:sz w:val="18"/>
                <w:szCs w:val="18"/>
              </w:rPr>
              <w:t xml:space="preserve">(MIP) </w:t>
            </w:r>
            <w:r w:rsidRPr="00263E39">
              <w:rPr>
                <w:rFonts w:ascii="Arial Narrow" w:hAnsi="Arial Narrow"/>
                <w:color w:val="000000" w:themeColor="text1"/>
                <w:sz w:val="18"/>
                <w:szCs w:val="18"/>
              </w:rPr>
              <w:t xml:space="preserve">et Projets d'Entreprenariat Agricole </w:t>
            </w:r>
            <w:r w:rsidR="009D4B05">
              <w:rPr>
                <w:rFonts w:ascii="Arial Narrow" w:hAnsi="Arial Narrow"/>
                <w:color w:val="000000" w:themeColor="text1"/>
                <w:sz w:val="18"/>
                <w:szCs w:val="18"/>
              </w:rPr>
              <w:t xml:space="preserve">(PEA) </w:t>
            </w:r>
            <w:r w:rsidRPr="00263E39">
              <w:rPr>
                <w:rFonts w:ascii="Arial Narrow" w:hAnsi="Arial Narrow"/>
                <w:color w:val="000000" w:themeColor="text1"/>
                <w:sz w:val="18"/>
                <w:szCs w:val="18"/>
              </w:rPr>
              <w:t>soutenus au travers des Csub OP</w:t>
            </w:r>
          </w:p>
        </w:tc>
        <w:tc>
          <w:tcPr>
            <w:tcW w:w="1270" w:type="dxa"/>
          </w:tcPr>
          <w:p w14:paraId="05FA7AC9"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75451A4D"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Cibles à fixer lors de chaque planification annuelle</w:t>
            </w:r>
          </w:p>
        </w:tc>
        <w:tc>
          <w:tcPr>
            <w:tcW w:w="1269" w:type="dxa"/>
            <w:shd w:val="clear" w:color="auto" w:fill="auto"/>
          </w:tcPr>
          <w:p w14:paraId="770EFF65"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(10 MIP et PEA pré-sélectionnés</w:t>
            </w:r>
          </w:p>
          <w:p w14:paraId="1568B69C" w14:textId="77777777" w:rsidR="00263E39" w:rsidRPr="00263E39" w:rsidRDefault="00263E39" w:rsidP="00263E39">
            <w:pPr>
              <w:widowControl w:val="0"/>
              <w:autoSpaceDE w:val="0"/>
              <w:autoSpaceDN w:val="0"/>
              <w:adjustRightInd w:val="0"/>
              <w:spacing w:before="60" w:after="0" w:line="240" w:lineRule="auto"/>
              <w:ind w:right="-23"/>
              <w:contextualSpacing/>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9 projets pour les semenciers)</w:t>
            </w:r>
          </w:p>
        </w:tc>
        <w:tc>
          <w:tcPr>
            <w:tcW w:w="3563" w:type="dxa"/>
          </w:tcPr>
          <w:p w14:paraId="6D324E51" w14:textId="77777777" w:rsidR="00263E39" w:rsidRPr="00C420BE" w:rsidRDefault="00263E39" w:rsidP="00263E39">
            <w:pPr>
              <w:autoSpaceDE w:val="0"/>
              <w:autoSpaceDN w:val="0"/>
              <w:adjustRightInd w:val="0"/>
              <w:spacing w:before="60" w:line="240" w:lineRule="auto"/>
              <w:ind w:right="62"/>
              <w:rPr>
                <w:rFonts w:ascii="Arial Narrow" w:hAnsi="Arial Narrow" w:cs="Arial"/>
                <w:color w:val="auto"/>
                <w:spacing w:val="-1"/>
                <w:sz w:val="18"/>
                <w:szCs w:val="18"/>
              </w:rPr>
            </w:pPr>
          </w:p>
        </w:tc>
      </w:tr>
      <w:tr w:rsidR="00B54DDC" w:rsidRPr="00C420BE" w14:paraId="24C37253" w14:textId="77777777" w:rsidTr="0063315F">
        <w:trPr>
          <w:cantSplit/>
          <w:trHeight w:val="227"/>
        </w:trPr>
        <w:tc>
          <w:tcPr>
            <w:tcW w:w="9640" w:type="dxa"/>
            <w:gridSpan w:val="5"/>
            <w:shd w:val="clear" w:color="auto" w:fill="DEEAF6"/>
          </w:tcPr>
          <w:p w14:paraId="410981C0" w14:textId="77777777" w:rsidR="00B54DDC" w:rsidRPr="00C420BE" w:rsidRDefault="001547B3" w:rsidP="0063315F">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3.5 : L’accès physique et économique aux marchés pour les productions agricoles des zones d’intervention est amélioré</w:t>
            </w:r>
          </w:p>
        </w:tc>
      </w:tr>
      <w:tr w:rsidR="00263E39" w:rsidRPr="00C420BE" w14:paraId="7042236D" w14:textId="77777777" w:rsidTr="0063315F">
        <w:trPr>
          <w:cantSplit/>
          <w:trHeight w:val="227"/>
        </w:trPr>
        <w:tc>
          <w:tcPr>
            <w:tcW w:w="2269" w:type="dxa"/>
          </w:tcPr>
          <w:p w14:paraId="7905B03E"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Nombre de points critiques réhabilités pour le désenclavement des points de production / stockage</w:t>
            </w:r>
          </w:p>
        </w:tc>
        <w:tc>
          <w:tcPr>
            <w:tcW w:w="1270" w:type="dxa"/>
          </w:tcPr>
          <w:p w14:paraId="6A472F69" w14:textId="77777777" w:rsidR="00263E39" w:rsidRPr="00263E39" w:rsidRDefault="00263E39" w:rsidP="00263E39">
            <w:pPr>
              <w:widowControl w:val="0"/>
              <w:autoSpaceDE w:val="0"/>
              <w:autoSpaceDN w:val="0"/>
              <w:adjustRightInd w:val="0"/>
              <w:spacing w:before="60" w:after="0" w:line="240" w:lineRule="auto"/>
              <w:ind w:right="-20"/>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47F2B6C5"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51</w:t>
            </w:r>
          </w:p>
          <w:p w14:paraId="455A856C" w14:textId="77777777" w:rsidR="00263E39" w:rsidRPr="00263E39" w:rsidRDefault="00263E39" w:rsidP="00263E3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Imbo = 30</w:t>
            </w:r>
          </w:p>
          <w:p w14:paraId="3CBD629E" w14:textId="77777777" w:rsidR="00263E39" w:rsidRPr="00263E39" w:rsidRDefault="00263E39" w:rsidP="00142009">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Moso = 21</w:t>
            </w:r>
          </w:p>
        </w:tc>
        <w:tc>
          <w:tcPr>
            <w:tcW w:w="1269" w:type="dxa"/>
            <w:shd w:val="clear" w:color="auto" w:fill="auto"/>
          </w:tcPr>
          <w:p w14:paraId="487D0DD5"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16</w:t>
            </w:r>
          </w:p>
          <w:p w14:paraId="00887455" w14:textId="77777777" w:rsidR="00263E39" w:rsidRPr="00263E39" w:rsidRDefault="00263E39" w:rsidP="00263E39">
            <w:pPr>
              <w:widowControl w:val="0"/>
              <w:autoSpaceDE w:val="0"/>
              <w:autoSpaceDN w:val="0"/>
              <w:adjustRightInd w:val="0"/>
              <w:spacing w:before="60" w:after="0" w:line="240" w:lineRule="auto"/>
              <w:ind w:right="-23"/>
              <w:contextualSpacing/>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Imbo = 12</w:t>
            </w:r>
          </w:p>
          <w:p w14:paraId="0DE38D17" w14:textId="77777777" w:rsidR="00263E39" w:rsidRPr="00263E39" w:rsidRDefault="00263E39" w:rsidP="00263E39">
            <w:pPr>
              <w:widowControl w:val="0"/>
              <w:autoSpaceDE w:val="0"/>
              <w:autoSpaceDN w:val="0"/>
              <w:adjustRightInd w:val="0"/>
              <w:spacing w:before="60" w:after="0" w:line="240" w:lineRule="auto"/>
              <w:ind w:right="-23"/>
              <w:contextualSpacing/>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Moso = 4</w:t>
            </w:r>
          </w:p>
        </w:tc>
        <w:tc>
          <w:tcPr>
            <w:tcW w:w="3563" w:type="dxa"/>
          </w:tcPr>
          <w:p w14:paraId="6DA86546" w14:textId="77777777" w:rsidR="00263E39" w:rsidRPr="00263E39" w:rsidRDefault="00263E39" w:rsidP="00263E39">
            <w:pPr>
              <w:autoSpaceDE w:val="0"/>
              <w:autoSpaceDN w:val="0"/>
              <w:adjustRightInd w:val="0"/>
              <w:spacing w:before="60" w:line="240" w:lineRule="auto"/>
              <w:ind w:right="62"/>
              <w:rPr>
                <w:rFonts w:ascii="Arial Narrow" w:hAnsi="Arial Narrow" w:cs="Arial"/>
                <w:color w:val="000000" w:themeColor="text1"/>
                <w:spacing w:val="-1"/>
                <w:sz w:val="18"/>
                <w:szCs w:val="18"/>
              </w:rPr>
            </w:pPr>
          </w:p>
        </w:tc>
      </w:tr>
      <w:tr w:rsidR="00067C03" w:rsidRPr="00C420BE" w14:paraId="2F0B25C0" w14:textId="77777777" w:rsidTr="008B3D8F">
        <w:trPr>
          <w:cantSplit/>
          <w:trHeight w:val="227"/>
        </w:trPr>
        <w:tc>
          <w:tcPr>
            <w:tcW w:w="2269" w:type="dxa"/>
          </w:tcPr>
          <w:p w14:paraId="345611E5"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Indice d'appréciation des pistes conduisant au marché d'écoulement</w:t>
            </w:r>
          </w:p>
        </w:tc>
        <w:tc>
          <w:tcPr>
            <w:tcW w:w="1270" w:type="dxa"/>
          </w:tcPr>
          <w:p w14:paraId="64F95D6C" w14:textId="77777777" w:rsidR="00067C03" w:rsidRPr="00263E39" w:rsidRDefault="00067C03" w:rsidP="00067C03">
            <w:pPr>
              <w:widowControl w:val="0"/>
              <w:autoSpaceDE w:val="0"/>
              <w:autoSpaceDN w:val="0"/>
              <w:adjustRightInd w:val="0"/>
              <w:spacing w:before="60" w:after="0" w:line="240" w:lineRule="auto"/>
              <w:ind w:right="-23"/>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4D81F344" w14:textId="77777777" w:rsidR="00067C03" w:rsidRPr="00263E39"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80%</w:t>
            </w:r>
          </w:p>
        </w:tc>
        <w:tc>
          <w:tcPr>
            <w:tcW w:w="1269" w:type="dxa"/>
            <w:shd w:val="clear" w:color="auto" w:fill="auto"/>
          </w:tcPr>
          <w:p w14:paraId="0D5E5B49" w14:textId="77777777" w:rsidR="00067C03"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23%</w:t>
            </w:r>
          </w:p>
          <w:p w14:paraId="77E0C25A" w14:textId="77777777" w:rsidR="00067C03" w:rsidRPr="00B20577"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048CF7CD"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 xml:space="preserve">Enquête de référence reportée à 2018 </w:t>
            </w:r>
            <w:r w:rsidRPr="00263E39">
              <w:rPr>
                <w:rFonts w:ascii="Arial Narrow" w:hAnsi="Arial Narrow"/>
                <w:color w:val="000000" w:themeColor="text1"/>
                <w:sz w:val="18"/>
                <w:szCs w:val="18"/>
              </w:rPr>
              <w:t>pour cause de restriction budgétaire</w:t>
            </w:r>
          </w:p>
        </w:tc>
      </w:tr>
      <w:tr w:rsidR="00067C03" w:rsidRPr="00C420BE" w14:paraId="05A4F0BA" w14:textId="77777777" w:rsidTr="008B3D8F">
        <w:trPr>
          <w:cantSplit/>
          <w:trHeight w:val="227"/>
        </w:trPr>
        <w:tc>
          <w:tcPr>
            <w:tcW w:w="2269" w:type="dxa"/>
          </w:tcPr>
          <w:p w14:paraId="59B40C04"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Proportion de ménages ayant participé avec satisfaction à des actions de promotion pour une mise en valeur des produits agricoles</w:t>
            </w:r>
          </w:p>
        </w:tc>
        <w:tc>
          <w:tcPr>
            <w:tcW w:w="1270" w:type="dxa"/>
          </w:tcPr>
          <w:p w14:paraId="6B3DEA6A" w14:textId="77777777" w:rsidR="00067C03" w:rsidRPr="00263E39" w:rsidRDefault="00067C03" w:rsidP="00067C03">
            <w:pPr>
              <w:widowControl w:val="0"/>
              <w:autoSpaceDE w:val="0"/>
              <w:autoSpaceDN w:val="0"/>
              <w:adjustRightInd w:val="0"/>
              <w:spacing w:before="60" w:after="0" w:line="240" w:lineRule="auto"/>
              <w:ind w:right="-23"/>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4156D31A" w14:textId="77777777" w:rsidR="00067C03" w:rsidRPr="00263E39"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20%</w:t>
            </w:r>
          </w:p>
        </w:tc>
        <w:tc>
          <w:tcPr>
            <w:tcW w:w="1269" w:type="dxa"/>
            <w:shd w:val="clear" w:color="auto" w:fill="auto"/>
          </w:tcPr>
          <w:p w14:paraId="3AED6A2E" w14:textId="77777777" w:rsidR="008B3D8F" w:rsidRPr="008B3D8F"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8B3D8F">
              <w:rPr>
                <w:rFonts w:ascii="Arial Narrow" w:hAnsi="Arial Narrow" w:cs="Arial"/>
                <w:color w:val="000000" w:themeColor="text1"/>
                <w:spacing w:val="-1"/>
                <w:sz w:val="18"/>
                <w:szCs w:val="18"/>
              </w:rPr>
              <w:t>2015 </w:t>
            </w:r>
          </w:p>
          <w:p w14:paraId="410F4977" w14:textId="77777777" w:rsidR="00067C03" w:rsidRPr="008B3D8F" w:rsidRDefault="008B3D8F" w:rsidP="008B3D8F">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8B3D8F">
              <w:rPr>
                <w:rFonts w:ascii="Arial Narrow" w:hAnsi="Arial Narrow" w:cs="Arial"/>
                <w:color w:val="000000" w:themeColor="text1"/>
                <w:spacing w:val="-1"/>
                <w:sz w:val="18"/>
                <w:szCs w:val="18"/>
              </w:rPr>
              <w:t xml:space="preserve">Ho </w:t>
            </w:r>
            <w:r w:rsidR="00067C03" w:rsidRPr="008B3D8F">
              <w:rPr>
                <w:rFonts w:ascii="Arial Narrow" w:hAnsi="Arial Narrow" w:cs="Arial"/>
                <w:color w:val="000000" w:themeColor="text1"/>
                <w:spacing w:val="-1"/>
                <w:sz w:val="18"/>
                <w:szCs w:val="18"/>
              </w:rPr>
              <w:t xml:space="preserve">= </w:t>
            </w:r>
            <w:r w:rsidRPr="008B3D8F">
              <w:rPr>
                <w:rFonts w:ascii="Arial Narrow" w:hAnsi="Arial Narrow" w:cs="Arial"/>
                <w:color w:val="000000" w:themeColor="text1"/>
                <w:spacing w:val="-1"/>
                <w:sz w:val="18"/>
                <w:szCs w:val="18"/>
              </w:rPr>
              <w:t>5</w:t>
            </w:r>
            <w:r w:rsidR="00067C03" w:rsidRPr="008B3D8F">
              <w:rPr>
                <w:rFonts w:ascii="Arial Narrow" w:hAnsi="Arial Narrow" w:cs="Arial"/>
                <w:color w:val="000000" w:themeColor="text1"/>
                <w:spacing w:val="-1"/>
                <w:sz w:val="18"/>
                <w:szCs w:val="18"/>
              </w:rPr>
              <w:t>%</w:t>
            </w:r>
          </w:p>
          <w:p w14:paraId="02824382" w14:textId="77777777" w:rsidR="008B3D8F" w:rsidRPr="008B3D8F" w:rsidRDefault="008B3D8F" w:rsidP="008B3D8F">
            <w:pPr>
              <w:widowControl w:val="0"/>
              <w:autoSpaceDE w:val="0"/>
              <w:autoSpaceDN w:val="0"/>
              <w:adjustRightInd w:val="0"/>
              <w:spacing w:after="0" w:line="240" w:lineRule="auto"/>
              <w:ind w:right="-23"/>
              <w:rPr>
                <w:rFonts w:ascii="Arial Narrow" w:hAnsi="Arial Narrow" w:cs="Arial"/>
                <w:color w:val="000000" w:themeColor="text1"/>
                <w:spacing w:val="-1"/>
                <w:sz w:val="18"/>
                <w:szCs w:val="18"/>
              </w:rPr>
            </w:pPr>
            <w:r w:rsidRPr="008B3D8F">
              <w:rPr>
                <w:rFonts w:ascii="Arial Narrow" w:hAnsi="Arial Narrow" w:cs="Arial"/>
                <w:color w:val="000000" w:themeColor="text1"/>
                <w:spacing w:val="-1"/>
                <w:sz w:val="18"/>
                <w:szCs w:val="18"/>
              </w:rPr>
              <w:t>Fe = 6%</w:t>
            </w:r>
          </w:p>
          <w:p w14:paraId="5A648D92" w14:textId="77777777" w:rsidR="00067C03" w:rsidRPr="008B3D8F" w:rsidRDefault="00067C03" w:rsidP="00067C03">
            <w:pPr>
              <w:widowControl w:val="0"/>
              <w:autoSpaceDE w:val="0"/>
              <w:autoSpaceDN w:val="0"/>
              <w:adjustRightInd w:val="0"/>
              <w:spacing w:after="0" w:line="240" w:lineRule="auto"/>
              <w:ind w:right="-23"/>
              <w:rPr>
                <w:rFonts w:ascii="Arial Narrow" w:hAnsi="Arial Narrow"/>
                <w:color w:val="000000" w:themeColor="text1"/>
                <w:sz w:val="18"/>
                <w:szCs w:val="18"/>
              </w:rPr>
            </w:pPr>
            <w:r w:rsidRPr="008B3D8F">
              <w:rPr>
                <w:rFonts w:ascii="Arial Narrow" w:hAnsi="Arial Narrow" w:cs="Arial"/>
                <w:color w:val="000000" w:themeColor="text1"/>
                <w:spacing w:val="-1"/>
                <w:sz w:val="18"/>
                <w:szCs w:val="18"/>
              </w:rPr>
              <w:t>2017 = N/D</w:t>
            </w:r>
          </w:p>
        </w:tc>
        <w:tc>
          <w:tcPr>
            <w:tcW w:w="3563" w:type="dxa"/>
          </w:tcPr>
          <w:p w14:paraId="5E97EE7C"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 xml:space="preserve">Enquête de référence reportée à 2018 </w:t>
            </w:r>
            <w:r w:rsidRPr="00263E39">
              <w:rPr>
                <w:rFonts w:ascii="Arial Narrow" w:hAnsi="Arial Narrow"/>
                <w:color w:val="000000" w:themeColor="text1"/>
                <w:sz w:val="18"/>
                <w:szCs w:val="18"/>
              </w:rPr>
              <w:t>pour cause de restriction budgétaire</w:t>
            </w:r>
          </w:p>
        </w:tc>
      </w:tr>
      <w:tr w:rsidR="00067C03" w:rsidRPr="00C420BE" w14:paraId="77A36AD1" w14:textId="77777777" w:rsidTr="008B3D8F">
        <w:trPr>
          <w:cantSplit/>
          <w:trHeight w:val="227"/>
        </w:trPr>
        <w:tc>
          <w:tcPr>
            <w:tcW w:w="2269" w:type="dxa"/>
          </w:tcPr>
          <w:p w14:paraId="23B3D5B5"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 xml:space="preserve">Proportion d'OP qui se sont dotées d'équipement pour assurer une meilleure qualité de la production </w:t>
            </w:r>
          </w:p>
        </w:tc>
        <w:tc>
          <w:tcPr>
            <w:tcW w:w="1270" w:type="dxa"/>
          </w:tcPr>
          <w:p w14:paraId="451A34D4" w14:textId="77777777" w:rsidR="00067C03" w:rsidRPr="00263E39" w:rsidRDefault="00067C03" w:rsidP="00067C03">
            <w:pPr>
              <w:widowControl w:val="0"/>
              <w:autoSpaceDE w:val="0"/>
              <w:autoSpaceDN w:val="0"/>
              <w:adjustRightInd w:val="0"/>
              <w:spacing w:before="60" w:after="0" w:line="240" w:lineRule="auto"/>
              <w:ind w:right="-23"/>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19698C13" w14:textId="77777777" w:rsidR="00067C03" w:rsidRPr="00263E39" w:rsidRDefault="00067C03" w:rsidP="00067C03">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100%</w:t>
            </w:r>
          </w:p>
        </w:tc>
        <w:tc>
          <w:tcPr>
            <w:tcW w:w="1269" w:type="dxa"/>
            <w:shd w:val="clear" w:color="auto" w:fill="auto"/>
          </w:tcPr>
          <w:p w14:paraId="012F6D54" w14:textId="77777777" w:rsidR="00067C03" w:rsidRPr="008B3D8F" w:rsidRDefault="00067C03" w:rsidP="00067C03">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8B3D8F">
              <w:rPr>
                <w:rFonts w:ascii="Arial Narrow" w:hAnsi="Arial Narrow" w:cs="Arial"/>
                <w:color w:val="000000" w:themeColor="text1"/>
                <w:spacing w:val="-1"/>
                <w:sz w:val="18"/>
                <w:szCs w:val="18"/>
              </w:rPr>
              <w:t>6%</w:t>
            </w:r>
          </w:p>
        </w:tc>
        <w:tc>
          <w:tcPr>
            <w:tcW w:w="3563" w:type="dxa"/>
          </w:tcPr>
          <w:p w14:paraId="1381DA61" w14:textId="77777777" w:rsidR="00067C03" w:rsidRPr="00263E39" w:rsidRDefault="00067C03" w:rsidP="00067C03">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Activité retardée, toujours en cours (MIP/PEA)</w:t>
            </w:r>
          </w:p>
        </w:tc>
      </w:tr>
      <w:tr w:rsidR="00263E39" w:rsidRPr="00C420BE" w14:paraId="6A3B09E8" w14:textId="77777777" w:rsidTr="0063315F">
        <w:trPr>
          <w:cantSplit/>
          <w:trHeight w:val="227"/>
        </w:trPr>
        <w:tc>
          <w:tcPr>
            <w:tcW w:w="2269" w:type="dxa"/>
          </w:tcPr>
          <w:p w14:paraId="5345C661" w14:textId="77777777" w:rsidR="00263E39" w:rsidRPr="00263E39" w:rsidRDefault="00263E39" w:rsidP="00263E39">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63E39">
              <w:rPr>
                <w:rFonts w:ascii="Arial Narrow" w:hAnsi="Arial Narrow"/>
                <w:color w:val="000000" w:themeColor="text1"/>
                <w:sz w:val="18"/>
                <w:szCs w:val="18"/>
              </w:rPr>
              <w:t>Degré d'efficacité des centres de proximité à offrir des services de qualité</w:t>
            </w:r>
          </w:p>
        </w:tc>
        <w:tc>
          <w:tcPr>
            <w:tcW w:w="1270" w:type="dxa"/>
          </w:tcPr>
          <w:p w14:paraId="36D84F6E"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olor w:val="000000" w:themeColor="text1"/>
                <w:sz w:val="18"/>
                <w:szCs w:val="18"/>
                <w:highlight w:val="yellow"/>
              </w:rPr>
            </w:pPr>
            <w:r w:rsidRPr="00263E39">
              <w:rPr>
                <w:rFonts w:ascii="Arial Narrow" w:hAnsi="Arial Narrow" w:cs="Arial"/>
                <w:color w:val="000000" w:themeColor="text1"/>
                <w:spacing w:val="-1"/>
                <w:sz w:val="18"/>
                <w:szCs w:val="18"/>
              </w:rPr>
              <w:t>N/A</w:t>
            </w:r>
          </w:p>
        </w:tc>
        <w:tc>
          <w:tcPr>
            <w:tcW w:w="1269" w:type="dxa"/>
          </w:tcPr>
          <w:p w14:paraId="236C00C9" w14:textId="77777777" w:rsidR="00263E39" w:rsidRPr="00263E39" w:rsidRDefault="00263E39" w:rsidP="00263E39">
            <w:pPr>
              <w:widowControl w:val="0"/>
              <w:autoSpaceDE w:val="0"/>
              <w:autoSpaceDN w:val="0"/>
              <w:adjustRightInd w:val="0"/>
              <w:spacing w:before="60" w:after="0" w:line="240" w:lineRule="auto"/>
              <w:ind w:right="-23"/>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20 (indice)</w:t>
            </w:r>
          </w:p>
        </w:tc>
        <w:tc>
          <w:tcPr>
            <w:tcW w:w="1269" w:type="dxa"/>
            <w:shd w:val="clear" w:color="auto" w:fill="auto"/>
          </w:tcPr>
          <w:p w14:paraId="0166DFFD" w14:textId="77777777" w:rsidR="00263E39" w:rsidRPr="00263E39" w:rsidRDefault="00263E39" w:rsidP="00263E39">
            <w:pPr>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263E39">
              <w:rPr>
                <w:rFonts w:ascii="Arial Narrow" w:hAnsi="Arial Narrow" w:cs="Arial"/>
                <w:color w:val="000000" w:themeColor="text1"/>
                <w:spacing w:val="-1"/>
                <w:sz w:val="18"/>
                <w:szCs w:val="18"/>
              </w:rPr>
              <w:t>N/A</w:t>
            </w:r>
          </w:p>
        </w:tc>
        <w:tc>
          <w:tcPr>
            <w:tcW w:w="3563" w:type="dxa"/>
          </w:tcPr>
          <w:p w14:paraId="62AB8C87" w14:textId="77777777" w:rsidR="00263E39" w:rsidRPr="00263E39" w:rsidRDefault="00263E39" w:rsidP="00263E39">
            <w:pPr>
              <w:autoSpaceDE w:val="0"/>
              <w:autoSpaceDN w:val="0"/>
              <w:adjustRightInd w:val="0"/>
              <w:spacing w:before="60" w:line="240" w:lineRule="auto"/>
              <w:ind w:right="62"/>
              <w:rPr>
                <w:rFonts w:ascii="Arial Narrow" w:hAnsi="Arial Narrow" w:cs="Arial"/>
                <w:color w:val="000000" w:themeColor="text1"/>
                <w:spacing w:val="-1"/>
                <w:sz w:val="18"/>
                <w:szCs w:val="18"/>
              </w:rPr>
            </w:pPr>
            <w:r w:rsidRPr="00263E39">
              <w:rPr>
                <w:rFonts w:ascii="Arial Narrow" w:hAnsi="Arial Narrow"/>
                <w:color w:val="000000" w:themeColor="text1"/>
                <w:sz w:val="18"/>
                <w:szCs w:val="18"/>
              </w:rPr>
              <w:t>Activité abandonnée pour cause de restriction budgétaire</w:t>
            </w:r>
          </w:p>
        </w:tc>
      </w:tr>
      <w:tr w:rsidR="00B54DDC" w:rsidRPr="00B54DDC" w14:paraId="46267C04" w14:textId="77777777" w:rsidTr="0063315F">
        <w:trPr>
          <w:cantSplit/>
          <w:trHeight w:val="227"/>
        </w:trPr>
        <w:tc>
          <w:tcPr>
            <w:tcW w:w="9640" w:type="dxa"/>
            <w:gridSpan w:val="5"/>
            <w:shd w:val="clear" w:color="auto" w:fill="BDD6EE"/>
          </w:tcPr>
          <w:p w14:paraId="75F8000A" w14:textId="77777777" w:rsidR="00B54DDC" w:rsidRPr="00B54DDC" w:rsidRDefault="00B54DDC" w:rsidP="00B54DDC">
            <w:pPr>
              <w:autoSpaceDE w:val="0"/>
              <w:autoSpaceDN w:val="0"/>
              <w:adjustRightInd w:val="0"/>
              <w:spacing w:before="60" w:after="60" w:line="240" w:lineRule="auto"/>
              <w:ind w:right="62"/>
              <w:rPr>
                <w:rFonts w:ascii="Arial Narrow" w:hAnsi="Arial Narrow" w:cs="Arial"/>
                <w:color w:val="auto"/>
                <w:spacing w:val="-1"/>
                <w:sz w:val="18"/>
                <w:szCs w:val="18"/>
              </w:rPr>
            </w:pPr>
            <w:r w:rsidRPr="00B54DDC">
              <w:rPr>
                <w:rFonts w:ascii="Arial Narrow" w:hAnsi="Arial Narrow" w:cs="Arial"/>
                <w:b/>
                <w:bCs/>
                <w:color w:val="auto"/>
                <w:spacing w:val="1"/>
                <w:sz w:val="16"/>
                <w:szCs w:val="16"/>
              </w:rPr>
              <w:t xml:space="preserve">OUTCOME 4 : </w:t>
            </w:r>
            <w:r w:rsidRPr="00B54DDC">
              <w:rPr>
                <w:rFonts w:ascii="Arial Narrow" w:hAnsi="Arial Narrow" w:cs="Arial"/>
                <w:b/>
                <w:bCs/>
                <w:color w:val="auto"/>
                <w:sz w:val="16"/>
                <w:szCs w:val="16"/>
              </w:rPr>
              <w:t>Les capacités des organisations non étatiques intervenant dans le domaine agricole à assumer leurs rôles et mandats dans les zones d’intervention sont améliorées</w:t>
            </w:r>
          </w:p>
        </w:tc>
      </w:tr>
      <w:tr w:rsidR="00173DB7" w:rsidRPr="0063315F" w14:paraId="28C58629" w14:textId="77777777" w:rsidTr="0063315F">
        <w:trPr>
          <w:cantSplit/>
          <w:trHeight w:val="227"/>
        </w:trPr>
        <w:tc>
          <w:tcPr>
            <w:tcW w:w="2269" w:type="dxa"/>
          </w:tcPr>
          <w:p w14:paraId="4D706D02" w14:textId="77777777" w:rsidR="00173DB7" w:rsidRPr="0063315F"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63315F">
              <w:rPr>
                <w:rFonts w:ascii="Arial Narrow" w:hAnsi="Arial Narrow"/>
                <w:color w:val="auto"/>
                <w:sz w:val="18"/>
                <w:szCs w:val="18"/>
              </w:rPr>
              <w:t>Proportion d'OP accompagnées avec des capacités renforcées et satisfaisantes</w:t>
            </w:r>
          </w:p>
        </w:tc>
        <w:tc>
          <w:tcPr>
            <w:tcW w:w="1270" w:type="dxa"/>
          </w:tcPr>
          <w:p w14:paraId="6D12D179" w14:textId="77777777" w:rsidR="00173DB7" w:rsidRPr="007B605E"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7B605E">
              <w:rPr>
                <w:rFonts w:ascii="Arial Narrow" w:hAnsi="Arial Narrow"/>
                <w:color w:val="000000" w:themeColor="text1"/>
                <w:sz w:val="18"/>
                <w:szCs w:val="18"/>
              </w:rPr>
              <w:t>N/A</w:t>
            </w:r>
          </w:p>
        </w:tc>
        <w:tc>
          <w:tcPr>
            <w:tcW w:w="1269" w:type="dxa"/>
          </w:tcPr>
          <w:p w14:paraId="05FAF071" w14:textId="77777777" w:rsidR="00173DB7" w:rsidRPr="007B605E"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7B605E">
              <w:rPr>
                <w:rFonts w:ascii="Arial Narrow" w:hAnsi="Arial Narrow"/>
                <w:color w:val="000000" w:themeColor="text1"/>
                <w:sz w:val="18"/>
                <w:szCs w:val="18"/>
              </w:rPr>
              <w:t>50%</w:t>
            </w:r>
          </w:p>
        </w:tc>
        <w:tc>
          <w:tcPr>
            <w:tcW w:w="1269" w:type="dxa"/>
            <w:shd w:val="clear" w:color="auto" w:fill="auto"/>
          </w:tcPr>
          <w:p w14:paraId="06E6DEAB" w14:textId="77777777" w:rsidR="00173DB7" w:rsidRPr="007B605E"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7B605E">
              <w:rPr>
                <w:rFonts w:ascii="Arial Narrow" w:hAnsi="Arial Narrow"/>
                <w:color w:val="000000" w:themeColor="text1"/>
                <w:sz w:val="18"/>
                <w:szCs w:val="18"/>
              </w:rPr>
              <w:t>6%</w:t>
            </w:r>
          </w:p>
        </w:tc>
        <w:tc>
          <w:tcPr>
            <w:tcW w:w="3563" w:type="dxa"/>
          </w:tcPr>
          <w:p w14:paraId="61F901C3" w14:textId="77777777" w:rsidR="00173DB7" w:rsidRPr="007B605E" w:rsidRDefault="007B605E" w:rsidP="00173DB7">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Niveau de départ très faible.</w:t>
            </w:r>
          </w:p>
        </w:tc>
      </w:tr>
      <w:tr w:rsidR="00173DB7" w:rsidRPr="0063315F" w14:paraId="2A068280" w14:textId="77777777" w:rsidTr="0063315F">
        <w:trPr>
          <w:cantSplit/>
          <w:trHeight w:val="227"/>
        </w:trPr>
        <w:tc>
          <w:tcPr>
            <w:tcW w:w="2269" w:type="dxa"/>
          </w:tcPr>
          <w:p w14:paraId="3CB89116" w14:textId="77777777" w:rsidR="00173DB7" w:rsidRPr="0063315F" w:rsidRDefault="00173DB7" w:rsidP="00173DB7">
            <w:pPr>
              <w:widowControl w:val="0"/>
              <w:autoSpaceDE w:val="0"/>
              <w:autoSpaceDN w:val="0"/>
              <w:adjustRightInd w:val="0"/>
              <w:spacing w:before="60" w:after="60" w:line="240" w:lineRule="auto"/>
              <w:ind w:right="-23"/>
              <w:rPr>
                <w:rFonts w:ascii="Arial Narrow" w:hAnsi="Arial Narrow"/>
                <w:color w:val="auto"/>
                <w:sz w:val="18"/>
                <w:szCs w:val="18"/>
              </w:rPr>
            </w:pPr>
            <w:r w:rsidRPr="0063315F">
              <w:rPr>
                <w:rFonts w:ascii="Arial Narrow" w:hAnsi="Arial Narrow"/>
                <w:color w:val="auto"/>
                <w:sz w:val="18"/>
                <w:szCs w:val="18"/>
              </w:rPr>
              <w:t>Proportion d'OP accompagnées dont les capacités ont été renforcées</w:t>
            </w:r>
          </w:p>
        </w:tc>
        <w:tc>
          <w:tcPr>
            <w:tcW w:w="1270" w:type="dxa"/>
          </w:tcPr>
          <w:p w14:paraId="0FA2C9B1" w14:textId="77777777" w:rsidR="00173DB7" w:rsidRPr="007B605E" w:rsidRDefault="00173DB7" w:rsidP="00173DB7">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7B605E">
              <w:rPr>
                <w:rFonts w:ascii="Arial Narrow" w:hAnsi="Arial Narrow"/>
                <w:color w:val="000000" w:themeColor="text1"/>
                <w:sz w:val="18"/>
                <w:szCs w:val="18"/>
              </w:rPr>
              <w:t>N/A</w:t>
            </w:r>
          </w:p>
        </w:tc>
        <w:tc>
          <w:tcPr>
            <w:tcW w:w="1269" w:type="dxa"/>
          </w:tcPr>
          <w:p w14:paraId="732056D3" w14:textId="77777777" w:rsidR="00173DB7" w:rsidRPr="007B605E" w:rsidRDefault="00173DB7" w:rsidP="00173DB7">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7B605E">
              <w:rPr>
                <w:rFonts w:ascii="Arial Narrow" w:hAnsi="Arial Narrow"/>
                <w:color w:val="000000" w:themeColor="text1"/>
                <w:sz w:val="18"/>
                <w:szCs w:val="18"/>
              </w:rPr>
              <w:t>100%</w:t>
            </w:r>
          </w:p>
        </w:tc>
        <w:tc>
          <w:tcPr>
            <w:tcW w:w="1269" w:type="dxa"/>
            <w:shd w:val="clear" w:color="auto" w:fill="auto"/>
          </w:tcPr>
          <w:p w14:paraId="3AAFE074" w14:textId="77777777" w:rsidR="00173DB7" w:rsidRPr="007B605E" w:rsidRDefault="00173DB7" w:rsidP="00173DB7">
            <w:pPr>
              <w:widowControl w:val="0"/>
              <w:autoSpaceDE w:val="0"/>
              <w:autoSpaceDN w:val="0"/>
              <w:adjustRightInd w:val="0"/>
              <w:spacing w:before="60" w:after="0" w:line="240" w:lineRule="auto"/>
              <w:ind w:right="62"/>
              <w:rPr>
                <w:rFonts w:ascii="Arial Narrow" w:hAnsi="Arial Narrow" w:cs="Arial"/>
                <w:color w:val="000000" w:themeColor="text1"/>
                <w:spacing w:val="-1"/>
                <w:sz w:val="18"/>
                <w:szCs w:val="18"/>
                <w:lang w:val="en-US"/>
              </w:rPr>
            </w:pPr>
            <w:r w:rsidRPr="007B605E">
              <w:rPr>
                <w:rFonts w:ascii="Arial Narrow" w:hAnsi="Arial Narrow" w:cs="Arial"/>
                <w:color w:val="000000" w:themeColor="text1"/>
                <w:spacing w:val="-1"/>
                <w:sz w:val="18"/>
                <w:szCs w:val="18"/>
                <w:lang w:val="en-US"/>
              </w:rPr>
              <w:t>Imbo = 25%</w:t>
            </w:r>
          </w:p>
          <w:p w14:paraId="0842891A" w14:textId="77777777" w:rsidR="00173DB7" w:rsidRPr="007B605E" w:rsidRDefault="00173DB7" w:rsidP="00173DB7">
            <w:pPr>
              <w:widowControl w:val="0"/>
              <w:autoSpaceDE w:val="0"/>
              <w:autoSpaceDN w:val="0"/>
              <w:adjustRightInd w:val="0"/>
              <w:spacing w:after="0" w:line="240" w:lineRule="auto"/>
              <w:ind w:right="62"/>
              <w:rPr>
                <w:rFonts w:ascii="Arial Narrow" w:hAnsi="Arial Narrow" w:cs="Arial"/>
                <w:color w:val="000000" w:themeColor="text1"/>
                <w:spacing w:val="-1"/>
                <w:sz w:val="18"/>
                <w:szCs w:val="18"/>
                <w:lang w:val="en-US"/>
              </w:rPr>
            </w:pPr>
            <w:r w:rsidRPr="007B605E">
              <w:rPr>
                <w:rFonts w:ascii="Arial Narrow" w:hAnsi="Arial Narrow" w:cs="Arial"/>
                <w:color w:val="000000" w:themeColor="text1"/>
                <w:spacing w:val="-1"/>
                <w:sz w:val="18"/>
                <w:szCs w:val="18"/>
                <w:lang w:val="en-US"/>
              </w:rPr>
              <w:t>Moso = 25%</w:t>
            </w:r>
          </w:p>
          <w:p w14:paraId="7B925E71" w14:textId="77777777" w:rsidR="00173DB7" w:rsidRPr="007B605E" w:rsidRDefault="00173DB7" w:rsidP="00173DB7">
            <w:pPr>
              <w:widowControl w:val="0"/>
              <w:autoSpaceDE w:val="0"/>
              <w:autoSpaceDN w:val="0"/>
              <w:adjustRightInd w:val="0"/>
              <w:spacing w:after="60" w:line="240" w:lineRule="auto"/>
              <w:ind w:right="62"/>
              <w:rPr>
                <w:rFonts w:ascii="Arial Narrow" w:hAnsi="Arial Narrow" w:cs="Arial"/>
                <w:color w:val="000000" w:themeColor="text1"/>
                <w:spacing w:val="-1"/>
                <w:sz w:val="18"/>
                <w:szCs w:val="18"/>
                <w:lang w:val="en-US"/>
              </w:rPr>
            </w:pPr>
            <w:r w:rsidRPr="007B605E">
              <w:rPr>
                <w:rFonts w:ascii="Arial Narrow" w:hAnsi="Arial Narrow" w:cs="Arial"/>
                <w:color w:val="000000" w:themeColor="text1"/>
                <w:spacing w:val="-1"/>
                <w:sz w:val="18"/>
                <w:szCs w:val="18"/>
                <w:lang w:val="en-US"/>
              </w:rPr>
              <w:t>Bug = 25%</w:t>
            </w:r>
          </w:p>
        </w:tc>
        <w:tc>
          <w:tcPr>
            <w:tcW w:w="3563" w:type="dxa"/>
          </w:tcPr>
          <w:p w14:paraId="393E1780" w14:textId="77777777" w:rsidR="007B605E" w:rsidRDefault="007B605E" w:rsidP="007B605E">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 xml:space="preserve">Chiffres faibles car beaucoup d’OP ne sont accompagnées que depuis 2016 </w:t>
            </w:r>
          </w:p>
          <w:p w14:paraId="1E186C7C" w14:textId="77777777" w:rsidR="00173DB7" w:rsidRPr="007B605E" w:rsidRDefault="007B605E" w:rsidP="007B605E">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Travail toujours en cours</w:t>
            </w:r>
          </w:p>
        </w:tc>
      </w:tr>
      <w:tr w:rsidR="00F62D60" w:rsidRPr="0063315F" w14:paraId="05CC72C0" w14:textId="77777777" w:rsidTr="00F62D60">
        <w:trPr>
          <w:cantSplit/>
          <w:trHeight w:val="227"/>
        </w:trPr>
        <w:tc>
          <w:tcPr>
            <w:tcW w:w="2269" w:type="dxa"/>
          </w:tcPr>
          <w:p w14:paraId="56C93DD8" w14:textId="77777777" w:rsidR="00F62D60" w:rsidRPr="0063315F" w:rsidRDefault="00F62D60" w:rsidP="00F62D60">
            <w:pPr>
              <w:widowControl w:val="0"/>
              <w:autoSpaceDE w:val="0"/>
              <w:autoSpaceDN w:val="0"/>
              <w:adjustRightInd w:val="0"/>
              <w:spacing w:before="60" w:after="60" w:line="240" w:lineRule="auto"/>
              <w:ind w:right="-23"/>
              <w:rPr>
                <w:rFonts w:ascii="Arial Narrow" w:hAnsi="Arial Narrow"/>
                <w:color w:val="auto"/>
                <w:sz w:val="18"/>
                <w:szCs w:val="18"/>
              </w:rPr>
            </w:pPr>
            <w:r w:rsidRPr="0063315F">
              <w:rPr>
                <w:rFonts w:ascii="Arial Narrow" w:hAnsi="Arial Narrow"/>
                <w:color w:val="auto"/>
                <w:sz w:val="18"/>
                <w:szCs w:val="18"/>
              </w:rPr>
              <w:t>Proportion de ménages membres d'une Organisation Professionnelle Agricole (ou de Producteurs)</w:t>
            </w:r>
          </w:p>
        </w:tc>
        <w:tc>
          <w:tcPr>
            <w:tcW w:w="1270" w:type="dxa"/>
          </w:tcPr>
          <w:p w14:paraId="01565D0A" w14:textId="77777777" w:rsidR="00F62D60" w:rsidRPr="007B605E" w:rsidRDefault="00F62D60" w:rsidP="00F62D60">
            <w:pPr>
              <w:widowControl w:val="0"/>
              <w:autoSpaceDE w:val="0"/>
              <w:autoSpaceDN w:val="0"/>
              <w:adjustRightInd w:val="0"/>
              <w:spacing w:before="60" w:after="0" w:line="240" w:lineRule="auto"/>
              <w:ind w:right="-23"/>
              <w:rPr>
                <w:rFonts w:ascii="Arial Narrow" w:hAnsi="Arial Narrow"/>
                <w:color w:val="000000" w:themeColor="text1"/>
                <w:sz w:val="18"/>
                <w:szCs w:val="18"/>
              </w:rPr>
            </w:pPr>
            <w:r w:rsidRPr="007B605E">
              <w:rPr>
                <w:rFonts w:ascii="Arial Narrow" w:hAnsi="Arial Narrow"/>
                <w:color w:val="000000" w:themeColor="text1"/>
                <w:sz w:val="18"/>
                <w:szCs w:val="18"/>
              </w:rPr>
              <w:t xml:space="preserve">18% </w:t>
            </w:r>
            <w:r>
              <w:rPr>
                <w:rFonts w:ascii="Arial Narrow" w:hAnsi="Arial Narrow"/>
                <w:color w:val="000000" w:themeColor="text1"/>
                <w:sz w:val="18"/>
                <w:szCs w:val="18"/>
              </w:rPr>
              <w:t>(</w:t>
            </w:r>
            <w:r w:rsidRPr="007B605E">
              <w:rPr>
                <w:rFonts w:ascii="Arial Narrow" w:hAnsi="Arial Narrow"/>
                <w:color w:val="000000" w:themeColor="text1"/>
                <w:sz w:val="18"/>
                <w:szCs w:val="18"/>
              </w:rPr>
              <w:t>ENAB 2012 ?)</w:t>
            </w:r>
          </w:p>
        </w:tc>
        <w:tc>
          <w:tcPr>
            <w:tcW w:w="1269" w:type="dxa"/>
          </w:tcPr>
          <w:p w14:paraId="693C0CBE" w14:textId="77777777" w:rsidR="00F62D60" w:rsidRPr="007B605E"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7B605E">
              <w:rPr>
                <w:rFonts w:ascii="Arial Narrow" w:hAnsi="Arial Narrow"/>
                <w:color w:val="000000" w:themeColor="text1"/>
                <w:sz w:val="18"/>
                <w:szCs w:val="18"/>
              </w:rPr>
              <w:t>N/A (cible non pertinente)</w:t>
            </w:r>
          </w:p>
        </w:tc>
        <w:tc>
          <w:tcPr>
            <w:tcW w:w="1269" w:type="dxa"/>
            <w:shd w:val="clear" w:color="auto" w:fill="auto"/>
          </w:tcPr>
          <w:p w14:paraId="3FC1B323" w14:textId="77777777" w:rsidR="00F62D60"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78%</w:t>
            </w:r>
          </w:p>
          <w:p w14:paraId="05020A0E" w14:textId="77777777" w:rsidR="00F62D60" w:rsidRPr="00B20577" w:rsidRDefault="00F62D60" w:rsidP="00F62D60">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3A486160" w14:textId="77777777" w:rsidR="00F62D60" w:rsidRPr="007B605E" w:rsidRDefault="00F62D60" w:rsidP="00F62D60">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7B605E">
              <w:rPr>
                <w:rFonts w:ascii="Arial Narrow" w:hAnsi="Arial Narrow" w:cs="Arial"/>
                <w:color w:val="000000" w:themeColor="text1"/>
                <w:spacing w:val="-1"/>
                <w:sz w:val="18"/>
                <w:szCs w:val="18"/>
              </w:rPr>
              <w:t xml:space="preserve">Enquête de référence reportée à 2018 </w:t>
            </w:r>
            <w:r w:rsidRPr="007B605E">
              <w:rPr>
                <w:rFonts w:ascii="Arial Narrow" w:hAnsi="Arial Narrow"/>
                <w:color w:val="000000" w:themeColor="text1"/>
                <w:sz w:val="18"/>
                <w:szCs w:val="18"/>
              </w:rPr>
              <w:t>pour cause de restriction budgétaire</w:t>
            </w:r>
          </w:p>
        </w:tc>
      </w:tr>
      <w:tr w:rsidR="00F62D60" w:rsidRPr="0063315F" w14:paraId="5316B070" w14:textId="77777777" w:rsidTr="00F62D60">
        <w:trPr>
          <w:cantSplit/>
          <w:trHeight w:val="227"/>
        </w:trPr>
        <w:tc>
          <w:tcPr>
            <w:tcW w:w="2269" w:type="dxa"/>
          </w:tcPr>
          <w:p w14:paraId="0F5ADF2F" w14:textId="77777777" w:rsidR="00F62D60" w:rsidRPr="0063315F" w:rsidRDefault="00F62D60" w:rsidP="00F62D60">
            <w:pPr>
              <w:widowControl w:val="0"/>
              <w:autoSpaceDE w:val="0"/>
              <w:autoSpaceDN w:val="0"/>
              <w:adjustRightInd w:val="0"/>
              <w:spacing w:before="60" w:after="60" w:line="240" w:lineRule="auto"/>
              <w:ind w:right="-23"/>
              <w:rPr>
                <w:rFonts w:ascii="Arial Narrow" w:hAnsi="Arial Narrow"/>
                <w:color w:val="auto"/>
                <w:sz w:val="18"/>
                <w:szCs w:val="18"/>
              </w:rPr>
            </w:pPr>
            <w:r w:rsidRPr="0063315F">
              <w:rPr>
                <w:rFonts w:ascii="Arial Narrow" w:hAnsi="Arial Narrow"/>
                <w:color w:val="auto"/>
                <w:sz w:val="18"/>
                <w:szCs w:val="18"/>
              </w:rPr>
              <w:t>Proportion de ménages dont un membre féminin est membre d'une Organisation Professionnelle Agricole (ou de Producteurs)</w:t>
            </w:r>
          </w:p>
        </w:tc>
        <w:tc>
          <w:tcPr>
            <w:tcW w:w="1270" w:type="dxa"/>
          </w:tcPr>
          <w:p w14:paraId="2C30C0BA" w14:textId="77777777" w:rsidR="00F62D60" w:rsidRPr="007B605E" w:rsidRDefault="00F62D60" w:rsidP="00F62D60">
            <w:pPr>
              <w:widowControl w:val="0"/>
              <w:autoSpaceDE w:val="0"/>
              <w:autoSpaceDN w:val="0"/>
              <w:adjustRightInd w:val="0"/>
              <w:spacing w:before="60" w:after="0" w:line="240" w:lineRule="auto"/>
              <w:ind w:right="-20"/>
              <w:rPr>
                <w:rFonts w:ascii="Arial Narrow" w:hAnsi="Arial Narrow"/>
                <w:color w:val="000000" w:themeColor="text1"/>
                <w:sz w:val="18"/>
                <w:szCs w:val="18"/>
              </w:rPr>
            </w:pPr>
            <w:r>
              <w:rPr>
                <w:rFonts w:ascii="Arial Narrow" w:hAnsi="Arial Narrow"/>
                <w:color w:val="000000" w:themeColor="text1"/>
                <w:sz w:val="18"/>
                <w:szCs w:val="18"/>
              </w:rPr>
              <w:t>N/D</w:t>
            </w:r>
          </w:p>
        </w:tc>
        <w:tc>
          <w:tcPr>
            <w:tcW w:w="1269" w:type="dxa"/>
          </w:tcPr>
          <w:p w14:paraId="655E7151" w14:textId="77777777" w:rsidR="00F62D60" w:rsidRPr="007B605E"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7B605E">
              <w:rPr>
                <w:rFonts w:ascii="Arial Narrow" w:hAnsi="Arial Narrow"/>
                <w:color w:val="000000" w:themeColor="text1"/>
                <w:sz w:val="18"/>
                <w:szCs w:val="18"/>
              </w:rPr>
              <w:t>N/A (cible non pertinente)</w:t>
            </w:r>
          </w:p>
        </w:tc>
        <w:tc>
          <w:tcPr>
            <w:tcW w:w="1269" w:type="dxa"/>
            <w:shd w:val="clear" w:color="auto" w:fill="auto"/>
          </w:tcPr>
          <w:p w14:paraId="732E10C8" w14:textId="77777777" w:rsidR="00F62D60"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Pr>
                <w:rFonts w:ascii="Arial Narrow" w:hAnsi="Arial Narrow" w:cs="Arial"/>
                <w:color w:val="000000" w:themeColor="text1"/>
                <w:spacing w:val="-1"/>
                <w:sz w:val="18"/>
                <w:szCs w:val="18"/>
              </w:rPr>
              <w:t>2015 = 55%</w:t>
            </w:r>
          </w:p>
          <w:p w14:paraId="4946B920" w14:textId="77777777" w:rsidR="00F62D60" w:rsidRPr="00B20577" w:rsidRDefault="00F62D60" w:rsidP="00F62D60">
            <w:pPr>
              <w:widowControl w:val="0"/>
              <w:autoSpaceDE w:val="0"/>
              <w:autoSpaceDN w:val="0"/>
              <w:adjustRightInd w:val="0"/>
              <w:spacing w:after="0" w:line="240" w:lineRule="auto"/>
              <w:ind w:right="-23"/>
              <w:rPr>
                <w:rFonts w:ascii="Arial Narrow" w:hAnsi="Arial Narrow"/>
                <w:color w:val="000000" w:themeColor="text1"/>
                <w:sz w:val="18"/>
                <w:szCs w:val="18"/>
              </w:rPr>
            </w:pPr>
            <w:r>
              <w:rPr>
                <w:rFonts w:ascii="Arial Narrow" w:hAnsi="Arial Narrow" w:cs="Arial"/>
                <w:color w:val="000000" w:themeColor="text1"/>
                <w:spacing w:val="-1"/>
                <w:sz w:val="18"/>
                <w:szCs w:val="18"/>
              </w:rPr>
              <w:t xml:space="preserve">2017 = </w:t>
            </w:r>
            <w:r w:rsidRPr="00B20577">
              <w:rPr>
                <w:rFonts w:ascii="Arial Narrow" w:hAnsi="Arial Narrow" w:cs="Arial"/>
                <w:color w:val="000000" w:themeColor="text1"/>
                <w:spacing w:val="-1"/>
                <w:sz w:val="18"/>
                <w:szCs w:val="18"/>
              </w:rPr>
              <w:t>N/D</w:t>
            </w:r>
          </w:p>
        </w:tc>
        <w:tc>
          <w:tcPr>
            <w:tcW w:w="3563" w:type="dxa"/>
          </w:tcPr>
          <w:p w14:paraId="3938CCD4" w14:textId="77777777" w:rsidR="00F62D60" w:rsidRPr="007B605E" w:rsidRDefault="00F62D60" w:rsidP="00F62D60">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7B605E">
              <w:rPr>
                <w:rFonts w:ascii="Arial Narrow" w:hAnsi="Arial Narrow" w:cs="Arial"/>
                <w:color w:val="000000" w:themeColor="text1"/>
                <w:spacing w:val="-1"/>
                <w:sz w:val="18"/>
                <w:szCs w:val="18"/>
              </w:rPr>
              <w:t xml:space="preserve">Enquête de référence reportée à 2018 </w:t>
            </w:r>
            <w:r w:rsidRPr="007B605E">
              <w:rPr>
                <w:rFonts w:ascii="Arial Narrow" w:hAnsi="Arial Narrow"/>
                <w:color w:val="000000" w:themeColor="text1"/>
                <w:sz w:val="18"/>
                <w:szCs w:val="18"/>
              </w:rPr>
              <w:t>pour cause de restriction budgétaire</w:t>
            </w:r>
          </w:p>
        </w:tc>
      </w:tr>
      <w:tr w:rsidR="00F62D60" w:rsidRPr="0063315F" w14:paraId="045FE22B" w14:textId="77777777" w:rsidTr="00F62D60">
        <w:trPr>
          <w:cantSplit/>
          <w:trHeight w:val="227"/>
        </w:trPr>
        <w:tc>
          <w:tcPr>
            <w:tcW w:w="2269" w:type="dxa"/>
          </w:tcPr>
          <w:p w14:paraId="287BA735" w14:textId="77777777" w:rsidR="00F62D60" w:rsidRPr="0063315F" w:rsidRDefault="00F62D60" w:rsidP="00F62D60">
            <w:pPr>
              <w:widowControl w:val="0"/>
              <w:autoSpaceDE w:val="0"/>
              <w:autoSpaceDN w:val="0"/>
              <w:adjustRightInd w:val="0"/>
              <w:spacing w:before="60" w:after="60" w:line="240" w:lineRule="auto"/>
              <w:ind w:right="-23"/>
              <w:rPr>
                <w:rFonts w:ascii="Arial Narrow" w:hAnsi="Arial Narrow"/>
                <w:color w:val="auto"/>
                <w:sz w:val="18"/>
                <w:szCs w:val="18"/>
              </w:rPr>
            </w:pPr>
            <w:r w:rsidRPr="0063315F">
              <w:rPr>
                <w:rFonts w:ascii="Arial Narrow" w:hAnsi="Arial Narrow"/>
                <w:color w:val="auto"/>
                <w:sz w:val="18"/>
                <w:szCs w:val="18"/>
              </w:rPr>
              <w:lastRenderedPageBreak/>
              <w:t xml:space="preserve">Indice de satisfaction par rapport aux informations agricoles auxquelles le ménage a accès </w:t>
            </w:r>
          </w:p>
        </w:tc>
        <w:tc>
          <w:tcPr>
            <w:tcW w:w="1270" w:type="dxa"/>
          </w:tcPr>
          <w:p w14:paraId="2ACA7306" w14:textId="77777777" w:rsidR="00F62D60" w:rsidRPr="007B605E" w:rsidRDefault="00F62D60" w:rsidP="00F62D60">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7B605E">
              <w:rPr>
                <w:rFonts w:ascii="Arial Narrow" w:hAnsi="Arial Narrow"/>
                <w:color w:val="000000" w:themeColor="text1"/>
                <w:sz w:val="18"/>
                <w:szCs w:val="18"/>
              </w:rPr>
              <w:t>39%</w:t>
            </w:r>
          </w:p>
        </w:tc>
        <w:tc>
          <w:tcPr>
            <w:tcW w:w="1269" w:type="dxa"/>
          </w:tcPr>
          <w:p w14:paraId="33AB6DB2" w14:textId="77777777" w:rsidR="00F62D60" w:rsidRPr="007B605E"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7B605E">
              <w:rPr>
                <w:rFonts w:ascii="Arial Narrow" w:hAnsi="Arial Narrow"/>
                <w:color w:val="000000" w:themeColor="text1"/>
                <w:sz w:val="18"/>
                <w:szCs w:val="18"/>
              </w:rPr>
              <w:t>90%</w:t>
            </w:r>
          </w:p>
        </w:tc>
        <w:tc>
          <w:tcPr>
            <w:tcW w:w="1269" w:type="dxa"/>
            <w:shd w:val="clear" w:color="auto" w:fill="auto"/>
          </w:tcPr>
          <w:p w14:paraId="529C0833" w14:textId="77777777" w:rsidR="00F62D60" w:rsidRPr="00283255" w:rsidRDefault="00F62D60" w:rsidP="00F62D60">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w:t>
            </w:r>
          </w:p>
        </w:tc>
        <w:tc>
          <w:tcPr>
            <w:tcW w:w="3563" w:type="dxa"/>
            <w:shd w:val="clear" w:color="auto" w:fill="auto"/>
          </w:tcPr>
          <w:p w14:paraId="46F371C1" w14:textId="77777777" w:rsidR="00F62D60" w:rsidRPr="007B605E" w:rsidRDefault="00F62D60" w:rsidP="00F62D60">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Pr>
                <w:rFonts w:ascii="Arial Narrow" w:hAnsi="Arial Narrow" w:cs="Arial"/>
                <w:color w:val="auto"/>
                <w:spacing w:val="-1"/>
                <w:sz w:val="18"/>
                <w:szCs w:val="18"/>
              </w:rPr>
              <w:t>Activités prévue sous PAIOSA 3</w:t>
            </w:r>
          </w:p>
        </w:tc>
      </w:tr>
      <w:tr w:rsidR="00B54DDC" w:rsidRPr="00C420BE" w14:paraId="1DB14A42" w14:textId="77777777" w:rsidTr="0063315F">
        <w:trPr>
          <w:cantSplit/>
          <w:trHeight w:val="227"/>
        </w:trPr>
        <w:tc>
          <w:tcPr>
            <w:tcW w:w="9640" w:type="dxa"/>
            <w:gridSpan w:val="5"/>
            <w:shd w:val="clear" w:color="auto" w:fill="DEEAF6"/>
          </w:tcPr>
          <w:p w14:paraId="6D74320F" w14:textId="77777777" w:rsidR="00B54DDC" w:rsidRPr="00C420BE" w:rsidRDefault="001547B3" w:rsidP="0063315F">
            <w:pPr>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4.1 : Les capacités organisationnelles des OP sont renforcées</w:t>
            </w:r>
          </w:p>
        </w:tc>
      </w:tr>
      <w:tr w:rsidR="00283255" w:rsidRPr="00C420BE" w14:paraId="5FD5358D" w14:textId="77777777" w:rsidTr="0063315F">
        <w:trPr>
          <w:cantSplit/>
          <w:trHeight w:val="227"/>
        </w:trPr>
        <w:tc>
          <w:tcPr>
            <w:tcW w:w="2269" w:type="dxa"/>
          </w:tcPr>
          <w:p w14:paraId="357A9387" w14:textId="77777777" w:rsidR="00283255" w:rsidRPr="00283255" w:rsidRDefault="00283255" w:rsidP="00283255">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Nombre de bénéficiaires d'appuis au renforcement de capacités (formation, alphabétisation, appui-gestion, partenariat d'affaire)</w:t>
            </w:r>
          </w:p>
        </w:tc>
        <w:tc>
          <w:tcPr>
            <w:tcW w:w="1270" w:type="dxa"/>
          </w:tcPr>
          <w:p w14:paraId="3A7A7BCF"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w:t>
            </w:r>
          </w:p>
        </w:tc>
        <w:tc>
          <w:tcPr>
            <w:tcW w:w="1269" w:type="dxa"/>
          </w:tcPr>
          <w:p w14:paraId="07EC7EE8"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4.568</w:t>
            </w:r>
          </w:p>
          <w:p w14:paraId="16CD416E" w14:textId="77777777" w:rsidR="00283255" w:rsidRPr="00283255" w:rsidRDefault="00283255" w:rsidP="00283255">
            <w:pPr>
              <w:widowControl w:val="0"/>
              <w:autoSpaceDE w:val="0"/>
              <w:autoSpaceDN w:val="0"/>
              <w:adjustRightInd w:val="0"/>
              <w:spacing w:after="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Ho = 2.366</w:t>
            </w:r>
          </w:p>
          <w:p w14:paraId="5B53E6CF" w14:textId="77777777" w:rsidR="00283255" w:rsidRPr="00283255" w:rsidRDefault="00283255" w:rsidP="00283255">
            <w:pPr>
              <w:widowControl w:val="0"/>
              <w:autoSpaceDE w:val="0"/>
              <w:autoSpaceDN w:val="0"/>
              <w:adjustRightInd w:val="0"/>
              <w:spacing w:after="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Fe = 2.202</w:t>
            </w:r>
          </w:p>
        </w:tc>
        <w:tc>
          <w:tcPr>
            <w:tcW w:w="1269" w:type="dxa"/>
            <w:shd w:val="clear" w:color="auto" w:fill="auto"/>
          </w:tcPr>
          <w:p w14:paraId="3CCA88D6"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1.070</w:t>
            </w:r>
          </w:p>
          <w:p w14:paraId="40F05A53" w14:textId="77777777" w:rsidR="00283255" w:rsidRPr="00283255" w:rsidRDefault="00283255" w:rsidP="00283255">
            <w:pPr>
              <w:widowControl w:val="0"/>
              <w:autoSpaceDE w:val="0"/>
              <w:autoSpaceDN w:val="0"/>
              <w:adjustRightInd w:val="0"/>
              <w:spacing w:after="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Ho = 696</w:t>
            </w:r>
          </w:p>
          <w:p w14:paraId="5FC60129" w14:textId="77777777" w:rsidR="00283255" w:rsidRPr="00283255" w:rsidRDefault="00283255" w:rsidP="00283255">
            <w:pPr>
              <w:widowControl w:val="0"/>
              <w:autoSpaceDE w:val="0"/>
              <w:autoSpaceDN w:val="0"/>
              <w:adjustRightInd w:val="0"/>
              <w:spacing w:after="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Fe = 374</w:t>
            </w:r>
          </w:p>
          <w:p w14:paraId="4A276806" w14:textId="77777777" w:rsidR="00283255" w:rsidRPr="00283255" w:rsidRDefault="00283255" w:rsidP="00283255">
            <w:pPr>
              <w:widowControl w:val="0"/>
              <w:autoSpaceDE w:val="0"/>
              <w:autoSpaceDN w:val="0"/>
              <w:adjustRightInd w:val="0"/>
              <w:spacing w:before="60" w:after="0" w:line="240" w:lineRule="auto"/>
              <w:ind w:right="-23"/>
              <w:rPr>
                <w:rFonts w:ascii="Arial Narrow" w:hAnsi="Arial Narrow"/>
                <w:color w:val="000000" w:themeColor="text1"/>
                <w:sz w:val="18"/>
                <w:szCs w:val="18"/>
              </w:rPr>
            </w:pPr>
          </w:p>
        </w:tc>
        <w:tc>
          <w:tcPr>
            <w:tcW w:w="3563" w:type="dxa"/>
          </w:tcPr>
          <w:p w14:paraId="64CE77C2" w14:textId="77777777" w:rsidR="00283255" w:rsidRPr="00283255" w:rsidRDefault="00283255" w:rsidP="00283255">
            <w:pPr>
              <w:autoSpaceDE w:val="0"/>
              <w:autoSpaceDN w:val="0"/>
              <w:adjustRightInd w:val="0"/>
              <w:spacing w:before="60" w:after="60" w:line="240" w:lineRule="auto"/>
              <w:ind w:right="62"/>
              <w:rPr>
                <w:rFonts w:ascii="Arial Narrow" w:hAnsi="Arial Narrow" w:cs="Arial"/>
                <w:color w:val="000000" w:themeColor="text1"/>
                <w:spacing w:val="-1"/>
                <w:sz w:val="18"/>
                <w:szCs w:val="18"/>
              </w:rPr>
            </w:pPr>
            <w:r w:rsidRPr="00283255">
              <w:rPr>
                <w:rFonts w:ascii="Arial Narrow" w:hAnsi="Arial Narrow"/>
                <w:color w:val="000000" w:themeColor="text1"/>
                <w:sz w:val="18"/>
                <w:szCs w:val="18"/>
              </w:rPr>
              <w:t>En attente du reporting des Partenaires Csub</w:t>
            </w:r>
          </w:p>
        </w:tc>
      </w:tr>
      <w:tr w:rsidR="00F62D60" w:rsidRPr="00C420BE" w14:paraId="54B0BD70" w14:textId="77777777" w:rsidTr="00F62D60">
        <w:trPr>
          <w:cantSplit/>
          <w:trHeight w:val="227"/>
        </w:trPr>
        <w:tc>
          <w:tcPr>
            <w:tcW w:w="2269" w:type="dxa"/>
          </w:tcPr>
          <w:p w14:paraId="11744787" w14:textId="77777777" w:rsidR="00F62D60" w:rsidRPr="00283255" w:rsidRDefault="00F62D60" w:rsidP="00F62D60">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Proportion de ménages dont un membre féminin a participé à une formation en renforcement des capacités organisationnelles</w:t>
            </w:r>
          </w:p>
        </w:tc>
        <w:tc>
          <w:tcPr>
            <w:tcW w:w="1270" w:type="dxa"/>
          </w:tcPr>
          <w:p w14:paraId="34E8CFB3" w14:textId="77777777" w:rsidR="00F62D60" w:rsidRPr="00283255" w:rsidRDefault="00F62D60" w:rsidP="00F62D60">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w:t>
            </w:r>
          </w:p>
        </w:tc>
        <w:tc>
          <w:tcPr>
            <w:tcW w:w="1269" w:type="dxa"/>
          </w:tcPr>
          <w:p w14:paraId="6274CEB5" w14:textId="77777777" w:rsidR="00F62D60" w:rsidRPr="00283255"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283255">
              <w:rPr>
                <w:rFonts w:ascii="Arial Narrow" w:hAnsi="Arial Narrow"/>
                <w:color w:val="000000" w:themeColor="text1"/>
                <w:sz w:val="18"/>
                <w:szCs w:val="18"/>
              </w:rPr>
              <w:t>40%</w:t>
            </w:r>
          </w:p>
        </w:tc>
        <w:tc>
          <w:tcPr>
            <w:tcW w:w="1269" w:type="dxa"/>
            <w:shd w:val="clear" w:color="auto" w:fill="auto"/>
          </w:tcPr>
          <w:p w14:paraId="362AD6F0" w14:textId="77777777" w:rsidR="00F62D60" w:rsidRPr="00F62D60" w:rsidRDefault="00F62D60" w:rsidP="00F62D60">
            <w:pPr>
              <w:widowControl w:val="0"/>
              <w:autoSpaceDE w:val="0"/>
              <w:autoSpaceDN w:val="0"/>
              <w:adjustRightInd w:val="0"/>
              <w:spacing w:before="60" w:after="0" w:line="240" w:lineRule="auto"/>
              <w:ind w:right="-20"/>
              <w:rPr>
                <w:rFonts w:ascii="Arial Narrow" w:hAnsi="Arial Narrow" w:cs="Arial"/>
                <w:color w:val="000000" w:themeColor="text1"/>
                <w:spacing w:val="-1"/>
                <w:sz w:val="18"/>
                <w:szCs w:val="18"/>
              </w:rPr>
            </w:pPr>
            <w:r w:rsidRPr="00F62D60">
              <w:rPr>
                <w:rFonts w:ascii="Arial Narrow" w:hAnsi="Arial Narrow" w:cs="Arial"/>
                <w:color w:val="000000" w:themeColor="text1"/>
                <w:spacing w:val="-1"/>
                <w:sz w:val="18"/>
                <w:szCs w:val="18"/>
              </w:rPr>
              <w:t>2015 = 22%</w:t>
            </w:r>
          </w:p>
          <w:p w14:paraId="24847F38" w14:textId="77777777" w:rsidR="00F62D60" w:rsidRPr="00F62D60" w:rsidRDefault="00F62D60" w:rsidP="00F62D60">
            <w:pPr>
              <w:widowControl w:val="0"/>
              <w:autoSpaceDE w:val="0"/>
              <w:autoSpaceDN w:val="0"/>
              <w:adjustRightInd w:val="0"/>
              <w:spacing w:after="0" w:line="240" w:lineRule="auto"/>
              <w:ind w:right="-23"/>
              <w:rPr>
                <w:rFonts w:ascii="Arial Narrow" w:hAnsi="Arial Narrow"/>
                <w:color w:val="000000" w:themeColor="text1"/>
                <w:sz w:val="18"/>
                <w:szCs w:val="18"/>
              </w:rPr>
            </w:pPr>
            <w:r w:rsidRPr="00F62D60">
              <w:rPr>
                <w:rFonts w:ascii="Arial Narrow" w:hAnsi="Arial Narrow" w:cs="Arial"/>
                <w:color w:val="000000" w:themeColor="text1"/>
                <w:spacing w:val="-1"/>
                <w:sz w:val="18"/>
                <w:szCs w:val="18"/>
              </w:rPr>
              <w:t>2017 = N/D</w:t>
            </w:r>
          </w:p>
        </w:tc>
        <w:tc>
          <w:tcPr>
            <w:tcW w:w="3563" w:type="dxa"/>
          </w:tcPr>
          <w:p w14:paraId="0A114C82" w14:textId="77777777" w:rsidR="00F62D60" w:rsidRPr="00283255" w:rsidRDefault="00F62D60" w:rsidP="00F62D60">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283255">
              <w:rPr>
                <w:rFonts w:ascii="Arial Narrow" w:hAnsi="Arial Narrow" w:cs="Arial"/>
                <w:color w:val="000000" w:themeColor="text1"/>
                <w:spacing w:val="-1"/>
                <w:sz w:val="18"/>
                <w:szCs w:val="18"/>
              </w:rPr>
              <w:t xml:space="preserve">Enquête de référence reportée à 2018 </w:t>
            </w:r>
            <w:r w:rsidRPr="00283255">
              <w:rPr>
                <w:rFonts w:ascii="Arial Narrow" w:hAnsi="Arial Narrow"/>
                <w:color w:val="000000" w:themeColor="text1"/>
                <w:sz w:val="18"/>
                <w:szCs w:val="18"/>
              </w:rPr>
              <w:t>pour cause de restriction budgétaire</w:t>
            </w:r>
          </w:p>
        </w:tc>
      </w:tr>
      <w:tr w:rsidR="00283255" w:rsidRPr="00C420BE" w14:paraId="3BF4387C" w14:textId="77777777" w:rsidTr="0063315F">
        <w:trPr>
          <w:cantSplit/>
          <w:trHeight w:val="227"/>
        </w:trPr>
        <w:tc>
          <w:tcPr>
            <w:tcW w:w="2269" w:type="dxa"/>
          </w:tcPr>
          <w:p w14:paraId="1B6063F5" w14:textId="77777777" w:rsidR="00283255" w:rsidRPr="00283255" w:rsidRDefault="00283255" w:rsidP="00283255">
            <w:pPr>
              <w:widowControl w:val="0"/>
              <w:autoSpaceDE w:val="0"/>
              <w:autoSpaceDN w:val="0"/>
              <w:adjustRightInd w:val="0"/>
              <w:spacing w:before="60" w:after="60" w:line="240" w:lineRule="auto"/>
              <w:ind w:right="-23"/>
              <w:rPr>
                <w:rFonts w:ascii="Arial Narrow" w:hAnsi="Arial Narrow"/>
                <w:color w:val="000000" w:themeColor="text1"/>
                <w:sz w:val="18"/>
                <w:szCs w:val="18"/>
              </w:rPr>
            </w:pPr>
            <w:r w:rsidRPr="00283255">
              <w:rPr>
                <w:rFonts w:ascii="Arial Narrow" w:hAnsi="Arial Narrow"/>
                <w:color w:val="000000" w:themeColor="text1"/>
                <w:sz w:val="18"/>
                <w:szCs w:val="18"/>
              </w:rPr>
              <w:t>Proportion des OP de base (PAIOSA) membres (formellement liées) à une faitière</w:t>
            </w:r>
          </w:p>
        </w:tc>
        <w:tc>
          <w:tcPr>
            <w:tcW w:w="1270" w:type="dxa"/>
          </w:tcPr>
          <w:p w14:paraId="5BE7618E"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w:t>
            </w:r>
          </w:p>
        </w:tc>
        <w:tc>
          <w:tcPr>
            <w:tcW w:w="1269" w:type="dxa"/>
          </w:tcPr>
          <w:p w14:paraId="56965D3A"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 (cible non pertinente)</w:t>
            </w:r>
          </w:p>
        </w:tc>
        <w:tc>
          <w:tcPr>
            <w:tcW w:w="1269" w:type="dxa"/>
            <w:shd w:val="clear" w:color="auto" w:fill="auto"/>
          </w:tcPr>
          <w:p w14:paraId="61834F56" w14:textId="77777777" w:rsidR="00283255" w:rsidRPr="00283255" w:rsidRDefault="00283255" w:rsidP="00283255">
            <w:pPr>
              <w:widowControl w:val="0"/>
              <w:autoSpaceDE w:val="0"/>
              <w:autoSpaceDN w:val="0"/>
              <w:adjustRightInd w:val="0"/>
              <w:spacing w:before="60" w:after="0" w:line="240" w:lineRule="auto"/>
              <w:ind w:right="-20"/>
              <w:rPr>
                <w:rFonts w:ascii="Arial Narrow" w:hAnsi="Arial Narrow"/>
                <w:color w:val="000000" w:themeColor="text1"/>
                <w:sz w:val="18"/>
                <w:szCs w:val="18"/>
              </w:rPr>
            </w:pPr>
            <w:r w:rsidRPr="00283255">
              <w:rPr>
                <w:rFonts w:ascii="Arial Narrow" w:hAnsi="Arial Narrow"/>
                <w:color w:val="000000" w:themeColor="text1"/>
                <w:sz w:val="18"/>
                <w:szCs w:val="18"/>
              </w:rPr>
              <w:t>N/A</w:t>
            </w:r>
          </w:p>
        </w:tc>
        <w:tc>
          <w:tcPr>
            <w:tcW w:w="3563" w:type="dxa"/>
          </w:tcPr>
          <w:p w14:paraId="05878B36" w14:textId="77777777" w:rsidR="00283255" w:rsidRPr="00283255" w:rsidRDefault="00283255" w:rsidP="00283255">
            <w:pPr>
              <w:widowControl w:val="0"/>
              <w:autoSpaceDE w:val="0"/>
              <w:autoSpaceDN w:val="0"/>
              <w:adjustRightInd w:val="0"/>
              <w:spacing w:before="60" w:after="60" w:line="240" w:lineRule="auto"/>
              <w:ind w:right="-23"/>
              <w:rPr>
                <w:rFonts w:ascii="Arial Narrow" w:hAnsi="Arial Narrow" w:cs="Arial"/>
                <w:color w:val="000000" w:themeColor="text1"/>
                <w:spacing w:val="-1"/>
                <w:sz w:val="18"/>
                <w:szCs w:val="18"/>
              </w:rPr>
            </w:pPr>
            <w:r w:rsidRPr="00283255">
              <w:rPr>
                <w:rFonts w:ascii="Arial Narrow" w:hAnsi="Arial Narrow"/>
                <w:color w:val="000000" w:themeColor="text1"/>
                <w:sz w:val="18"/>
                <w:szCs w:val="18"/>
              </w:rPr>
              <w:t>Pas de faîtière identifiée</w:t>
            </w:r>
          </w:p>
        </w:tc>
      </w:tr>
      <w:tr w:rsidR="00B54DDC" w:rsidRPr="00C420BE" w14:paraId="489B3D69" w14:textId="77777777" w:rsidTr="0063315F">
        <w:trPr>
          <w:cantSplit/>
          <w:trHeight w:val="227"/>
        </w:trPr>
        <w:tc>
          <w:tcPr>
            <w:tcW w:w="9640" w:type="dxa"/>
            <w:gridSpan w:val="5"/>
            <w:shd w:val="clear" w:color="auto" w:fill="DEEAF6"/>
          </w:tcPr>
          <w:p w14:paraId="2327CAC9" w14:textId="77777777" w:rsidR="00B54DDC" w:rsidRPr="00C420BE" w:rsidRDefault="001547B3" w:rsidP="0063315F">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4.2 : Les systèmes d'information et de communication agricoles (par et pour les OP) sont renforcés</w:t>
            </w:r>
          </w:p>
        </w:tc>
      </w:tr>
      <w:tr w:rsidR="00283255" w:rsidRPr="00C420BE" w14:paraId="55EEC094" w14:textId="77777777" w:rsidTr="00581CF9">
        <w:trPr>
          <w:cantSplit/>
          <w:trHeight w:val="227"/>
        </w:trPr>
        <w:tc>
          <w:tcPr>
            <w:tcW w:w="9640" w:type="dxa"/>
            <w:gridSpan w:val="5"/>
          </w:tcPr>
          <w:p w14:paraId="068FCE6C" w14:textId="77777777" w:rsidR="00283255" w:rsidRPr="00C420BE" w:rsidRDefault="00283255" w:rsidP="00283255">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 xml:space="preserve">Activités prévue sous PAIOSA 3 </w:t>
            </w:r>
          </w:p>
        </w:tc>
      </w:tr>
      <w:tr w:rsidR="00B54DDC" w:rsidRPr="00C420BE" w14:paraId="254D604B" w14:textId="77777777" w:rsidTr="0063315F">
        <w:trPr>
          <w:cantSplit/>
          <w:trHeight w:val="227"/>
        </w:trPr>
        <w:tc>
          <w:tcPr>
            <w:tcW w:w="9640" w:type="dxa"/>
            <w:gridSpan w:val="5"/>
            <w:shd w:val="clear" w:color="auto" w:fill="DEEAF6"/>
          </w:tcPr>
          <w:p w14:paraId="435EC236" w14:textId="77777777" w:rsidR="00B54DDC" w:rsidRPr="00C420BE" w:rsidRDefault="001547B3" w:rsidP="0063315F">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t>Output 4.3 : La concertation et la coordination des OP avec les autres acteurs des chaines de valeur sont renforcées</w:t>
            </w:r>
          </w:p>
        </w:tc>
      </w:tr>
      <w:tr w:rsidR="00283255" w:rsidRPr="00C420BE" w14:paraId="0E42AB08" w14:textId="77777777" w:rsidTr="00581CF9">
        <w:trPr>
          <w:cantSplit/>
          <w:trHeight w:val="227"/>
        </w:trPr>
        <w:tc>
          <w:tcPr>
            <w:tcW w:w="9640" w:type="dxa"/>
            <w:gridSpan w:val="5"/>
          </w:tcPr>
          <w:p w14:paraId="2473EC73" w14:textId="77777777" w:rsidR="00283255" w:rsidRPr="00C420BE" w:rsidRDefault="00283255" w:rsidP="00283255">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Activités inclues dans les nouvelles conventions de subsides (PAIOSA 3)</w:t>
            </w:r>
          </w:p>
        </w:tc>
      </w:tr>
    </w:tbl>
    <w:p w14:paraId="2EA80EAD" w14:textId="77777777" w:rsidR="00C0702F" w:rsidRDefault="00C0702F" w:rsidP="008E450C">
      <w:pPr>
        <w:spacing w:after="120"/>
        <w:ind w:left="-992"/>
        <w:rPr>
          <w:rFonts w:ascii="Arial Narrow" w:hAnsi="Arial Narrow" w:cs="Arial"/>
          <w:color w:val="auto"/>
        </w:rPr>
      </w:pPr>
    </w:p>
    <w:p w14:paraId="0047C23E" w14:textId="77777777" w:rsidR="008E450C" w:rsidRPr="008E450C" w:rsidRDefault="008E450C" w:rsidP="008E450C">
      <w:pPr>
        <w:spacing w:after="120"/>
        <w:ind w:left="-992"/>
        <w:rPr>
          <w:b/>
          <w:color w:val="000000" w:themeColor="text1"/>
        </w:rPr>
      </w:pPr>
      <w:r w:rsidRPr="008E450C">
        <w:rPr>
          <w:b/>
          <w:color w:val="000000" w:themeColor="text1"/>
        </w:rPr>
        <w:t>Matrice de monitoring « </w:t>
      </w:r>
      <w:r>
        <w:rPr>
          <w:b/>
          <w:color w:val="000000" w:themeColor="text1"/>
        </w:rPr>
        <w:t>Recherche agronomique »</w:t>
      </w:r>
    </w:p>
    <w:tbl>
      <w:tblPr>
        <w:tblW w:w="964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270"/>
        <w:gridCol w:w="1269"/>
        <w:gridCol w:w="1269"/>
        <w:gridCol w:w="3563"/>
      </w:tblGrid>
      <w:tr w:rsidR="008B67A2" w:rsidRPr="00C420BE" w14:paraId="3F35C5D7" w14:textId="77777777" w:rsidTr="00173DB7">
        <w:trPr>
          <w:cantSplit/>
          <w:trHeight w:val="227"/>
          <w:tblHeader/>
        </w:trPr>
        <w:tc>
          <w:tcPr>
            <w:tcW w:w="2269" w:type="dxa"/>
            <w:shd w:val="clear" w:color="auto" w:fill="D9D9D9"/>
          </w:tcPr>
          <w:p w14:paraId="5BF36B43" w14:textId="77777777" w:rsidR="008B67A2" w:rsidRPr="00C420BE" w:rsidRDefault="008B67A2" w:rsidP="00173DB7">
            <w:pPr>
              <w:autoSpaceDE w:val="0"/>
              <w:autoSpaceDN w:val="0"/>
              <w:adjustRightInd w:val="0"/>
              <w:spacing w:before="60" w:line="240" w:lineRule="auto"/>
              <w:ind w:right="62"/>
              <w:rPr>
                <w:rFonts w:ascii="Arial Narrow" w:hAnsi="Arial Narrow"/>
                <w:b/>
                <w:color w:val="auto"/>
                <w:sz w:val="18"/>
                <w:szCs w:val="18"/>
              </w:rPr>
            </w:pPr>
            <w:r w:rsidRPr="00C420BE">
              <w:rPr>
                <w:rFonts w:ascii="Arial Narrow" w:hAnsi="Arial Narrow" w:cs="Arial"/>
                <w:b/>
                <w:color w:val="auto"/>
                <w:sz w:val="18"/>
                <w:szCs w:val="18"/>
              </w:rPr>
              <w:t>Résultats / Indi</w:t>
            </w:r>
            <w:r w:rsidRPr="00C420BE">
              <w:rPr>
                <w:rFonts w:ascii="Arial Narrow" w:hAnsi="Arial Narrow" w:cs="Arial"/>
                <w:b/>
                <w:color w:val="auto"/>
                <w:spacing w:val="1"/>
                <w:sz w:val="18"/>
                <w:szCs w:val="18"/>
              </w:rPr>
              <w:t>c</w:t>
            </w:r>
            <w:r w:rsidRPr="00C420BE">
              <w:rPr>
                <w:rFonts w:ascii="Arial Narrow" w:hAnsi="Arial Narrow" w:cs="Arial"/>
                <w:b/>
                <w:color w:val="auto"/>
                <w:spacing w:val="-3"/>
                <w:sz w:val="18"/>
                <w:szCs w:val="18"/>
              </w:rPr>
              <w:t>a</w:t>
            </w:r>
            <w:r w:rsidRPr="00C420BE">
              <w:rPr>
                <w:rFonts w:ascii="Arial Narrow" w:hAnsi="Arial Narrow" w:cs="Arial"/>
                <w:b/>
                <w:color w:val="auto"/>
                <w:spacing w:val="1"/>
                <w:sz w:val="18"/>
                <w:szCs w:val="18"/>
              </w:rPr>
              <w:t>t</w:t>
            </w:r>
            <w:r w:rsidRPr="00C420BE">
              <w:rPr>
                <w:rFonts w:ascii="Arial Narrow" w:hAnsi="Arial Narrow" w:cs="Arial"/>
                <w:b/>
                <w:color w:val="auto"/>
                <w:spacing w:val="-1"/>
                <w:sz w:val="18"/>
                <w:szCs w:val="18"/>
              </w:rPr>
              <w:t>eurs</w:t>
            </w:r>
          </w:p>
        </w:tc>
        <w:tc>
          <w:tcPr>
            <w:tcW w:w="1270" w:type="dxa"/>
            <w:shd w:val="clear" w:color="auto" w:fill="D9D9D9"/>
          </w:tcPr>
          <w:p w14:paraId="2466BFA9" w14:textId="77777777" w:rsidR="008B67A2" w:rsidRPr="00C420BE" w:rsidRDefault="008B67A2" w:rsidP="00173DB7">
            <w:pPr>
              <w:autoSpaceDE w:val="0"/>
              <w:autoSpaceDN w:val="0"/>
              <w:adjustRightInd w:val="0"/>
              <w:spacing w:before="60" w:line="240" w:lineRule="auto"/>
              <w:ind w:right="-20"/>
              <w:rPr>
                <w:rFonts w:ascii="Arial Narrow" w:hAnsi="Arial Narrow"/>
                <w:b/>
                <w:color w:val="auto"/>
                <w:sz w:val="18"/>
                <w:szCs w:val="18"/>
              </w:rPr>
            </w:pPr>
            <w:r w:rsidRPr="00C420BE">
              <w:rPr>
                <w:rFonts w:ascii="Arial Narrow" w:hAnsi="Arial Narrow" w:cs="Arial"/>
                <w:b/>
                <w:color w:val="auto"/>
                <w:spacing w:val="1"/>
                <w:sz w:val="18"/>
                <w:szCs w:val="18"/>
              </w:rPr>
              <w:t>V</w:t>
            </w:r>
            <w:r w:rsidRPr="00C420BE">
              <w:rPr>
                <w:rFonts w:ascii="Arial Narrow" w:hAnsi="Arial Narrow" w:cs="Arial"/>
                <w:b/>
                <w:color w:val="auto"/>
                <w:spacing w:val="-1"/>
                <w:sz w:val="18"/>
                <w:szCs w:val="18"/>
              </w:rPr>
              <w:t>a</w:t>
            </w:r>
            <w:r w:rsidRPr="00C420BE">
              <w:rPr>
                <w:rFonts w:ascii="Arial Narrow" w:hAnsi="Arial Narrow" w:cs="Arial"/>
                <w:b/>
                <w:color w:val="auto"/>
                <w:sz w:val="18"/>
                <w:szCs w:val="18"/>
              </w:rPr>
              <w:t>l</w:t>
            </w:r>
            <w:r w:rsidRPr="00C420BE">
              <w:rPr>
                <w:rFonts w:ascii="Arial Narrow" w:hAnsi="Arial Narrow" w:cs="Arial"/>
                <w:b/>
                <w:color w:val="auto"/>
                <w:spacing w:val="-1"/>
                <w:sz w:val="18"/>
                <w:szCs w:val="18"/>
              </w:rPr>
              <w:t>eu</w:t>
            </w:r>
            <w:r w:rsidRPr="00C420BE">
              <w:rPr>
                <w:rFonts w:ascii="Arial Narrow" w:hAnsi="Arial Narrow" w:cs="Arial"/>
                <w:b/>
                <w:color w:val="auto"/>
                <w:sz w:val="18"/>
                <w:szCs w:val="18"/>
              </w:rPr>
              <w:t xml:space="preserve">r </w:t>
            </w:r>
            <w:r w:rsidRPr="00C420BE">
              <w:rPr>
                <w:rFonts w:ascii="Arial Narrow" w:hAnsi="Arial Narrow" w:cs="Arial"/>
                <w:b/>
                <w:iCs/>
                <w:color w:val="auto"/>
                <w:spacing w:val="1"/>
                <w:sz w:val="18"/>
                <w:szCs w:val="18"/>
              </w:rPr>
              <w:t>B</w:t>
            </w:r>
            <w:r w:rsidRPr="00C420BE">
              <w:rPr>
                <w:rFonts w:ascii="Arial Narrow" w:hAnsi="Arial Narrow" w:cs="Arial"/>
                <w:b/>
                <w:iCs/>
                <w:color w:val="auto"/>
                <w:spacing w:val="-3"/>
                <w:sz w:val="18"/>
                <w:szCs w:val="18"/>
              </w:rPr>
              <w:t>a</w:t>
            </w:r>
            <w:r w:rsidRPr="00C420BE">
              <w:rPr>
                <w:rFonts w:ascii="Arial Narrow" w:hAnsi="Arial Narrow" w:cs="Arial"/>
                <w:b/>
                <w:iCs/>
                <w:color w:val="auto"/>
                <w:spacing w:val="1"/>
                <w:sz w:val="18"/>
                <w:szCs w:val="18"/>
              </w:rPr>
              <w:t>s</w:t>
            </w:r>
            <w:r w:rsidRPr="00C420BE">
              <w:rPr>
                <w:rFonts w:ascii="Arial Narrow" w:hAnsi="Arial Narrow" w:cs="Arial"/>
                <w:b/>
                <w:iCs/>
                <w:color w:val="auto"/>
                <w:spacing w:val="-1"/>
                <w:sz w:val="18"/>
                <w:szCs w:val="18"/>
              </w:rPr>
              <w:t>e</w:t>
            </w:r>
            <w:r w:rsidRPr="00C420BE">
              <w:rPr>
                <w:rFonts w:ascii="Arial Narrow" w:hAnsi="Arial Narrow" w:cs="Arial"/>
                <w:b/>
                <w:iCs/>
                <w:color w:val="auto"/>
                <w:sz w:val="18"/>
                <w:szCs w:val="18"/>
              </w:rPr>
              <w:t>li</w:t>
            </w:r>
            <w:r w:rsidRPr="00C420BE">
              <w:rPr>
                <w:rFonts w:ascii="Arial Narrow" w:hAnsi="Arial Narrow" w:cs="Arial"/>
                <w:b/>
                <w:iCs/>
                <w:color w:val="auto"/>
                <w:spacing w:val="-1"/>
                <w:sz w:val="18"/>
                <w:szCs w:val="18"/>
              </w:rPr>
              <w:t>n</w:t>
            </w:r>
            <w:r w:rsidRPr="00C420BE">
              <w:rPr>
                <w:rFonts w:ascii="Arial Narrow" w:hAnsi="Arial Narrow" w:cs="Arial"/>
                <w:b/>
                <w:iCs/>
                <w:color w:val="auto"/>
                <w:spacing w:val="-3"/>
                <w:sz w:val="18"/>
                <w:szCs w:val="18"/>
              </w:rPr>
              <w:t>e</w:t>
            </w:r>
          </w:p>
        </w:tc>
        <w:tc>
          <w:tcPr>
            <w:tcW w:w="1269" w:type="dxa"/>
            <w:shd w:val="clear" w:color="auto" w:fill="D9D9D9"/>
          </w:tcPr>
          <w:p w14:paraId="14D381DA" w14:textId="77777777" w:rsidR="008B67A2" w:rsidRPr="00C420BE" w:rsidRDefault="008B67A2" w:rsidP="00173DB7">
            <w:pPr>
              <w:autoSpaceDE w:val="0"/>
              <w:autoSpaceDN w:val="0"/>
              <w:adjustRightInd w:val="0"/>
              <w:spacing w:before="60" w:line="240" w:lineRule="auto"/>
              <w:ind w:right="-20"/>
              <w:rPr>
                <w:rFonts w:ascii="Arial Narrow" w:hAnsi="Arial Narrow"/>
                <w:b/>
                <w:color w:val="auto"/>
                <w:sz w:val="18"/>
                <w:szCs w:val="18"/>
              </w:rPr>
            </w:pPr>
            <w:r w:rsidRPr="00C420BE">
              <w:rPr>
                <w:rFonts w:ascii="Arial Narrow" w:hAnsi="Arial Narrow" w:cs="Arial"/>
                <w:b/>
                <w:color w:val="auto"/>
                <w:spacing w:val="-1"/>
                <w:sz w:val="18"/>
                <w:szCs w:val="18"/>
              </w:rPr>
              <w:t>C</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b</w:t>
            </w:r>
            <w:r w:rsidRPr="00C420BE">
              <w:rPr>
                <w:rFonts w:ascii="Arial Narrow" w:hAnsi="Arial Narrow" w:cs="Arial"/>
                <w:b/>
                <w:color w:val="auto"/>
                <w:sz w:val="18"/>
                <w:szCs w:val="18"/>
              </w:rPr>
              <w:t>le</w:t>
            </w:r>
            <w:r w:rsidRPr="00C420BE">
              <w:rPr>
                <w:rFonts w:ascii="Arial Narrow" w:hAnsi="Arial Narrow" w:cs="Arial"/>
                <w:b/>
                <w:color w:val="auto"/>
                <w:spacing w:val="1"/>
                <w:sz w:val="18"/>
                <w:szCs w:val="18"/>
              </w:rPr>
              <w:t xml:space="preserve"> f</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na</w:t>
            </w:r>
            <w:r w:rsidRPr="00C420BE">
              <w:rPr>
                <w:rFonts w:ascii="Arial Narrow" w:hAnsi="Arial Narrow" w:cs="Arial"/>
                <w:b/>
                <w:color w:val="auto"/>
                <w:sz w:val="18"/>
                <w:szCs w:val="18"/>
              </w:rPr>
              <w:t>l</w:t>
            </w:r>
            <w:r w:rsidRPr="00C420BE">
              <w:rPr>
                <w:rFonts w:ascii="Arial Narrow" w:hAnsi="Arial Narrow" w:cs="Arial"/>
                <w:b/>
                <w:color w:val="auto"/>
                <w:spacing w:val="-3"/>
                <w:sz w:val="18"/>
                <w:szCs w:val="18"/>
              </w:rPr>
              <w:t>e</w:t>
            </w:r>
            <w:r w:rsidR="004F6F52">
              <w:rPr>
                <w:rFonts w:ascii="Arial Narrow" w:hAnsi="Arial Narrow" w:cs="Arial"/>
                <w:b/>
                <w:color w:val="auto"/>
                <w:spacing w:val="-3"/>
                <w:sz w:val="18"/>
                <w:szCs w:val="18"/>
              </w:rPr>
              <w:t xml:space="preserve"> 2017</w:t>
            </w:r>
          </w:p>
        </w:tc>
        <w:tc>
          <w:tcPr>
            <w:tcW w:w="1269" w:type="dxa"/>
            <w:shd w:val="clear" w:color="auto" w:fill="D9D9D9"/>
          </w:tcPr>
          <w:p w14:paraId="1129384D" w14:textId="77777777" w:rsidR="008B67A2" w:rsidRPr="00C420BE" w:rsidRDefault="008B67A2" w:rsidP="00173DB7">
            <w:pPr>
              <w:autoSpaceDE w:val="0"/>
              <w:autoSpaceDN w:val="0"/>
              <w:adjustRightInd w:val="0"/>
              <w:spacing w:before="60" w:line="240" w:lineRule="auto"/>
              <w:rPr>
                <w:rFonts w:ascii="Arial Narrow" w:hAnsi="Arial Narrow"/>
                <w:b/>
                <w:color w:val="auto"/>
                <w:sz w:val="18"/>
                <w:szCs w:val="18"/>
              </w:rPr>
            </w:pPr>
            <w:r w:rsidRPr="00C420BE">
              <w:rPr>
                <w:rFonts w:ascii="Arial Narrow" w:hAnsi="Arial Narrow"/>
                <w:b/>
                <w:color w:val="auto"/>
                <w:sz w:val="18"/>
                <w:szCs w:val="18"/>
              </w:rPr>
              <w:t>Valeur finale obtenue</w:t>
            </w:r>
            <w:r w:rsidR="004F6F52">
              <w:rPr>
                <w:rFonts w:ascii="Arial Narrow" w:hAnsi="Arial Narrow"/>
                <w:b/>
                <w:color w:val="auto"/>
                <w:sz w:val="18"/>
                <w:szCs w:val="18"/>
              </w:rPr>
              <w:t xml:space="preserve"> </w:t>
            </w:r>
            <w:r w:rsidR="009965F3">
              <w:rPr>
                <w:rFonts w:ascii="Arial Narrow" w:hAnsi="Arial Narrow"/>
                <w:b/>
                <w:color w:val="auto"/>
                <w:sz w:val="18"/>
                <w:szCs w:val="18"/>
              </w:rPr>
              <w:t>(</w:t>
            </w:r>
            <w:r w:rsidR="004F6F52">
              <w:rPr>
                <w:rFonts w:ascii="Arial Narrow" w:hAnsi="Arial Narrow"/>
                <w:b/>
                <w:color w:val="auto"/>
                <w:sz w:val="18"/>
                <w:szCs w:val="18"/>
              </w:rPr>
              <w:t>2015</w:t>
            </w:r>
            <w:r w:rsidR="009965F3">
              <w:rPr>
                <w:rFonts w:ascii="Arial Narrow" w:hAnsi="Arial Narrow"/>
                <w:b/>
                <w:color w:val="auto"/>
                <w:sz w:val="18"/>
                <w:szCs w:val="18"/>
              </w:rPr>
              <w:t>)</w:t>
            </w:r>
          </w:p>
        </w:tc>
        <w:tc>
          <w:tcPr>
            <w:tcW w:w="3563" w:type="dxa"/>
            <w:shd w:val="clear" w:color="auto" w:fill="D9D9D9"/>
          </w:tcPr>
          <w:p w14:paraId="7561ACF9" w14:textId="77777777" w:rsidR="008B67A2" w:rsidRPr="00C420BE" w:rsidRDefault="008B67A2" w:rsidP="00173DB7">
            <w:pPr>
              <w:autoSpaceDE w:val="0"/>
              <w:autoSpaceDN w:val="0"/>
              <w:adjustRightInd w:val="0"/>
              <w:spacing w:before="60" w:line="240" w:lineRule="auto"/>
              <w:ind w:left="33" w:right="-20"/>
              <w:jc w:val="both"/>
              <w:rPr>
                <w:rFonts w:ascii="Arial Narrow" w:hAnsi="Arial Narrow"/>
                <w:b/>
                <w:color w:val="auto"/>
                <w:sz w:val="18"/>
                <w:szCs w:val="18"/>
              </w:rPr>
            </w:pPr>
            <w:r w:rsidRPr="00C420BE">
              <w:rPr>
                <w:rFonts w:ascii="Arial Narrow" w:hAnsi="Arial Narrow" w:cs="Arial"/>
                <w:b/>
                <w:color w:val="auto"/>
                <w:spacing w:val="-1"/>
                <w:sz w:val="18"/>
                <w:szCs w:val="18"/>
              </w:rPr>
              <w:t>Co</w:t>
            </w:r>
            <w:r w:rsidRPr="00C420BE">
              <w:rPr>
                <w:rFonts w:ascii="Arial Narrow" w:hAnsi="Arial Narrow" w:cs="Arial"/>
                <w:b/>
                <w:color w:val="auto"/>
                <w:spacing w:val="1"/>
                <w:sz w:val="18"/>
                <w:szCs w:val="18"/>
              </w:rPr>
              <w:t>mm</w:t>
            </w:r>
            <w:r w:rsidRPr="00C420BE">
              <w:rPr>
                <w:rFonts w:ascii="Arial Narrow" w:hAnsi="Arial Narrow" w:cs="Arial"/>
                <w:b/>
                <w:color w:val="auto"/>
                <w:spacing w:val="-1"/>
                <w:sz w:val="18"/>
                <w:szCs w:val="18"/>
              </w:rPr>
              <w:t>en</w:t>
            </w:r>
            <w:r w:rsidRPr="00C420BE">
              <w:rPr>
                <w:rFonts w:ascii="Arial Narrow" w:hAnsi="Arial Narrow" w:cs="Arial"/>
                <w:b/>
                <w:color w:val="auto"/>
                <w:spacing w:val="1"/>
                <w:sz w:val="18"/>
                <w:szCs w:val="18"/>
              </w:rPr>
              <w:t>t</w:t>
            </w:r>
            <w:r w:rsidRPr="00C420BE">
              <w:rPr>
                <w:rFonts w:ascii="Arial Narrow" w:hAnsi="Arial Narrow" w:cs="Arial"/>
                <w:b/>
                <w:color w:val="auto"/>
                <w:spacing w:val="-1"/>
                <w:sz w:val="18"/>
                <w:szCs w:val="18"/>
              </w:rPr>
              <w:t>a</w:t>
            </w:r>
            <w:r w:rsidRPr="00C420BE">
              <w:rPr>
                <w:rFonts w:ascii="Arial Narrow" w:hAnsi="Arial Narrow" w:cs="Arial"/>
                <w:b/>
                <w:color w:val="auto"/>
                <w:sz w:val="18"/>
                <w:szCs w:val="18"/>
              </w:rPr>
              <w:t>i</w:t>
            </w:r>
            <w:r w:rsidRPr="00C420BE">
              <w:rPr>
                <w:rFonts w:ascii="Arial Narrow" w:hAnsi="Arial Narrow" w:cs="Arial"/>
                <w:b/>
                <w:color w:val="auto"/>
                <w:spacing w:val="-1"/>
                <w:sz w:val="18"/>
                <w:szCs w:val="18"/>
              </w:rPr>
              <w:t>r</w:t>
            </w:r>
            <w:r w:rsidRPr="00C420BE">
              <w:rPr>
                <w:rFonts w:ascii="Arial Narrow" w:hAnsi="Arial Narrow" w:cs="Arial"/>
                <w:b/>
                <w:color w:val="auto"/>
                <w:spacing w:val="-3"/>
                <w:sz w:val="18"/>
                <w:szCs w:val="18"/>
              </w:rPr>
              <w:t>e</w:t>
            </w:r>
            <w:r w:rsidRPr="00C420BE">
              <w:rPr>
                <w:rFonts w:ascii="Arial Narrow" w:hAnsi="Arial Narrow" w:cs="Arial"/>
                <w:b/>
                <w:color w:val="auto"/>
                <w:spacing w:val="-1"/>
                <w:sz w:val="18"/>
                <w:szCs w:val="18"/>
              </w:rPr>
              <w:t>s</w:t>
            </w:r>
          </w:p>
        </w:tc>
      </w:tr>
      <w:tr w:rsidR="008B67A2" w:rsidRPr="00C420BE" w14:paraId="7B3A5E83" w14:textId="77777777" w:rsidTr="00173DB7">
        <w:trPr>
          <w:cantSplit/>
          <w:trHeight w:val="227"/>
        </w:trPr>
        <w:tc>
          <w:tcPr>
            <w:tcW w:w="9640" w:type="dxa"/>
            <w:gridSpan w:val="5"/>
            <w:shd w:val="clear" w:color="auto" w:fill="BDD6EE"/>
          </w:tcPr>
          <w:p w14:paraId="0CF3ACD7" w14:textId="77777777" w:rsidR="008B67A2" w:rsidRPr="00C420BE" w:rsidRDefault="008B67A2" w:rsidP="00173DB7">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b/>
                <w:bCs/>
                <w:color w:val="auto"/>
                <w:spacing w:val="1"/>
                <w:sz w:val="16"/>
                <w:szCs w:val="16"/>
              </w:rPr>
              <w:t xml:space="preserve">OUTCOME </w:t>
            </w:r>
            <w:r>
              <w:rPr>
                <w:rFonts w:ascii="Arial Narrow" w:hAnsi="Arial Narrow" w:cs="Arial"/>
                <w:b/>
                <w:bCs/>
                <w:color w:val="auto"/>
                <w:spacing w:val="1"/>
                <w:sz w:val="16"/>
                <w:szCs w:val="16"/>
              </w:rPr>
              <w:t>5</w:t>
            </w:r>
            <w:r w:rsidRPr="00C420BE">
              <w:rPr>
                <w:rFonts w:ascii="Arial Narrow" w:hAnsi="Arial Narrow" w:cs="Arial"/>
                <w:b/>
                <w:bCs/>
                <w:color w:val="auto"/>
                <w:spacing w:val="1"/>
                <w:sz w:val="16"/>
                <w:szCs w:val="16"/>
              </w:rPr>
              <w:t xml:space="preserve"> : La recherche agronomique produit des résultats et recommandations adaptés aux besoins des utilisateurs</w:t>
            </w:r>
          </w:p>
        </w:tc>
      </w:tr>
      <w:tr w:rsidR="001F214B" w:rsidRPr="00C420BE" w14:paraId="0EEB3A7B" w14:textId="77777777" w:rsidTr="00173DB7">
        <w:trPr>
          <w:cantSplit/>
          <w:trHeight w:val="227"/>
        </w:trPr>
        <w:tc>
          <w:tcPr>
            <w:tcW w:w="2269" w:type="dxa"/>
          </w:tcPr>
          <w:p w14:paraId="0948C074" w14:textId="77777777" w:rsidR="001F214B" w:rsidRPr="00C420BE" w:rsidRDefault="001F214B" w:rsidP="001F214B">
            <w:pPr>
              <w:autoSpaceDE w:val="0"/>
              <w:autoSpaceDN w:val="0"/>
              <w:adjustRightInd w:val="0"/>
              <w:spacing w:before="60" w:after="60" w:line="240" w:lineRule="auto"/>
              <w:ind w:right="130"/>
              <w:rPr>
                <w:rFonts w:ascii="Arial Narrow" w:hAnsi="Arial Narrow" w:cs="Arial"/>
                <w:color w:val="auto"/>
                <w:spacing w:val="-1"/>
                <w:sz w:val="18"/>
                <w:szCs w:val="18"/>
              </w:rPr>
            </w:pPr>
            <w:r w:rsidRPr="00C420BE">
              <w:rPr>
                <w:rFonts w:ascii="Arial Narrow" w:hAnsi="Arial Narrow" w:cs="Arial"/>
                <w:color w:val="auto"/>
                <w:spacing w:val="-1"/>
                <w:sz w:val="18"/>
                <w:szCs w:val="18"/>
              </w:rPr>
              <w:t>Degré de satisfaction des utilisateurs de la recherche</w:t>
            </w:r>
          </w:p>
        </w:tc>
        <w:tc>
          <w:tcPr>
            <w:tcW w:w="1270" w:type="dxa"/>
          </w:tcPr>
          <w:p w14:paraId="470BD52B" w14:textId="77777777" w:rsidR="001F214B" w:rsidRPr="00C420BE" w:rsidRDefault="001F214B"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Très satisfaits </w:t>
            </w:r>
            <w:r>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 xml:space="preserve">Satisfaits = </w:t>
            </w:r>
            <w:r>
              <w:rPr>
                <w:rFonts w:ascii="Arial Narrow" w:hAnsi="Arial Narrow" w:cs="Arial"/>
                <w:color w:val="auto"/>
                <w:spacing w:val="-1"/>
                <w:sz w:val="18"/>
                <w:szCs w:val="18"/>
              </w:rPr>
              <w:t>30</w:t>
            </w:r>
            <w:r w:rsidRPr="00C420BE">
              <w:rPr>
                <w:rFonts w:ascii="Arial Narrow" w:hAnsi="Arial Narrow" w:cs="Arial"/>
                <w:color w:val="auto"/>
                <w:spacing w:val="-1"/>
                <w:sz w:val="18"/>
                <w:szCs w:val="18"/>
              </w:rPr>
              <w:t>,</w:t>
            </w:r>
            <w:r>
              <w:rPr>
                <w:rFonts w:ascii="Arial Narrow" w:hAnsi="Arial Narrow" w:cs="Arial"/>
                <w:color w:val="auto"/>
                <w:spacing w:val="-1"/>
                <w:sz w:val="18"/>
                <w:szCs w:val="18"/>
              </w:rPr>
              <w:t>1</w:t>
            </w:r>
            <w:r w:rsidRPr="00C420BE">
              <w:rPr>
                <w:rFonts w:ascii="Arial Narrow" w:hAnsi="Arial Narrow" w:cs="Arial"/>
                <w:color w:val="auto"/>
                <w:spacing w:val="-1"/>
                <w:sz w:val="18"/>
                <w:szCs w:val="18"/>
              </w:rPr>
              <w:t>%</w:t>
            </w:r>
          </w:p>
        </w:tc>
        <w:tc>
          <w:tcPr>
            <w:tcW w:w="1269" w:type="dxa"/>
          </w:tcPr>
          <w:p w14:paraId="2BFDA0D9" w14:textId="77777777" w:rsidR="001F214B" w:rsidRPr="00C420BE" w:rsidRDefault="001F214B"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Très satisfaits </w:t>
            </w:r>
            <w:r>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 xml:space="preserve">Satisfaits = </w:t>
            </w:r>
            <w:r>
              <w:rPr>
                <w:rFonts w:ascii="Arial Narrow" w:hAnsi="Arial Narrow" w:cs="Arial"/>
                <w:color w:val="auto"/>
                <w:spacing w:val="-1"/>
                <w:sz w:val="18"/>
                <w:szCs w:val="18"/>
              </w:rPr>
              <w:t>40</w:t>
            </w:r>
            <w:r w:rsidRPr="00C420BE">
              <w:rPr>
                <w:rFonts w:ascii="Arial Narrow" w:hAnsi="Arial Narrow" w:cs="Arial"/>
                <w:color w:val="auto"/>
                <w:spacing w:val="-1"/>
                <w:sz w:val="18"/>
                <w:szCs w:val="18"/>
              </w:rPr>
              <w:t>,</w:t>
            </w:r>
            <w:r>
              <w:rPr>
                <w:rFonts w:ascii="Arial Narrow" w:hAnsi="Arial Narrow" w:cs="Arial"/>
                <w:color w:val="auto"/>
                <w:spacing w:val="-1"/>
                <w:sz w:val="18"/>
                <w:szCs w:val="18"/>
              </w:rPr>
              <w:t>1</w:t>
            </w:r>
            <w:r w:rsidRPr="00C420BE">
              <w:rPr>
                <w:rFonts w:ascii="Arial Narrow" w:hAnsi="Arial Narrow" w:cs="Arial"/>
                <w:color w:val="auto"/>
                <w:spacing w:val="-1"/>
                <w:sz w:val="18"/>
                <w:szCs w:val="18"/>
              </w:rPr>
              <w:t>%</w:t>
            </w:r>
          </w:p>
        </w:tc>
        <w:tc>
          <w:tcPr>
            <w:tcW w:w="1269" w:type="dxa"/>
            <w:shd w:val="clear" w:color="auto" w:fill="auto"/>
          </w:tcPr>
          <w:p w14:paraId="3C107096" w14:textId="77777777" w:rsidR="001F214B" w:rsidRPr="00C420BE" w:rsidRDefault="001F214B"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Très satisfaits </w:t>
            </w:r>
            <w:r>
              <w:rPr>
                <w:rFonts w:ascii="Arial Narrow" w:hAnsi="Arial Narrow" w:cs="Arial"/>
                <w:color w:val="auto"/>
                <w:spacing w:val="-1"/>
                <w:sz w:val="18"/>
                <w:szCs w:val="18"/>
              </w:rPr>
              <w:t xml:space="preserve">+ </w:t>
            </w:r>
            <w:r w:rsidRPr="00C420BE">
              <w:rPr>
                <w:rFonts w:ascii="Arial Narrow" w:hAnsi="Arial Narrow" w:cs="Arial"/>
                <w:color w:val="auto"/>
                <w:spacing w:val="-1"/>
                <w:sz w:val="18"/>
                <w:szCs w:val="18"/>
              </w:rPr>
              <w:t xml:space="preserve">Satisfaits = </w:t>
            </w:r>
            <w:r>
              <w:rPr>
                <w:rFonts w:ascii="Arial Narrow" w:hAnsi="Arial Narrow" w:cs="Arial"/>
                <w:color w:val="auto"/>
                <w:spacing w:val="-1"/>
                <w:sz w:val="18"/>
                <w:szCs w:val="18"/>
              </w:rPr>
              <w:t>36</w:t>
            </w:r>
            <w:r w:rsidRPr="00C420BE">
              <w:rPr>
                <w:rFonts w:ascii="Arial Narrow" w:hAnsi="Arial Narrow" w:cs="Arial"/>
                <w:color w:val="auto"/>
                <w:spacing w:val="-1"/>
                <w:sz w:val="18"/>
                <w:szCs w:val="18"/>
              </w:rPr>
              <w:t>,</w:t>
            </w:r>
            <w:r>
              <w:rPr>
                <w:rFonts w:ascii="Arial Narrow" w:hAnsi="Arial Narrow" w:cs="Arial"/>
                <w:color w:val="auto"/>
                <w:spacing w:val="-1"/>
                <w:sz w:val="18"/>
                <w:szCs w:val="18"/>
              </w:rPr>
              <w:t>3</w:t>
            </w:r>
            <w:r w:rsidRPr="00C420BE">
              <w:rPr>
                <w:rFonts w:ascii="Arial Narrow" w:hAnsi="Arial Narrow" w:cs="Arial"/>
                <w:color w:val="auto"/>
                <w:spacing w:val="-1"/>
                <w:sz w:val="18"/>
                <w:szCs w:val="18"/>
              </w:rPr>
              <w:t>%</w:t>
            </w:r>
          </w:p>
        </w:tc>
        <w:tc>
          <w:tcPr>
            <w:tcW w:w="3563" w:type="dxa"/>
          </w:tcPr>
          <w:p w14:paraId="5DBBF678" w14:textId="77777777" w:rsidR="001F214B" w:rsidRPr="0055382D" w:rsidRDefault="001F214B" w:rsidP="001F214B">
            <w:pPr>
              <w:autoSpaceDE w:val="0"/>
              <w:autoSpaceDN w:val="0"/>
              <w:adjustRightInd w:val="0"/>
              <w:spacing w:before="60" w:line="240" w:lineRule="auto"/>
              <w:ind w:right="62"/>
              <w:rPr>
                <w:rFonts w:ascii="Arial Narrow" w:hAnsi="Arial Narrow" w:cs="Arial"/>
                <w:color w:val="auto"/>
                <w:spacing w:val="-1"/>
                <w:sz w:val="18"/>
                <w:szCs w:val="18"/>
              </w:rPr>
            </w:pPr>
            <w:r w:rsidRPr="0055382D">
              <w:rPr>
                <w:rFonts w:ascii="Arial Narrow" w:hAnsi="Arial Narrow" w:cs="Arial"/>
                <w:color w:val="auto"/>
                <w:spacing w:val="-1"/>
                <w:sz w:val="18"/>
                <w:szCs w:val="18"/>
              </w:rPr>
              <w:t>Enquête PAIOSA 2016</w:t>
            </w:r>
          </w:p>
        </w:tc>
      </w:tr>
      <w:tr w:rsidR="008B67A2" w:rsidRPr="00C420BE" w14:paraId="1C2B1CE2" w14:textId="77777777" w:rsidTr="00173DB7">
        <w:trPr>
          <w:cantSplit/>
          <w:trHeight w:val="227"/>
        </w:trPr>
        <w:tc>
          <w:tcPr>
            <w:tcW w:w="2269" w:type="dxa"/>
          </w:tcPr>
          <w:p w14:paraId="712F2ED6" w14:textId="77777777" w:rsidR="008B67A2" w:rsidRPr="00C420BE" w:rsidRDefault="008B67A2" w:rsidP="001F214B">
            <w:pPr>
              <w:autoSpaceDE w:val="0"/>
              <w:autoSpaceDN w:val="0"/>
              <w:adjustRightInd w:val="0"/>
              <w:spacing w:before="60" w:after="60" w:line="240" w:lineRule="auto"/>
              <w:ind w:right="62"/>
              <w:rPr>
                <w:rFonts w:ascii="Arial Narrow" w:hAnsi="Arial Narrow"/>
                <w:color w:val="auto"/>
                <w:sz w:val="18"/>
                <w:szCs w:val="18"/>
              </w:rPr>
            </w:pPr>
            <w:r w:rsidRPr="00C420BE">
              <w:rPr>
                <w:rFonts w:ascii="Arial Narrow" w:hAnsi="Arial Narrow" w:cs="Arial"/>
                <w:color w:val="auto"/>
                <w:spacing w:val="-17"/>
                <w:sz w:val="18"/>
                <w:szCs w:val="18"/>
              </w:rPr>
              <w:t>T</w:t>
            </w:r>
            <w:r w:rsidRPr="00C420BE">
              <w:rPr>
                <w:rFonts w:ascii="Arial Narrow" w:hAnsi="Arial Narrow" w:cs="Arial"/>
                <w:color w:val="auto"/>
                <w:spacing w:val="-1"/>
                <w:sz w:val="18"/>
                <w:szCs w:val="18"/>
              </w:rPr>
              <w:t>au</w:t>
            </w:r>
            <w:r w:rsidRPr="00C420BE">
              <w:rPr>
                <w:rFonts w:ascii="Arial Narrow" w:hAnsi="Arial Narrow" w:cs="Arial"/>
                <w:color w:val="auto"/>
                <w:sz w:val="18"/>
                <w:szCs w:val="18"/>
              </w:rPr>
              <w:t>x</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 xml:space="preserve">e </w:t>
            </w:r>
            <w:r w:rsidRPr="00C420BE">
              <w:rPr>
                <w:rFonts w:ascii="Arial Narrow" w:hAnsi="Arial Narrow" w:cs="Arial"/>
                <w:color w:val="auto"/>
                <w:spacing w:val="-1"/>
                <w:sz w:val="18"/>
                <w:szCs w:val="18"/>
              </w:rPr>
              <w:t>pub</w:t>
            </w:r>
            <w:r w:rsidRPr="00C420BE">
              <w:rPr>
                <w:rFonts w:ascii="Arial Narrow" w:hAnsi="Arial Narrow" w:cs="Arial"/>
                <w:color w:val="auto"/>
                <w:sz w:val="18"/>
                <w:szCs w:val="18"/>
              </w:rPr>
              <w:t>li</w:t>
            </w:r>
            <w:r w:rsidRPr="00C420BE">
              <w:rPr>
                <w:rFonts w:ascii="Arial Narrow" w:hAnsi="Arial Narrow" w:cs="Arial"/>
                <w:color w:val="auto"/>
                <w:spacing w:val="1"/>
                <w:sz w:val="18"/>
                <w:szCs w:val="18"/>
              </w:rPr>
              <w:t>c</w:t>
            </w:r>
            <w:r w:rsidRPr="00C420BE">
              <w:rPr>
                <w:rFonts w:ascii="Arial Narrow" w:hAnsi="Arial Narrow" w:cs="Arial"/>
                <w:color w:val="auto"/>
                <w:spacing w:val="-1"/>
                <w:sz w:val="18"/>
                <w:szCs w:val="18"/>
              </w:rPr>
              <w:t>a</w:t>
            </w:r>
            <w:r w:rsidRPr="00C420BE">
              <w:rPr>
                <w:rFonts w:ascii="Arial Narrow" w:hAnsi="Arial Narrow" w:cs="Arial"/>
                <w:color w:val="auto"/>
                <w:spacing w:val="1"/>
                <w:sz w:val="18"/>
                <w:szCs w:val="18"/>
              </w:rPr>
              <w:t>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o</w:t>
            </w:r>
            <w:r w:rsidRPr="00C420BE">
              <w:rPr>
                <w:rFonts w:ascii="Arial Narrow" w:hAnsi="Arial Narrow" w:cs="Arial"/>
                <w:color w:val="auto"/>
                <w:spacing w:val="-3"/>
                <w:sz w:val="18"/>
                <w:szCs w:val="18"/>
              </w:rPr>
              <w:t>n</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s</w:t>
            </w:r>
            <w:r w:rsidRPr="00C420BE">
              <w:rPr>
                <w:rFonts w:ascii="Arial Narrow" w:hAnsi="Arial Narrow" w:cs="Arial"/>
                <w:color w:val="auto"/>
                <w:spacing w:val="-1"/>
                <w:sz w:val="18"/>
                <w:szCs w:val="18"/>
              </w:rPr>
              <w:t>c</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en</w:t>
            </w:r>
            <w:r w:rsidRPr="00C420BE">
              <w:rPr>
                <w:rFonts w:ascii="Arial Narrow" w:hAnsi="Arial Narrow" w:cs="Arial"/>
                <w:color w:val="auto"/>
                <w:spacing w:val="1"/>
                <w:sz w:val="18"/>
                <w:szCs w:val="18"/>
              </w:rPr>
              <w:t>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f</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que</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e</w:t>
            </w:r>
            <w:r w:rsidRPr="00C420BE">
              <w:rPr>
                <w:rFonts w:ascii="Arial Narrow" w:hAnsi="Arial Narrow" w:cs="Arial"/>
                <w:color w:val="auto"/>
                <w:sz w:val="18"/>
                <w:szCs w:val="18"/>
              </w:rPr>
              <w:t xml:space="preserve">t </w:t>
            </w:r>
            <w:r w:rsidRPr="00C420BE">
              <w:rPr>
                <w:rFonts w:ascii="Arial Narrow" w:hAnsi="Arial Narrow" w:cs="Arial"/>
                <w:color w:val="auto"/>
                <w:spacing w:val="-1"/>
                <w:sz w:val="18"/>
                <w:szCs w:val="18"/>
              </w:rPr>
              <w:t>no</w:t>
            </w:r>
            <w:r w:rsidRPr="00C420BE">
              <w:rPr>
                <w:rFonts w:ascii="Arial Narrow" w:hAnsi="Arial Narrow" w:cs="Arial"/>
                <w:color w:val="auto"/>
                <w:spacing w:val="1"/>
                <w:sz w:val="18"/>
                <w:szCs w:val="18"/>
              </w:rPr>
              <w:t>t</w:t>
            </w:r>
            <w:r w:rsidRPr="00C420BE">
              <w:rPr>
                <w:rFonts w:ascii="Arial Narrow" w:hAnsi="Arial Narrow" w:cs="Arial"/>
                <w:color w:val="auto"/>
                <w:spacing w:val="-1"/>
                <w:sz w:val="18"/>
                <w:szCs w:val="18"/>
              </w:rPr>
              <w:t>e</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t</w:t>
            </w:r>
            <w:r w:rsidRPr="00C420BE">
              <w:rPr>
                <w:rFonts w:ascii="Arial Narrow" w:hAnsi="Arial Narrow" w:cs="Arial"/>
                <w:color w:val="auto"/>
                <w:spacing w:val="-1"/>
                <w:sz w:val="18"/>
                <w:szCs w:val="18"/>
              </w:rPr>
              <w:t>e</w:t>
            </w:r>
            <w:r w:rsidRPr="00C420BE">
              <w:rPr>
                <w:rFonts w:ascii="Arial Narrow" w:hAnsi="Arial Narrow" w:cs="Arial"/>
                <w:color w:val="auto"/>
                <w:spacing w:val="1"/>
                <w:sz w:val="18"/>
                <w:szCs w:val="18"/>
              </w:rPr>
              <w:t>c</w:t>
            </w:r>
            <w:r w:rsidRPr="00C420BE">
              <w:rPr>
                <w:rFonts w:ascii="Arial Narrow" w:hAnsi="Arial Narrow" w:cs="Arial"/>
                <w:color w:val="auto"/>
                <w:spacing w:val="-1"/>
                <w:sz w:val="18"/>
                <w:szCs w:val="18"/>
              </w:rPr>
              <w:t>hn</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qu</w:t>
            </w:r>
            <w:r w:rsidRPr="00C420BE">
              <w:rPr>
                <w:rFonts w:ascii="Arial Narrow" w:hAnsi="Arial Narrow" w:cs="Arial"/>
                <w:color w:val="auto"/>
                <w:spacing w:val="-3"/>
                <w:sz w:val="18"/>
                <w:szCs w:val="18"/>
              </w:rPr>
              <w:t>e</w:t>
            </w:r>
            <w:r w:rsidRPr="00C420BE">
              <w:rPr>
                <w:rFonts w:ascii="Arial Narrow" w:hAnsi="Arial Narrow" w:cs="Arial"/>
                <w:color w:val="auto"/>
                <w:sz w:val="18"/>
                <w:szCs w:val="18"/>
              </w:rPr>
              <w:t>s i</w:t>
            </w:r>
            <w:r w:rsidRPr="00C420BE">
              <w:rPr>
                <w:rFonts w:ascii="Arial Narrow" w:hAnsi="Arial Narrow" w:cs="Arial"/>
                <w:color w:val="auto"/>
                <w:spacing w:val="-1"/>
                <w:sz w:val="18"/>
                <w:szCs w:val="18"/>
              </w:rPr>
              <w:t>s</w:t>
            </w:r>
            <w:r w:rsidRPr="00C420BE">
              <w:rPr>
                <w:rFonts w:ascii="Arial Narrow" w:hAnsi="Arial Narrow" w:cs="Arial"/>
                <w:color w:val="auto"/>
                <w:spacing w:val="1"/>
                <w:sz w:val="18"/>
                <w:szCs w:val="18"/>
              </w:rPr>
              <w:t>s</w:t>
            </w:r>
            <w:r w:rsidRPr="00C420BE">
              <w:rPr>
                <w:rFonts w:ascii="Arial Narrow" w:hAnsi="Arial Narrow" w:cs="Arial"/>
                <w:color w:val="auto"/>
                <w:spacing w:val="-1"/>
                <w:sz w:val="18"/>
                <w:szCs w:val="18"/>
              </w:rPr>
              <w:t>ue</w:t>
            </w:r>
            <w:r w:rsidRPr="00C420BE">
              <w:rPr>
                <w:rFonts w:ascii="Arial Narrow" w:hAnsi="Arial Narrow" w:cs="Arial"/>
                <w:color w:val="auto"/>
                <w:sz w:val="18"/>
                <w:szCs w:val="18"/>
              </w:rPr>
              <w:t>s</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d</w:t>
            </w:r>
            <w:r w:rsidRPr="00C420BE">
              <w:rPr>
                <w:rFonts w:ascii="Arial Narrow" w:hAnsi="Arial Narrow" w:cs="Arial"/>
                <w:color w:val="auto"/>
                <w:spacing w:val="-3"/>
                <w:sz w:val="18"/>
                <w:szCs w:val="18"/>
              </w:rPr>
              <w:t>e</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ré</w:t>
            </w:r>
            <w:r w:rsidRPr="00C420BE">
              <w:rPr>
                <w:rFonts w:ascii="Arial Narrow" w:hAnsi="Arial Narrow" w:cs="Arial"/>
                <w:color w:val="auto"/>
                <w:spacing w:val="1"/>
                <w:sz w:val="18"/>
                <w:szCs w:val="18"/>
              </w:rPr>
              <w:t>s</w:t>
            </w:r>
            <w:r w:rsidRPr="00C420BE">
              <w:rPr>
                <w:rFonts w:ascii="Arial Narrow" w:hAnsi="Arial Narrow" w:cs="Arial"/>
                <w:color w:val="auto"/>
                <w:spacing w:val="-1"/>
                <w:sz w:val="18"/>
                <w:szCs w:val="18"/>
              </w:rPr>
              <w:t>u</w:t>
            </w:r>
            <w:r w:rsidRPr="00C420BE">
              <w:rPr>
                <w:rFonts w:ascii="Arial Narrow" w:hAnsi="Arial Narrow" w:cs="Arial"/>
                <w:color w:val="auto"/>
                <w:sz w:val="18"/>
                <w:szCs w:val="18"/>
              </w:rPr>
              <w:t>l</w:t>
            </w:r>
            <w:r w:rsidRPr="00C420BE">
              <w:rPr>
                <w:rFonts w:ascii="Arial Narrow" w:hAnsi="Arial Narrow" w:cs="Arial"/>
                <w:color w:val="auto"/>
                <w:spacing w:val="-1"/>
                <w:sz w:val="18"/>
                <w:szCs w:val="18"/>
              </w:rPr>
              <w:t>ta</w:t>
            </w:r>
            <w:r w:rsidRPr="00C420BE">
              <w:rPr>
                <w:rFonts w:ascii="Arial Narrow" w:hAnsi="Arial Narrow" w:cs="Arial"/>
                <w:color w:val="auto"/>
                <w:spacing w:val="-4"/>
                <w:sz w:val="18"/>
                <w:szCs w:val="18"/>
              </w:rPr>
              <w:t>t</w:t>
            </w:r>
            <w:r w:rsidRPr="00C420BE">
              <w:rPr>
                <w:rFonts w:ascii="Arial Narrow" w:hAnsi="Arial Narrow" w:cs="Arial"/>
                <w:color w:val="auto"/>
                <w:sz w:val="18"/>
                <w:szCs w:val="18"/>
              </w:rPr>
              <w:t>s</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e</w:t>
            </w:r>
            <w:r w:rsidRPr="00C420BE">
              <w:rPr>
                <w:rFonts w:ascii="Arial Narrow" w:hAnsi="Arial Narrow" w:cs="Arial"/>
                <w:color w:val="auto"/>
                <w:spacing w:val="-2"/>
                <w:sz w:val="18"/>
                <w:szCs w:val="18"/>
              </w:rPr>
              <w:t xml:space="preserve"> </w:t>
            </w:r>
            <w:r w:rsidRPr="00C420BE">
              <w:rPr>
                <w:rFonts w:ascii="Arial Narrow" w:hAnsi="Arial Narrow" w:cs="Arial"/>
                <w:color w:val="auto"/>
                <w:sz w:val="18"/>
                <w:szCs w:val="18"/>
              </w:rPr>
              <w:t xml:space="preserve">la </w:t>
            </w:r>
            <w:r w:rsidRPr="00C420BE">
              <w:rPr>
                <w:rFonts w:ascii="Arial Narrow" w:hAnsi="Arial Narrow" w:cs="Arial"/>
                <w:color w:val="auto"/>
                <w:spacing w:val="-1"/>
                <w:sz w:val="18"/>
                <w:szCs w:val="18"/>
              </w:rPr>
              <w:t>re</w:t>
            </w:r>
            <w:r w:rsidRPr="00C420BE">
              <w:rPr>
                <w:rFonts w:ascii="Arial Narrow" w:hAnsi="Arial Narrow" w:cs="Arial"/>
                <w:color w:val="auto"/>
                <w:spacing w:val="1"/>
                <w:sz w:val="18"/>
                <w:szCs w:val="18"/>
              </w:rPr>
              <w:t>c</w:t>
            </w:r>
            <w:r w:rsidRPr="00C420BE">
              <w:rPr>
                <w:rFonts w:ascii="Arial Narrow" w:hAnsi="Arial Narrow" w:cs="Arial"/>
                <w:color w:val="auto"/>
                <w:spacing w:val="-1"/>
                <w:sz w:val="18"/>
                <w:szCs w:val="18"/>
              </w:rPr>
              <w:t>her</w:t>
            </w:r>
            <w:r w:rsidRPr="00C420BE">
              <w:rPr>
                <w:rFonts w:ascii="Arial Narrow" w:hAnsi="Arial Narrow" w:cs="Arial"/>
                <w:color w:val="auto"/>
                <w:spacing w:val="1"/>
                <w:sz w:val="18"/>
                <w:szCs w:val="18"/>
              </w:rPr>
              <w:t>c</w:t>
            </w:r>
            <w:r w:rsidRPr="00C420BE">
              <w:rPr>
                <w:rFonts w:ascii="Arial Narrow" w:hAnsi="Arial Narrow" w:cs="Arial"/>
                <w:color w:val="auto"/>
                <w:spacing w:val="-1"/>
                <w:sz w:val="18"/>
                <w:szCs w:val="18"/>
              </w:rPr>
              <w:t>h</w:t>
            </w:r>
            <w:r w:rsidRPr="00C420BE">
              <w:rPr>
                <w:rFonts w:ascii="Arial Narrow" w:hAnsi="Arial Narrow" w:cs="Arial"/>
                <w:color w:val="auto"/>
                <w:sz w:val="18"/>
                <w:szCs w:val="18"/>
              </w:rPr>
              <w:t>e</w:t>
            </w:r>
          </w:p>
        </w:tc>
        <w:tc>
          <w:tcPr>
            <w:tcW w:w="1270" w:type="dxa"/>
          </w:tcPr>
          <w:p w14:paraId="3A24C3C0" w14:textId="77777777" w:rsidR="008B67A2" w:rsidRPr="00C420BE" w:rsidRDefault="008B67A2" w:rsidP="001F214B">
            <w:pPr>
              <w:autoSpaceDE w:val="0"/>
              <w:autoSpaceDN w:val="0"/>
              <w:adjustRightInd w:val="0"/>
              <w:spacing w:before="60" w:after="60" w:line="240" w:lineRule="auto"/>
              <w:ind w:right="62"/>
              <w:rPr>
                <w:rFonts w:ascii="Arial Narrow" w:hAnsi="Arial Narrow" w:cs="Arial"/>
                <w:color w:val="auto"/>
                <w:sz w:val="18"/>
                <w:szCs w:val="18"/>
              </w:rPr>
            </w:pPr>
            <w:r w:rsidRPr="00C420BE">
              <w:rPr>
                <w:rFonts w:ascii="Arial Narrow" w:hAnsi="Arial Narrow" w:cs="Arial"/>
                <w:color w:val="auto"/>
                <w:sz w:val="18"/>
                <w:szCs w:val="18"/>
              </w:rPr>
              <w:t>0%</w:t>
            </w:r>
          </w:p>
        </w:tc>
        <w:tc>
          <w:tcPr>
            <w:tcW w:w="1269" w:type="dxa"/>
          </w:tcPr>
          <w:p w14:paraId="2F7667E8" w14:textId="77777777" w:rsidR="008B67A2" w:rsidRPr="00C420BE" w:rsidRDefault="008B67A2"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100% = 5 publications par programme et par an (soit 25 publications)</w:t>
            </w:r>
          </w:p>
        </w:tc>
        <w:tc>
          <w:tcPr>
            <w:tcW w:w="1269" w:type="dxa"/>
            <w:shd w:val="clear" w:color="auto" w:fill="auto"/>
          </w:tcPr>
          <w:p w14:paraId="6C7CE9DF" w14:textId="77777777" w:rsidR="008B67A2" w:rsidRPr="001F214B" w:rsidRDefault="008B67A2" w:rsidP="001F214B">
            <w:pPr>
              <w:autoSpaceDE w:val="0"/>
              <w:autoSpaceDN w:val="0"/>
              <w:adjustRightInd w:val="0"/>
              <w:spacing w:before="60" w:after="60" w:line="240" w:lineRule="auto"/>
              <w:ind w:right="62"/>
              <w:rPr>
                <w:rFonts w:ascii="Arial Narrow" w:hAnsi="Arial Narrow"/>
                <w:color w:val="auto"/>
                <w:sz w:val="18"/>
                <w:szCs w:val="18"/>
              </w:rPr>
            </w:pPr>
            <w:r w:rsidRPr="001F214B">
              <w:rPr>
                <w:rFonts w:ascii="Arial Narrow" w:hAnsi="Arial Narrow" w:cs="Arial"/>
                <w:color w:val="auto"/>
                <w:spacing w:val="-1"/>
                <w:sz w:val="18"/>
                <w:szCs w:val="18"/>
              </w:rPr>
              <w:t>160% (16 publications sur 10 prévues – 2014)</w:t>
            </w:r>
          </w:p>
        </w:tc>
        <w:tc>
          <w:tcPr>
            <w:tcW w:w="3563" w:type="dxa"/>
          </w:tcPr>
          <w:p w14:paraId="0F2511DE" w14:textId="77777777" w:rsidR="008B67A2" w:rsidRPr="00C420BE" w:rsidRDefault="008B67A2"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Donnée 2015 non fournie par ISABU</w:t>
            </w:r>
          </w:p>
        </w:tc>
      </w:tr>
      <w:tr w:rsidR="008B67A2" w:rsidRPr="00C420BE" w14:paraId="6932CB7D" w14:textId="77777777" w:rsidTr="00173DB7">
        <w:trPr>
          <w:cantSplit/>
          <w:trHeight w:val="227"/>
        </w:trPr>
        <w:tc>
          <w:tcPr>
            <w:tcW w:w="2269" w:type="dxa"/>
          </w:tcPr>
          <w:p w14:paraId="3CFFDC86" w14:textId="77777777" w:rsidR="008B67A2" w:rsidRPr="00C420BE" w:rsidRDefault="008B67A2" w:rsidP="001F214B">
            <w:pPr>
              <w:autoSpaceDE w:val="0"/>
              <w:autoSpaceDN w:val="0"/>
              <w:adjustRightInd w:val="0"/>
              <w:spacing w:before="60" w:after="60" w:line="240" w:lineRule="auto"/>
              <w:ind w:right="62"/>
              <w:rPr>
                <w:rFonts w:ascii="Arial Narrow" w:hAnsi="Arial Narrow" w:cs="Arial"/>
                <w:color w:val="auto"/>
                <w:sz w:val="18"/>
                <w:szCs w:val="18"/>
              </w:rPr>
            </w:pPr>
            <w:r w:rsidRPr="00C420BE">
              <w:rPr>
                <w:rFonts w:ascii="Arial Narrow" w:hAnsi="Arial Narrow" w:cs="Arial"/>
                <w:color w:val="auto"/>
                <w:spacing w:val="-1"/>
                <w:sz w:val="18"/>
                <w:szCs w:val="18"/>
              </w:rPr>
              <w:t>Degr</w:t>
            </w:r>
            <w:r w:rsidRPr="00C420BE">
              <w:rPr>
                <w:rFonts w:ascii="Arial Narrow" w:hAnsi="Arial Narrow" w:cs="Arial"/>
                <w:color w:val="auto"/>
                <w:sz w:val="18"/>
                <w:szCs w:val="18"/>
              </w:rPr>
              <w:t xml:space="preserve">é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w:t>
            </w:r>
            <w:r w:rsidRPr="00C420BE">
              <w:rPr>
                <w:rFonts w:ascii="Arial Narrow" w:hAnsi="Arial Narrow" w:cs="Arial"/>
                <w:color w:val="auto"/>
                <w:spacing w:val="-1"/>
                <w:sz w:val="18"/>
                <w:szCs w:val="18"/>
              </w:rPr>
              <w:t>ef</w:t>
            </w:r>
            <w:r w:rsidRPr="00C420BE">
              <w:rPr>
                <w:rFonts w:ascii="Arial Narrow" w:hAnsi="Arial Narrow" w:cs="Arial"/>
                <w:color w:val="auto"/>
                <w:spacing w:val="1"/>
                <w:sz w:val="18"/>
                <w:szCs w:val="18"/>
              </w:rPr>
              <w:t>f</w:t>
            </w:r>
            <w:r w:rsidRPr="00C420BE">
              <w:rPr>
                <w:rFonts w:ascii="Arial Narrow" w:hAnsi="Arial Narrow" w:cs="Arial"/>
                <w:color w:val="auto"/>
                <w:spacing w:val="-2"/>
                <w:sz w:val="18"/>
                <w:szCs w:val="18"/>
              </w:rPr>
              <w:t>i</w:t>
            </w:r>
            <w:r w:rsidRPr="00C420BE">
              <w:rPr>
                <w:rFonts w:ascii="Arial Narrow" w:hAnsi="Arial Narrow" w:cs="Arial"/>
                <w:color w:val="auto"/>
                <w:spacing w:val="1"/>
                <w:sz w:val="18"/>
                <w:szCs w:val="18"/>
              </w:rPr>
              <w:t>c</w:t>
            </w:r>
            <w:r w:rsidRPr="00C420BE">
              <w:rPr>
                <w:rFonts w:ascii="Arial Narrow" w:hAnsi="Arial Narrow" w:cs="Arial"/>
                <w:color w:val="auto"/>
                <w:spacing w:val="-3"/>
                <w:sz w:val="18"/>
                <w:szCs w:val="18"/>
              </w:rPr>
              <w:t>a</w:t>
            </w:r>
            <w:r w:rsidRPr="00C420BE">
              <w:rPr>
                <w:rFonts w:ascii="Arial Narrow" w:hAnsi="Arial Narrow" w:cs="Arial"/>
                <w:color w:val="auto"/>
                <w:spacing w:val="1"/>
                <w:sz w:val="18"/>
                <w:szCs w:val="18"/>
              </w:rPr>
              <w:t>c</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t</w:t>
            </w:r>
            <w:r w:rsidRPr="00C420BE">
              <w:rPr>
                <w:rFonts w:ascii="Arial Narrow" w:hAnsi="Arial Narrow" w:cs="Arial"/>
                <w:color w:val="auto"/>
                <w:sz w:val="18"/>
                <w:szCs w:val="18"/>
              </w:rPr>
              <w:t>é</w:t>
            </w:r>
            <w:r w:rsidRPr="00C420BE">
              <w:rPr>
                <w:rFonts w:ascii="Arial Narrow" w:hAnsi="Arial Narrow" w:cs="Arial"/>
                <w:color w:val="auto"/>
                <w:spacing w:val="-2"/>
                <w:sz w:val="18"/>
                <w:szCs w:val="18"/>
              </w:rPr>
              <w:t xml:space="preserve"> </w:t>
            </w:r>
            <w:r w:rsidRPr="00C420BE">
              <w:rPr>
                <w:rFonts w:ascii="Arial Narrow" w:hAnsi="Arial Narrow" w:cs="Arial"/>
                <w:color w:val="auto"/>
                <w:spacing w:val="-1"/>
                <w:sz w:val="18"/>
                <w:szCs w:val="18"/>
              </w:rPr>
              <w:t>d</w:t>
            </w:r>
            <w:r w:rsidRPr="00C420BE">
              <w:rPr>
                <w:rFonts w:ascii="Arial Narrow" w:hAnsi="Arial Narrow" w:cs="Arial"/>
                <w:color w:val="auto"/>
                <w:sz w:val="18"/>
                <w:szCs w:val="18"/>
              </w:rPr>
              <w:t>e l’</w:t>
            </w:r>
            <w:r w:rsidRPr="00C420BE">
              <w:rPr>
                <w:rFonts w:ascii="Arial Narrow" w:hAnsi="Arial Narrow" w:cs="Arial"/>
                <w:color w:val="auto"/>
                <w:spacing w:val="1"/>
                <w:sz w:val="18"/>
                <w:szCs w:val="18"/>
              </w:rPr>
              <w:t>I</w:t>
            </w:r>
            <w:r w:rsidRPr="00C420BE">
              <w:rPr>
                <w:rFonts w:ascii="Arial Narrow" w:hAnsi="Arial Narrow" w:cs="Arial"/>
                <w:color w:val="auto"/>
                <w:spacing w:val="-2"/>
                <w:sz w:val="18"/>
                <w:szCs w:val="18"/>
              </w:rPr>
              <w:t>S</w:t>
            </w:r>
            <w:r w:rsidRPr="00C420BE">
              <w:rPr>
                <w:rFonts w:ascii="Arial Narrow" w:hAnsi="Arial Narrow" w:cs="Arial"/>
                <w:color w:val="auto"/>
                <w:spacing w:val="1"/>
                <w:sz w:val="18"/>
                <w:szCs w:val="18"/>
              </w:rPr>
              <w:t>AB</w:t>
            </w:r>
            <w:r w:rsidRPr="00C420BE">
              <w:rPr>
                <w:rFonts w:ascii="Arial Narrow" w:hAnsi="Arial Narrow" w:cs="Arial"/>
                <w:color w:val="auto"/>
                <w:sz w:val="18"/>
                <w:szCs w:val="18"/>
              </w:rPr>
              <w:t>U</w:t>
            </w:r>
            <w:r w:rsidRPr="00C420BE">
              <w:rPr>
                <w:rFonts w:ascii="Arial Narrow" w:hAnsi="Arial Narrow" w:cs="Arial"/>
                <w:color w:val="auto"/>
                <w:spacing w:val="-2"/>
                <w:sz w:val="18"/>
                <w:szCs w:val="18"/>
              </w:rPr>
              <w:t xml:space="preserve"> </w:t>
            </w:r>
            <w:r w:rsidRPr="00C420BE">
              <w:rPr>
                <w:rFonts w:ascii="Arial Narrow" w:hAnsi="Arial Narrow" w:cs="Arial"/>
                <w:color w:val="auto"/>
                <w:sz w:val="18"/>
                <w:szCs w:val="18"/>
              </w:rPr>
              <w:t>à</w:t>
            </w:r>
            <w:r w:rsidRPr="00C420BE">
              <w:rPr>
                <w:rFonts w:ascii="Arial Narrow" w:hAnsi="Arial Narrow" w:cs="Arial"/>
                <w:color w:val="auto"/>
                <w:spacing w:val="1"/>
                <w:sz w:val="18"/>
                <w:szCs w:val="18"/>
              </w:rPr>
              <w:t xml:space="preserve"> </w:t>
            </w:r>
            <w:r w:rsidRPr="00C420BE">
              <w:rPr>
                <w:rFonts w:ascii="Arial Narrow" w:hAnsi="Arial Narrow" w:cs="Arial"/>
                <w:color w:val="auto"/>
                <w:spacing w:val="-3"/>
                <w:sz w:val="18"/>
                <w:szCs w:val="18"/>
              </w:rPr>
              <w:t>a</w:t>
            </w:r>
            <w:r w:rsidRPr="00C420BE">
              <w:rPr>
                <w:rFonts w:ascii="Arial Narrow" w:hAnsi="Arial Narrow" w:cs="Arial"/>
                <w:color w:val="auto"/>
                <w:spacing w:val="1"/>
                <w:sz w:val="18"/>
                <w:szCs w:val="18"/>
              </w:rPr>
              <w:t>ss</w:t>
            </w:r>
            <w:r w:rsidRPr="00C420BE">
              <w:rPr>
                <w:rFonts w:ascii="Arial Narrow" w:hAnsi="Arial Narrow" w:cs="Arial"/>
                <w:color w:val="auto"/>
                <w:spacing w:val="-1"/>
                <w:sz w:val="18"/>
                <w:szCs w:val="18"/>
              </w:rPr>
              <w:t>ure</w:t>
            </w:r>
            <w:r w:rsidRPr="00C420BE">
              <w:rPr>
                <w:rFonts w:ascii="Arial Narrow" w:hAnsi="Arial Narrow" w:cs="Arial"/>
                <w:color w:val="auto"/>
                <w:sz w:val="18"/>
                <w:szCs w:val="18"/>
              </w:rPr>
              <w:t xml:space="preserve">r </w:t>
            </w:r>
            <w:r w:rsidRPr="00C420BE">
              <w:rPr>
                <w:rFonts w:ascii="Arial Narrow" w:hAnsi="Arial Narrow" w:cs="Arial"/>
                <w:color w:val="auto"/>
                <w:spacing w:val="1"/>
                <w:sz w:val="18"/>
                <w:szCs w:val="18"/>
              </w:rPr>
              <w:t>s</w:t>
            </w:r>
            <w:r w:rsidRPr="00C420BE">
              <w:rPr>
                <w:rFonts w:ascii="Arial Narrow" w:hAnsi="Arial Narrow" w:cs="Arial"/>
                <w:color w:val="auto"/>
                <w:spacing w:val="-1"/>
                <w:sz w:val="18"/>
                <w:szCs w:val="18"/>
              </w:rPr>
              <w:t>e</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f</w:t>
            </w:r>
            <w:r w:rsidRPr="00C420BE">
              <w:rPr>
                <w:rFonts w:ascii="Arial Narrow" w:hAnsi="Arial Narrow" w:cs="Arial"/>
                <w:color w:val="auto"/>
                <w:spacing w:val="-1"/>
                <w:sz w:val="18"/>
                <w:szCs w:val="18"/>
              </w:rPr>
              <w:t>o</w:t>
            </w:r>
            <w:r w:rsidRPr="00C420BE">
              <w:rPr>
                <w:rFonts w:ascii="Arial Narrow" w:hAnsi="Arial Narrow" w:cs="Arial"/>
                <w:color w:val="auto"/>
                <w:spacing w:val="-3"/>
                <w:sz w:val="18"/>
                <w:szCs w:val="18"/>
              </w:rPr>
              <w:t>n</w:t>
            </w:r>
            <w:r w:rsidRPr="00C420BE">
              <w:rPr>
                <w:rFonts w:ascii="Arial Narrow" w:hAnsi="Arial Narrow" w:cs="Arial"/>
                <w:color w:val="auto"/>
                <w:spacing w:val="1"/>
                <w:sz w:val="18"/>
                <w:szCs w:val="18"/>
              </w:rPr>
              <w:t>ct</w:t>
            </w:r>
            <w:r w:rsidRPr="00C420BE">
              <w:rPr>
                <w:rFonts w:ascii="Arial Narrow" w:hAnsi="Arial Narrow" w:cs="Arial"/>
                <w:color w:val="auto"/>
                <w:sz w:val="18"/>
                <w:szCs w:val="18"/>
              </w:rPr>
              <w:t>i</w:t>
            </w:r>
            <w:r w:rsidRPr="00C420BE">
              <w:rPr>
                <w:rFonts w:ascii="Arial Narrow" w:hAnsi="Arial Narrow" w:cs="Arial"/>
                <w:color w:val="auto"/>
                <w:spacing w:val="-1"/>
                <w:sz w:val="18"/>
                <w:szCs w:val="18"/>
              </w:rPr>
              <w:t>o</w:t>
            </w:r>
            <w:r w:rsidRPr="00C420BE">
              <w:rPr>
                <w:rFonts w:ascii="Arial Narrow" w:hAnsi="Arial Narrow" w:cs="Arial"/>
                <w:color w:val="auto"/>
                <w:spacing w:val="-3"/>
                <w:sz w:val="18"/>
                <w:szCs w:val="18"/>
              </w:rPr>
              <w:t>n</w:t>
            </w:r>
            <w:r w:rsidRPr="00C420BE">
              <w:rPr>
                <w:rFonts w:ascii="Arial Narrow" w:hAnsi="Arial Narrow" w:cs="Arial"/>
                <w:color w:val="auto"/>
                <w:sz w:val="18"/>
                <w:szCs w:val="18"/>
              </w:rPr>
              <w:t xml:space="preserve">s </w:t>
            </w:r>
            <w:r w:rsidRPr="00C420BE">
              <w:rPr>
                <w:rFonts w:ascii="Arial Narrow" w:hAnsi="Arial Narrow" w:cs="Arial"/>
                <w:color w:val="auto"/>
                <w:spacing w:val="-1"/>
                <w:sz w:val="18"/>
                <w:szCs w:val="18"/>
              </w:rPr>
              <w:t>réga</w:t>
            </w:r>
            <w:r w:rsidRPr="00C420BE">
              <w:rPr>
                <w:rFonts w:ascii="Arial Narrow" w:hAnsi="Arial Narrow" w:cs="Arial"/>
                <w:color w:val="auto"/>
                <w:sz w:val="18"/>
                <w:szCs w:val="18"/>
              </w:rPr>
              <w:t>li</w:t>
            </w:r>
            <w:r w:rsidRPr="00C420BE">
              <w:rPr>
                <w:rFonts w:ascii="Arial Narrow" w:hAnsi="Arial Narrow" w:cs="Arial"/>
                <w:color w:val="auto"/>
                <w:spacing w:val="-1"/>
                <w:sz w:val="18"/>
                <w:szCs w:val="18"/>
              </w:rPr>
              <w:t>enne</w:t>
            </w:r>
            <w:r w:rsidRPr="00C420BE">
              <w:rPr>
                <w:rFonts w:ascii="Arial Narrow" w:hAnsi="Arial Narrow" w:cs="Arial"/>
                <w:color w:val="auto"/>
                <w:sz w:val="18"/>
                <w:szCs w:val="18"/>
              </w:rPr>
              <w:t>s</w:t>
            </w:r>
          </w:p>
          <w:p w14:paraId="3EBBD307" w14:textId="77777777" w:rsidR="008B67A2" w:rsidRPr="00C420BE" w:rsidRDefault="008B67A2" w:rsidP="001F214B">
            <w:pPr>
              <w:autoSpaceDE w:val="0"/>
              <w:autoSpaceDN w:val="0"/>
              <w:adjustRightInd w:val="0"/>
              <w:spacing w:before="60" w:after="60" w:line="240" w:lineRule="auto"/>
              <w:ind w:right="62"/>
              <w:rPr>
                <w:rFonts w:ascii="Arial Narrow" w:hAnsi="Arial Narrow"/>
                <w:color w:val="auto"/>
                <w:sz w:val="18"/>
                <w:szCs w:val="18"/>
              </w:rPr>
            </w:pPr>
          </w:p>
        </w:tc>
        <w:tc>
          <w:tcPr>
            <w:tcW w:w="1270" w:type="dxa"/>
          </w:tcPr>
          <w:p w14:paraId="469B7EEC" w14:textId="77777777" w:rsidR="008B67A2" w:rsidRPr="00C420BE" w:rsidRDefault="008B67A2" w:rsidP="001F214B">
            <w:pPr>
              <w:autoSpaceDE w:val="0"/>
              <w:autoSpaceDN w:val="0"/>
              <w:adjustRightInd w:val="0"/>
              <w:spacing w:before="60" w:after="60" w:line="240" w:lineRule="auto"/>
              <w:ind w:right="62"/>
              <w:rPr>
                <w:rFonts w:ascii="Arial Narrow" w:hAnsi="Arial Narrow"/>
                <w:color w:val="auto"/>
                <w:sz w:val="18"/>
                <w:szCs w:val="18"/>
              </w:rPr>
            </w:pPr>
            <w:r w:rsidRPr="00C420BE">
              <w:rPr>
                <w:rFonts w:ascii="Arial Narrow" w:hAnsi="Arial Narrow" w:cs="Arial"/>
                <w:color w:val="auto"/>
                <w:spacing w:val="-1"/>
                <w:sz w:val="18"/>
                <w:szCs w:val="18"/>
              </w:rPr>
              <w:t>3</w:t>
            </w:r>
            <w:r w:rsidRPr="00C420BE">
              <w:rPr>
                <w:rFonts w:ascii="Arial Narrow" w:hAnsi="Arial Narrow" w:cs="Arial"/>
                <w:color w:val="auto"/>
                <w:spacing w:val="1"/>
                <w:sz w:val="18"/>
                <w:szCs w:val="18"/>
              </w:rPr>
              <w:t>,</w:t>
            </w:r>
            <w:r w:rsidRPr="00C420BE">
              <w:rPr>
                <w:rFonts w:ascii="Arial Narrow" w:hAnsi="Arial Narrow" w:cs="Arial"/>
                <w:color w:val="auto"/>
                <w:sz w:val="18"/>
                <w:szCs w:val="18"/>
              </w:rPr>
              <w:t>2</w:t>
            </w:r>
            <w:r w:rsidR="00131BF1">
              <w:rPr>
                <w:rFonts w:ascii="Arial Narrow" w:hAnsi="Arial Narrow" w:cs="Arial"/>
                <w:color w:val="auto"/>
                <w:sz w:val="18"/>
                <w:szCs w:val="18"/>
              </w:rPr>
              <w:t>*</w:t>
            </w:r>
          </w:p>
        </w:tc>
        <w:tc>
          <w:tcPr>
            <w:tcW w:w="1269" w:type="dxa"/>
          </w:tcPr>
          <w:p w14:paraId="5660F33B" w14:textId="77777777" w:rsidR="008B67A2" w:rsidRPr="00C420BE" w:rsidRDefault="00E17586" w:rsidP="001F214B">
            <w:pPr>
              <w:autoSpaceDE w:val="0"/>
              <w:autoSpaceDN w:val="0"/>
              <w:adjustRightInd w:val="0"/>
              <w:spacing w:before="60" w:after="60" w:line="240" w:lineRule="auto"/>
              <w:ind w:right="62"/>
              <w:rPr>
                <w:rFonts w:ascii="Arial Narrow" w:hAnsi="Arial Narrow" w:cs="Arial"/>
                <w:color w:val="auto"/>
                <w:spacing w:val="-1"/>
                <w:sz w:val="18"/>
                <w:szCs w:val="18"/>
              </w:rPr>
            </w:pPr>
            <w:r>
              <w:rPr>
                <w:rFonts w:ascii="Arial Narrow" w:hAnsi="Arial Narrow" w:cs="Arial"/>
                <w:color w:val="auto"/>
                <w:spacing w:val="-1"/>
                <w:sz w:val="18"/>
                <w:szCs w:val="18"/>
              </w:rPr>
              <w:t>20</w:t>
            </w:r>
            <w:r w:rsidR="00131BF1">
              <w:rPr>
                <w:rFonts w:ascii="Arial Narrow" w:hAnsi="Arial Narrow" w:cs="Arial"/>
                <w:color w:val="auto"/>
                <w:spacing w:val="-1"/>
                <w:sz w:val="18"/>
                <w:szCs w:val="18"/>
              </w:rPr>
              <w:t>*</w:t>
            </w:r>
          </w:p>
        </w:tc>
        <w:tc>
          <w:tcPr>
            <w:tcW w:w="1269" w:type="dxa"/>
            <w:shd w:val="clear" w:color="auto" w:fill="auto"/>
          </w:tcPr>
          <w:p w14:paraId="606013EB" w14:textId="77777777" w:rsidR="008B67A2" w:rsidRPr="001F214B" w:rsidRDefault="008B67A2" w:rsidP="001F214B">
            <w:pPr>
              <w:autoSpaceDE w:val="0"/>
              <w:autoSpaceDN w:val="0"/>
              <w:adjustRightInd w:val="0"/>
              <w:spacing w:before="60" w:after="60" w:line="240" w:lineRule="auto"/>
              <w:ind w:right="62"/>
              <w:rPr>
                <w:rFonts w:ascii="Arial Narrow" w:hAnsi="Arial Narrow"/>
                <w:color w:val="auto"/>
                <w:sz w:val="18"/>
                <w:szCs w:val="18"/>
              </w:rPr>
            </w:pPr>
            <w:r w:rsidRPr="001F214B">
              <w:rPr>
                <w:rFonts w:ascii="Arial Narrow" w:hAnsi="Arial Narrow" w:cs="Arial"/>
                <w:color w:val="auto"/>
                <w:spacing w:val="-1"/>
                <w:sz w:val="18"/>
                <w:szCs w:val="18"/>
              </w:rPr>
              <w:t>7,4</w:t>
            </w:r>
            <w:r w:rsidR="00131BF1">
              <w:rPr>
                <w:rFonts w:ascii="Arial Narrow" w:hAnsi="Arial Narrow" w:cs="Arial"/>
                <w:color w:val="auto"/>
                <w:spacing w:val="-1"/>
                <w:sz w:val="18"/>
                <w:szCs w:val="18"/>
              </w:rPr>
              <w:t>*</w:t>
            </w:r>
            <w:r w:rsidRPr="001F214B">
              <w:rPr>
                <w:rFonts w:ascii="Arial Narrow" w:hAnsi="Arial Narrow" w:cs="Arial"/>
                <w:color w:val="auto"/>
                <w:spacing w:val="-1"/>
                <w:sz w:val="18"/>
                <w:szCs w:val="18"/>
              </w:rPr>
              <w:t xml:space="preserve"> (2014)</w:t>
            </w:r>
          </w:p>
        </w:tc>
        <w:tc>
          <w:tcPr>
            <w:tcW w:w="3563" w:type="dxa"/>
          </w:tcPr>
          <w:p w14:paraId="60E91761" w14:textId="77777777" w:rsidR="008B67A2" w:rsidRPr="00C420BE" w:rsidRDefault="008B67A2" w:rsidP="001F214B">
            <w:pPr>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color w:val="auto"/>
                <w:spacing w:val="-1"/>
                <w:sz w:val="18"/>
                <w:szCs w:val="18"/>
              </w:rPr>
              <w:t xml:space="preserve">Evaluation conjointe </w:t>
            </w:r>
            <w:r w:rsidR="001F214B">
              <w:rPr>
                <w:rFonts w:ascii="Arial Narrow" w:hAnsi="Arial Narrow" w:cs="Arial"/>
                <w:color w:val="auto"/>
                <w:spacing w:val="-1"/>
                <w:sz w:val="18"/>
                <w:szCs w:val="18"/>
              </w:rPr>
              <w:t>annulée</w:t>
            </w:r>
            <w:r w:rsidRPr="00C420BE">
              <w:rPr>
                <w:rFonts w:ascii="Arial Narrow" w:hAnsi="Arial Narrow" w:cs="Arial"/>
                <w:color w:val="auto"/>
                <w:spacing w:val="-1"/>
                <w:sz w:val="18"/>
                <w:szCs w:val="18"/>
              </w:rPr>
              <w:t xml:space="preserve"> </w:t>
            </w:r>
            <w:r w:rsidR="001F214B">
              <w:rPr>
                <w:rFonts w:ascii="Arial Narrow" w:hAnsi="Arial Narrow" w:cs="Arial"/>
                <w:color w:val="auto"/>
                <w:spacing w:val="-1"/>
                <w:sz w:val="18"/>
                <w:szCs w:val="18"/>
              </w:rPr>
              <w:t>au-delà de 2014</w:t>
            </w:r>
            <w:r w:rsidRPr="00C420BE">
              <w:rPr>
                <w:rFonts w:ascii="Arial Narrow" w:hAnsi="Arial Narrow" w:cs="Arial"/>
                <w:color w:val="auto"/>
                <w:spacing w:val="-1"/>
                <w:sz w:val="18"/>
                <w:szCs w:val="18"/>
              </w:rPr>
              <w:t>.</w:t>
            </w:r>
          </w:p>
        </w:tc>
      </w:tr>
      <w:tr w:rsidR="008B67A2" w:rsidRPr="00C420BE" w14:paraId="35289902" w14:textId="77777777" w:rsidTr="00173DB7">
        <w:trPr>
          <w:cantSplit/>
          <w:trHeight w:val="227"/>
        </w:trPr>
        <w:tc>
          <w:tcPr>
            <w:tcW w:w="9640" w:type="dxa"/>
            <w:gridSpan w:val="5"/>
            <w:shd w:val="clear" w:color="auto" w:fill="DEEAF6"/>
          </w:tcPr>
          <w:p w14:paraId="5CB55FC9" w14:textId="77777777" w:rsidR="008B67A2" w:rsidRPr="001547B3" w:rsidRDefault="008B67A2" w:rsidP="00BD2311">
            <w:pPr>
              <w:keepNext/>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1547B3">
              <w:rPr>
                <w:rFonts w:ascii="Arial Narrow" w:hAnsi="Arial Narrow" w:cs="Arial"/>
                <w:b/>
                <w:bCs/>
                <w:color w:val="auto"/>
                <w:sz w:val="16"/>
                <w:szCs w:val="16"/>
              </w:rPr>
              <w:lastRenderedPageBreak/>
              <w:t>Ou</w:t>
            </w:r>
            <w:r w:rsidRPr="001547B3">
              <w:rPr>
                <w:rFonts w:ascii="Arial Narrow" w:hAnsi="Arial Narrow" w:cs="Arial"/>
                <w:b/>
                <w:bCs/>
                <w:color w:val="auto"/>
                <w:spacing w:val="-1"/>
                <w:sz w:val="16"/>
                <w:szCs w:val="16"/>
              </w:rPr>
              <w:t>t</w:t>
            </w:r>
            <w:r w:rsidRPr="001547B3">
              <w:rPr>
                <w:rFonts w:ascii="Arial Narrow" w:hAnsi="Arial Narrow" w:cs="Arial"/>
                <w:b/>
                <w:bCs/>
                <w:color w:val="auto"/>
                <w:sz w:val="16"/>
                <w:szCs w:val="16"/>
              </w:rPr>
              <w:t>pu</w:t>
            </w:r>
            <w:r w:rsidRPr="001547B3">
              <w:rPr>
                <w:rFonts w:ascii="Arial Narrow" w:hAnsi="Arial Narrow" w:cs="Arial"/>
                <w:b/>
                <w:bCs/>
                <w:color w:val="auto"/>
                <w:spacing w:val="-6"/>
                <w:sz w:val="16"/>
                <w:szCs w:val="16"/>
              </w:rPr>
              <w:t>t</w:t>
            </w:r>
            <w:r w:rsidRPr="001547B3">
              <w:rPr>
                <w:rFonts w:ascii="Arial Narrow" w:hAnsi="Arial Narrow" w:cs="Arial"/>
                <w:b/>
                <w:bCs/>
                <w:color w:val="auto"/>
                <w:spacing w:val="1"/>
                <w:sz w:val="16"/>
                <w:szCs w:val="16"/>
              </w:rPr>
              <w:t xml:space="preserve"> 5.1 : Les programmes de recherche prioritaires du Plan Directeur de la Recherche Agronomique (PDRA) sont mis en œuvre</w:t>
            </w:r>
          </w:p>
        </w:tc>
      </w:tr>
      <w:tr w:rsidR="008B67A2" w:rsidRPr="00C420BE" w14:paraId="77D67D4B" w14:textId="77777777" w:rsidTr="00173DB7">
        <w:trPr>
          <w:cantSplit/>
          <w:trHeight w:val="227"/>
        </w:trPr>
        <w:tc>
          <w:tcPr>
            <w:tcW w:w="2269" w:type="dxa"/>
          </w:tcPr>
          <w:p w14:paraId="7182A649" w14:textId="77777777" w:rsidR="008B67A2" w:rsidRPr="00C420BE" w:rsidRDefault="008B67A2" w:rsidP="00BD2311">
            <w:pPr>
              <w:keepNext/>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 du nombre d'affectations nouvelles et recrutements spécifiques du personnel scientifique et technique pour des programmes de recherches prioritaires du PDRA</w:t>
            </w:r>
          </w:p>
        </w:tc>
        <w:tc>
          <w:tcPr>
            <w:tcW w:w="1270" w:type="dxa"/>
          </w:tcPr>
          <w:p w14:paraId="3C322014" w14:textId="77777777" w:rsidR="008B67A2" w:rsidRPr="00C420BE" w:rsidRDefault="00131BF1" w:rsidP="00BD2311">
            <w:pPr>
              <w:keepNext/>
              <w:autoSpaceDE w:val="0"/>
              <w:autoSpaceDN w:val="0"/>
              <w:adjustRightInd w:val="0"/>
              <w:spacing w:before="60" w:line="240" w:lineRule="auto"/>
              <w:ind w:left="34"/>
              <w:rPr>
                <w:rFonts w:ascii="Arial Narrow" w:hAnsi="Arial Narrow" w:cs="Arial"/>
                <w:color w:val="auto"/>
                <w:sz w:val="18"/>
                <w:szCs w:val="18"/>
              </w:rPr>
            </w:pPr>
            <w:r>
              <w:rPr>
                <w:rFonts w:ascii="Arial Narrow" w:hAnsi="Arial Narrow" w:cs="Arial"/>
                <w:color w:val="auto"/>
                <w:sz w:val="18"/>
                <w:szCs w:val="18"/>
              </w:rPr>
              <w:t>0</w:t>
            </w:r>
            <w:r w:rsidR="008B67A2" w:rsidRPr="00C420BE">
              <w:rPr>
                <w:rFonts w:ascii="Arial Narrow" w:hAnsi="Arial Narrow" w:cs="Arial"/>
                <w:color w:val="auto"/>
                <w:sz w:val="18"/>
                <w:szCs w:val="18"/>
              </w:rPr>
              <w:t>%</w:t>
            </w:r>
          </w:p>
        </w:tc>
        <w:tc>
          <w:tcPr>
            <w:tcW w:w="1269" w:type="dxa"/>
          </w:tcPr>
          <w:p w14:paraId="6A0565EC" w14:textId="77777777" w:rsidR="008B67A2" w:rsidRPr="00C420BE" w:rsidRDefault="00131BF1" w:rsidP="00BD2311">
            <w:pPr>
              <w:keepNext/>
              <w:autoSpaceDE w:val="0"/>
              <w:autoSpaceDN w:val="0"/>
              <w:adjustRightInd w:val="0"/>
              <w:spacing w:before="60" w:line="240" w:lineRule="auto"/>
              <w:rPr>
                <w:rFonts w:ascii="Arial Narrow" w:hAnsi="Arial Narrow" w:cs="Arial"/>
                <w:color w:val="auto"/>
                <w:sz w:val="18"/>
                <w:szCs w:val="18"/>
              </w:rPr>
            </w:pPr>
            <w:r>
              <w:rPr>
                <w:rFonts w:ascii="Arial Narrow" w:hAnsi="Arial Narrow" w:cs="Arial"/>
                <w:color w:val="auto"/>
                <w:sz w:val="18"/>
                <w:szCs w:val="18"/>
              </w:rPr>
              <w:t>100</w:t>
            </w:r>
            <w:r w:rsidR="008B67A2" w:rsidRPr="00C420BE">
              <w:rPr>
                <w:rFonts w:ascii="Arial Narrow" w:hAnsi="Arial Narrow" w:cs="Arial"/>
                <w:color w:val="auto"/>
                <w:sz w:val="18"/>
                <w:szCs w:val="18"/>
              </w:rPr>
              <w:t>%</w:t>
            </w:r>
          </w:p>
        </w:tc>
        <w:tc>
          <w:tcPr>
            <w:tcW w:w="1269" w:type="dxa"/>
            <w:shd w:val="clear" w:color="auto" w:fill="auto"/>
          </w:tcPr>
          <w:p w14:paraId="6C23F396" w14:textId="77777777" w:rsidR="008B67A2" w:rsidRPr="001F214B" w:rsidRDefault="00131BF1" w:rsidP="00BD2311">
            <w:pPr>
              <w:keepNext/>
              <w:autoSpaceDE w:val="0"/>
              <w:autoSpaceDN w:val="0"/>
              <w:adjustRightInd w:val="0"/>
              <w:spacing w:before="60" w:line="240" w:lineRule="auto"/>
              <w:ind w:left="6"/>
              <w:rPr>
                <w:rFonts w:ascii="Arial Narrow" w:hAnsi="Arial Narrow" w:cs="Arial"/>
                <w:color w:val="auto"/>
                <w:sz w:val="18"/>
                <w:szCs w:val="18"/>
              </w:rPr>
            </w:pPr>
            <w:r>
              <w:rPr>
                <w:rFonts w:ascii="Arial Narrow" w:hAnsi="Arial Narrow" w:cs="Arial"/>
                <w:color w:val="auto"/>
                <w:sz w:val="18"/>
                <w:szCs w:val="18"/>
              </w:rPr>
              <w:t>80</w:t>
            </w:r>
            <w:r w:rsidR="008B67A2" w:rsidRPr="001F214B">
              <w:rPr>
                <w:rFonts w:ascii="Arial Narrow" w:hAnsi="Arial Narrow" w:cs="Arial"/>
                <w:color w:val="auto"/>
                <w:sz w:val="18"/>
                <w:szCs w:val="18"/>
              </w:rPr>
              <w:t>%</w:t>
            </w:r>
          </w:p>
        </w:tc>
        <w:tc>
          <w:tcPr>
            <w:tcW w:w="3563" w:type="dxa"/>
          </w:tcPr>
          <w:p w14:paraId="3A44AE10" w14:textId="77777777" w:rsidR="008B67A2" w:rsidRPr="00C420BE" w:rsidRDefault="008B67A2" w:rsidP="00BD2311">
            <w:pPr>
              <w:keepNext/>
              <w:autoSpaceDE w:val="0"/>
              <w:autoSpaceDN w:val="0"/>
              <w:adjustRightInd w:val="0"/>
              <w:spacing w:before="60" w:line="240" w:lineRule="auto"/>
              <w:rPr>
                <w:rFonts w:ascii="Arial Narrow" w:hAnsi="Arial Narrow" w:cs="Arial"/>
                <w:color w:val="auto"/>
                <w:sz w:val="18"/>
                <w:szCs w:val="18"/>
              </w:rPr>
            </w:pPr>
            <w:r w:rsidRPr="00C420BE">
              <w:rPr>
                <w:rFonts w:ascii="Arial Narrow" w:hAnsi="Arial Narrow" w:cs="Arial"/>
                <w:color w:val="auto"/>
                <w:sz w:val="18"/>
                <w:szCs w:val="18"/>
              </w:rPr>
              <w:t xml:space="preserve">Il </w:t>
            </w:r>
            <w:r w:rsidR="001F214B" w:rsidRPr="00C420BE">
              <w:rPr>
                <w:rFonts w:ascii="Arial Narrow" w:hAnsi="Arial Narrow" w:cs="Arial"/>
                <w:color w:val="auto"/>
                <w:sz w:val="18"/>
                <w:szCs w:val="18"/>
              </w:rPr>
              <w:t>é</w:t>
            </w:r>
            <w:r w:rsidR="001F214B">
              <w:rPr>
                <w:rFonts w:ascii="Arial Narrow" w:hAnsi="Arial Narrow" w:cs="Arial"/>
                <w:color w:val="auto"/>
                <w:sz w:val="18"/>
                <w:szCs w:val="18"/>
              </w:rPr>
              <w:t>tait</w:t>
            </w:r>
            <w:r w:rsidRPr="00C420BE">
              <w:rPr>
                <w:rFonts w:ascii="Arial Narrow" w:hAnsi="Arial Narrow" w:cs="Arial"/>
                <w:color w:val="auto"/>
                <w:sz w:val="18"/>
                <w:szCs w:val="18"/>
              </w:rPr>
              <w:t xml:space="preserve"> prévu que d’ici la fin du programme, tous les recrutements du personnel technique et scientifique soient effectués pour mettre en œuvre les programmes prioritaires du plan directeur de la recherche.</w:t>
            </w:r>
          </w:p>
        </w:tc>
      </w:tr>
      <w:tr w:rsidR="008B67A2" w:rsidRPr="00C420BE" w14:paraId="60B01583" w14:textId="77777777" w:rsidTr="00173DB7">
        <w:trPr>
          <w:cantSplit/>
          <w:trHeight w:val="227"/>
        </w:trPr>
        <w:tc>
          <w:tcPr>
            <w:tcW w:w="2269" w:type="dxa"/>
          </w:tcPr>
          <w:p w14:paraId="7A918C25"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 des membres du personnel technique et scientifique ayant bénéficié d'une formation pour mettre en œuvre le PDRA</w:t>
            </w:r>
          </w:p>
        </w:tc>
        <w:tc>
          <w:tcPr>
            <w:tcW w:w="1270" w:type="dxa"/>
          </w:tcPr>
          <w:p w14:paraId="3CBA68D8" w14:textId="77777777" w:rsidR="008B67A2" w:rsidRPr="00C420BE" w:rsidRDefault="00131BF1" w:rsidP="00173DB7">
            <w:pPr>
              <w:autoSpaceDE w:val="0"/>
              <w:autoSpaceDN w:val="0"/>
              <w:adjustRightInd w:val="0"/>
              <w:spacing w:before="60" w:line="240" w:lineRule="auto"/>
              <w:ind w:left="34"/>
              <w:rPr>
                <w:rFonts w:ascii="Arial Narrow" w:hAnsi="Arial Narrow" w:cs="Arial"/>
                <w:color w:val="auto"/>
                <w:sz w:val="18"/>
                <w:szCs w:val="18"/>
              </w:rPr>
            </w:pPr>
            <w:r>
              <w:rPr>
                <w:rFonts w:ascii="Arial Narrow" w:hAnsi="Arial Narrow" w:cs="Arial"/>
                <w:color w:val="auto"/>
                <w:sz w:val="18"/>
                <w:szCs w:val="18"/>
              </w:rPr>
              <w:t>0</w:t>
            </w:r>
            <w:r w:rsidR="008B67A2" w:rsidRPr="00C420BE">
              <w:rPr>
                <w:rFonts w:ascii="Arial Narrow" w:hAnsi="Arial Narrow" w:cs="Arial"/>
                <w:color w:val="auto"/>
                <w:sz w:val="18"/>
                <w:szCs w:val="18"/>
              </w:rPr>
              <w:t>%</w:t>
            </w:r>
          </w:p>
        </w:tc>
        <w:tc>
          <w:tcPr>
            <w:tcW w:w="1269" w:type="dxa"/>
          </w:tcPr>
          <w:p w14:paraId="5654F49E" w14:textId="77777777" w:rsidR="008B67A2" w:rsidRPr="00C420BE" w:rsidRDefault="00131BF1" w:rsidP="00173DB7">
            <w:pPr>
              <w:autoSpaceDE w:val="0"/>
              <w:autoSpaceDN w:val="0"/>
              <w:adjustRightInd w:val="0"/>
              <w:spacing w:before="60" w:line="240" w:lineRule="auto"/>
              <w:rPr>
                <w:rFonts w:ascii="Arial Narrow" w:hAnsi="Arial Narrow" w:cs="Arial"/>
                <w:color w:val="auto"/>
                <w:sz w:val="18"/>
                <w:szCs w:val="18"/>
              </w:rPr>
            </w:pPr>
            <w:r>
              <w:rPr>
                <w:rFonts w:ascii="Arial Narrow" w:hAnsi="Arial Narrow" w:cs="Arial"/>
                <w:color w:val="auto"/>
                <w:sz w:val="18"/>
                <w:szCs w:val="18"/>
              </w:rPr>
              <w:t>100</w:t>
            </w:r>
            <w:r w:rsidR="008B67A2" w:rsidRPr="00C420BE">
              <w:rPr>
                <w:rFonts w:ascii="Arial Narrow" w:hAnsi="Arial Narrow" w:cs="Arial"/>
                <w:color w:val="auto"/>
                <w:sz w:val="18"/>
                <w:szCs w:val="18"/>
              </w:rPr>
              <w:t>%</w:t>
            </w:r>
          </w:p>
        </w:tc>
        <w:tc>
          <w:tcPr>
            <w:tcW w:w="1269" w:type="dxa"/>
            <w:shd w:val="clear" w:color="auto" w:fill="auto"/>
          </w:tcPr>
          <w:p w14:paraId="14393C8D" w14:textId="77777777" w:rsidR="008B67A2" w:rsidRPr="001F214B" w:rsidRDefault="00131BF1" w:rsidP="00173DB7">
            <w:pPr>
              <w:autoSpaceDE w:val="0"/>
              <w:autoSpaceDN w:val="0"/>
              <w:adjustRightInd w:val="0"/>
              <w:spacing w:before="60" w:line="240" w:lineRule="auto"/>
              <w:ind w:left="6"/>
              <w:rPr>
                <w:rFonts w:ascii="Arial Narrow" w:hAnsi="Arial Narrow" w:cs="Arial"/>
                <w:color w:val="auto"/>
                <w:sz w:val="18"/>
                <w:szCs w:val="18"/>
              </w:rPr>
            </w:pPr>
            <w:r>
              <w:rPr>
                <w:rFonts w:ascii="Arial Narrow" w:hAnsi="Arial Narrow" w:cs="Arial"/>
                <w:color w:val="auto"/>
                <w:sz w:val="18"/>
                <w:szCs w:val="18"/>
              </w:rPr>
              <w:t>0</w:t>
            </w:r>
            <w:r w:rsidR="008B67A2" w:rsidRPr="001F214B">
              <w:rPr>
                <w:rFonts w:ascii="Arial Narrow" w:hAnsi="Arial Narrow" w:cs="Arial"/>
                <w:color w:val="auto"/>
                <w:sz w:val="18"/>
                <w:szCs w:val="18"/>
              </w:rPr>
              <w:t>%</w:t>
            </w:r>
          </w:p>
        </w:tc>
        <w:tc>
          <w:tcPr>
            <w:tcW w:w="3563" w:type="dxa"/>
          </w:tcPr>
          <w:p w14:paraId="72D496F4"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Le plan général de formation du personnel technique et scientifique 2015-2017 a été élaboré. Cependant, la mise en œuvre est suspendue, car entre dans la catégorie appui institutionnel</w:t>
            </w:r>
          </w:p>
        </w:tc>
      </w:tr>
      <w:tr w:rsidR="008B67A2" w:rsidRPr="00C420BE" w14:paraId="4982C916" w14:textId="77777777" w:rsidTr="00173DB7">
        <w:trPr>
          <w:cantSplit/>
          <w:trHeight w:val="227"/>
        </w:trPr>
        <w:tc>
          <w:tcPr>
            <w:tcW w:w="2269" w:type="dxa"/>
          </w:tcPr>
          <w:p w14:paraId="5E361AA1"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Nombre de programmes prioritaires du PDRA qui ont démarré</w:t>
            </w:r>
          </w:p>
        </w:tc>
        <w:tc>
          <w:tcPr>
            <w:tcW w:w="1270" w:type="dxa"/>
          </w:tcPr>
          <w:p w14:paraId="5CA87CBC" w14:textId="77777777" w:rsidR="008B67A2" w:rsidRPr="00C420BE" w:rsidRDefault="008B67A2" w:rsidP="00173DB7">
            <w:pPr>
              <w:autoSpaceDE w:val="0"/>
              <w:autoSpaceDN w:val="0"/>
              <w:adjustRightInd w:val="0"/>
              <w:spacing w:before="60" w:line="240" w:lineRule="auto"/>
              <w:ind w:left="34"/>
              <w:rPr>
                <w:rFonts w:ascii="Arial Narrow" w:hAnsi="Arial Narrow" w:cs="Arial"/>
                <w:color w:val="auto"/>
                <w:sz w:val="18"/>
                <w:szCs w:val="18"/>
              </w:rPr>
            </w:pPr>
            <w:r w:rsidRPr="00C420BE">
              <w:rPr>
                <w:rFonts w:ascii="Arial Narrow" w:hAnsi="Arial Narrow" w:cs="Arial"/>
                <w:color w:val="auto"/>
                <w:sz w:val="18"/>
                <w:szCs w:val="18"/>
              </w:rPr>
              <w:t>0</w:t>
            </w:r>
          </w:p>
        </w:tc>
        <w:tc>
          <w:tcPr>
            <w:tcW w:w="1269" w:type="dxa"/>
          </w:tcPr>
          <w:p w14:paraId="46C627DD" w14:textId="77777777" w:rsidR="008B67A2" w:rsidRPr="00C420BE" w:rsidRDefault="008B67A2" w:rsidP="00173DB7">
            <w:pPr>
              <w:autoSpaceDE w:val="0"/>
              <w:autoSpaceDN w:val="0"/>
              <w:adjustRightInd w:val="0"/>
              <w:spacing w:before="60" w:line="240" w:lineRule="auto"/>
              <w:rPr>
                <w:rFonts w:ascii="Arial Narrow" w:hAnsi="Arial Narrow" w:cs="Arial"/>
                <w:color w:val="auto"/>
                <w:sz w:val="18"/>
                <w:szCs w:val="18"/>
              </w:rPr>
            </w:pPr>
            <w:r w:rsidRPr="00C420BE">
              <w:rPr>
                <w:rFonts w:ascii="Arial Narrow" w:hAnsi="Arial Narrow" w:cs="Arial"/>
                <w:color w:val="auto"/>
                <w:sz w:val="18"/>
                <w:szCs w:val="18"/>
              </w:rPr>
              <w:t>5</w:t>
            </w:r>
          </w:p>
        </w:tc>
        <w:tc>
          <w:tcPr>
            <w:tcW w:w="1269" w:type="dxa"/>
            <w:shd w:val="clear" w:color="auto" w:fill="auto"/>
          </w:tcPr>
          <w:p w14:paraId="3AF434E2" w14:textId="77777777" w:rsidR="008B67A2" w:rsidRPr="001F214B" w:rsidRDefault="008B67A2" w:rsidP="00173DB7">
            <w:pPr>
              <w:autoSpaceDE w:val="0"/>
              <w:autoSpaceDN w:val="0"/>
              <w:adjustRightInd w:val="0"/>
              <w:spacing w:before="60" w:line="240" w:lineRule="auto"/>
              <w:ind w:left="6"/>
              <w:rPr>
                <w:rFonts w:ascii="Arial Narrow" w:hAnsi="Arial Narrow" w:cs="Arial"/>
                <w:color w:val="auto"/>
                <w:sz w:val="18"/>
                <w:szCs w:val="18"/>
              </w:rPr>
            </w:pPr>
            <w:r w:rsidRPr="001F214B">
              <w:rPr>
                <w:rFonts w:ascii="Arial Narrow" w:hAnsi="Arial Narrow" w:cs="Arial"/>
                <w:color w:val="auto"/>
                <w:sz w:val="18"/>
                <w:szCs w:val="18"/>
              </w:rPr>
              <w:t>5</w:t>
            </w:r>
          </w:p>
        </w:tc>
        <w:tc>
          <w:tcPr>
            <w:tcW w:w="3563" w:type="dxa"/>
          </w:tcPr>
          <w:p w14:paraId="459D95A6" w14:textId="77777777" w:rsidR="008B67A2" w:rsidRPr="001F214B" w:rsidRDefault="008B67A2" w:rsidP="001F214B">
            <w:pPr>
              <w:autoSpaceDE w:val="0"/>
              <w:autoSpaceDN w:val="0"/>
              <w:adjustRightInd w:val="0"/>
              <w:spacing w:before="60" w:after="60" w:line="240" w:lineRule="auto"/>
              <w:ind w:right="130"/>
              <w:rPr>
                <w:rFonts w:ascii="Arial Narrow" w:hAnsi="Arial Narrow" w:cs="Arial"/>
                <w:color w:val="auto"/>
                <w:sz w:val="18"/>
                <w:szCs w:val="18"/>
              </w:rPr>
            </w:pPr>
            <w:r w:rsidRPr="001F214B">
              <w:rPr>
                <w:rFonts w:ascii="Arial Narrow" w:hAnsi="Arial Narrow" w:cs="Arial"/>
                <w:color w:val="auto"/>
                <w:sz w:val="18"/>
                <w:szCs w:val="18"/>
              </w:rPr>
              <w:t>Tous les 5 programmes du PDRA sont mis en œuvre. Les plus abordés sont l’intensification écologique, la diversification des cultures et l’amélioration des performances du cheptel</w:t>
            </w:r>
          </w:p>
        </w:tc>
      </w:tr>
      <w:tr w:rsidR="008B67A2" w:rsidRPr="00C420BE" w14:paraId="12AE3E47" w14:textId="77777777" w:rsidTr="00173DB7">
        <w:trPr>
          <w:cantSplit/>
          <w:trHeight w:val="227"/>
        </w:trPr>
        <w:tc>
          <w:tcPr>
            <w:tcW w:w="9640" w:type="dxa"/>
            <w:gridSpan w:val="5"/>
            <w:shd w:val="clear" w:color="auto" w:fill="DEEAF6"/>
          </w:tcPr>
          <w:p w14:paraId="39692B48" w14:textId="77777777" w:rsidR="008B67A2" w:rsidRPr="00C420BE" w:rsidRDefault="008B67A2" w:rsidP="00173DB7">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b/>
                <w:bCs/>
                <w:color w:val="auto"/>
                <w:sz w:val="16"/>
                <w:szCs w:val="16"/>
              </w:rPr>
              <w:t>Ou</w:t>
            </w:r>
            <w:r w:rsidRPr="00C420BE">
              <w:rPr>
                <w:rFonts w:ascii="Arial Narrow" w:hAnsi="Arial Narrow" w:cs="Arial"/>
                <w:b/>
                <w:bCs/>
                <w:color w:val="auto"/>
                <w:spacing w:val="-1"/>
                <w:sz w:val="16"/>
                <w:szCs w:val="16"/>
              </w:rPr>
              <w:t>t</w:t>
            </w:r>
            <w:r w:rsidRPr="00C420BE">
              <w:rPr>
                <w:rFonts w:ascii="Arial Narrow" w:hAnsi="Arial Narrow" w:cs="Arial"/>
                <w:b/>
                <w:bCs/>
                <w:color w:val="auto"/>
                <w:sz w:val="16"/>
                <w:szCs w:val="16"/>
              </w:rPr>
              <w:t>pu</w:t>
            </w:r>
            <w:r w:rsidRPr="00C420BE">
              <w:rPr>
                <w:rFonts w:ascii="Arial Narrow" w:hAnsi="Arial Narrow" w:cs="Arial"/>
                <w:b/>
                <w:bCs/>
                <w:color w:val="auto"/>
                <w:spacing w:val="-6"/>
                <w:sz w:val="16"/>
                <w:szCs w:val="16"/>
              </w:rPr>
              <w:t>t</w:t>
            </w:r>
            <w:r w:rsidRPr="00C420BE">
              <w:rPr>
                <w:rFonts w:ascii="Arial Narrow" w:hAnsi="Arial Narrow" w:cs="Arial"/>
                <w:b/>
                <w:bCs/>
                <w:color w:val="auto"/>
                <w:spacing w:val="1"/>
                <w:sz w:val="16"/>
                <w:szCs w:val="16"/>
              </w:rPr>
              <w:t xml:space="preserve"> </w:t>
            </w:r>
            <w:r>
              <w:rPr>
                <w:rFonts w:ascii="Arial Narrow" w:hAnsi="Arial Narrow" w:cs="Arial"/>
                <w:b/>
                <w:bCs/>
                <w:color w:val="auto"/>
                <w:spacing w:val="1"/>
                <w:sz w:val="16"/>
                <w:szCs w:val="16"/>
              </w:rPr>
              <w:t>5.2</w:t>
            </w:r>
            <w:r w:rsidRPr="00C420BE">
              <w:rPr>
                <w:rFonts w:ascii="Arial Narrow" w:hAnsi="Arial Narrow" w:cs="Arial"/>
                <w:b/>
                <w:bCs/>
                <w:color w:val="auto"/>
                <w:spacing w:val="1"/>
                <w:sz w:val="16"/>
                <w:szCs w:val="16"/>
              </w:rPr>
              <w:t> : La performance organisationnelle et institutionnelle de l’ISABU est améliorée</w:t>
            </w:r>
          </w:p>
        </w:tc>
      </w:tr>
      <w:tr w:rsidR="001F214B" w:rsidRPr="00C420BE" w14:paraId="3BECE34F" w14:textId="77777777" w:rsidTr="00173DB7">
        <w:trPr>
          <w:cantSplit/>
          <w:trHeight w:val="227"/>
        </w:trPr>
        <w:tc>
          <w:tcPr>
            <w:tcW w:w="2269" w:type="dxa"/>
          </w:tcPr>
          <w:p w14:paraId="4197EA75" w14:textId="77777777" w:rsidR="001F214B" w:rsidRPr="00C420BE" w:rsidRDefault="001F214B" w:rsidP="001F214B">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Degré d'efficacité de l'ISABU et des stations à améliorer leur gestion administrative et financière</w:t>
            </w:r>
          </w:p>
        </w:tc>
        <w:tc>
          <w:tcPr>
            <w:tcW w:w="1270" w:type="dxa"/>
          </w:tcPr>
          <w:p w14:paraId="7C0A5AF9" w14:textId="77777777" w:rsidR="001F214B" w:rsidRPr="00C420BE" w:rsidRDefault="00131BF1" w:rsidP="001F214B">
            <w:pPr>
              <w:autoSpaceDE w:val="0"/>
              <w:autoSpaceDN w:val="0"/>
              <w:adjustRightInd w:val="0"/>
              <w:spacing w:before="60" w:line="240" w:lineRule="auto"/>
              <w:ind w:left="34"/>
              <w:rPr>
                <w:rFonts w:ascii="Arial Narrow" w:hAnsi="Arial Narrow" w:cs="Arial"/>
                <w:color w:val="auto"/>
                <w:sz w:val="18"/>
                <w:szCs w:val="18"/>
              </w:rPr>
            </w:pPr>
            <w:r>
              <w:rPr>
                <w:rFonts w:ascii="Arial Narrow" w:hAnsi="Arial Narrow" w:cs="Arial"/>
                <w:color w:val="auto"/>
                <w:sz w:val="18"/>
                <w:szCs w:val="18"/>
              </w:rPr>
              <w:t>4,5*</w:t>
            </w:r>
          </w:p>
        </w:tc>
        <w:tc>
          <w:tcPr>
            <w:tcW w:w="1269" w:type="dxa"/>
          </w:tcPr>
          <w:p w14:paraId="345105CF" w14:textId="77777777" w:rsidR="001F214B" w:rsidRPr="00C420BE" w:rsidRDefault="001F214B" w:rsidP="001F214B">
            <w:pPr>
              <w:autoSpaceDE w:val="0"/>
              <w:autoSpaceDN w:val="0"/>
              <w:adjustRightInd w:val="0"/>
              <w:spacing w:before="60" w:line="240" w:lineRule="auto"/>
              <w:rPr>
                <w:rFonts w:ascii="Arial Narrow" w:hAnsi="Arial Narrow" w:cs="Arial"/>
                <w:color w:val="auto"/>
                <w:sz w:val="18"/>
                <w:szCs w:val="18"/>
              </w:rPr>
            </w:pPr>
            <w:r w:rsidRPr="00C420BE">
              <w:rPr>
                <w:rFonts w:ascii="Arial Narrow" w:hAnsi="Arial Narrow" w:cs="Arial"/>
                <w:color w:val="auto"/>
                <w:sz w:val="18"/>
                <w:szCs w:val="18"/>
              </w:rPr>
              <w:t>20</w:t>
            </w:r>
            <w:r w:rsidR="00131BF1">
              <w:rPr>
                <w:rFonts w:ascii="Arial Narrow" w:hAnsi="Arial Narrow" w:cs="Arial"/>
                <w:color w:val="auto"/>
                <w:sz w:val="18"/>
                <w:szCs w:val="18"/>
              </w:rPr>
              <w:t>*</w:t>
            </w:r>
          </w:p>
        </w:tc>
        <w:tc>
          <w:tcPr>
            <w:tcW w:w="1269" w:type="dxa"/>
            <w:shd w:val="clear" w:color="auto" w:fill="auto"/>
          </w:tcPr>
          <w:p w14:paraId="235899B6" w14:textId="77777777" w:rsidR="001F214B" w:rsidRPr="001F214B" w:rsidRDefault="001F214B" w:rsidP="001F214B">
            <w:pPr>
              <w:autoSpaceDE w:val="0"/>
              <w:autoSpaceDN w:val="0"/>
              <w:adjustRightInd w:val="0"/>
              <w:spacing w:before="60" w:line="240" w:lineRule="auto"/>
              <w:ind w:left="6"/>
              <w:rPr>
                <w:rFonts w:ascii="Arial Narrow" w:hAnsi="Arial Narrow" w:cs="Arial"/>
                <w:color w:val="auto"/>
                <w:sz w:val="18"/>
                <w:szCs w:val="18"/>
              </w:rPr>
            </w:pPr>
            <w:r w:rsidRPr="001F214B">
              <w:rPr>
                <w:rFonts w:ascii="Arial Narrow" w:hAnsi="Arial Narrow" w:cs="Arial"/>
                <w:color w:val="auto"/>
                <w:sz w:val="18"/>
                <w:szCs w:val="18"/>
              </w:rPr>
              <w:t>N/A</w:t>
            </w:r>
          </w:p>
        </w:tc>
        <w:tc>
          <w:tcPr>
            <w:tcW w:w="3563" w:type="dxa"/>
          </w:tcPr>
          <w:p w14:paraId="190DA7D9" w14:textId="77777777" w:rsidR="001F214B" w:rsidRPr="001F214B" w:rsidRDefault="001F214B" w:rsidP="001F214B">
            <w:pPr>
              <w:autoSpaceDE w:val="0"/>
              <w:autoSpaceDN w:val="0"/>
              <w:adjustRightInd w:val="0"/>
              <w:spacing w:before="60" w:after="60" w:line="240" w:lineRule="auto"/>
              <w:ind w:right="130"/>
              <w:rPr>
                <w:rFonts w:ascii="Arial Narrow" w:hAnsi="Arial Narrow" w:cs="Arial"/>
                <w:color w:val="auto"/>
                <w:sz w:val="18"/>
                <w:szCs w:val="18"/>
              </w:rPr>
            </w:pPr>
            <w:r w:rsidRPr="001F214B">
              <w:rPr>
                <w:rFonts w:ascii="Arial Narrow" w:hAnsi="Arial Narrow" w:cs="Arial"/>
                <w:color w:val="auto"/>
                <w:sz w:val="18"/>
                <w:szCs w:val="18"/>
              </w:rPr>
              <w:t>Les données de cet indicateur sont des notes sur 20 (évaluation participative ISABU – PAIOSA). L’évaluation n’a pas été possible en 2015</w:t>
            </w:r>
          </w:p>
        </w:tc>
      </w:tr>
      <w:tr w:rsidR="001F214B" w:rsidRPr="00C420BE" w14:paraId="0AB06AF7" w14:textId="77777777" w:rsidTr="00173DB7">
        <w:trPr>
          <w:cantSplit/>
          <w:trHeight w:val="227"/>
        </w:trPr>
        <w:tc>
          <w:tcPr>
            <w:tcW w:w="2269" w:type="dxa"/>
          </w:tcPr>
          <w:p w14:paraId="09D91F60" w14:textId="77777777" w:rsidR="001F214B" w:rsidRPr="00C420BE" w:rsidRDefault="001F214B" w:rsidP="001F214B">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Fonctionnalité des comités régionaux de gestion de la recherche</w:t>
            </w:r>
          </w:p>
        </w:tc>
        <w:tc>
          <w:tcPr>
            <w:tcW w:w="1270" w:type="dxa"/>
          </w:tcPr>
          <w:p w14:paraId="699558E6" w14:textId="77777777" w:rsidR="001F214B" w:rsidRPr="00C420BE" w:rsidRDefault="00131BF1" w:rsidP="001F214B">
            <w:pPr>
              <w:autoSpaceDE w:val="0"/>
              <w:autoSpaceDN w:val="0"/>
              <w:adjustRightInd w:val="0"/>
              <w:spacing w:before="60" w:line="240" w:lineRule="auto"/>
              <w:ind w:left="34"/>
              <w:rPr>
                <w:rFonts w:ascii="Arial Narrow" w:hAnsi="Arial Narrow" w:cs="Arial"/>
                <w:color w:val="auto"/>
                <w:sz w:val="18"/>
                <w:szCs w:val="18"/>
              </w:rPr>
            </w:pPr>
            <w:r>
              <w:rPr>
                <w:rFonts w:ascii="Arial Narrow" w:hAnsi="Arial Narrow" w:cs="Arial"/>
                <w:color w:val="auto"/>
                <w:sz w:val="18"/>
                <w:szCs w:val="18"/>
              </w:rPr>
              <w:t>0*</w:t>
            </w:r>
          </w:p>
        </w:tc>
        <w:tc>
          <w:tcPr>
            <w:tcW w:w="1269" w:type="dxa"/>
          </w:tcPr>
          <w:p w14:paraId="21806425" w14:textId="77777777" w:rsidR="001F214B" w:rsidRPr="00C420BE" w:rsidRDefault="001F214B" w:rsidP="001F214B">
            <w:pPr>
              <w:autoSpaceDE w:val="0"/>
              <w:autoSpaceDN w:val="0"/>
              <w:adjustRightInd w:val="0"/>
              <w:spacing w:before="60" w:line="240" w:lineRule="auto"/>
              <w:rPr>
                <w:rFonts w:ascii="Arial Narrow" w:hAnsi="Arial Narrow" w:cs="Arial"/>
                <w:color w:val="auto"/>
                <w:sz w:val="18"/>
                <w:szCs w:val="18"/>
              </w:rPr>
            </w:pPr>
            <w:r w:rsidRPr="00C420BE">
              <w:rPr>
                <w:rFonts w:ascii="Arial Narrow" w:hAnsi="Arial Narrow" w:cs="Arial"/>
                <w:color w:val="auto"/>
                <w:sz w:val="18"/>
                <w:szCs w:val="18"/>
              </w:rPr>
              <w:t>20</w:t>
            </w:r>
            <w:r w:rsidR="00131BF1">
              <w:rPr>
                <w:rFonts w:ascii="Arial Narrow" w:hAnsi="Arial Narrow" w:cs="Arial"/>
                <w:color w:val="auto"/>
                <w:sz w:val="18"/>
                <w:szCs w:val="18"/>
              </w:rPr>
              <w:t>*</w:t>
            </w:r>
          </w:p>
        </w:tc>
        <w:tc>
          <w:tcPr>
            <w:tcW w:w="1269" w:type="dxa"/>
            <w:shd w:val="clear" w:color="auto" w:fill="auto"/>
          </w:tcPr>
          <w:p w14:paraId="558EAB31" w14:textId="77777777" w:rsidR="001F214B" w:rsidRPr="001F214B" w:rsidRDefault="001F214B" w:rsidP="001F214B">
            <w:pPr>
              <w:autoSpaceDE w:val="0"/>
              <w:autoSpaceDN w:val="0"/>
              <w:adjustRightInd w:val="0"/>
              <w:spacing w:before="60" w:line="240" w:lineRule="auto"/>
              <w:ind w:left="6"/>
              <w:rPr>
                <w:rFonts w:ascii="Arial Narrow" w:hAnsi="Arial Narrow" w:cs="Arial"/>
                <w:color w:val="auto"/>
                <w:sz w:val="18"/>
                <w:szCs w:val="18"/>
              </w:rPr>
            </w:pPr>
            <w:r w:rsidRPr="001F214B">
              <w:rPr>
                <w:rFonts w:ascii="Arial Narrow" w:hAnsi="Arial Narrow" w:cs="Arial"/>
                <w:color w:val="auto"/>
                <w:sz w:val="18"/>
                <w:szCs w:val="18"/>
              </w:rPr>
              <w:t>N/A</w:t>
            </w:r>
          </w:p>
        </w:tc>
        <w:tc>
          <w:tcPr>
            <w:tcW w:w="3563" w:type="dxa"/>
          </w:tcPr>
          <w:p w14:paraId="5D4A6924" w14:textId="77777777" w:rsidR="001F214B" w:rsidRPr="001F214B" w:rsidRDefault="001F214B" w:rsidP="00A53BD1">
            <w:pPr>
              <w:autoSpaceDE w:val="0"/>
              <w:autoSpaceDN w:val="0"/>
              <w:adjustRightInd w:val="0"/>
              <w:spacing w:before="60" w:after="60" w:line="240" w:lineRule="auto"/>
              <w:ind w:right="130"/>
              <w:rPr>
                <w:rFonts w:ascii="Arial Narrow" w:hAnsi="Arial Narrow" w:cs="Arial"/>
                <w:color w:val="auto"/>
                <w:sz w:val="18"/>
                <w:szCs w:val="18"/>
              </w:rPr>
            </w:pPr>
            <w:r w:rsidRPr="001F214B">
              <w:rPr>
                <w:rFonts w:ascii="Arial Narrow" w:hAnsi="Arial Narrow" w:cs="Arial"/>
                <w:color w:val="auto"/>
                <w:sz w:val="18"/>
                <w:szCs w:val="18"/>
              </w:rPr>
              <w:t xml:space="preserve">Les comités régionaux de gestion de la recherche </w:t>
            </w:r>
            <w:r w:rsidR="00A53BD1">
              <w:rPr>
                <w:rFonts w:ascii="Arial Narrow" w:hAnsi="Arial Narrow" w:cs="Arial"/>
                <w:color w:val="auto"/>
                <w:sz w:val="18"/>
                <w:szCs w:val="18"/>
              </w:rPr>
              <w:t>ont été initiés</w:t>
            </w:r>
            <w:r w:rsidRPr="001F214B">
              <w:rPr>
                <w:rFonts w:ascii="Arial Narrow" w:hAnsi="Arial Narrow" w:cs="Arial"/>
                <w:color w:val="auto"/>
                <w:sz w:val="18"/>
                <w:szCs w:val="18"/>
              </w:rPr>
              <w:t>. L’évaluation n’a pas été possible en 2015</w:t>
            </w:r>
          </w:p>
        </w:tc>
      </w:tr>
      <w:tr w:rsidR="008B67A2" w:rsidRPr="00C420BE" w14:paraId="66F42895" w14:textId="77777777" w:rsidTr="00173DB7">
        <w:trPr>
          <w:cantSplit/>
          <w:trHeight w:val="227"/>
        </w:trPr>
        <w:tc>
          <w:tcPr>
            <w:tcW w:w="2269" w:type="dxa"/>
          </w:tcPr>
          <w:p w14:paraId="2D0433E3"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Proportion de conventions de recherche contractuelle alignées sur les systèmes et procédures de l’ISABU</w:t>
            </w:r>
          </w:p>
        </w:tc>
        <w:tc>
          <w:tcPr>
            <w:tcW w:w="1270" w:type="dxa"/>
          </w:tcPr>
          <w:p w14:paraId="1547611C" w14:textId="77777777" w:rsidR="008B67A2" w:rsidRPr="00C420BE" w:rsidRDefault="008B67A2" w:rsidP="00173DB7">
            <w:pPr>
              <w:autoSpaceDE w:val="0"/>
              <w:autoSpaceDN w:val="0"/>
              <w:adjustRightInd w:val="0"/>
              <w:spacing w:before="60" w:line="240" w:lineRule="auto"/>
              <w:ind w:left="34"/>
              <w:rPr>
                <w:rFonts w:ascii="Arial Narrow" w:hAnsi="Arial Narrow" w:cs="Arial"/>
                <w:color w:val="auto"/>
                <w:sz w:val="18"/>
                <w:szCs w:val="18"/>
              </w:rPr>
            </w:pPr>
            <w:r w:rsidRPr="00C420BE">
              <w:rPr>
                <w:rFonts w:ascii="Arial Narrow" w:hAnsi="Arial Narrow" w:cs="Arial"/>
                <w:color w:val="auto"/>
                <w:sz w:val="18"/>
                <w:szCs w:val="18"/>
              </w:rPr>
              <w:t>0</w:t>
            </w:r>
          </w:p>
        </w:tc>
        <w:tc>
          <w:tcPr>
            <w:tcW w:w="1269" w:type="dxa"/>
          </w:tcPr>
          <w:p w14:paraId="6E653A3F" w14:textId="77777777" w:rsidR="008B67A2" w:rsidRPr="00C420BE" w:rsidRDefault="008B67A2" w:rsidP="00173DB7">
            <w:pPr>
              <w:autoSpaceDE w:val="0"/>
              <w:autoSpaceDN w:val="0"/>
              <w:adjustRightInd w:val="0"/>
              <w:spacing w:before="60" w:line="240" w:lineRule="auto"/>
              <w:rPr>
                <w:rFonts w:ascii="Arial Narrow" w:hAnsi="Arial Narrow" w:cs="Arial"/>
                <w:color w:val="auto"/>
                <w:sz w:val="18"/>
                <w:szCs w:val="18"/>
              </w:rPr>
            </w:pPr>
            <w:r w:rsidRPr="00C420BE">
              <w:rPr>
                <w:rFonts w:ascii="Arial Narrow" w:hAnsi="Arial Narrow" w:cs="Arial"/>
                <w:color w:val="auto"/>
                <w:sz w:val="18"/>
                <w:szCs w:val="18"/>
              </w:rPr>
              <w:t>100% pour la mission et 80% sur les procédures</w:t>
            </w:r>
          </w:p>
        </w:tc>
        <w:tc>
          <w:tcPr>
            <w:tcW w:w="1269" w:type="dxa"/>
            <w:shd w:val="clear" w:color="auto" w:fill="auto"/>
          </w:tcPr>
          <w:p w14:paraId="3C78833D" w14:textId="77777777" w:rsidR="008B67A2" w:rsidRPr="001F214B" w:rsidRDefault="001F214B" w:rsidP="00173DB7">
            <w:pPr>
              <w:autoSpaceDE w:val="0"/>
              <w:autoSpaceDN w:val="0"/>
              <w:adjustRightInd w:val="0"/>
              <w:spacing w:before="60" w:line="240" w:lineRule="auto"/>
              <w:ind w:left="6"/>
              <w:rPr>
                <w:rFonts w:ascii="Arial Narrow" w:hAnsi="Arial Narrow" w:cs="Arial"/>
                <w:color w:val="auto"/>
                <w:sz w:val="18"/>
                <w:szCs w:val="18"/>
              </w:rPr>
            </w:pPr>
            <w:r w:rsidRPr="001F214B">
              <w:rPr>
                <w:rFonts w:ascii="Arial Narrow" w:hAnsi="Arial Narrow" w:cs="Arial"/>
                <w:color w:val="auto"/>
                <w:sz w:val="18"/>
                <w:szCs w:val="18"/>
              </w:rPr>
              <w:t>N/A</w:t>
            </w:r>
          </w:p>
        </w:tc>
        <w:tc>
          <w:tcPr>
            <w:tcW w:w="3563" w:type="dxa"/>
          </w:tcPr>
          <w:p w14:paraId="764F9AD7" w14:textId="77777777" w:rsidR="008B67A2" w:rsidRPr="001F214B" w:rsidRDefault="001F214B" w:rsidP="00173DB7">
            <w:pPr>
              <w:autoSpaceDE w:val="0"/>
              <w:autoSpaceDN w:val="0"/>
              <w:adjustRightInd w:val="0"/>
              <w:spacing w:before="60" w:line="240" w:lineRule="auto"/>
              <w:rPr>
                <w:rFonts w:ascii="Arial Narrow" w:hAnsi="Arial Narrow" w:cs="Arial"/>
                <w:color w:val="auto"/>
                <w:sz w:val="18"/>
                <w:szCs w:val="18"/>
              </w:rPr>
            </w:pPr>
            <w:r w:rsidRPr="001F214B">
              <w:rPr>
                <w:rFonts w:ascii="Arial Narrow" w:hAnsi="Arial Narrow" w:cs="Arial"/>
                <w:color w:val="auto"/>
                <w:sz w:val="18"/>
                <w:szCs w:val="18"/>
              </w:rPr>
              <w:t>Appui suspendu</w:t>
            </w:r>
          </w:p>
        </w:tc>
      </w:tr>
      <w:tr w:rsidR="008B67A2" w:rsidRPr="00C420BE" w14:paraId="2263946B" w14:textId="77777777" w:rsidTr="00173DB7">
        <w:trPr>
          <w:cantSplit/>
          <w:trHeight w:val="227"/>
        </w:trPr>
        <w:tc>
          <w:tcPr>
            <w:tcW w:w="9640" w:type="dxa"/>
            <w:gridSpan w:val="5"/>
            <w:shd w:val="clear" w:color="auto" w:fill="DEEAF6"/>
          </w:tcPr>
          <w:p w14:paraId="3FC5CD59" w14:textId="77777777" w:rsidR="008B67A2" w:rsidRPr="00C420BE" w:rsidRDefault="008B67A2" w:rsidP="00173DB7">
            <w:pPr>
              <w:tabs>
                <w:tab w:val="left" w:pos="7230"/>
              </w:tabs>
              <w:autoSpaceDE w:val="0"/>
              <w:autoSpaceDN w:val="0"/>
              <w:adjustRightInd w:val="0"/>
              <w:spacing w:before="60" w:after="60" w:line="240" w:lineRule="auto"/>
              <w:ind w:right="62"/>
              <w:rPr>
                <w:rFonts w:ascii="Arial Narrow" w:hAnsi="Arial Narrow" w:cs="Arial"/>
                <w:color w:val="auto"/>
                <w:spacing w:val="-1"/>
                <w:sz w:val="18"/>
                <w:szCs w:val="18"/>
              </w:rPr>
            </w:pPr>
            <w:r w:rsidRPr="00C420BE">
              <w:rPr>
                <w:rFonts w:ascii="Arial Narrow" w:hAnsi="Arial Narrow" w:cs="Arial"/>
                <w:b/>
                <w:bCs/>
                <w:color w:val="auto"/>
                <w:sz w:val="16"/>
                <w:szCs w:val="16"/>
              </w:rPr>
              <w:t>Ou</w:t>
            </w:r>
            <w:r w:rsidRPr="00C420BE">
              <w:rPr>
                <w:rFonts w:ascii="Arial Narrow" w:hAnsi="Arial Narrow" w:cs="Arial"/>
                <w:b/>
                <w:bCs/>
                <w:color w:val="auto"/>
                <w:spacing w:val="-1"/>
                <w:sz w:val="16"/>
                <w:szCs w:val="16"/>
              </w:rPr>
              <w:t>t</w:t>
            </w:r>
            <w:r w:rsidRPr="00C420BE">
              <w:rPr>
                <w:rFonts w:ascii="Arial Narrow" w:hAnsi="Arial Narrow" w:cs="Arial"/>
                <w:b/>
                <w:bCs/>
                <w:color w:val="auto"/>
                <w:sz w:val="16"/>
                <w:szCs w:val="16"/>
              </w:rPr>
              <w:t>pu</w:t>
            </w:r>
            <w:r w:rsidRPr="00C420BE">
              <w:rPr>
                <w:rFonts w:ascii="Arial Narrow" w:hAnsi="Arial Narrow" w:cs="Arial"/>
                <w:b/>
                <w:bCs/>
                <w:color w:val="auto"/>
                <w:spacing w:val="-6"/>
                <w:sz w:val="16"/>
                <w:szCs w:val="16"/>
              </w:rPr>
              <w:t>t</w:t>
            </w:r>
            <w:r w:rsidRPr="00C420BE">
              <w:rPr>
                <w:rFonts w:ascii="Arial Narrow" w:hAnsi="Arial Narrow" w:cs="Arial"/>
                <w:b/>
                <w:bCs/>
                <w:color w:val="auto"/>
                <w:spacing w:val="1"/>
                <w:sz w:val="16"/>
                <w:szCs w:val="16"/>
              </w:rPr>
              <w:t xml:space="preserve"> </w:t>
            </w:r>
            <w:r>
              <w:rPr>
                <w:rFonts w:ascii="Arial Narrow" w:hAnsi="Arial Narrow" w:cs="Arial"/>
                <w:b/>
                <w:bCs/>
                <w:color w:val="auto"/>
                <w:spacing w:val="1"/>
                <w:sz w:val="16"/>
                <w:szCs w:val="16"/>
              </w:rPr>
              <w:t>5.3</w:t>
            </w:r>
            <w:r w:rsidRPr="00C420BE">
              <w:rPr>
                <w:rFonts w:ascii="Arial Narrow" w:hAnsi="Arial Narrow" w:cs="Arial"/>
                <w:b/>
                <w:bCs/>
                <w:color w:val="auto"/>
                <w:spacing w:val="1"/>
                <w:sz w:val="16"/>
                <w:szCs w:val="16"/>
              </w:rPr>
              <w:t> : Les semences de pré base des cultures vivrières produites par ISABU satisfont aux normes de qualité</w:t>
            </w:r>
          </w:p>
        </w:tc>
      </w:tr>
      <w:tr w:rsidR="008B67A2" w:rsidRPr="00C420BE" w14:paraId="4ADD8A26" w14:textId="77777777" w:rsidTr="00173DB7">
        <w:trPr>
          <w:cantSplit/>
          <w:trHeight w:val="227"/>
        </w:trPr>
        <w:tc>
          <w:tcPr>
            <w:tcW w:w="2269" w:type="dxa"/>
          </w:tcPr>
          <w:p w14:paraId="6141927A" w14:textId="77777777" w:rsidR="008B67A2" w:rsidRPr="00C420BE" w:rsidRDefault="008B67A2" w:rsidP="00700E72">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Taux de satisfaction de la demande en semences de pré-base exprimé à temps et éligibles par le CNS</w:t>
            </w:r>
          </w:p>
        </w:tc>
        <w:tc>
          <w:tcPr>
            <w:tcW w:w="1270" w:type="dxa"/>
          </w:tcPr>
          <w:p w14:paraId="2B9D48B5" w14:textId="77777777" w:rsidR="008B67A2" w:rsidRPr="00C420BE" w:rsidRDefault="008B67A2" w:rsidP="00131BF1">
            <w:pPr>
              <w:autoSpaceDE w:val="0"/>
              <w:autoSpaceDN w:val="0"/>
              <w:adjustRightInd w:val="0"/>
              <w:spacing w:before="60" w:after="0" w:line="240" w:lineRule="auto"/>
              <w:rPr>
                <w:rFonts w:ascii="Arial Narrow" w:hAnsi="Arial Narrow" w:cs="Arial"/>
                <w:color w:val="auto"/>
                <w:sz w:val="18"/>
                <w:szCs w:val="18"/>
                <w:u w:val="single"/>
              </w:rPr>
            </w:pPr>
            <w:r w:rsidRPr="00C420BE">
              <w:rPr>
                <w:rFonts w:ascii="Arial Narrow" w:hAnsi="Arial Narrow" w:cs="Arial"/>
                <w:color w:val="auto"/>
                <w:sz w:val="18"/>
                <w:szCs w:val="18"/>
                <w:u w:val="single"/>
              </w:rPr>
              <w:t>Saison</w:t>
            </w:r>
            <w:r w:rsidRPr="00C420BE">
              <w:rPr>
                <w:rFonts w:ascii="Arial Narrow" w:hAnsi="Arial Narrow" w:cs="Arial"/>
                <w:color w:val="auto"/>
                <w:sz w:val="18"/>
                <w:szCs w:val="18"/>
                <w:u w:val="single"/>
              </w:rPr>
              <w:br/>
              <w:t>2012 A</w:t>
            </w:r>
          </w:p>
          <w:p w14:paraId="4BFB214B"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C420BE">
              <w:rPr>
                <w:rFonts w:ascii="Arial Narrow" w:hAnsi="Arial Narrow" w:cs="Arial"/>
                <w:color w:val="auto"/>
                <w:sz w:val="18"/>
                <w:szCs w:val="18"/>
              </w:rPr>
              <w:t>Pdt=52,4%</w:t>
            </w:r>
          </w:p>
          <w:p w14:paraId="7C391668"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u w:val="single"/>
              </w:rPr>
            </w:pPr>
            <w:r w:rsidRPr="00C420BE">
              <w:rPr>
                <w:rFonts w:ascii="Arial Narrow" w:hAnsi="Arial Narrow" w:cs="Arial"/>
                <w:color w:val="auto"/>
                <w:sz w:val="18"/>
                <w:szCs w:val="18"/>
                <w:u w:val="single"/>
              </w:rPr>
              <w:t>Saison</w:t>
            </w:r>
            <w:r w:rsidRPr="00C420BE">
              <w:rPr>
                <w:rFonts w:ascii="Arial Narrow" w:hAnsi="Arial Narrow" w:cs="Arial"/>
                <w:color w:val="auto"/>
                <w:sz w:val="18"/>
                <w:szCs w:val="18"/>
                <w:u w:val="single"/>
              </w:rPr>
              <w:br/>
              <w:t>2012 B</w:t>
            </w:r>
          </w:p>
          <w:p w14:paraId="351D7DA8" w14:textId="77777777" w:rsidR="008B67A2" w:rsidRPr="00C420BE" w:rsidRDefault="008B67A2" w:rsidP="00131BF1">
            <w:pPr>
              <w:autoSpaceDE w:val="0"/>
              <w:autoSpaceDN w:val="0"/>
              <w:adjustRightInd w:val="0"/>
              <w:spacing w:after="60" w:line="240" w:lineRule="auto"/>
              <w:rPr>
                <w:rFonts w:ascii="Arial Narrow" w:hAnsi="Arial Narrow" w:cs="Arial"/>
                <w:color w:val="auto"/>
                <w:sz w:val="18"/>
                <w:szCs w:val="18"/>
              </w:rPr>
            </w:pPr>
            <w:r w:rsidRPr="00C420BE">
              <w:rPr>
                <w:rFonts w:ascii="Arial Narrow" w:hAnsi="Arial Narrow" w:cs="Arial"/>
                <w:color w:val="auto"/>
                <w:sz w:val="18"/>
                <w:szCs w:val="18"/>
              </w:rPr>
              <w:t>Pdt=58,6%</w:t>
            </w:r>
          </w:p>
        </w:tc>
        <w:tc>
          <w:tcPr>
            <w:tcW w:w="1269" w:type="dxa"/>
          </w:tcPr>
          <w:p w14:paraId="476A62D5" w14:textId="77777777" w:rsidR="008B67A2" w:rsidRPr="00C420BE" w:rsidRDefault="008B67A2" w:rsidP="00700E72">
            <w:pPr>
              <w:autoSpaceDE w:val="0"/>
              <w:autoSpaceDN w:val="0"/>
              <w:adjustRightInd w:val="0"/>
              <w:spacing w:before="60" w:after="60" w:line="240" w:lineRule="auto"/>
              <w:rPr>
                <w:rFonts w:ascii="Arial Narrow" w:hAnsi="Arial Narrow" w:cs="Arial"/>
                <w:color w:val="auto"/>
                <w:sz w:val="18"/>
                <w:szCs w:val="18"/>
              </w:rPr>
            </w:pPr>
            <w:r w:rsidRPr="00C420BE">
              <w:rPr>
                <w:rFonts w:ascii="Arial Narrow" w:hAnsi="Arial Narrow" w:cs="Arial"/>
                <w:color w:val="auto"/>
                <w:sz w:val="18"/>
                <w:szCs w:val="18"/>
              </w:rPr>
              <w:t>100% pour toutes les cultures</w:t>
            </w:r>
          </w:p>
        </w:tc>
        <w:tc>
          <w:tcPr>
            <w:tcW w:w="1269" w:type="dxa"/>
            <w:shd w:val="clear" w:color="auto" w:fill="auto"/>
          </w:tcPr>
          <w:p w14:paraId="575E662F" w14:textId="77777777" w:rsidR="008B67A2" w:rsidRPr="00131BF1" w:rsidRDefault="008B67A2" w:rsidP="00131BF1">
            <w:pPr>
              <w:autoSpaceDE w:val="0"/>
              <w:autoSpaceDN w:val="0"/>
              <w:adjustRightInd w:val="0"/>
              <w:spacing w:before="60" w:after="0" w:line="240" w:lineRule="auto"/>
              <w:rPr>
                <w:rFonts w:ascii="Arial Narrow" w:hAnsi="Arial Narrow" w:cs="Arial"/>
                <w:color w:val="auto"/>
                <w:sz w:val="18"/>
                <w:szCs w:val="18"/>
                <w:u w:val="single"/>
              </w:rPr>
            </w:pPr>
            <w:r w:rsidRPr="00131BF1">
              <w:rPr>
                <w:rFonts w:ascii="Arial Narrow" w:hAnsi="Arial Narrow" w:cs="Arial"/>
                <w:color w:val="auto"/>
                <w:sz w:val="18"/>
                <w:szCs w:val="18"/>
                <w:u w:val="single"/>
              </w:rPr>
              <w:t>Saison</w:t>
            </w:r>
            <w:r w:rsidRPr="00131BF1">
              <w:rPr>
                <w:rFonts w:ascii="Arial Narrow" w:hAnsi="Arial Narrow" w:cs="Arial"/>
                <w:color w:val="auto"/>
                <w:sz w:val="18"/>
                <w:szCs w:val="18"/>
                <w:u w:val="single"/>
              </w:rPr>
              <w:br/>
              <w:t>2014 A</w:t>
            </w:r>
          </w:p>
          <w:p w14:paraId="5B830CFD"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131BF1">
              <w:rPr>
                <w:rFonts w:ascii="Arial Narrow" w:hAnsi="Arial Narrow" w:cs="Arial"/>
                <w:color w:val="auto"/>
                <w:sz w:val="18"/>
                <w:szCs w:val="18"/>
              </w:rPr>
              <w:t>Pdt= 56,1%</w:t>
            </w:r>
          </w:p>
          <w:p w14:paraId="4D961FAC"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u w:val="single"/>
              </w:rPr>
            </w:pPr>
            <w:r w:rsidRPr="00131BF1">
              <w:rPr>
                <w:rFonts w:ascii="Arial Narrow" w:hAnsi="Arial Narrow" w:cs="Arial"/>
                <w:color w:val="auto"/>
                <w:sz w:val="18"/>
                <w:szCs w:val="18"/>
                <w:u w:val="single"/>
              </w:rPr>
              <w:t>Saison</w:t>
            </w:r>
            <w:r w:rsidRPr="00131BF1">
              <w:rPr>
                <w:rFonts w:ascii="Arial Narrow" w:hAnsi="Arial Narrow" w:cs="Arial"/>
                <w:color w:val="auto"/>
                <w:sz w:val="18"/>
                <w:szCs w:val="18"/>
                <w:u w:val="single"/>
              </w:rPr>
              <w:br/>
              <w:t>2014 B</w:t>
            </w:r>
          </w:p>
          <w:p w14:paraId="1349FA8E" w14:textId="77777777" w:rsidR="008B67A2" w:rsidRPr="00131BF1" w:rsidRDefault="008B67A2" w:rsidP="00131BF1">
            <w:pPr>
              <w:autoSpaceDE w:val="0"/>
              <w:autoSpaceDN w:val="0"/>
              <w:adjustRightInd w:val="0"/>
              <w:spacing w:after="60" w:line="240" w:lineRule="auto"/>
              <w:rPr>
                <w:rFonts w:ascii="Arial Narrow" w:hAnsi="Arial Narrow" w:cs="Arial"/>
                <w:color w:val="auto"/>
                <w:sz w:val="18"/>
                <w:szCs w:val="18"/>
              </w:rPr>
            </w:pPr>
            <w:r w:rsidRPr="00131BF1">
              <w:rPr>
                <w:rFonts w:ascii="Arial Narrow" w:hAnsi="Arial Narrow" w:cs="Arial"/>
                <w:color w:val="auto"/>
                <w:sz w:val="18"/>
                <w:szCs w:val="18"/>
              </w:rPr>
              <w:t>Pdt= 41,0%</w:t>
            </w:r>
          </w:p>
        </w:tc>
        <w:tc>
          <w:tcPr>
            <w:tcW w:w="3563" w:type="dxa"/>
          </w:tcPr>
          <w:p w14:paraId="181DD0BC" w14:textId="77777777" w:rsidR="008B67A2" w:rsidRPr="00C420BE" w:rsidRDefault="008B67A2" w:rsidP="00700E72">
            <w:pPr>
              <w:autoSpaceDE w:val="0"/>
              <w:autoSpaceDN w:val="0"/>
              <w:adjustRightInd w:val="0"/>
              <w:spacing w:before="60" w:after="60" w:line="240" w:lineRule="auto"/>
              <w:rPr>
                <w:rFonts w:ascii="Arial Narrow" w:hAnsi="Arial Narrow" w:cs="Arial"/>
                <w:color w:val="auto"/>
                <w:sz w:val="18"/>
                <w:szCs w:val="18"/>
              </w:rPr>
            </w:pPr>
            <w:r w:rsidRPr="00C420BE">
              <w:rPr>
                <w:rFonts w:ascii="Arial Narrow" w:hAnsi="Arial Narrow" w:cs="Arial"/>
                <w:color w:val="auto"/>
                <w:sz w:val="18"/>
                <w:szCs w:val="18"/>
              </w:rPr>
              <w:t>Le taux de cet indicateur varie d’une année à une autre et d’une saison à une autre. Cette faible performance serait liée à l’indisponibilité des semences de souche (problème de substrat dans les serres) pour emblaver toute la superficie.</w:t>
            </w:r>
          </w:p>
        </w:tc>
      </w:tr>
      <w:tr w:rsidR="008B67A2" w:rsidRPr="00C420BE" w14:paraId="1D1AE411" w14:textId="77777777" w:rsidTr="00173DB7">
        <w:trPr>
          <w:cantSplit/>
          <w:trHeight w:val="227"/>
        </w:trPr>
        <w:tc>
          <w:tcPr>
            <w:tcW w:w="2269" w:type="dxa"/>
          </w:tcPr>
          <w:p w14:paraId="3009A315" w14:textId="77777777" w:rsidR="008B67A2" w:rsidRPr="00C420BE" w:rsidRDefault="008B67A2" w:rsidP="00700E72">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Proportion des lots de semences acceptés à la suite des tests</w:t>
            </w:r>
          </w:p>
        </w:tc>
        <w:tc>
          <w:tcPr>
            <w:tcW w:w="1270" w:type="dxa"/>
          </w:tcPr>
          <w:p w14:paraId="7CC216D8" w14:textId="77777777" w:rsidR="008B67A2" w:rsidRPr="00C420BE" w:rsidRDefault="008B67A2" w:rsidP="00131BF1">
            <w:pPr>
              <w:autoSpaceDE w:val="0"/>
              <w:autoSpaceDN w:val="0"/>
              <w:adjustRightInd w:val="0"/>
              <w:spacing w:before="60" w:after="0" w:line="240" w:lineRule="auto"/>
              <w:rPr>
                <w:rFonts w:ascii="Arial Narrow" w:hAnsi="Arial Narrow" w:cs="Arial"/>
                <w:color w:val="auto"/>
                <w:sz w:val="18"/>
                <w:szCs w:val="18"/>
                <w:u w:val="single"/>
              </w:rPr>
            </w:pPr>
            <w:r w:rsidRPr="00C420BE">
              <w:rPr>
                <w:rFonts w:ascii="Arial Narrow" w:hAnsi="Arial Narrow" w:cs="Arial"/>
                <w:color w:val="auto"/>
                <w:sz w:val="18"/>
                <w:szCs w:val="18"/>
                <w:u w:val="single"/>
              </w:rPr>
              <w:t>Saison</w:t>
            </w:r>
            <w:r w:rsidRPr="00C420BE">
              <w:rPr>
                <w:rFonts w:ascii="Arial Narrow" w:hAnsi="Arial Narrow" w:cs="Arial"/>
                <w:color w:val="auto"/>
                <w:sz w:val="18"/>
                <w:szCs w:val="18"/>
                <w:u w:val="single"/>
              </w:rPr>
              <w:br/>
              <w:t>2012 A</w:t>
            </w:r>
          </w:p>
          <w:p w14:paraId="3CF361D7"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C420BE">
              <w:rPr>
                <w:rFonts w:ascii="Arial Narrow" w:hAnsi="Arial Narrow" w:cs="Arial"/>
                <w:color w:val="auto"/>
                <w:sz w:val="18"/>
                <w:szCs w:val="18"/>
              </w:rPr>
              <w:t>Pdt=83,3%</w:t>
            </w:r>
          </w:p>
          <w:p w14:paraId="5FFD5B3B"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u w:val="single"/>
              </w:rPr>
            </w:pPr>
            <w:r w:rsidRPr="00C420BE">
              <w:rPr>
                <w:rFonts w:ascii="Arial Narrow" w:hAnsi="Arial Narrow" w:cs="Arial"/>
                <w:color w:val="auto"/>
                <w:sz w:val="18"/>
                <w:szCs w:val="18"/>
                <w:u w:val="single"/>
              </w:rPr>
              <w:t>Saison</w:t>
            </w:r>
            <w:r w:rsidRPr="00C420BE">
              <w:rPr>
                <w:rFonts w:ascii="Arial Narrow" w:hAnsi="Arial Narrow" w:cs="Arial"/>
                <w:color w:val="auto"/>
                <w:sz w:val="18"/>
                <w:szCs w:val="18"/>
                <w:u w:val="single"/>
              </w:rPr>
              <w:br/>
              <w:t>2012 B</w:t>
            </w:r>
          </w:p>
          <w:p w14:paraId="15A1D661"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C420BE">
              <w:rPr>
                <w:rFonts w:ascii="Arial Narrow" w:hAnsi="Arial Narrow" w:cs="Arial"/>
                <w:color w:val="auto"/>
                <w:sz w:val="18"/>
                <w:szCs w:val="18"/>
              </w:rPr>
              <w:t>Pdt=85,7%</w:t>
            </w:r>
          </w:p>
          <w:p w14:paraId="7CAA08F2" w14:textId="77777777" w:rsidR="008B67A2" w:rsidRPr="00C420BE"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C420BE">
              <w:rPr>
                <w:rFonts w:ascii="Arial Narrow" w:hAnsi="Arial Narrow" w:cs="Arial"/>
                <w:color w:val="auto"/>
                <w:sz w:val="18"/>
                <w:szCs w:val="18"/>
              </w:rPr>
              <w:t>Maïs=100%</w:t>
            </w:r>
          </w:p>
          <w:p w14:paraId="22263795" w14:textId="77777777" w:rsidR="008B67A2" w:rsidRPr="00C420BE" w:rsidRDefault="008B67A2" w:rsidP="00131BF1">
            <w:pPr>
              <w:autoSpaceDE w:val="0"/>
              <w:autoSpaceDN w:val="0"/>
              <w:adjustRightInd w:val="0"/>
              <w:spacing w:after="60" w:line="240" w:lineRule="auto"/>
              <w:rPr>
                <w:rFonts w:ascii="Arial Narrow" w:hAnsi="Arial Narrow" w:cs="Arial"/>
                <w:color w:val="auto"/>
                <w:sz w:val="18"/>
                <w:szCs w:val="18"/>
              </w:rPr>
            </w:pPr>
            <w:r w:rsidRPr="00C420BE">
              <w:rPr>
                <w:rFonts w:ascii="Arial Narrow" w:hAnsi="Arial Narrow" w:cs="Arial"/>
                <w:color w:val="auto"/>
                <w:sz w:val="18"/>
                <w:szCs w:val="18"/>
              </w:rPr>
              <w:t>Riz=100%</w:t>
            </w:r>
          </w:p>
        </w:tc>
        <w:tc>
          <w:tcPr>
            <w:tcW w:w="1269" w:type="dxa"/>
          </w:tcPr>
          <w:p w14:paraId="2F2F18C9" w14:textId="77777777" w:rsidR="008B67A2" w:rsidRPr="00C420BE" w:rsidRDefault="008B67A2" w:rsidP="00700E72">
            <w:pPr>
              <w:autoSpaceDE w:val="0"/>
              <w:autoSpaceDN w:val="0"/>
              <w:adjustRightInd w:val="0"/>
              <w:spacing w:before="60" w:after="60" w:line="240" w:lineRule="auto"/>
              <w:rPr>
                <w:rFonts w:ascii="Arial Narrow" w:hAnsi="Arial Narrow" w:cs="Arial"/>
                <w:color w:val="auto"/>
                <w:sz w:val="18"/>
                <w:szCs w:val="18"/>
              </w:rPr>
            </w:pPr>
            <w:r w:rsidRPr="00C420BE">
              <w:rPr>
                <w:rFonts w:ascii="Arial Narrow" w:hAnsi="Arial Narrow" w:cs="Arial"/>
                <w:color w:val="auto"/>
                <w:sz w:val="18"/>
                <w:szCs w:val="18"/>
              </w:rPr>
              <w:t>95% pour toutes</w:t>
            </w:r>
            <w:r w:rsidRPr="00C420BE">
              <w:rPr>
                <w:rFonts w:ascii="Arial Narrow" w:hAnsi="Arial Narrow" w:cs="Arial"/>
                <w:color w:val="auto"/>
                <w:sz w:val="18"/>
                <w:szCs w:val="18"/>
              </w:rPr>
              <w:br/>
              <w:t>les cultures</w:t>
            </w:r>
          </w:p>
        </w:tc>
        <w:tc>
          <w:tcPr>
            <w:tcW w:w="1269" w:type="dxa"/>
            <w:shd w:val="clear" w:color="auto" w:fill="auto"/>
          </w:tcPr>
          <w:p w14:paraId="3CD69FB3" w14:textId="77777777" w:rsidR="008B67A2" w:rsidRPr="00131BF1" w:rsidRDefault="008B67A2" w:rsidP="00131BF1">
            <w:pPr>
              <w:autoSpaceDE w:val="0"/>
              <w:autoSpaceDN w:val="0"/>
              <w:adjustRightInd w:val="0"/>
              <w:spacing w:before="60" w:after="0" w:line="240" w:lineRule="auto"/>
              <w:rPr>
                <w:rFonts w:ascii="Arial Narrow" w:hAnsi="Arial Narrow" w:cs="Arial"/>
                <w:color w:val="auto"/>
                <w:sz w:val="18"/>
                <w:szCs w:val="18"/>
                <w:u w:val="single"/>
              </w:rPr>
            </w:pPr>
            <w:r w:rsidRPr="00131BF1">
              <w:rPr>
                <w:rFonts w:ascii="Arial Narrow" w:hAnsi="Arial Narrow" w:cs="Arial"/>
                <w:color w:val="auto"/>
                <w:sz w:val="18"/>
                <w:szCs w:val="18"/>
                <w:u w:val="single"/>
              </w:rPr>
              <w:t>Saison</w:t>
            </w:r>
            <w:r w:rsidRPr="00131BF1">
              <w:rPr>
                <w:rFonts w:ascii="Arial Narrow" w:hAnsi="Arial Narrow" w:cs="Arial"/>
                <w:color w:val="auto"/>
                <w:sz w:val="18"/>
                <w:szCs w:val="18"/>
                <w:u w:val="single"/>
              </w:rPr>
              <w:br/>
              <w:t>2014 A</w:t>
            </w:r>
          </w:p>
          <w:p w14:paraId="10B97736"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131BF1">
              <w:rPr>
                <w:rFonts w:ascii="Arial Narrow" w:hAnsi="Arial Narrow" w:cs="Arial"/>
                <w:color w:val="auto"/>
                <w:sz w:val="18"/>
                <w:szCs w:val="18"/>
              </w:rPr>
              <w:t>Pdt=80,9%</w:t>
            </w:r>
          </w:p>
          <w:p w14:paraId="361F1CA6"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u w:val="single"/>
              </w:rPr>
            </w:pPr>
            <w:r w:rsidRPr="00131BF1">
              <w:rPr>
                <w:rFonts w:ascii="Arial Narrow" w:hAnsi="Arial Narrow" w:cs="Arial"/>
                <w:color w:val="auto"/>
                <w:sz w:val="18"/>
                <w:szCs w:val="18"/>
                <w:u w:val="single"/>
              </w:rPr>
              <w:t>Saison</w:t>
            </w:r>
            <w:r w:rsidRPr="00131BF1">
              <w:rPr>
                <w:rFonts w:ascii="Arial Narrow" w:hAnsi="Arial Narrow" w:cs="Arial"/>
                <w:color w:val="auto"/>
                <w:sz w:val="18"/>
                <w:szCs w:val="18"/>
                <w:u w:val="single"/>
              </w:rPr>
              <w:br/>
              <w:t>2014 B</w:t>
            </w:r>
          </w:p>
          <w:p w14:paraId="629AD176"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131BF1">
              <w:rPr>
                <w:rFonts w:ascii="Arial Narrow" w:hAnsi="Arial Narrow" w:cs="Arial"/>
                <w:color w:val="auto"/>
                <w:sz w:val="18"/>
                <w:szCs w:val="18"/>
              </w:rPr>
              <w:t>Pdt=86,0%</w:t>
            </w:r>
          </w:p>
          <w:p w14:paraId="68628ECE" w14:textId="77777777" w:rsidR="008B67A2" w:rsidRPr="00131BF1" w:rsidRDefault="008B67A2" w:rsidP="00131BF1">
            <w:pPr>
              <w:autoSpaceDE w:val="0"/>
              <w:autoSpaceDN w:val="0"/>
              <w:adjustRightInd w:val="0"/>
              <w:spacing w:after="0" w:line="240" w:lineRule="auto"/>
              <w:contextualSpacing/>
              <w:rPr>
                <w:rFonts w:ascii="Arial Narrow" w:hAnsi="Arial Narrow" w:cs="Arial"/>
                <w:color w:val="auto"/>
                <w:sz w:val="18"/>
                <w:szCs w:val="18"/>
              </w:rPr>
            </w:pPr>
            <w:r w:rsidRPr="00131BF1">
              <w:rPr>
                <w:rFonts w:ascii="Arial Narrow" w:hAnsi="Arial Narrow" w:cs="Arial"/>
                <w:color w:val="auto"/>
                <w:sz w:val="18"/>
                <w:szCs w:val="18"/>
              </w:rPr>
              <w:t>Maïs=100%</w:t>
            </w:r>
          </w:p>
          <w:p w14:paraId="280D671A" w14:textId="77777777" w:rsidR="008B67A2" w:rsidRPr="00131BF1" w:rsidRDefault="008B67A2" w:rsidP="00131BF1">
            <w:pPr>
              <w:autoSpaceDE w:val="0"/>
              <w:autoSpaceDN w:val="0"/>
              <w:adjustRightInd w:val="0"/>
              <w:spacing w:after="60" w:line="240" w:lineRule="auto"/>
              <w:rPr>
                <w:rFonts w:ascii="Arial Narrow" w:hAnsi="Arial Narrow" w:cs="Arial"/>
                <w:color w:val="auto"/>
                <w:sz w:val="18"/>
                <w:szCs w:val="18"/>
              </w:rPr>
            </w:pPr>
            <w:r w:rsidRPr="00131BF1">
              <w:rPr>
                <w:rFonts w:ascii="Arial Narrow" w:hAnsi="Arial Narrow" w:cs="Arial"/>
                <w:color w:val="auto"/>
                <w:sz w:val="18"/>
                <w:szCs w:val="18"/>
              </w:rPr>
              <w:t>Riz=100%</w:t>
            </w:r>
          </w:p>
        </w:tc>
        <w:tc>
          <w:tcPr>
            <w:tcW w:w="3563" w:type="dxa"/>
          </w:tcPr>
          <w:p w14:paraId="25392A5C" w14:textId="77777777" w:rsidR="008B67A2" w:rsidRPr="00C420BE" w:rsidRDefault="008B67A2" w:rsidP="00700E72">
            <w:pPr>
              <w:autoSpaceDE w:val="0"/>
              <w:autoSpaceDN w:val="0"/>
              <w:adjustRightInd w:val="0"/>
              <w:spacing w:before="60" w:after="60" w:line="240" w:lineRule="auto"/>
              <w:rPr>
                <w:rFonts w:ascii="Arial Narrow" w:hAnsi="Arial Narrow" w:cs="Arial"/>
                <w:color w:val="auto"/>
                <w:sz w:val="18"/>
                <w:szCs w:val="18"/>
              </w:rPr>
            </w:pPr>
            <w:r w:rsidRPr="00C420BE">
              <w:rPr>
                <w:rFonts w:ascii="Arial Narrow" w:hAnsi="Arial Narrow" w:cs="Arial"/>
                <w:color w:val="auto"/>
                <w:sz w:val="18"/>
                <w:szCs w:val="18"/>
              </w:rPr>
              <w:t>Les proportions des lots de semences de pomme de terre acceptés après le test augmente de plus en plus grâce à la maîtrise progressive de la bactérie Ralstonia. Pour les deux autres filières soutenues par le PAIOSA, en l’occurrence le maïs et le riz, la qualité des semences est très bonne.</w:t>
            </w:r>
          </w:p>
        </w:tc>
      </w:tr>
      <w:tr w:rsidR="008B67A2" w:rsidRPr="00C420BE" w14:paraId="02CB673C" w14:textId="77777777" w:rsidTr="00173DB7">
        <w:trPr>
          <w:cantSplit/>
          <w:trHeight w:val="227"/>
        </w:trPr>
        <w:tc>
          <w:tcPr>
            <w:tcW w:w="9640" w:type="dxa"/>
            <w:gridSpan w:val="5"/>
            <w:shd w:val="clear" w:color="auto" w:fill="DEEAF6"/>
          </w:tcPr>
          <w:p w14:paraId="2BAC0F15" w14:textId="77777777" w:rsidR="008B67A2" w:rsidRPr="00C420BE" w:rsidRDefault="008B67A2" w:rsidP="00131BF1">
            <w:pPr>
              <w:tabs>
                <w:tab w:val="left" w:pos="7230"/>
              </w:tabs>
              <w:autoSpaceDE w:val="0"/>
              <w:autoSpaceDN w:val="0"/>
              <w:adjustRightInd w:val="0"/>
              <w:spacing w:after="0" w:line="240" w:lineRule="auto"/>
              <w:rPr>
                <w:rFonts w:ascii="Arial Narrow" w:hAnsi="Arial Narrow" w:cs="Arial"/>
                <w:color w:val="auto"/>
                <w:spacing w:val="-1"/>
                <w:sz w:val="18"/>
                <w:szCs w:val="18"/>
              </w:rPr>
            </w:pPr>
            <w:r w:rsidRPr="00C420BE">
              <w:rPr>
                <w:rFonts w:ascii="Arial Narrow" w:hAnsi="Arial Narrow" w:cs="Arial"/>
                <w:b/>
                <w:bCs/>
                <w:color w:val="auto"/>
                <w:sz w:val="16"/>
                <w:szCs w:val="16"/>
              </w:rPr>
              <w:t>Ou</w:t>
            </w:r>
            <w:r w:rsidRPr="00C420BE">
              <w:rPr>
                <w:rFonts w:ascii="Arial Narrow" w:hAnsi="Arial Narrow" w:cs="Arial"/>
                <w:b/>
                <w:bCs/>
                <w:color w:val="auto"/>
                <w:spacing w:val="-1"/>
                <w:sz w:val="16"/>
                <w:szCs w:val="16"/>
              </w:rPr>
              <w:t>t</w:t>
            </w:r>
            <w:r w:rsidRPr="00C420BE">
              <w:rPr>
                <w:rFonts w:ascii="Arial Narrow" w:hAnsi="Arial Narrow" w:cs="Arial"/>
                <w:b/>
                <w:bCs/>
                <w:color w:val="auto"/>
                <w:sz w:val="16"/>
                <w:szCs w:val="16"/>
              </w:rPr>
              <w:t>pu</w:t>
            </w:r>
            <w:r w:rsidRPr="00C420BE">
              <w:rPr>
                <w:rFonts w:ascii="Arial Narrow" w:hAnsi="Arial Narrow" w:cs="Arial"/>
                <w:b/>
                <w:bCs/>
                <w:color w:val="auto"/>
                <w:spacing w:val="-6"/>
                <w:sz w:val="16"/>
                <w:szCs w:val="16"/>
              </w:rPr>
              <w:t>t</w:t>
            </w:r>
            <w:r w:rsidRPr="00C420BE">
              <w:rPr>
                <w:rFonts w:ascii="Arial Narrow" w:hAnsi="Arial Narrow" w:cs="Arial"/>
                <w:b/>
                <w:bCs/>
                <w:color w:val="auto"/>
                <w:spacing w:val="1"/>
                <w:sz w:val="16"/>
                <w:szCs w:val="16"/>
              </w:rPr>
              <w:t xml:space="preserve"> </w:t>
            </w:r>
            <w:r>
              <w:rPr>
                <w:rFonts w:ascii="Arial Narrow" w:hAnsi="Arial Narrow" w:cs="Arial"/>
                <w:b/>
                <w:bCs/>
                <w:color w:val="auto"/>
                <w:spacing w:val="1"/>
                <w:sz w:val="16"/>
                <w:szCs w:val="16"/>
              </w:rPr>
              <w:t>5.4</w:t>
            </w:r>
            <w:r w:rsidRPr="00C420BE">
              <w:rPr>
                <w:rFonts w:ascii="Arial Narrow" w:hAnsi="Arial Narrow" w:cs="Arial"/>
                <w:b/>
                <w:bCs/>
                <w:color w:val="auto"/>
                <w:spacing w:val="1"/>
                <w:sz w:val="16"/>
                <w:szCs w:val="16"/>
              </w:rPr>
              <w:t> : Les capacités de l’ISABU à offrir des services de qualité sont améliorées</w:t>
            </w:r>
          </w:p>
        </w:tc>
      </w:tr>
      <w:tr w:rsidR="008B67A2" w:rsidRPr="00C420BE" w14:paraId="2D664D0C" w14:textId="77777777" w:rsidTr="00131BF1">
        <w:trPr>
          <w:cantSplit/>
          <w:trHeight w:val="227"/>
        </w:trPr>
        <w:tc>
          <w:tcPr>
            <w:tcW w:w="2269" w:type="dxa"/>
          </w:tcPr>
          <w:p w14:paraId="50440AAA"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Le laboratoire de chimie agricole est sur la voie de l'homologation</w:t>
            </w:r>
          </w:p>
        </w:tc>
        <w:tc>
          <w:tcPr>
            <w:tcW w:w="1270" w:type="dxa"/>
            <w:shd w:val="clear" w:color="auto" w:fill="auto"/>
          </w:tcPr>
          <w:p w14:paraId="5D59F97E" w14:textId="77777777" w:rsidR="008B67A2" w:rsidRPr="00131BF1" w:rsidRDefault="00131BF1"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8,0</w:t>
            </w:r>
            <w:r>
              <w:rPr>
                <w:rFonts w:ascii="Arial Narrow" w:hAnsi="Arial Narrow" w:cs="Arial"/>
                <w:color w:val="auto"/>
                <w:sz w:val="18"/>
                <w:szCs w:val="18"/>
              </w:rPr>
              <w:t>*</w:t>
            </w:r>
          </w:p>
        </w:tc>
        <w:tc>
          <w:tcPr>
            <w:tcW w:w="1269" w:type="dxa"/>
            <w:shd w:val="clear" w:color="auto" w:fill="auto"/>
          </w:tcPr>
          <w:p w14:paraId="5FC55088" w14:textId="77777777" w:rsidR="008B67A2" w:rsidRPr="00131BF1" w:rsidRDefault="008B67A2"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19</w:t>
            </w:r>
            <w:r w:rsidR="00131BF1">
              <w:rPr>
                <w:rFonts w:ascii="Arial Narrow" w:hAnsi="Arial Narrow" w:cs="Arial"/>
                <w:color w:val="auto"/>
                <w:sz w:val="18"/>
                <w:szCs w:val="18"/>
              </w:rPr>
              <w:t>*</w:t>
            </w:r>
          </w:p>
        </w:tc>
        <w:tc>
          <w:tcPr>
            <w:tcW w:w="1269" w:type="dxa"/>
            <w:shd w:val="clear" w:color="auto" w:fill="auto"/>
          </w:tcPr>
          <w:p w14:paraId="2FAF519E" w14:textId="77777777" w:rsidR="008B67A2" w:rsidRPr="00131BF1" w:rsidRDefault="008B67A2"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9,6</w:t>
            </w:r>
            <w:r w:rsidR="00E17586">
              <w:rPr>
                <w:rFonts w:ascii="Arial Narrow" w:hAnsi="Arial Narrow" w:cs="Arial"/>
                <w:color w:val="auto"/>
                <w:sz w:val="18"/>
                <w:szCs w:val="18"/>
              </w:rPr>
              <w:t>*</w:t>
            </w:r>
            <w:r w:rsidRPr="00131BF1">
              <w:rPr>
                <w:rFonts w:ascii="Arial Narrow" w:hAnsi="Arial Narrow" w:cs="Arial"/>
                <w:color w:val="auto"/>
                <w:sz w:val="18"/>
                <w:szCs w:val="18"/>
              </w:rPr>
              <w:t xml:space="preserve"> (2014)</w:t>
            </w:r>
          </w:p>
        </w:tc>
        <w:tc>
          <w:tcPr>
            <w:tcW w:w="3563" w:type="dxa"/>
            <w:vMerge w:val="restart"/>
          </w:tcPr>
          <w:p w14:paraId="73DAD690"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 xml:space="preserve">Les données pour cet indicateur sont des notes obtenues à travers une évaluation participative regroupant les cadres de l’ISABU et ceux du </w:t>
            </w:r>
            <w:r w:rsidRPr="00C420BE">
              <w:rPr>
                <w:rFonts w:ascii="Arial Narrow" w:hAnsi="Arial Narrow" w:cs="Arial"/>
                <w:color w:val="auto"/>
                <w:sz w:val="18"/>
                <w:szCs w:val="18"/>
              </w:rPr>
              <w:lastRenderedPageBreak/>
              <w:t>PAIOSA qui font une évaluation sur 20 points. L’évaluation n’a pas été possible en 2015</w:t>
            </w:r>
          </w:p>
        </w:tc>
      </w:tr>
      <w:tr w:rsidR="008B67A2" w:rsidRPr="00C420BE" w14:paraId="445211C0" w14:textId="77777777" w:rsidTr="00131BF1">
        <w:trPr>
          <w:cantSplit/>
          <w:trHeight w:val="227"/>
        </w:trPr>
        <w:tc>
          <w:tcPr>
            <w:tcW w:w="2269" w:type="dxa"/>
          </w:tcPr>
          <w:p w14:paraId="48A68D37"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lastRenderedPageBreak/>
              <w:t>Le laboratoire de Phytopathologie est fonctionnel et respecte son manuel des procédures</w:t>
            </w:r>
          </w:p>
        </w:tc>
        <w:tc>
          <w:tcPr>
            <w:tcW w:w="1270" w:type="dxa"/>
            <w:shd w:val="clear" w:color="auto" w:fill="auto"/>
          </w:tcPr>
          <w:p w14:paraId="3884583D" w14:textId="77777777" w:rsidR="008B67A2" w:rsidRPr="00131BF1" w:rsidRDefault="00131BF1"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7,0</w:t>
            </w:r>
            <w:r>
              <w:rPr>
                <w:rFonts w:ascii="Arial Narrow" w:hAnsi="Arial Narrow" w:cs="Arial"/>
                <w:color w:val="auto"/>
                <w:sz w:val="18"/>
                <w:szCs w:val="18"/>
              </w:rPr>
              <w:t>*</w:t>
            </w:r>
          </w:p>
        </w:tc>
        <w:tc>
          <w:tcPr>
            <w:tcW w:w="1269" w:type="dxa"/>
            <w:shd w:val="clear" w:color="auto" w:fill="auto"/>
          </w:tcPr>
          <w:p w14:paraId="4839ED28" w14:textId="77777777" w:rsidR="008B67A2" w:rsidRPr="00131BF1" w:rsidRDefault="00E17586" w:rsidP="00131BF1">
            <w:pPr>
              <w:autoSpaceDE w:val="0"/>
              <w:autoSpaceDN w:val="0"/>
              <w:adjustRightInd w:val="0"/>
              <w:spacing w:before="60" w:after="60" w:line="240" w:lineRule="auto"/>
              <w:rPr>
                <w:rFonts w:ascii="Arial Narrow" w:hAnsi="Arial Narrow" w:cs="Arial"/>
                <w:color w:val="auto"/>
                <w:sz w:val="18"/>
                <w:szCs w:val="18"/>
              </w:rPr>
            </w:pPr>
            <w:r>
              <w:rPr>
                <w:rFonts w:ascii="Arial Narrow" w:hAnsi="Arial Narrow" w:cs="Arial"/>
                <w:color w:val="auto"/>
                <w:sz w:val="18"/>
                <w:szCs w:val="18"/>
              </w:rPr>
              <w:t>20</w:t>
            </w:r>
            <w:r w:rsidR="00131BF1">
              <w:rPr>
                <w:rFonts w:ascii="Arial Narrow" w:hAnsi="Arial Narrow" w:cs="Arial"/>
                <w:color w:val="auto"/>
                <w:sz w:val="18"/>
                <w:szCs w:val="18"/>
              </w:rPr>
              <w:t>*</w:t>
            </w:r>
          </w:p>
        </w:tc>
        <w:tc>
          <w:tcPr>
            <w:tcW w:w="1269" w:type="dxa"/>
            <w:shd w:val="clear" w:color="auto" w:fill="auto"/>
          </w:tcPr>
          <w:p w14:paraId="714BFEEE" w14:textId="77777777" w:rsidR="008B67A2" w:rsidRPr="00131BF1" w:rsidRDefault="00131BF1"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N/A</w:t>
            </w:r>
          </w:p>
        </w:tc>
        <w:tc>
          <w:tcPr>
            <w:tcW w:w="3563" w:type="dxa"/>
            <w:vMerge/>
          </w:tcPr>
          <w:p w14:paraId="0B7FE3C7" w14:textId="77777777" w:rsidR="008B67A2" w:rsidRPr="00C420BE" w:rsidRDefault="008B67A2" w:rsidP="00173DB7">
            <w:pPr>
              <w:autoSpaceDE w:val="0"/>
              <w:autoSpaceDN w:val="0"/>
              <w:adjustRightInd w:val="0"/>
              <w:spacing w:before="60" w:line="240" w:lineRule="auto"/>
              <w:rPr>
                <w:rFonts w:ascii="Arial Narrow" w:hAnsi="Arial Narrow" w:cs="Arial"/>
                <w:color w:val="auto"/>
                <w:sz w:val="18"/>
                <w:szCs w:val="18"/>
              </w:rPr>
            </w:pPr>
          </w:p>
        </w:tc>
      </w:tr>
      <w:tr w:rsidR="008B67A2" w:rsidRPr="00C420BE" w14:paraId="623FF2BB" w14:textId="77777777" w:rsidTr="00131BF1">
        <w:trPr>
          <w:cantSplit/>
          <w:trHeight w:val="227"/>
        </w:trPr>
        <w:tc>
          <w:tcPr>
            <w:tcW w:w="2269" w:type="dxa"/>
          </w:tcPr>
          <w:p w14:paraId="1B7FBF08"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L'unité d'entomologie est fonctionnelle et respecte le manuel de qualité</w:t>
            </w:r>
          </w:p>
        </w:tc>
        <w:tc>
          <w:tcPr>
            <w:tcW w:w="1270" w:type="dxa"/>
            <w:shd w:val="clear" w:color="auto" w:fill="auto"/>
          </w:tcPr>
          <w:p w14:paraId="0ED045F0" w14:textId="77777777" w:rsidR="008B67A2" w:rsidRPr="00131BF1" w:rsidRDefault="00131BF1"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8,0</w:t>
            </w:r>
            <w:r>
              <w:rPr>
                <w:rFonts w:ascii="Arial Narrow" w:hAnsi="Arial Narrow" w:cs="Arial"/>
                <w:color w:val="auto"/>
                <w:sz w:val="18"/>
                <w:szCs w:val="18"/>
              </w:rPr>
              <w:t>*</w:t>
            </w:r>
          </w:p>
        </w:tc>
        <w:tc>
          <w:tcPr>
            <w:tcW w:w="1269" w:type="dxa"/>
            <w:shd w:val="clear" w:color="auto" w:fill="auto"/>
          </w:tcPr>
          <w:p w14:paraId="6717CC38" w14:textId="77777777" w:rsidR="008B67A2" w:rsidRPr="00131BF1" w:rsidRDefault="00E17586" w:rsidP="00131BF1">
            <w:pPr>
              <w:autoSpaceDE w:val="0"/>
              <w:autoSpaceDN w:val="0"/>
              <w:adjustRightInd w:val="0"/>
              <w:spacing w:before="60" w:after="60" w:line="240" w:lineRule="auto"/>
              <w:rPr>
                <w:rFonts w:ascii="Arial Narrow" w:hAnsi="Arial Narrow" w:cs="Arial"/>
                <w:color w:val="auto"/>
                <w:sz w:val="18"/>
                <w:szCs w:val="18"/>
              </w:rPr>
            </w:pPr>
            <w:r>
              <w:rPr>
                <w:rFonts w:ascii="Arial Narrow" w:hAnsi="Arial Narrow" w:cs="Arial"/>
                <w:color w:val="auto"/>
                <w:sz w:val="18"/>
                <w:szCs w:val="18"/>
              </w:rPr>
              <w:t>18</w:t>
            </w:r>
            <w:r w:rsidR="00131BF1">
              <w:rPr>
                <w:rFonts w:ascii="Arial Narrow" w:hAnsi="Arial Narrow" w:cs="Arial"/>
                <w:color w:val="auto"/>
                <w:sz w:val="18"/>
                <w:szCs w:val="18"/>
              </w:rPr>
              <w:t>*</w:t>
            </w:r>
          </w:p>
        </w:tc>
        <w:tc>
          <w:tcPr>
            <w:tcW w:w="1269" w:type="dxa"/>
            <w:shd w:val="clear" w:color="auto" w:fill="auto"/>
          </w:tcPr>
          <w:p w14:paraId="17027DDA" w14:textId="77777777" w:rsidR="008B67A2" w:rsidRPr="00131BF1" w:rsidRDefault="00131BF1"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N/A</w:t>
            </w:r>
          </w:p>
        </w:tc>
        <w:tc>
          <w:tcPr>
            <w:tcW w:w="3563" w:type="dxa"/>
            <w:vMerge/>
          </w:tcPr>
          <w:p w14:paraId="55A2D130" w14:textId="77777777" w:rsidR="008B67A2" w:rsidRPr="00C420BE" w:rsidRDefault="008B67A2" w:rsidP="00173DB7">
            <w:pPr>
              <w:autoSpaceDE w:val="0"/>
              <w:autoSpaceDN w:val="0"/>
              <w:adjustRightInd w:val="0"/>
              <w:spacing w:before="60" w:line="240" w:lineRule="auto"/>
              <w:rPr>
                <w:rFonts w:ascii="Arial Narrow" w:hAnsi="Arial Narrow" w:cs="Arial"/>
                <w:color w:val="auto"/>
                <w:sz w:val="18"/>
                <w:szCs w:val="18"/>
              </w:rPr>
            </w:pPr>
          </w:p>
        </w:tc>
      </w:tr>
      <w:tr w:rsidR="008B67A2" w:rsidRPr="00C420BE" w14:paraId="173C3FAF" w14:textId="77777777" w:rsidTr="00131BF1">
        <w:trPr>
          <w:cantSplit/>
          <w:trHeight w:val="227"/>
        </w:trPr>
        <w:tc>
          <w:tcPr>
            <w:tcW w:w="2269" w:type="dxa"/>
          </w:tcPr>
          <w:p w14:paraId="4A4FD709" w14:textId="77777777" w:rsidR="008B67A2" w:rsidRPr="00C420BE" w:rsidRDefault="008B67A2" w:rsidP="00173DB7">
            <w:pPr>
              <w:autoSpaceDE w:val="0"/>
              <w:autoSpaceDN w:val="0"/>
              <w:adjustRightInd w:val="0"/>
              <w:spacing w:before="60" w:after="60" w:line="240" w:lineRule="auto"/>
              <w:ind w:right="130"/>
              <w:rPr>
                <w:rFonts w:ascii="Arial Narrow" w:hAnsi="Arial Narrow" w:cs="Arial"/>
                <w:color w:val="auto"/>
                <w:sz w:val="18"/>
                <w:szCs w:val="18"/>
              </w:rPr>
            </w:pPr>
            <w:r w:rsidRPr="00C420BE">
              <w:rPr>
                <w:rFonts w:ascii="Arial Narrow" w:hAnsi="Arial Narrow" w:cs="Arial"/>
                <w:color w:val="auto"/>
                <w:sz w:val="18"/>
                <w:szCs w:val="18"/>
              </w:rPr>
              <w:t>Nombre de publications de vulgarisation issues des résultats de la recherche</w:t>
            </w:r>
          </w:p>
        </w:tc>
        <w:tc>
          <w:tcPr>
            <w:tcW w:w="1270" w:type="dxa"/>
            <w:shd w:val="clear" w:color="auto" w:fill="auto"/>
          </w:tcPr>
          <w:p w14:paraId="73F94BB5" w14:textId="77777777" w:rsidR="008B67A2" w:rsidRPr="00131BF1" w:rsidRDefault="008B67A2"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0</w:t>
            </w:r>
          </w:p>
        </w:tc>
        <w:tc>
          <w:tcPr>
            <w:tcW w:w="1269" w:type="dxa"/>
            <w:shd w:val="clear" w:color="auto" w:fill="auto"/>
          </w:tcPr>
          <w:p w14:paraId="3DDA5DFC" w14:textId="77777777" w:rsidR="008B67A2" w:rsidRPr="00131BF1" w:rsidRDefault="008B67A2"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Au moins 1 par résultat de recherche</w:t>
            </w:r>
          </w:p>
        </w:tc>
        <w:tc>
          <w:tcPr>
            <w:tcW w:w="1269" w:type="dxa"/>
            <w:shd w:val="clear" w:color="auto" w:fill="auto"/>
          </w:tcPr>
          <w:p w14:paraId="7D545081" w14:textId="77777777" w:rsidR="008B67A2" w:rsidRPr="00131BF1" w:rsidRDefault="008B67A2" w:rsidP="00131BF1">
            <w:pPr>
              <w:autoSpaceDE w:val="0"/>
              <w:autoSpaceDN w:val="0"/>
              <w:adjustRightInd w:val="0"/>
              <w:spacing w:before="60" w:after="60" w:line="240" w:lineRule="auto"/>
              <w:rPr>
                <w:rFonts w:ascii="Arial Narrow" w:hAnsi="Arial Narrow" w:cs="Arial"/>
                <w:color w:val="auto"/>
                <w:sz w:val="18"/>
                <w:szCs w:val="18"/>
              </w:rPr>
            </w:pPr>
            <w:r w:rsidRPr="00131BF1">
              <w:rPr>
                <w:rFonts w:ascii="Arial Narrow" w:hAnsi="Arial Narrow" w:cs="Arial"/>
                <w:color w:val="auto"/>
                <w:sz w:val="18"/>
                <w:szCs w:val="18"/>
              </w:rPr>
              <w:t>28</w:t>
            </w:r>
          </w:p>
        </w:tc>
        <w:tc>
          <w:tcPr>
            <w:tcW w:w="3563" w:type="dxa"/>
          </w:tcPr>
          <w:p w14:paraId="26A15B67" w14:textId="77777777" w:rsidR="008B67A2" w:rsidRPr="00C420BE" w:rsidRDefault="008B67A2" w:rsidP="00173DB7">
            <w:pPr>
              <w:autoSpaceDE w:val="0"/>
              <w:autoSpaceDN w:val="0"/>
              <w:adjustRightInd w:val="0"/>
              <w:spacing w:before="60" w:line="240" w:lineRule="auto"/>
              <w:rPr>
                <w:rFonts w:ascii="Arial Narrow" w:hAnsi="Arial Narrow" w:cs="Arial"/>
                <w:color w:val="auto"/>
                <w:sz w:val="18"/>
                <w:szCs w:val="18"/>
              </w:rPr>
            </w:pPr>
          </w:p>
        </w:tc>
      </w:tr>
    </w:tbl>
    <w:p w14:paraId="7D63D810" w14:textId="77777777" w:rsidR="00131BF1" w:rsidRPr="00131BF1" w:rsidRDefault="00131BF1" w:rsidP="00131BF1">
      <w:pPr>
        <w:autoSpaceDE w:val="0"/>
        <w:autoSpaceDN w:val="0"/>
        <w:adjustRightInd w:val="0"/>
        <w:spacing w:before="60"/>
        <w:ind w:left="-993"/>
        <w:rPr>
          <w:rFonts w:ascii="Arial Narrow" w:hAnsi="Arial Narrow" w:cs="Arial"/>
          <w:color w:val="auto"/>
          <w:sz w:val="18"/>
          <w:szCs w:val="18"/>
        </w:rPr>
      </w:pPr>
      <w:r w:rsidRPr="00131BF1">
        <w:rPr>
          <w:rFonts w:ascii="Arial Narrow" w:hAnsi="Arial Narrow" w:cs="Arial"/>
          <w:color w:val="auto"/>
          <w:sz w:val="18"/>
          <w:szCs w:val="18"/>
        </w:rPr>
        <w:t>* =</w:t>
      </w:r>
      <w:r w:rsidRPr="00131BF1">
        <w:rPr>
          <w:rFonts w:ascii="Arial Narrow" w:hAnsi="Arial Narrow" w:cs="Arial"/>
          <w:color w:val="auto"/>
          <w:spacing w:val="-25"/>
          <w:sz w:val="18"/>
          <w:szCs w:val="18"/>
        </w:rPr>
        <w:t xml:space="preserve"> </w:t>
      </w:r>
      <w:r w:rsidRPr="00131BF1">
        <w:rPr>
          <w:rFonts w:ascii="Arial Narrow" w:hAnsi="Arial Narrow" w:cs="Arial"/>
          <w:color w:val="auto"/>
          <w:spacing w:val="-1"/>
          <w:sz w:val="18"/>
          <w:szCs w:val="18"/>
        </w:rPr>
        <w:t>N</w:t>
      </w:r>
      <w:r w:rsidRPr="00131BF1">
        <w:rPr>
          <w:rFonts w:ascii="Arial Narrow" w:hAnsi="Arial Narrow" w:cs="Arial"/>
          <w:color w:val="auto"/>
          <w:spacing w:val="-3"/>
          <w:sz w:val="18"/>
          <w:szCs w:val="18"/>
        </w:rPr>
        <w:t>o</w:t>
      </w:r>
      <w:r w:rsidRPr="00131BF1">
        <w:rPr>
          <w:rFonts w:ascii="Arial Narrow" w:hAnsi="Arial Narrow" w:cs="Arial"/>
          <w:color w:val="auto"/>
          <w:spacing w:val="1"/>
          <w:sz w:val="18"/>
          <w:szCs w:val="18"/>
        </w:rPr>
        <w:t>t</w:t>
      </w:r>
      <w:r w:rsidRPr="00131BF1">
        <w:rPr>
          <w:rFonts w:ascii="Arial Narrow" w:hAnsi="Arial Narrow" w:cs="Arial"/>
          <w:color w:val="auto"/>
          <w:spacing w:val="-1"/>
          <w:sz w:val="18"/>
          <w:szCs w:val="18"/>
        </w:rPr>
        <w:t>e</w:t>
      </w:r>
      <w:r w:rsidRPr="00131BF1">
        <w:rPr>
          <w:rFonts w:ascii="Arial Narrow" w:hAnsi="Arial Narrow" w:cs="Arial"/>
          <w:color w:val="auto"/>
          <w:sz w:val="18"/>
          <w:szCs w:val="18"/>
        </w:rPr>
        <w:t xml:space="preserve">s </w:t>
      </w:r>
      <w:r w:rsidRPr="00131BF1">
        <w:rPr>
          <w:rFonts w:ascii="Arial Narrow" w:hAnsi="Arial Narrow" w:cs="Arial"/>
          <w:color w:val="auto"/>
          <w:spacing w:val="1"/>
          <w:sz w:val="18"/>
          <w:szCs w:val="18"/>
        </w:rPr>
        <w:t>s</w:t>
      </w:r>
      <w:r w:rsidRPr="00131BF1">
        <w:rPr>
          <w:rFonts w:ascii="Arial Narrow" w:hAnsi="Arial Narrow" w:cs="Arial"/>
          <w:color w:val="auto"/>
          <w:spacing w:val="-1"/>
          <w:sz w:val="18"/>
          <w:szCs w:val="18"/>
        </w:rPr>
        <w:t>u</w:t>
      </w:r>
      <w:r w:rsidRPr="00131BF1">
        <w:rPr>
          <w:rFonts w:ascii="Arial Narrow" w:hAnsi="Arial Narrow" w:cs="Arial"/>
          <w:color w:val="auto"/>
          <w:sz w:val="18"/>
          <w:szCs w:val="18"/>
        </w:rPr>
        <w:t>r</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1"/>
          <w:sz w:val="18"/>
          <w:szCs w:val="18"/>
        </w:rPr>
        <w:t>2</w:t>
      </w:r>
      <w:r w:rsidRPr="00131BF1">
        <w:rPr>
          <w:rFonts w:ascii="Arial Narrow" w:hAnsi="Arial Narrow" w:cs="Arial"/>
          <w:color w:val="auto"/>
          <w:sz w:val="18"/>
          <w:szCs w:val="18"/>
        </w:rPr>
        <w:t>0</w:t>
      </w:r>
      <w:r w:rsidRPr="00131BF1">
        <w:rPr>
          <w:rFonts w:ascii="Arial Narrow" w:hAnsi="Arial Narrow" w:cs="Arial"/>
          <w:color w:val="auto"/>
          <w:spacing w:val="1"/>
          <w:sz w:val="18"/>
          <w:szCs w:val="18"/>
        </w:rPr>
        <w:t xml:space="preserve"> </w:t>
      </w:r>
      <w:r w:rsidRPr="00131BF1">
        <w:rPr>
          <w:rFonts w:ascii="Arial Narrow" w:hAnsi="Arial Narrow" w:cs="Arial"/>
          <w:color w:val="auto"/>
          <w:spacing w:val="-1"/>
          <w:sz w:val="18"/>
          <w:szCs w:val="18"/>
        </w:rPr>
        <w:t>ob</w:t>
      </w:r>
      <w:r w:rsidRPr="00131BF1">
        <w:rPr>
          <w:rFonts w:ascii="Arial Narrow" w:hAnsi="Arial Narrow" w:cs="Arial"/>
          <w:color w:val="auto"/>
          <w:spacing w:val="1"/>
          <w:sz w:val="18"/>
          <w:szCs w:val="18"/>
        </w:rPr>
        <w:t>t</w:t>
      </w:r>
      <w:r w:rsidRPr="00131BF1">
        <w:rPr>
          <w:rFonts w:ascii="Arial Narrow" w:hAnsi="Arial Narrow" w:cs="Arial"/>
          <w:color w:val="auto"/>
          <w:spacing w:val="-1"/>
          <w:sz w:val="18"/>
          <w:szCs w:val="18"/>
        </w:rPr>
        <w:t>enu</w:t>
      </w:r>
      <w:r w:rsidRPr="00131BF1">
        <w:rPr>
          <w:rFonts w:ascii="Arial Narrow" w:hAnsi="Arial Narrow" w:cs="Arial"/>
          <w:color w:val="auto"/>
          <w:spacing w:val="-3"/>
          <w:sz w:val="18"/>
          <w:szCs w:val="18"/>
        </w:rPr>
        <w:t>e</w:t>
      </w:r>
      <w:r w:rsidRPr="00131BF1">
        <w:rPr>
          <w:rFonts w:ascii="Arial Narrow" w:hAnsi="Arial Narrow" w:cs="Arial"/>
          <w:color w:val="auto"/>
          <w:sz w:val="18"/>
          <w:szCs w:val="18"/>
        </w:rPr>
        <w:t>s</w:t>
      </w:r>
      <w:r w:rsidRPr="00131BF1">
        <w:rPr>
          <w:rFonts w:ascii="Arial Narrow" w:hAnsi="Arial Narrow" w:cs="Arial"/>
          <w:color w:val="auto"/>
          <w:spacing w:val="2"/>
          <w:sz w:val="18"/>
          <w:szCs w:val="18"/>
        </w:rPr>
        <w:t xml:space="preserve"> </w:t>
      </w:r>
      <w:r w:rsidRPr="00131BF1">
        <w:rPr>
          <w:rFonts w:ascii="Arial Narrow" w:hAnsi="Arial Narrow" w:cs="Arial"/>
          <w:color w:val="auto"/>
          <w:sz w:val="18"/>
          <w:szCs w:val="18"/>
        </w:rPr>
        <w:t>à</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1"/>
          <w:sz w:val="18"/>
          <w:szCs w:val="18"/>
        </w:rPr>
        <w:t>t</w:t>
      </w:r>
      <w:r w:rsidRPr="00131BF1">
        <w:rPr>
          <w:rFonts w:ascii="Arial Narrow" w:hAnsi="Arial Narrow" w:cs="Arial"/>
          <w:color w:val="auto"/>
          <w:spacing w:val="-1"/>
          <w:sz w:val="18"/>
          <w:szCs w:val="18"/>
        </w:rPr>
        <w:t>raver</w:t>
      </w:r>
      <w:r w:rsidRPr="00131BF1">
        <w:rPr>
          <w:rFonts w:ascii="Arial Narrow" w:hAnsi="Arial Narrow" w:cs="Arial"/>
          <w:color w:val="auto"/>
          <w:sz w:val="18"/>
          <w:szCs w:val="18"/>
        </w:rPr>
        <w:t>s</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1"/>
          <w:sz w:val="18"/>
          <w:szCs w:val="18"/>
        </w:rPr>
        <w:t>un</w:t>
      </w:r>
      <w:r w:rsidRPr="00131BF1">
        <w:rPr>
          <w:rFonts w:ascii="Arial Narrow" w:hAnsi="Arial Narrow" w:cs="Arial"/>
          <w:color w:val="auto"/>
          <w:sz w:val="18"/>
          <w:szCs w:val="18"/>
        </w:rPr>
        <w:t>e</w:t>
      </w:r>
      <w:r w:rsidRPr="00131BF1">
        <w:rPr>
          <w:rFonts w:ascii="Arial Narrow" w:hAnsi="Arial Narrow" w:cs="Arial"/>
          <w:color w:val="auto"/>
          <w:spacing w:val="1"/>
          <w:sz w:val="18"/>
          <w:szCs w:val="18"/>
        </w:rPr>
        <w:t xml:space="preserve"> </w:t>
      </w:r>
      <w:r w:rsidRPr="00131BF1">
        <w:rPr>
          <w:rFonts w:ascii="Arial Narrow" w:hAnsi="Arial Narrow" w:cs="Arial"/>
          <w:color w:val="auto"/>
          <w:spacing w:val="-1"/>
          <w:sz w:val="18"/>
          <w:szCs w:val="18"/>
        </w:rPr>
        <w:t>éva</w:t>
      </w:r>
      <w:r w:rsidRPr="00131BF1">
        <w:rPr>
          <w:rFonts w:ascii="Arial Narrow" w:hAnsi="Arial Narrow" w:cs="Arial"/>
          <w:color w:val="auto"/>
          <w:sz w:val="18"/>
          <w:szCs w:val="18"/>
        </w:rPr>
        <w:t>l</w:t>
      </w:r>
      <w:r w:rsidRPr="00131BF1">
        <w:rPr>
          <w:rFonts w:ascii="Arial Narrow" w:hAnsi="Arial Narrow" w:cs="Arial"/>
          <w:color w:val="auto"/>
          <w:spacing w:val="-1"/>
          <w:sz w:val="18"/>
          <w:szCs w:val="18"/>
        </w:rPr>
        <w:t>u</w:t>
      </w:r>
      <w:r w:rsidRPr="00131BF1">
        <w:rPr>
          <w:rFonts w:ascii="Arial Narrow" w:hAnsi="Arial Narrow" w:cs="Arial"/>
          <w:color w:val="auto"/>
          <w:spacing w:val="-3"/>
          <w:sz w:val="18"/>
          <w:szCs w:val="18"/>
        </w:rPr>
        <w:t>a</w:t>
      </w:r>
      <w:r w:rsidRPr="00131BF1">
        <w:rPr>
          <w:rFonts w:ascii="Arial Narrow" w:hAnsi="Arial Narrow" w:cs="Arial"/>
          <w:color w:val="auto"/>
          <w:spacing w:val="1"/>
          <w:sz w:val="18"/>
          <w:szCs w:val="18"/>
        </w:rPr>
        <w:t>t</w:t>
      </w:r>
      <w:r w:rsidRPr="00131BF1">
        <w:rPr>
          <w:rFonts w:ascii="Arial Narrow" w:hAnsi="Arial Narrow" w:cs="Arial"/>
          <w:color w:val="auto"/>
          <w:sz w:val="18"/>
          <w:szCs w:val="18"/>
        </w:rPr>
        <w:t>i</w:t>
      </w:r>
      <w:r w:rsidRPr="00131BF1">
        <w:rPr>
          <w:rFonts w:ascii="Arial Narrow" w:hAnsi="Arial Narrow" w:cs="Arial"/>
          <w:color w:val="auto"/>
          <w:spacing w:val="-1"/>
          <w:sz w:val="18"/>
          <w:szCs w:val="18"/>
        </w:rPr>
        <w:t>o</w:t>
      </w:r>
      <w:r w:rsidRPr="00131BF1">
        <w:rPr>
          <w:rFonts w:ascii="Arial Narrow" w:hAnsi="Arial Narrow" w:cs="Arial"/>
          <w:color w:val="auto"/>
          <w:sz w:val="18"/>
          <w:szCs w:val="18"/>
        </w:rPr>
        <w:t>n</w:t>
      </w:r>
      <w:r w:rsidRPr="00131BF1">
        <w:rPr>
          <w:rFonts w:ascii="Arial Narrow" w:hAnsi="Arial Narrow" w:cs="Arial"/>
          <w:color w:val="auto"/>
          <w:spacing w:val="1"/>
          <w:sz w:val="18"/>
          <w:szCs w:val="18"/>
        </w:rPr>
        <w:t xml:space="preserve"> </w:t>
      </w:r>
      <w:r w:rsidRPr="00131BF1">
        <w:rPr>
          <w:rFonts w:ascii="Arial Narrow" w:hAnsi="Arial Narrow" w:cs="Arial"/>
          <w:color w:val="auto"/>
          <w:spacing w:val="-3"/>
          <w:sz w:val="18"/>
          <w:szCs w:val="18"/>
        </w:rPr>
        <w:t>p</w:t>
      </w:r>
      <w:r w:rsidRPr="00131BF1">
        <w:rPr>
          <w:rFonts w:ascii="Arial Narrow" w:hAnsi="Arial Narrow" w:cs="Arial"/>
          <w:color w:val="auto"/>
          <w:spacing w:val="-1"/>
          <w:sz w:val="18"/>
          <w:szCs w:val="18"/>
        </w:rPr>
        <w:t>ar</w:t>
      </w:r>
      <w:r w:rsidRPr="00131BF1">
        <w:rPr>
          <w:rFonts w:ascii="Arial Narrow" w:hAnsi="Arial Narrow" w:cs="Arial"/>
          <w:color w:val="auto"/>
          <w:spacing w:val="1"/>
          <w:sz w:val="18"/>
          <w:szCs w:val="18"/>
        </w:rPr>
        <w:t>t</w:t>
      </w:r>
      <w:r w:rsidRPr="00131BF1">
        <w:rPr>
          <w:rFonts w:ascii="Arial Narrow" w:hAnsi="Arial Narrow" w:cs="Arial"/>
          <w:color w:val="auto"/>
          <w:spacing w:val="-2"/>
          <w:sz w:val="18"/>
          <w:szCs w:val="18"/>
        </w:rPr>
        <w:t>i</w:t>
      </w:r>
      <w:r w:rsidRPr="00131BF1">
        <w:rPr>
          <w:rFonts w:ascii="Arial Narrow" w:hAnsi="Arial Narrow" w:cs="Arial"/>
          <w:color w:val="auto"/>
          <w:spacing w:val="1"/>
          <w:sz w:val="18"/>
          <w:szCs w:val="18"/>
        </w:rPr>
        <w:t>c</w:t>
      </w:r>
      <w:r w:rsidRPr="00131BF1">
        <w:rPr>
          <w:rFonts w:ascii="Arial Narrow" w:hAnsi="Arial Narrow" w:cs="Arial"/>
          <w:color w:val="auto"/>
          <w:sz w:val="18"/>
          <w:szCs w:val="18"/>
        </w:rPr>
        <w:t>i</w:t>
      </w:r>
      <w:r w:rsidRPr="00131BF1">
        <w:rPr>
          <w:rFonts w:ascii="Arial Narrow" w:hAnsi="Arial Narrow" w:cs="Arial"/>
          <w:color w:val="auto"/>
          <w:spacing w:val="-5"/>
          <w:sz w:val="18"/>
          <w:szCs w:val="18"/>
        </w:rPr>
        <w:t>p</w:t>
      </w:r>
      <w:r w:rsidRPr="00131BF1">
        <w:rPr>
          <w:rFonts w:ascii="Arial Narrow" w:hAnsi="Arial Narrow" w:cs="Arial"/>
          <w:color w:val="auto"/>
          <w:spacing w:val="-1"/>
          <w:sz w:val="18"/>
          <w:szCs w:val="18"/>
        </w:rPr>
        <w:t>a</w:t>
      </w:r>
      <w:r w:rsidRPr="00131BF1">
        <w:rPr>
          <w:rFonts w:ascii="Arial Narrow" w:hAnsi="Arial Narrow" w:cs="Arial"/>
          <w:color w:val="auto"/>
          <w:spacing w:val="1"/>
          <w:sz w:val="18"/>
          <w:szCs w:val="18"/>
        </w:rPr>
        <w:t>t</w:t>
      </w:r>
      <w:r w:rsidRPr="00131BF1">
        <w:rPr>
          <w:rFonts w:ascii="Arial Narrow" w:hAnsi="Arial Narrow" w:cs="Arial"/>
          <w:color w:val="auto"/>
          <w:sz w:val="18"/>
          <w:szCs w:val="18"/>
        </w:rPr>
        <w:t>i</w:t>
      </w:r>
      <w:r w:rsidRPr="00131BF1">
        <w:rPr>
          <w:rFonts w:ascii="Arial Narrow" w:hAnsi="Arial Narrow" w:cs="Arial"/>
          <w:color w:val="auto"/>
          <w:spacing w:val="-1"/>
          <w:sz w:val="18"/>
          <w:szCs w:val="18"/>
        </w:rPr>
        <w:t>v</w:t>
      </w:r>
      <w:r w:rsidRPr="00131BF1">
        <w:rPr>
          <w:rFonts w:ascii="Arial Narrow" w:hAnsi="Arial Narrow" w:cs="Arial"/>
          <w:color w:val="auto"/>
          <w:sz w:val="18"/>
          <w:szCs w:val="18"/>
        </w:rPr>
        <w:t>e</w:t>
      </w:r>
      <w:r w:rsidRPr="00131BF1">
        <w:rPr>
          <w:rFonts w:ascii="Arial Narrow" w:hAnsi="Arial Narrow" w:cs="Arial"/>
          <w:color w:val="auto"/>
          <w:spacing w:val="1"/>
          <w:sz w:val="18"/>
          <w:szCs w:val="18"/>
        </w:rPr>
        <w:t xml:space="preserve"> </w:t>
      </w:r>
      <w:r w:rsidRPr="00131BF1">
        <w:rPr>
          <w:rFonts w:ascii="Arial Narrow" w:hAnsi="Arial Narrow" w:cs="Arial"/>
          <w:color w:val="auto"/>
          <w:spacing w:val="-1"/>
          <w:sz w:val="18"/>
          <w:szCs w:val="18"/>
        </w:rPr>
        <w:t>regrou</w:t>
      </w:r>
      <w:r w:rsidRPr="00131BF1">
        <w:rPr>
          <w:rFonts w:ascii="Arial Narrow" w:hAnsi="Arial Narrow" w:cs="Arial"/>
          <w:color w:val="auto"/>
          <w:spacing w:val="-3"/>
          <w:sz w:val="18"/>
          <w:szCs w:val="18"/>
        </w:rPr>
        <w:t>p</w:t>
      </w:r>
      <w:r w:rsidRPr="00131BF1">
        <w:rPr>
          <w:rFonts w:ascii="Arial Narrow" w:hAnsi="Arial Narrow" w:cs="Arial"/>
          <w:color w:val="auto"/>
          <w:spacing w:val="-1"/>
          <w:sz w:val="18"/>
          <w:szCs w:val="18"/>
        </w:rPr>
        <w:t>an</w:t>
      </w:r>
      <w:r w:rsidRPr="00131BF1">
        <w:rPr>
          <w:rFonts w:ascii="Arial Narrow" w:hAnsi="Arial Narrow" w:cs="Arial"/>
          <w:color w:val="auto"/>
          <w:sz w:val="18"/>
          <w:szCs w:val="18"/>
        </w:rPr>
        <w:t>t</w:t>
      </w:r>
      <w:r w:rsidRPr="00131BF1">
        <w:rPr>
          <w:rFonts w:ascii="Arial Narrow" w:hAnsi="Arial Narrow" w:cs="Arial"/>
          <w:color w:val="auto"/>
          <w:spacing w:val="2"/>
          <w:sz w:val="18"/>
          <w:szCs w:val="18"/>
        </w:rPr>
        <w:t xml:space="preserve"> </w:t>
      </w:r>
      <w:r w:rsidRPr="00131BF1">
        <w:rPr>
          <w:rFonts w:ascii="Arial Narrow" w:hAnsi="Arial Narrow" w:cs="Arial"/>
          <w:color w:val="auto"/>
          <w:sz w:val="18"/>
          <w:szCs w:val="18"/>
        </w:rPr>
        <w:t>l</w:t>
      </w:r>
      <w:r w:rsidRPr="00131BF1">
        <w:rPr>
          <w:rFonts w:ascii="Arial Narrow" w:hAnsi="Arial Narrow" w:cs="Arial"/>
          <w:color w:val="auto"/>
          <w:spacing w:val="-1"/>
          <w:sz w:val="18"/>
          <w:szCs w:val="18"/>
        </w:rPr>
        <w:t>e</w:t>
      </w:r>
      <w:r w:rsidRPr="00131BF1">
        <w:rPr>
          <w:rFonts w:ascii="Arial Narrow" w:hAnsi="Arial Narrow" w:cs="Arial"/>
          <w:color w:val="auto"/>
          <w:sz w:val="18"/>
          <w:szCs w:val="18"/>
        </w:rPr>
        <w:t xml:space="preserve">s </w:t>
      </w:r>
      <w:r w:rsidRPr="00131BF1">
        <w:rPr>
          <w:rFonts w:ascii="Arial Narrow" w:hAnsi="Arial Narrow" w:cs="Arial"/>
          <w:color w:val="auto"/>
          <w:spacing w:val="1"/>
          <w:sz w:val="18"/>
          <w:szCs w:val="18"/>
        </w:rPr>
        <w:t>c</w:t>
      </w:r>
      <w:r w:rsidRPr="00131BF1">
        <w:rPr>
          <w:rFonts w:ascii="Arial Narrow" w:hAnsi="Arial Narrow" w:cs="Arial"/>
          <w:color w:val="auto"/>
          <w:spacing w:val="-1"/>
          <w:sz w:val="18"/>
          <w:szCs w:val="18"/>
        </w:rPr>
        <w:t>adre</w:t>
      </w:r>
      <w:r w:rsidRPr="00131BF1">
        <w:rPr>
          <w:rFonts w:ascii="Arial Narrow" w:hAnsi="Arial Narrow" w:cs="Arial"/>
          <w:color w:val="auto"/>
          <w:sz w:val="18"/>
          <w:szCs w:val="18"/>
        </w:rPr>
        <w:t>s</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1"/>
          <w:sz w:val="18"/>
          <w:szCs w:val="18"/>
        </w:rPr>
        <w:t>ISABU</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3"/>
          <w:sz w:val="18"/>
          <w:szCs w:val="18"/>
        </w:rPr>
        <w:t>e</w:t>
      </w:r>
      <w:r w:rsidRPr="00131BF1">
        <w:rPr>
          <w:rFonts w:ascii="Arial Narrow" w:hAnsi="Arial Narrow" w:cs="Arial"/>
          <w:color w:val="auto"/>
          <w:sz w:val="18"/>
          <w:szCs w:val="18"/>
        </w:rPr>
        <w:t xml:space="preserve">t </w:t>
      </w:r>
      <w:r w:rsidRPr="00131BF1">
        <w:rPr>
          <w:rFonts w:ascii="Arial Narrow" w:hAnsi="Arial Narrow" w:cs="Arial"/>
          <w:color w:val="auto"/>
          <w:spacing w:val="1"/>
          <w:sz w:val="18"/>
          <w:szCs w:val="18"/>
        </w:rPr>
        <w:t>c</w:t>
      </w:r>
      <w:r w:rsidRPr="00131BF1">
        <w:rPr>
          <w:rFonts w:ascii="Arial Narrow" w:hAnsi="Arial Narrow" w:cs="Arial"/>
          <w:color w:val="auto"/>
          <w:spacing w:val="-1"/>
          <w:sz w:val="18"/>
          <w:szCs w:val="18"/>
        </w:rPr>
        <w:t>eu</w:t>
      </w:r>
      <w:r w:rsidRPr="00131BF1">
        <w:rPr>
          <w:rFonts w:ascii="Arial Narrow" w:hAnsi="Arial Narrow" w:cs="Arial"/>
          <w:color w:val="auto"/>
          <w:sz w:val="18"/>
          <w:szCs w:val="18"/>
        </w:rPr>
        <w:t>x</w:t>
      </w:r>
      <w:r w:rsidRPr="00131BF1">
        <w:rPr>
          <w:rFonts w:ascii="Arial Narrow" w:hAnsi="Arial Narrow" w:cs="Arial"/>
          <w:color w:val="auto"/>
          <w:spacing w:val="-2"/>
          <w:sz w:val="18"/>
          <w:szCs w:val="18"/>
        </w:rPr>
        <w:t xml:space="preserve"> </w:t>
      </w:r>
      <w:r w:rsidRPr="00131BF1">
        <w:rPr>
          <w:rFonts w:ascii="Arial Narrow" w:hAnsi="Arial Narrow" w:cs="Arial"/>
          <w:color w:val="auto"/>
          <w:spacing w:val="-1"/>
          <w:sz w:val="18"/>
          <w:szCs w:val="18"/>
        </w:rPr>
        <w:t>d</w:t>
      </w:r>
      <w:r w:rsidRPr="00131BF1">
        <w:rPr>
          <w:rFonts w:ascii="Arial Narrow" w:hAnsi="Arial Narrow" w:cs="Arial"/>
          <w:color w:val="auto"/>
          <w:sz w:val="18"/>
          <w:szCs w:val="18"/>
        </w:rPr>
        <w:t>u</w:t>
      </w:r>
      <w:r w:rsidRPr="00131BF1">
        <w:rPr>
          <w:rFonts w:ascii="Arial Narrow" w:hAnsi="Arial Narrow" w:cs="Arial"/>
          <w:color w:val="auto"/>
          <w:spacing w:val="1"/>
          <w:sz w:val="18"/>
          <w:szCs w:val="18"/>
        </w:rPr>
        <w:t xml:space="preserve"> </w:t>
      </w:r>
      <w:r w:rsidRPr="00131BF1">
        <w:rPr>
          <w:rFonts w:ascii="Arial Narrow" w:hAnsi="Arial Narrow" w:cs="Arial"/>
          <w:color w:val="auto"/>
          <w:spacing w:val="-11"/>
          <w:sz w:val="18"/>
          <w:szCs w:val="18"/>
        </w:rPr>
        <w:t>P</w:t>
      </w:r>
      <w:r w:rsidRPr="00131BF1">
        <w:rPr>
          <w:rFonts w:ascii="Arial Narrow" w:hAnsi="Arial Narrow" w:cs="Arial"/>
          <w:color w:val="auto"/>
          <w:spacing w:val="1"/>
          <w:sz w:val="18"/>
          <w:szCs w:val="18"/>
        </w:rPr>
        <w:t>A</w:t>
      </w:r>
      <w:r w:rsidRPr="00131BF1">
        <w:rPr>
          <w:rFonts w:ascii="Arial Narrow" w:hAnsi="Arial Narrow" w:cs="Arial"/>
          <w:color w:val="auto"/>
          <w:spacing w:val="-1"/>
          <w:sz w:val="18"/>
          <w:szCs w:val="18"/>
        </w:rPr>
        <w:t>I</w:t>
      </w:r>
      <w:r w:rsidRPr="00131BF1">
        <w:rPr>
          <w:rFonts w:ascii="Arial Narrow" w:hAnsi="Arial Narrow" w:cs="Arial"/>
          <w:color w:val="auto"/>
          <w:sz w:val="18"/>
          <w:szCs w:val="18"/>
        </w:rPr>
        <w:t>O</w:t>
      </w:r>
      <w:r w:rsidRPr="00131BF1">
        <w:rPr>
          <w:rFonts w:ascii="Arial Narrow" w:hAnsi="Arial Narrow" w:cs="Arial"/>
          <w:color w:val="auto"/>
          <w:spacing w:val="-2"/>
          <w:sz w:val="18"/>
          <w:szCs w:val="18"/>
        </w:rPr>
        <w:t>S</w:t>
      </w:r>
      <w:r w:rsidRPr="00131BF1">
        <w:rPr>
          <w:rFonts w:ascii="Arial Narrow" w:hAnsi="Arial Narrow" w:cs="Arial"/>
          <w:color w:val="auto"/>
          <w:sz w:val="18"/>
          <w:szCs w:val="18"/>
        </w:rPr>
        <w:t>A</w:t>
      </w:r>
    </w:p>
    <w:p w14:paraId="7A64E68E" w14:textId="77777777" w:rsidR="008B67A2" w:rsidRDefault="008B67A2" w:rsidP="008B67A2"/>
    <w:p w14:paraId="0BEDC276" w14:textId="77777777" w:rsidR="00FD3CE0" w:rsidRPr="0094369B" w:rsidRDefault="00FD3CE0" w:rsidP="00DC260A">
      <w:pPr>
        <w:pStyle w:val="Titre2"/>
        <w:rPr>
          <w:lang w:val="fr-FR"/>
        </w:rPr>
      </w:pPr>
      <w:bookmarkStart w:id="32" w:name="_Toc355792847"/>
      <w:bookmarkStart w:id="33" w:name="_Toc511314401"/>
      <w:r w:rsidRPr="0094369B">
        <w:rPr>
          <w:lang w:val="fr-FR"/>
        </w:rPr>
        <w:t>Analyse des résultats</w:t>
      </w:r>
      <w:bookmarkEnd w:id="32"/>
      <w:bookmarkEnd w:id="33"/>
      <w:r w:rsidRPr="0094369B">
        <w:rPr>
          <w:lang w:val="fr-FR"/>
        </w:rPr>
        <w:t xml:space="preserve"> </w:t>
      </w:r>
    </w:p>
    <w:p w14:paraId="3B49D97F" w14:textId="77777777" w:rsidR="00E30B14" w:rsidRPr="00E30B14" w:rsidRDefault="001C6686" w:rsidP="00E30B14">
      <w:pPr>
        <w:widowControl w:val="0"/>
        <w:autoSpaceDE w:val="0"/>
        <w:autoSpaceDN w:val="0"/>
        <w:adjustRightInd w:val="0"/>
        <w:ind w:right="57"/>
        <w:jc w:val="both"/>
        <w:rPr>
          <w:rFonts w:cs="Arial"/>
          <w:color w:val="auto"/>
          <w:szCs w:val="21"/>
        </w:rPr>
      </w:pPr>
      <w:r>
        <w:rPr>
          <w:rFonts w:cs="Arial"/>
          <w:color w:val="auto"/>
          <w:szCs w:val="21"/>
        </w:rPr>
        <w:t xml:space="preserve">Note : </w:t>
      </w:r>
      <w:r w:rsidR="00E30B14">
        <w:rPr>
          <w:rFonts w:cs="Arial"/>
          <w:color w:val="auto"/>
          <w:szCs w:val="21"/>
        </w:rPr>
        <w:t>à</w:t>
      </w:r>
      <w:r w:rsidR="00E30B14" w:rsidRPr="00E30B14">
        <w:rPr>
          <w:rFonts w:cs="Arial"/>
          <w:color w:val="auto"/>
          <w:szCs w:val="21"/>
        </w:rPr>
        <w:t xml:space="preserve"> la différence des projets classiques, l’atteinte des objectifs/résultats du PAIOSA, du fait de leur ambition et de leur caractère institutionnel, est prévue sur une durée plus large que celle habituellement accordée aux projets (sans toutefois abandonner une gestion « axée résultats »). Le programme est conçu comme une succession de tranches de financements et d’interventions venant se compléter et se prolonger (PAIOSA </w:t>
      </w:r>
      <w:r w:rsidR="00E30B14">
        <w:rPr>
          <w:rFonts w:cs="Arial"/>
          <w:color w:val="auto"/>
          <w:szCs w:val="21"/>
        </w:rPr>
        <w:t xml:space="preserve">1, </w:t>
      </w:r>
      <w:r w:rsidR="00E30B14" w:rsidRPr="00E30B14">
        <w:rPr>
          <w:rFonts w:cs="Arial"/>
          <w:color w:val="auto"/>
          <w:szCs w:val="21"/>
        </w:rPr>
        <w:t>2 et 3).</w:t>
      </w:r>
    </w:p>
    <w:p w14:paraId="1B29B28F" w14:textId="77777777" w:rsidR="00E30B14" w:rsidRPr="001C6686" w:rsidRDefault="00E30B14" w:rsidP="00E30B14">
      <w:pPr>
        <w:widowControl w:val="0"/>
        <w:autoSpaceDE w:val="0"/>
        <w:autoSpaceDN w:val="0"/>
        <w:adjustRightInd w:val="0"/>
        <w:ind w:right="57"/>
        <w:jc w:val="both"/>
        <w:rPr>
          <w:rFonts w:cs="Arial"/>
          <w:color w:val="auto"/>
          <w:szCs w:val="21"/>
        </w:rPr>
      </w:pPr>
      <w:r w:rsidRPr="00E30B14">
        <w:rPr>
          <w:rFonts w:cs="Arial"/>
          <w:color w:val="auto"/>
          <w:szCs w:val="21"/>
        </w:rPr>
        <w:t>L’échelle temporelle adoptée pour le programme rend difficile la mise en œuvre d’un raisonnement évaluatif classique qui compare objectifs et résultats atteints, dès lors qu’il est entendu que les objectifs de haut de cadre logique ne pourront être atteints que grâce aux phases successives, et donc que les objectifs revêtent un caractère partiellement indicatif.</w:t>
      </w:r>
    </w:p>
    <w:p w14:paraId="29B3CE20" w14:textId="77777777" w:rsidR="00FD3CE0" w:rsidRDefault="00E30B14" w:rsidP="001C6686">
      <w:pPr>
        <w:widowControl w:val="0"/>
        <w:autoSpaceDE w:val="0"/>
        <w:autoSpaceDN w:val="0"/>
        <w:adjustRightInd w:val="0"/>
        <w:ind w:right="57"/>
        <w:jc w:val="both"/>
        <w:rPr>
          <w:rFonts w:cs="Arial"/>
          <w:color w:val="auto"/>
          <w:szCs w:val="21"/>
        </w:rPr>
      </w:pPr>
      <w:r>
        <w:rPr>
          <w:rFonts w:cs="Arial"/>
          <w:color w:val="auto"/>
          <w:szCs w:val="21"/>
        </w:rPr>
        <w:t>C</w:t>
      </w:r>
      <w:r w:rsidR="001C6686">
        <w:rPr>
          <w:rFonts w:cs="Arial"/>
          <w:color w:val="auto"/>
          <w:szCs w:val="21"/>
        </w:rPr>
        <w:t>e chapitre « Analyse des résultats » donne, dans la mesure du possible, une situation à l’issue de la mise en œuvre de PAIOSA 2, mais il ne faut pas perdre de vue</w:t>
      </w:r>
      <w:r w:rsidR="00FD3CE0" w:rsidRPr="001C6686">
        <w:rPr>
          <w:rFonts w:cs="Arial"/>
          <w:color w:val="auto"/>
          <w:szCs w:val="21"/>
        </w:rPr>
        <w:t xml:space="preserve"> </w:t>
      </w:r>
      <w:r w:rsidR="001C6686">
        <w:rPr>
          <w:rFonts w:cs="Arial"/>
          <w:color w:val="auto"/>
          <w:szCs w:val="21"/>
        </w:rPr>
        <w:t>que :</w:t>
      </w:r>
    </w:p>
    <w:p w14:paraId="71F7619C" w14:textId="77777777" w:rsidR="001C6686" w:rsidRPr="001C6686" w:rsidRDefault="001C6686" w:rsidP="00DE4635">
      <w:pPr>
        <w:pStyle w:val="Paragraphedeliste"/>
        <w:widowControl w:val="0"/>
        <w:numPr>
          <w:ilvl w:val="0"/>
          <w:numId w:val="21"/>
        </w:numPr>
        <w:autoSpaceDE w:val="0"/>
        <w:autoSpaceDN w:val="0"/>
        <w:adjustRightInd w:val="0"/>
        <w:ind w:left="284" w:right="57" w:hanging="284"/>
        <w:jc w:val="both"/>
        <w:rPr>
          <w:rFonts w:cs="Arial"/>
          <w:color w:val="auto"/>
          <w:szCs w:val="21"/>
        </w:rPr>
      </w:pPr>
      <w:r>
        <w:rPr>
          <w:rFonts w:cs="Arial"/>
          <w:color w:val="auto"/>
          <w:szCs w:val="21"/>
        </w:rPr>
        <w:t xml:space="preserve">Le </w:t>
      </w:r>
      <w:r w:rsidRPr="001C6686">
        <w:rPr>
          <w:rFonts w:cs="Arial"/>
          <w:color w:val="auto"/>
          <w:szCs w:val="21"/>
        </w:rPr>
        <w:t>volet « Appui institutionnel à l’ISABU et à la recherche participative »</w:t>
      </w:r>
      <w:r>
        <w:rPr>
          <w:rFonts w:cs="Arial"/>
          <w:color w:val="auto"/>
          <w:szCs w:val="21"/>
        </w:rPr>
        <w:t xml:space="preserve"> a été interrompu de manière prématurée en 2015 par décision </w:t>
      </w:r>
      <w:r w:rsidRPr="008E0426">
        <w:rPr>
          <w:color w:val="auto"/>
          <w:szCs w:val="21"/>
        </w:rPr>
        <w:t>du Gouvernement belge face au nouveau contexte sociopolitique du Burundi</w:t>
      </w:r>
      <w:r>
        <w:rPr>
          <w:color w:val="auto"/>
          <w:szCs w:val="21"/>
        </w:rPr>
        <w:t>, et</w:t>
      </w:r>
    </w:p>
    <w:p w14:paraId="3A68A285" w14:textId="77777777" w:rsidR="001C6686" w:rsidRDefault="001C6686" w:rsidP="00DE4635">
      <w:pPr>
        <w:pStyle w:val="Paragraphedeliste"/>
        <w:widowControl w:val="0"/>
        <w:numPr>
          <w:ilvl w:val="0"/>
          <w:numId w:val="21"/>
        </w:numPr>
        <w:autoSpaceDE w:val="0"/>
        <w:autoSpaceDN w:val="0"/>
        <w:adjustRightInd w:val="0"/>
        <w:ind w:left="284" w:right="57" w:hanging="284"/>
        <w:jc w:val="both"/>
        <w:rPr>
          <w:rFonts w:cs="Arial"/>
          <w:color w:val="auto"/>
          <w:szCs w:val="21"/>
        </w:rPr>
      </w:pPr>
      <w:r>
        <w:rPr>
          <w:rFonts w:cs="Arial"/>
          <w:color w:val="auto"/>
          <w:szCs w:val="21"/>
        </w:rPr>
        <w:t xml:space="preserve">Le volet </w:t>
      </w:r>
      <w:r w:rsidRPr="00B969E2">
        <w:rPr>
          <w:rFonts w:cs="Arial"/>
          <w:color w:val="auto"/>
          <w:szCs w:val="21"/>
        </w:rPr>
        <w:t>« Développement agricole »</w:t>
      </w:r>
      <w:r w:rsidR="00B969E2" w:rsidRPr="00B969E2">
        <w:rPr>
          <w:rFonts w:cs="Arial"/>
          <w:color w:val="auto"/>
          <w:szCs w:val="21"/>
        </w:rPr>
        <w:t xml:space="preserve"> a été réorganisé en 4 résultats et se poursuit </w:t>
      </w:r>
      <w:r w:rsidR="00B969E2">
        <w:rPr>
          <w:rFonts w:cs="Arial"/>
          <w:color w:val="auto"/>
          <w:szCs w:val="21"/>
        </w:rPr>
        <w:t xml:space="preserve">jusqu’en 2020 </w:t>
      </w:r>
      <w:r w:rsidR="00B969E2" w:rsidRPr="00B969E2">
        <w:rPr>
          <w:rFonts w:cs="Arial"/>
          <w:color w:val="auto"/>
          <w:szCs w:val="21"/>
        </w:rPr>
        <w:t>dans le cadre de PAIOSA 3</w:t>
      </w:r>
      <w:r w:rsidR="00B969E2">
        <w:rPr>
          <w:rFonts w:cs="Arial"/>
          <w:color w:val="auto"/>
          <w:szCs w:val="21"/>
        </w:rPr>
        <w:t>.</w:t>
      </w:r>
      <w:r w:rsidRPr="00B969E2">
        <w:rPr>
          <w:rFonts w:cs="Arial"/>
          <w:color w:val="auto"/>
          <w:szCs w:val="21"/>
        </w:rPr>
        <w:t xml:space="preserve"> </w:t>
      </w:r>
    </w:p>
    <w:p w14:paraId="5B2FA41A" w14:textId="77777777" w:rsidR="00FD3CE0" w:rsidRPr="00C80F66" w:rsidRDefault="00FD3CE0" w:rsidP="00C45392">
      <w:pPr>
        <w:pStyle w:val="Titre3"/>
      </w:pPr>
      <w:r w:rsidRPr="00C80F66">
        <w:t xml:space="preserve">Dans quelle mesure l'intervention contribuera-t-elle à l'impact (impact potentiel) ? </w:t>
      </w:r>
    </w:p>
    <w:p w14:paraId="4DB766D7" w14:textId="77777777" w:rsidR="005545CD" w:rsidRPr="00BA7F0B" w:rsidRDefault="005545CD" w:rsidP="00A607B4">
      <w:pPr>
        <w:widowControl w:val="0"/>
        <w:autoSpaceDE w:val="0"/>
        <w:autoSpaceDN w:val="0"/>
        <w:adjustRightInd w:val="0"/>
        <w:ind w:right="57"/>
        <w:jc w:val="both"/>
        <w:rPr>
          <w:rFonts w:cs="Arial"/>
          <w:color w:val="auto"/>
          <w:szCs w:val="21"/>
        </w:rPr>
      </w:pPr>
      <w:r w:rsidRPr="00BA7F0B">
        <w:rPr>
          <w:rFonts w:cs="Arial"/>
          <w:color w:val="auto"/>
          <w:szCs w:val="21"/>
        </w:rPr>
        <w:t xml:space="preserve">Le changement positif des pratiques de travail et d’organisation des structures partenaires (notamment l’ISABU, l’ONCCS, la Direction du Génie Rural (DGR) et les DPAE) initié depuis le début du programme a été fortement affecté par les restructurations imposées par la </w:t>
      </w:r>
      <w:r w:rsidRPr="00BA7F0B">
        <w:rPr>
          <w:color w:val="auto"/>
          <w:szCs w:val="21"/>
        </w:rPr>
        <w:t>crise politique de 2015</w:t>
      </w:r>
      <w:r w:rsidRPr="00BA7F0B">
        <w:rPr>
          <w:rFonts w:cs="Arial"/>
          <w:color w:val="auto"/>
          <w:szCs w:val="21"/>
        </w:rPr>
        <w:t xml:space="preserve">. L’annulation de la plupart des actions de formation (de type classique), mais également des actions de formation par l’action (d’accompagnement de la mise en œuvre des méthodes et outils développés ensemble), ainsi que l’arrêt </w:t>
      </w:r>
      <w:r w:rsidR="00BA7F0B" w:rsidRPr="00BA7F0B">
        <w:rPr>
          <w:rFonts w:cs="Arial"/>
          <w:color w:val="auto"/>
          <w:szCs w:val="21"/>
        </w:rPr>
        <w:t xml:space="preserve">prématuré </w:t>
      </w:r>
      <w:r w:rsidRPr="00BA7F0B">
        <w:rPr>
          <w:rFonts w:cs="Arial"/>
          <w:color w:val="auto"/>
          <w:szCs w:val="21"/>
        </w:rPr>
        <w:t xml:space="preserve">des </w:t>
      </w:r>
      <w:r w:rsidR="00BA7F0B" w:rsidRPr="00BA7F0B">
        <w:rPr>
          <w:rFonts w:cs="Arial"/>
          <w:color w:val="auto"/>
          <w:szCs w:val="21"/>
        </w:rPr>
        <w:t xml:space="preserve">Accord d'Exécution de </w:t>
      </w:r>
      <w:r w:rsidR="00BA7F0B" w:rsidRPr="00BA7F0B">
        <w:rPr>
          <w:rFonts w:cs="Arial"/>
          <w:color w:val="auto"/>
          <w:szCs w:val="21"/>
        </w:rPr>
        <w:lastRenderedPageBreak/>
        <w:t>structure portant sur le développement des performances des services des DPAE,</w:t>
      </w:r>
      <w:r w:rsidRPr="00BA7F0B">
        <w:rPr>
          <w:rFonts w:cs="Arial"/>
          <w:color w:val="auto"/>
          <w:szCs w:val="21"/>
        </w:rPr>
        <w:t xml:space="preserve"> ont réduit substantiellement l’impact du programme en matière de promotion d’un environnement institutionnel favorable.</w:t>
      </w:r>
    </w:p>
    <w:p w14:paraId="0FF12771" w14:textId="77777777" w:rsidR="007E60CF" w:rsidRPr="007E60CF" w:rsidRDefault="007E60CF" w:rsidP="007E60CF">
      <w:pPr>
        <w:widowControl w:val="0"/>
        <w:autoSpaceDE w:val="0"/>
        <w:autoSpaceDN w:val="0"/>
        <w:adjustRightInd w:val="0"/>
        <w:ind w:right="57"/>
        <w:jc w:val="both"/>
        <w:rPr>
          <w:rFonts w:cs="Arial"/>
          <w:color w:val="auto"/>
          <w:szCs w:val="21"/>
        </w:rPr>
      </w:pPr>
      <w:r w:rsidRPr="007E60CF">
        <w:rPr>
          <w:rFonts w:cs="Arial"/>
          <w:color w:val="auto"/>
          <w:szCs w:val="21"/>
        </w:rPr>
        <w:t>L’impact des aménagements hydro-agricoles reste potentiellement très important s’ils sont correctement accompagnés par les actions d’ingénierie sociale qui visent la gestion et la maintenance des périmètres irrigués et le renforcement organisationnel des OP dans les bassins de production concernés. Cependant, la dégradation de plus en plus prononcée du contexte économique, consécutive à la crise née de la période électorale risque de tempérer l'amélioration des systèmes de production et la compétitivité des chaînes de valeur. Les progrès effectivement enregistrés au niveau de l’augmentation et de la valorisation des productions agricoles n’auront pas l’impact voulu sur la réduction de la pauvreté dans les régions d’intervention si le climat des affaires au Burundi ne s’améliore pas prochainement et si des solutions ne sont pas trouvées pour répondre à la crise économique que le pays est en train de vivre.</w:t>
      </w:r>
    </w:p>
    <w:p w14:paraId="3182CBA8" w14:textId="77777777" w:rsidR="007E60CF" w:rsidRDefault="007E60CF" w:rsidP="007E60CF">
      <w:pPr>
        <w:widowControl w:val="0"/>
        <w:autoSpaceDE w:val="0"/>
        <w:autoSpaceDN w:val="0"/>
        <w:adjustRightInd w:val="0"/>
        <w:ind w:right="57"/>
        <w:jc w:val="both"/>
        <w:rPr>
          <w:rFonts w:cs="Arial"/>
          <w:color w:val="auto"/>
          <w:szCs w:val="21"/>
        </w:rPr>
      </w:pPr>
      <w:r w:rsidRPr="007E60CF">
        <w:rPr>
          <w:rFonts w:cs="Arial"/>
          <w:color w:val="auto"/>
          <w:szCs w:val="21"/>
        </w:rPr>
        <w:t>Néanmoins, la contribution du PAIOSA est déterminante dans ce contexte de situation fragilisée de sécurité alimentaire, actuellement davantage pour « limiter les dégâts » que pour soutenir la croissance économique du Burundi. Un plus grand focus sur l’amélioration concrète et directe des services offerts par les OP à leurs membres et sur les activités de transformation est maintenant nécessaire pour la réalisation des objectifs du programme (PAIOSA 3).</w:t>
      </w:r>
    </w:p>
    <w:tbl>
      <w:tblPr>
        <w:tblStyle w:val="Grilledutableau"/>
        <w:tblW w:w="0" w:type="auto"/>
        <w:shd w:val="clear" w:color="auto" w:fill="EDEBDF"/>
        <w:tblLook w:val="04A0" w:firstRow="1" w:lastRow="0" w:firstColumn="1" w:lastColumn="0" w:noHBand="0" w:noVBand="1"/>
      </w:tblPr>
      <w:tblGrid>
        <w:gridCol w:w="7925"/>
      </w:tblGrid>
      <w:tr w:rsidR="007E60CF" w:rsidRPr="006639E9" w14:paraId="2C9B4E9F" w14:textId="77777777" w:rsidTr="00BA7F0B">
        <w:tc>
          <w:tcPr>
            <w:tcW w:w="7925" w:type="dxa"/>
            <w:shd w:val="clear" w:color="auto" w:fill="EDEBDF"/>
          </w:tcPr>
          <w:p w14:paraId="01CBA8F4" w14:textId="77777777" w:rsidR="007E60CF" w:rsidRPr="007E60CF" w:rsidRDefault="007E60CF" w:rsidP="00DC4334">
            <w:pPr>
              <w:widowControl w:val="0"/>
              <w:autoSpaceDE w:val="0"/>
              <w:autoSpaceDN w:val="0"/>
              <w:adjustRightInd w:val="0"/>
              <w:ind w:right="57"/>
              <w:jc w:val="both"/>
              <w:rPr>
                <w:rFonts w:cs="Arial"/>
                <w:color w:val="auto"/>
                <w:szCs w:val="21"/>
              </w:rPr>
            </w:pPr>
            <w:r w:rsidRPr="007E60CF">
              <w:rPr>
                <w:rFonts w:cs="Arial"/>
                <w:color w:val="auto"/>
                <w:szCs w:val="21"/>
              </w:rPr>
              <w:t>Extrait du rapport d’évaluation – février 2018</w:t>
            </w:r>
          </w:p>
          <w:p w14:paraId="7D1D3F9A" w14:textId="77777777" w:rsidR="007E60CF" w:rsidRPr="007E60CF" w:rsidRDefault="007E60CF" w:rsidP="00DC4334">
            <w:pPr>
              <w:widowControl w:val="0"/>
              <w:autoSpaceDE w:val="0"/>
              <w:autoSpaceDN w:val="0"/>
              <w:adjustRightInd w:val="0"/>
              <w:ind w:right="57"/>
              <w:jc w:val="both"/>
              <w:rPr>
                <w:rFonts w:cs="Arial"/>
                <w:i/>
                <w:color w:val="auto"/>
                <w:szCs w:val="21"/>
              </w:rPr>
            </w:pPr>
            <w:r w:rsidRPr="007E60CF">
              <w:rPr>
                <w:rFonts w:cs="Arial"/>
                <w:i/>
                <w:color w:val="auto"/>
                <w:szCs w:val="21"/>
              </w:rPr>
              <w:t xml:space="preserve">A long terme, et si le PAIOSA renforce la synergie entre les différentes interventions, ce programme aura contribué à l’augmentation du potentiel productif dans les zones de l’Imbo, Moso et Bugesera avec une capacité de production plus élevée, une meilleure maîtrise de l’eau et des techniques culturales. Avec le renforcement des OP, l’accès au marché et les revenus seront améliorés, notamment à travers le stockage et la première transformation. </w:t>
            </w:r>
          </w:p>
          <w:p w14:paraId="661DE22B" w14:textId="77777777" w:rsidR="007E60CF" w:rsidRPr="007E60CF" w:rsidRDefault="007E60CF" w:rsidP="00DC4334">
            <w:pPr>
              <w:widowControl w:val="0"/>
              <w:autoSpaceDE w:val="0"/>
              <w:autoSpaceDN w:val="0"/>
              <w:adjustRightInd w:val="0"/>
              <w:ind w:right="57"/>
              <w:jc w:val="both"/>
              <w:rPr>
                <w:rFonts w:cs="Arial"/>
                <w:color w:val="auto"/>
                <w:szCs w:val="21"/>
              </w:rPr>
            </w:pPr>
            <w:r w:rsidRPr="007E60CF">
              <w:rPr>
                <w:rFonts w:cs="Arial"/>
                <w:color w:val="auto"/>
                <w:szCs w:val="21"/>
              </w:rPr>
              <w:t>…</w:t>
            </w:r>
          </w:p>
          <w:p w14:paraId="237A79B1" w14:textId="77777777" w:rsidR="007E60CF" w:rsidRPr="006639E9" w:rsidRDefault="007E60CF" w:rsidP="00DC4334">
            <w:pPr>
              <w:widowControl w:val="0"/>
              <w:autoSpaceDE w:val="0"/>
              <w:autoSpaceDN w:val="0"/>
              <w:adjustRightInd w:val="0"/>
              <w:ind w:right="57"/>
              <w:jc w:val="both"/>
              <w:rPr>
                <w:rFonts w:cs="Arial"/>
                <w:i/>
                <w:szCs w:val="21"/>
              </w:rPr>
            </w:pPr>
            <w:r w:rsidRPr="007E60CF">
              <w:rPr>
                <w:rFonts w:cs="Arial"/>
                <w:i/>
                <w:color w:val="auto"/>
                <w:szCs w:val="21"/>
              </w:rPr>
              <w:t>Le PAIOSA aura un effet clair sur la sécurité alimentaire (aspects revenus et disponibilité) des ménages touchés.</w:t>
            </w:r>
          </w:p>
        </w:tc>
      </w:tr>
    </w:tbl>
    <w:p w14:paraId="5D240300" w14:textId="77777777" w:rsidR="007E60CF" w:rsidRPr="00132ED5" w:rsidRDefault="007E60CF" w:rsidP="007E60CF">
      <w:pPr>
        <w:widowControl w:val="0"/>
        <w:autoSpaceDE w:val="0"/>
        <w:autoSpaceDN w:val="0"/>
        <w:adjustRightInd w:val="0"/>
        <w:ind w:right="57"/>
        <w:jc w:val="both"/>
        <w:rPr>
          <w:rFonts w:cs="Arial"/>
          <w:szCs w:val="21"/>
        </w:rPr>
      </w:pPr>
    </w:p>
    <w:p w14:paraId="4993FDA7" w14:textId="77777777" w:rsidR="00DC4334" w:rsidRDefault="00DC4334" w:rsidP="00B261B7">
      <w:pPr>
        <w:jc w:val="both"/>
        <w:rPr>
          <w:rFonts w:cs="Arial"/>
          <w:color w:val="auto"/>
          <w:szCs w:val="21"/>
        </w:rPr>
      </w:pPr>
      <w:r w:rsidRPr="007E60CF">
        <w:rPr>
          <w:rFonts w:cs="Arial"/>
          <w:color w:val="auto"/>
          <w:szCs w:val="21"/>
        </w:rPr>
        <w:t xml:space="preserve">A l’issue </w:t>
      </w:r>
      <w:r>
        <w:rPr>
          <w:rFonts w:cs="Arial"/>
          <w:color w:val="auto"/>
          <w:szCs w:val="21"/>
        </w:rPr>
        <w:t>de cette tranche PAIOSA 2</w:t>
      </w:r>
      <w:r w:rsidRPr="007E60CF">
        <w:rPr>
          <w:rFonts w:cs="Arial"/>
          <w:color w:val="auto"/>
          <w:szCs w:val="21"/>
        </w:rPr>
        <w:t xml:space="preserve">, on peut estimer que le programme a touché près de 45.800 bénéficiaires directs dont 31,5 % étaient de sexe féminin, dans l’ensemble des 18 communes d’intervention. En termes de bénéficiaires totaux (directs + indirects), le </w:t>
      </w:r>
      <w:r w:rsidRPr="00B261B7">
        <w:rPr>
          <w:rFonts w:cs="Arial"/>
          <w:color w:val="auto"/>
          <w:szCs w:val="21"/>
        </w:rPr>
        <w:t xml:space="preserve">programme estime qu’il a touché actuellement près de 450.000 personnes (figure 5), soit près de 25 % de la population des communes concernées (4,2 % de la population du Burundi). </w:t>
      </w:r>
    </w:p>
    <w:p w14:paraId="4D76C3A9" w14:textId="77777777" w:rsidR="00B52F28" w:rsidRPr="00B261B7" w:rsidRDefault="007E60CF" w:rsidP="00B261B7">
      <w:pPr>
        <w:jc w:val="both"/>
        <w:rPr>
          <w:color w:val="auto"/>
        </w:rPr>
      </w:pPr>
      <w:r w:rsidRPr="00B261B7">
        <w:rPr>
          <w:color w:val="auto"/>
        </w:rPr>
        <w:t xml:space="preserve">Il faut bien entendu noter que </w:t>
      </w:r>
      <w:r w:rsidR="00B52F28" w:rsidRPr="00B261B7">
        <w:rPr>
          <w:color w:val="auto"/>
        </w:rPr>
        <w:t xml:space="preserve">PAIOSA 3 </w:t>
      </w:r>
      <w:r w:rsidRPr="00B261B7">
        <w:rPr>
          <w:color w:val="auto"/>
        </w:rPr>
        <w:t>est encore en cours et qu’il</w:t>
      </w:r>
      <w:r w:rsidR="00B52F28" w:rsidRPr="00B261B7">
        <w:rPr>
          <w:color w:val="auto"/>
        </w:rPr>
        <w:t xml:space="preserve"> constitue l’aboutissement en termes d’outputs et d’outcome</w:t>
      </w:r>
      <w:r w:rsidR="00B261B7" w:rsidRPr="00B261B7">
        <w:rPr>
          <w:color w:val="auto"/>
        </w:rPr>
        <w:t>s</w:t>
      </w:r>
      <w:r w:rsidR="00B52F28" w:rsidRPr="00B261B7">
        <w:rPr>
          <w:color w:val="auto"/>
        </w:rPr>
        <w:t xml:space="preserve"> des actions entreprises dans le PAIOSA 1 et le PAIOSA 2. Le programme PAIOSA 3 permet ainsi de parachever les infrastructures d’aménagement des marais, d’accompagner l’organisation des </w:t>
      </w:r>
      <w:r w:rsidR="00B52F28" w:rsidRPr="00B261B7">
        <w:rPr>
          <w:color w:val="auto"/>
        </w:rPr>
        <w:lastRenderedPageBreak/>
        <w:t>producteurs pour la rentabilisation et la maintenance des outils de production, de valoriser les aménagements par des techniques de productions agricoles améliorées, dépendant elles-mêmes de la disponibilité et l’accessibilité des intrants (dont semences de qualité), d’agir sur l’environnement (protection,</w:t>
      </w:r>
      <w:r w:rsidR="00131B9C" w:rsidRPr="00B261B7">
        <w:rPr>
          <w:color w:val="auto"/>
        </w:rPr>
        <w:t xml:space="preserve"> </w:t>
      </w:r>
      <w:r w:rsidR="00B52F28" w:rsidRPr="00B261B7">
        <w:rPr>
          <w:color w:val="auto"/>
        </w:rPr>
        <w:t xml:space="preserve">reboisement des bassins versants et lutte anti-érosive) et de doter les opérateurs privés des capacités organisationnelles et matérielles en vue de la durabilité. </w:t>
      </w:r>
      <w:r w:rsidR="00DB010A">
        <w:rPr>
          <w:color w:val="auto"/>
        </w:rPr>
        <w:t>L’impact final du programme dépendra de la possibilité de conduire PAIOSA 3 à son terme, alors que celui-ci est a</w:t>
      </w:r>
      <w:r w:rsidR="00B261B7" w:rsidRPr="00B261B7">
        <w:rPr>
          <w:color w:val="auto"/>
        </w:rPr>
        <w:t>ctuellement</w:t>
      </w:r>
      <w:r w:rsidR="00DB010A">
        <w:rPr>
          <w:color w:val="auto"/>
        </w:rPr>
        <w:t xml:space="preserve"> </w:t>
      </w:r>
      <w:r w:rsidR="00B261B7" w:rsidRPr="00B261B7">
        <w:rPr>
          <w:color w:val="auto"/>
        </w:rPr>
        <w:t xml:space="preserve">menacé par les </w:t>
      </w:r>
      <w:r w:rsidR="00B261B7" w:rsidRPr="00B261B7">
        <w:rPr>
          <w:rFonts w:cs="Arial"/>
          <w:color w:val="auto"/>
          <w:szCs w:val="21"/>
        </w:rPr>
        <w:t xml:space="preserve">restrictions imposées par le respect du plafonnement général des dépenses de la coopération gouvernementale pour 2018. </w:t>
      </w:r>
    </w:p>
    <w:p w14:paraId="603D1BFC" w14:textId="77777777" w:rsidR="00FD3CE0" w:rsidRPr="00C80F66" w:rsidRDefault="00FD3CE0" w:rsidP="00C45392">
      <w:pPr>
        <w:pStyle w:val="Titre3"/>
      </w:pPr>
      <w:r w:rsidRPr="00C80F66">
        <w:t>Dans quelle mesure l'outcome a-t-il été atteint ? Expliquez</w:t>
      </w:r>
    </w:p>
    <w:p w14:paraId="23677A79" w14:textId="77777777" w:rsidR="00142354" w:rsidRPr="00F74DED" w:rsidRDefault="00142354" w:rsidP="00142354">
      <w:pPr>
        <w:jc w:val="both"/>
        <w:rPr>
          <w:color w:val="auto"/>
        </w:rPr>
      </w:pPr>
      <w:r w:rsidRPr="00F74DED">
        <w:rPr>
          <w:color w:val="auto"/>
        </w:rPr>
        <w:t>Les travaux d’aménagement sont reconnus de bonne qualité. Ceux-ci sont très appréciés des populations pour la valorisation des terres (en témoignent l’extension de la riziculture) et l’augmentation de la production induite, à tel point que des risques de spéculation foncière à travers le rachat de terrains par des personnes aisées / influentes commencent à apparaitre.</w:t>
      </w:r>
      <w:r w:rsidR="00421758" w:rsidRPr="00F74DED">
        <w:rPr>
          <w:color w:val="auto"/>
        </w:rPr>
        <w:t xml:space="preserve"> Les gains de production brute (gain de superficie + augmentation des rendements) devraient atteindre près de 40 %. </w:t>
      </w:r>
      <w:r w:rsidRPr="00F74DED">
        <w:rPr>
          <w:color w:val="auto"/>
        </w:rPr>
        <w:t xml:space="preserve">La poursuite de l’accompagnement organisationnel des </w:t>
      </w:r>
      <w:r w:rsidR="0095261E" w:rsidRPr="0095261E">
        <w:rPr>
          <w:color w:val="auto"/>
        </w:rPr>
        <w:t>Association des Usagers de l’Eau</w:t>
      </w:r>
      <w:r w:rsidR="0095261E" w:rsidRPr="00F74DED">
        <w:rPr>
          <w:color w:val="auto"/>
        </w:rPr>
        <w:t xml:space="preserve"> </w:t>
      </w:r>
      <w:r w:rsidR="0095261E">
        <w:rPr>
          <w:color w:val="auto"/>
        </w:rPr>
        <w:t>(</w:t>
      </w:r>
      <w:r w:rsidRPr="00F74DED">
        <w:rPr>
          <w:color w:val="auto"/>
        </w:rPr>
        <w:t>AUE</w:t>
      </w:r>
      <w:r w:rsidR="0095261E">
        <w:rPr>
          <w:color w:val="auto"/>
        </w:rPr>
        <w:t>)</w:t>
      </w:r>
      <w:r w:rsidRPr="00F74DED">
        <w:rPr>
          <w:color w:val="auto"/>
        </w:rPr>
        <w:t xml:space="preserve"> doit permettre d’améliorer la gestion de l’eau au sein des zones aménagées ainsi que l’entretien / maintenance des infrastructures pour une pérennité accrue de ces dernières. Cette efficacité améliorée aura un impact sur la valorisation des terres concernées. En effet, le meilleur respect du calendrier cultural, la mise en place d’un tour d’eau respecté par tous impacteront positivement les activités de production agricole. </w:t>
      </w:r>
    </w:p>
    <w:p w14:paraId="53D24B53" w14:textId="77777777" w:rsidR="003B17AB" w:rsidRPr="00F74DED" w:rsidRDefault="00421758" w:rsidP="003B17AB">
      <w:pPr>
        <w:jc w:val="both"/>
        <w:rPr>
          <w:rFonts w:cs="Arial"/>
          <w:color w:val="auto"/>
          <w:szCs w:val="21"/>
        </w:rPr>
      </w:pPr>
      <w:r w:rsidRPr="00F74DED">
        <w:rPr>
          <w:color w:val="auto"/>
        </w:rPr>
        <w:t>Les activités de reboisement forestier, de mise en place de Groupements de Gestion Forestière, de lutte antiérosive et de protection de l’environnement n’ont pas pour</w:t>
      </w:r>
      <w:r w:rsidRPr="00F74DED">
        <w:rPr>
          <w:rFonts w:cs="Arial"/>
          <w:color w:val="auto"/>
          <w:szCs w:val="21"/>
        </w:rPr>
        <w:t xml:space="preserve"> ambition à elles seules de protéger l’ensemble des bassins versants concernés. Les boisements sont localisés sur des zones à risque d’érosion ne souffrant pas de conflits fonciers (limitant la zone concernée). Ces actions ont également pour but de conscientiser les populations ainsi que les responsables administratifs locaux sur la protection de l’environnement dont la lutte contre les feux de brousse. </w:t>
      </w:r>
      <w:r w:rsidR="003B17AB" w:rsidRPr="00F74DED">
        <w:rPr>
          <w:rFonts w:cs="Arial"/>
          <w:color w:val="auto"/>
          <w:szCs w:val="21"/>
        </w:rPr>
        <w:t>M</w:t>
      </w:r>
      <w:r w:rsidR="003B17AB" w:rsidRPr="00F74DED">
        <w:rPr>
          <w:color w:val="auto"/>
          <w:szCs w:val="21"/>
        </w:rPr>
        <w:t xml:space="preserve">algré les résultats encourageants obtenus à l’échelle collines ou ménages, l’effet réel de ces actions sur la protection effective des marais reste faible car jugées peu significatives au regard de l’étendue immense des bassins versants attenant aux marais. De plus, l’effet protecteur des boisements est différé car il est nécessaire d’attendre que les plants atteignent un certain niveau de développement avant d’avoir réellement un effet anti érosif. L’impact des fossés anti érosifs au niveau des </w:t>
      </w:r>
      <w:r w:rsidR="0095261E">
        <w:rPr>
          <w:color w:val="auto"/>
          <w:szCs w:val="21"/>
        </w:rPr>
        <w:t>E</w:t>
      </w:r>
      <w:r w:rsidR="003B17AB" w:rsidRPr="00F74DED">
        <w:rPr>
          <w:color w:val="auto"/>
          <w:szCs w:val="21"/>
        </w:rPr>
        <w:t>xploitations</w:t>
      </w:r>
      <w:r w:rsidR="0095261E">
        <w:rPr>
          <w:color w:val="auto"/>
          <w:szCs w:val="21"/>
        </w:rPr>
        <w:t xml:space="preserve"> Familiales Intégrées</w:t>
      </w:r>
      <w:r w:rsidR="003B17AB" w:rsidRPr="00F74DED">
        <w:rPr>
          <w:color w:val="auto"/>
          <w:szCs w:val="21"/>
        </w:rPr>
        <w:t xml:space="preserve"> </w:t>
      </w:r>
      <w:r w:rsidR="0095261E">
        <w:rPr>
          <w:color w:val="auto"/>
          <w:szCs w:val="21"/>
        </w:rPr>
        <w:t>(</w:t>
      </w:r>
      <w:r w:rsidR="003B17AB" w:rsidRPr="00F74DED">
        <w:rPr>
          <w:color w:val="auto"/>
          <w:szCs w:val="21"/>
        </w:rPr>
        <w:t>EFI</w:t>
      </w:r>
      <w:r w:rsidR="0095261E">
        <w:rPr>
          <w:color w:val="auto"/>
          <w:szCs w:val="21"/>
        </w:rPr>
        <w:t>)</w:t>
      </w:r>
      <w:r w:rsidR="003B17AB" w:rsidRPr="00F74DED">
        <w:rPr>
          <w:color w:val="auto"/>
          <w:szCs w:val="21"/>
        </w:rPr>
        <w:t xml:space="preserve"> est également limité par leur discontinuité, liée à la distribution aléatoire des ménages concernés dont l’adhésion à l’approche doit être volontaire. A côté de la contribution non négligeable du PAIOSA, des actions complémentaires de grande envergure menées par d’autres partenaires et par le gouvernement en particulier sont plus que nécessaires pour la protection intégrale des bassins versants autour des marais.</w:t>
      </w:r>
    </w:p>
    <w:p w14:paraId="45A0810D" w14:textId="77777777" w:rsidR="00142354" w:rsidRPr="00F74DED" w:rsidRDefault="00142354" w:rsidP="00142354">
      <w:pPr>
        <w:jc w:val="both"/>
        <w:rPr>
          <w:color w:val="auto"/>
          <w:szCs w:val="21"/>
        </w:rPr>
      </w:pPr>
      <w:r w:rsidRPr="00F74DED">
        <w:rPr>
          <w:color w:val="auto"/>
          <w:szCs w:val="21"/>
        </w:rPr>
        <w:t>Les approches CEP et EFI visent à renforcer les capacités techniques et organisationnelles des agriculteurs à travers :</w:t>
      </w:r>
    </w:p>
    <w:p w14:paraId="398397A8" w14:textId="77777777" w:rsidR="00142354" w:rsidRPr="00F74DED" w:rsidRDefault="00142354" w:rsidP="003B17AB">
      <w:pPr>
        <w:pStyle w:val="Paragraphedeliste"/>
        <w:numPr>
          <w:ilvl w:val="0"/>
          <w:numId w:val="38"/>
        </w:numPr>
        <w:ind w:left="284" w:hanging="284"/>
        <w:jc w:val="both"/>
        <w:rPr>
          <w:color w:val="auto"/>
          <w:szCs w:val="21"/>
        </w:rPr>
      </w:pPr>
      <w:r w:rsidRPr="00F74DED">
        <w:rPr>
          <w:color w:val="auto"/>
          <w:szCs w:val="21"/>
        </w:rPr>
        <w:lastRenderedPageBreak/>
        <w:t>le renforcement de leurs capacités de prise de décision basée sur l’observation et l’analyse des faits de terrain (CEP),</w:t>
      </w:r>
    </w:p>
    <w:p w14:paraId="085DC9E6" w14:textId="77777777" w:rsidR="00142354" w:rsidRPr="00F74DED" w:rsidRDefault="00142354" w:rsidP="003B17AB">
      <w:pPr>
        <w:pStyle w:val="Paragraphedeliste"/>
        <w:numPr>
          <w:ilvl w:val="0"/>
          <w:numId w:val="38"/>
        </w:numPr>
        <w:ind w:left="284" w:hanging="284"/>
        <w:jc w:val="both"/>
        <w:rPr>
          <w:color w:val="auto"/>
          <w:szCs w:val="21"/>
        </w:rPr>
      </w:pPr>
      <w:r w:rsidRPr="00F74DED">
        <w:rPr>
          <w:color w:val="auto"/>
          <w:szCs w:val="21"/>
        </w:rPr>
        <w:t>l’accompagnement de proximité des ménages dans une logique de développement intégré de leur exploitation (EFI).</w:t>
      </w:r>
    </w:p>
    <w:p w14:paraId="11172312" w14:textId="77777777" w:rsidR="00665F10" w:rsidRPr="00F74DED" w:rsidRDefault="003B17AB" w:rsidP="00665F10">
      <w:pPr>
        <w:jc w:val="both"/>
        <w:rPr>
          <w:color w:val="auto"/>
        </w:rPr>
      </w:pPr>
      <w:r w:rsidRPr="00F74DED">
        <w:rPr>
          <w:color w:val="auto"/>
          <w:szCs w:val="21"/>
        </w:rPr>
        <w:t xml:space="preserve">Ces deux approches combinées constituent un moyen </w:t>
      </w:r>
      <w:r w:rsidR="00665F10" w:rsidRPr="00F74DED">
        <w:rPr>
          <w:color w:val="auto"/>
          <w:szCs w:val="21"/>
        </w:rPr>
        <w:t xml:space="preserve">efficace pour </w:t>
      </w:r>
      <w:r w:rsidRPr="00F74DED">
        <w:rPr>
          <w:color w:val="auto"/>
          <w:szCs w:val="21"/>
        </w:rPr>
        <w:t xml:space="preserve">accroître la production et améliorer le revenu des ménages. A côté des résultats probants déjà obtenus en terme d’amélioration de la productivité (augmentation </w:t>
      </w:r>
      <w:r w:rsidR="00665F10" w:rsidRPr="00F74DED">
        <w:rPr>
          <w:color w:val="auto"/>
          <w:szCs w:val="21"/>
        </w:rPr>
        <w:t xml:space="preserve">sensible </w:t>
      </w:r>
      <w:r w:rsidRPr="00F74DED">
        <w:rPr>
          <w:color w:val="auto"/>
          <w:szCs w:val="21"/>
        </w:rPr>
        <w:t xml:space="preserve">de rendement sur la banane, </w:t>
      </w:r>
      <w:r w:rsidR="00665F10" w:rsidRPr="00F74DED">
        <w:rPr>
          <w:color w:val="auto"/>
          <w:szCs w:val="21"/>
        </w:rPr>
        <w:t xml:space="preserve">le </w:t>
      </w:r>
      <w:r w:rsidRPr="00F74DED">
        <w:rPr>
          <w:color w:val="auto"/>
          <w:szCs w:val="21"/>
        </w:rPr>
        <w:t xml:space="preserve">riz et </w:t>
      </w:r>
      <w:r w:rsidR="00665F10" w:rsidRPr="00F74DED">
        <w:rPr>
          <w:color w:val="auto"/>
          <w:szCs w:val="21"/>
        </w:rPr>
        <w:t>le maïs</w:t>
      </w:r>
      <w:r w:rsidRPr="00F74DED">
        <w:rPr>
          <w:color w:val="auto"/>
          <w:szCs w:val="21"/>
        </w:rPr>
        <w:t>) et de la qualité de la production</w:t>
      </w:r>
      <w:r w:rsidR="00665F10" w:rsidRPr="00F74DED">
        <w:rPr>
          <w:color w:val="auto"/>
          <w:szCs w:val="21"/>
        </w:rPr>
        <w:t xml:space="preserve"> dans les CEP</w:t>
      </w:r>
      <w:r w:rsidRPr="00F74DED">
        <w:rPr>
          <w:color w:val="auto"/>
          <w:szCs w:val="21"/>
        </w:rPr>
        <w:t>, d’autres résultats intéressants comme une réduction de l’utilisation des pesticides, une utilisation plus rationnelle de divers types d’intrants (semences, engrais minéraux), un meilleur contrôle des maladies (BBTV et BXW du bananier) et l’utilisation de compostières pour répondre au manque de fumure organique, contribuent à une agriculture durable.</w:t>
      </w:r>
      <w:r w:rsidR="00665F10" w:rsidRPr="00F74DED">
        <w:rPr>
          <w:color w:val="auto"/>
          <w:szCs w:val="21"/>
        </w:rPr>
        <w:t xml:space="preserve"> L</w:t>
      </w:r>
      <w:r w:rsidR="00665F10" w:rsidRPr="00F74DED">
        <w:rPr>
          <w:color w:val="auto"/>
        </w:rPr>
        <w:t>’approche EFI a un effet clair et net sur le bien-être des ménages concernés - à travers des améliorations importantes au niveau de la qualité du sol, de la lutte contre l’érosion et le déboisement, l’introduction de nouvelles techniques culturales et une gestion saine de l’exploitation. L’approche est fortement appréciée par les bénéficiaires.</w:t>
      </w:r>
    </w:p>
    <w:p w14:paraId="3FA92AF4" w14:textId="77777777" w:rsidR="005A7815" w:rsidRPr="00F74DED" w:rsidRDefault="00AE75A3" w:rsidP="00142354">
      <w:pPr>
        <w:jc w:val="both"/>
        <w:rPr>
          <w:color w:val="auto"/>
          <w:szCs w:val="21"/>
        </w:rPr>
      </w:pPr>
      <w:r w:rsidRPr="00F74DED">
        <w:rPr>
          <w:color w:val="auto"/>
          <w:szCs w:val="21"/>
        </w:rPr>
        <w:t xml:space="preserve">Il faut reconnaitre que les améliorations obtenues jusqu’à présent dans le domaine </w:t>
      </w:r>
      <w:r w:rsidR="005A7815" w:rsidRPr="00F74DED">
        <w:rPr>
          <w:color w:val="auto"/>
          <w:szCs w:val="21"/>
        </w:rPr>
        <w:t xml:space="preserve">de l’appui aux organisations non étatiques à assumer leurs rôles et mandats </w:t>
      </w:r>
      <w:r w:rsidRPr="00F74DED">
        <w:rPr>
          <w:color w:val="auto"/>
          <w:szCs w:val="21"/>
        </w:rPr>
        <w:t>restent relativement marginales. Le niveau organi</w:t>
      </w:r>
      <w:r w:rsidR="005A7815" w:rsidRPr="00F74DED">
        <w:rPr>
          <w:color w:val="auto"/>
          <w:szCs w:val="21"/>
        </w:rPr>
        <w:t>sationnel initial faible des OP</w:t>
      </w:r>
      <w:r w:rsidRPr="00F74DED">
        <w:rPr>
          <w:color w:val="auto"/>
          <w:szCs w:val="21"/>
        </w:rPr>
        <w:t xml:space="preserve"> et hétéroclite au sein d’une antenne et entre les antennes</w:t>
      </w:r>
      <w:r w:rsidR="005A7815" w:rsidRPr="00F74DED">
        <w:rPr>
          <w:color w:val="auto"/>
          <w:szCs w:val="21"/>
        </w:rPr>
        <w:t xml:space="preserve"> les empêche encore de constituer une force capable de négocier avec les différents intervenants en tant que véritables « partenaires ». Le besoin d’accompagnement des producteurs et transformateurs est manifeste, en termes de gestion, de rentabilité, de qualité ou de diversification, et notamment pour appuyer les améliorations apportées par les activités CEP et FIF. La concentration de l’intervention autour de l’efficacité des services des OP à leurs membres est prioritaire (dont stockage, approvisionnement, transformation, commercialisation, financement).</w:t>
      </w:r>
    </w:p>
    <w:p w14:paraId="57E19C12" w14:textId="77777777" w:rsidR="006D68D5" w:rsidRDefault="00174909" w:rsidP="00174909">
      <w:pPr>
        <w:jc w:val="both"/>
        <w:rPr>
          <w:color w:val="auto"/>
          <w:szCs w:val="21"/>
        </w:rPr>
      </w:pPr>
      <w:r w:rsidRPr="00174909">
        <w:rPr>
          <w:color w:val="auto"/>
          <w:szCs w:val="21"/>
        </w:rPr>
        <w:t>Dans le domaine de la recherche agronomique, le PAIOSA a fourni un appui conceptuel et technique à la réforme de l’ISABU déclenchée par l’adoption du Plan Directeur de la Recherche Agronomique (PDRA) en juin 2011. Le PDRA a modifié la mission de l’institut et a exigé par conséquent l’adaptation de son organisation (structures et procédures) à de nouvelles orientations et dispositions lui permettant de rapprocher son action davantage des bénéficiaires de la recherche, notamment par une réorganisation des équipes scientifiques et techniques en cinq (5) nouveaux programmes de recherche, des mécanismes de concertation avec les bénéficiaires au niveau régional et une déconcentration de sa gestion.</w:t>
      </w:r>
      <w:r>
        <w:rPr>
          <w:color w:val="auto"/>
          <w:szCs w:val="21"/>
        </w:rPr>
        <w:t xml:space="preserve"> </w:t>
      </w:r>
      <w:r w:rsidR="006D68D5">
        <w:rPr>
          <w:color w:val="auto"/>
          <w:szCs w:val="21"/>
        </w:rPr>
        <w:t>L</w:t>
      </w:r>
      <w:r w:rsidRPr="00174909">
        <w:rPr>
          <w:color w:val="auto"/>
          <w:szCs w:val="21"/>
        </w:rPr>
        <w:t xml:space="preserve">e programme PAIOSA prévoyait que les outcomes puissent être réellement atteints dans le temps (avec PAIOSA 3), mais cela </w:t>
      </w:r>
      <w:r w:rsidR="006D68D5">
        <w:rPr>
          <w:color w:val="auto"/>
          <w:szCs w:val="21"/>
        </w:rPr>
        <w:t>n</w:t>
      </w:r>
      <w:r w:rsidR="006D68D5" w:rsidRPr="00174909">
        <w:rPr>
          <w:color w:val="auto"/>
          <w:szCs w:val="21"/>
        </w:rPr>
        <w:t xml:space="preserve">e sera maintenant </w:t>
      </w:r>
      <w:r w:rsidR="006D68D5">
        <w:rPr>
          <w:color w:val="auto"/>
          <w:szCs w:val="21"/>
        </w:rPr>
        <w:t xml:space="preserve">plus </w:t>
      </w:r>
      <w:r w:rsidR="006D68D5" w:rsidRPr="00174909">
        <w:rPr>
          <w:color w:val="auto"/>
          <w:szCs w:val="21"/>
        </w:rPr>
        <w:t xml:space="preserve">possible </w:t>
      </w:r>
      <w:r w:rsidR="006D68D5">
        <w:rPr>
          <w:color w:val="auto"/>
          <w:szCs w:val="21"/>
        </w:rPr>
        <w:t xml:space="preserve">suite à </w:t>
      </w:r>
      <w:r w:rsidRPr="00174909">
        <w:rPr>
          <w:color w:val="auto"/>
          <w:szCs w:val="21"/>
        </w:rPr>
        <w:t xml:space="preserve">la suspension des appuis institutionnels aux structures étatiques. </w:t>
      </w:r>
    </w:p>
    <w:p w14:paraId="721212DD" w14:textId="77777777" w:rsidR="00F20349" w:rsidRDefault="00F20349">
      <w:pPr>
        <w:spacing w:after="0" w:line="240" w:lineRule="auto"/>
        <w:rPr>
          <w:rFonts w:ascii="Calibri" w:hAnsi="Calibri" w:cs="Calibri-Bold"/>
          <w:b/>
          <w:bCs/>
          <w:color w:val="auto"/>
          <w:sz w:val="24"/>
          <w:szCs w:val="24"/>
        </w:rPr>
      </w:pPr>
      <w:r>
        <w:br w:type="page"/>
      </w:r>
    </w:p>
    <w:p w14:paraId="052D38AF" w14:textId="01749F5B" w:rsidR="00FD3CE0" w:rsidRPr="00C80F66" w:rsidRDefault="00FD3CE0" w:rsidP="00C45392">
      <w:pPr>
        <w:pStyle w:val="Titre3"/>
      </w:pPr>
      <w:r w:rsidRPr="00C80F66">
        <w:lastRenderedPageBreak/>
        <w:t xml:space="preserve">Dans quelle mesure des outputs ont-ils été atteints ? </w:t>
      </w:r>
    </w:p>
    <w:p w14:paraId="32E43265" w14:textId="77777777" w:rsidR="00A61006" w:rsidRPr="00661D52" w:rsidRDefault="00A61006" w:rsidP="00A61006">
      <w:pPr>
        <w:ind w:left="567" w:hanging="567"/>
        <w:rPr>
          <w:b/>
          <w:color w:val="auto"/>
          <w:sz w:val="22"/>
          <w:szCs w:val="20"/>
          <w:u w:val="single"/>
        </w:rPr>
      </w:pPr>
      <w:r w:rsidRPr="00661D52">
        <w:rPr>
          <w:b/>
          <w:color w:val="auto"/>
          <w:sz w:val="22"/>
          <w:szCs w:val="20"/>
          <w:u w:val="single"/>
        </w:rPr>
        <w:t>R1</w:t>
      </w:r>
      <w:r w:rsidRPr="00661D52">
        <w:rPr>
          <w:b/>
          <w:color w:val="auto"/>
          <w:sz w:val="22"/>
          <w:szCs w:val="20"/>
        </w:rPr>
        <w:t xml:space="preserve"> : </w:t>
      </w:r>
      <w:r w:rsidRPr="00661D52">
        <w:rPr>
          <w:b/>
          <w:color w:val="auto"/>
          <w:sz w:val="22"/>
          <w:szCs w:val="20"/>
        </w:rPr>
        <w:tab/>
        <w:t>Aménagements hydro-agricoles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84"/>
      </w:tblGrid>
      <w:tr w:rsidR="00A61006" w:rsidRPr="00661D52" w14:paraId="7B11BA5D" w14:textId="77777777" w:rsidTr="00A61006">
        <w:tc>
          <w:tcPr>
            <w:tcW w:w="1288" w:type="pct"/>
            <w:shd w:val="clear" w:color="auto" w:fill="DBDBDB"/>
            <w:vAlign w:val="center"/>
          </w:tcPr>
          <w:p w14:paraId="776E1598" w14:textId="77777777" w:rsidR="00A61006" w:rsidRPr="00661D52" w:rsidRDefault="00A61006" w:rsidP="00A61006">
            <w:pPr>
              <w:keepNext/>
              <w:spacing w:before="60" w:after="60"/>
              <w:jc w:val="center"/>
              <w:rPr>
                <w:rFonts w:ascii="Arial Narrow" w:hAnsi="Arial Narrow"/>
                <w:b/>
                <w:bCs/>
                <w:color w:val="auto"/>
                <w:sz w:val="22"/>
                <w:szCs w:val="18"/>
              </w:rPr>
            </w:pPr>
            <w:r w:rsidRPr="00661D52">
              <w:rPr>
                <w:rFonts w:ascii="Arial Narrow" w:hAnsi="Arial Narrow"/>
                <w:b/>
                <w:bCs/>
                <w:color w:val="auto"/>
                <w:sz w:val="22"/>
                <w:szCs w:val="18"/>
              </w:rPr>
              <w:t>Sous résultats</w:t>
            </w:r>
          </w:p>
        </w:tc>
        <w:tc>
          <w:tcPr>
            <w:tcW w:w="3712" w:type="pct"/>
            <w:shd w:val="clear" w:color="auto" w:fill="DBDBDB"/>
            <w:vAlign w:val="center"/>
          </w:tcPr>
          <w:p w14:paraId="553F5E4E" w14:textId="77777777" w:rsidR="00A61006" w:rsidRPr="00661D52" w:rsidRDefault="00510FDD" w:rsidP="00A61006">
            <w:pPr>
              <w:keepNext/>
              <w:spacing w:before="60" w:after="60"/>
              <w:jc w:val="center"/>
              <w:rPr>
                <w:rFonts w:ascii="Arial Narrow" w:hAnsi="Arial Narrow"/>
                <w:b/>
                <w:bCs/>
                <w:color w:val="C00000"/>
                <w:sz w:val="22"/>
                <w:szCs w:val="18"/>
              </w:rPr>
            </w:pPr>
            <w:r w:rsidRPr="00510FDD">
              <w:rPr>
                <w:rFonts w:ascii="Arial Narrow" w:hAnsi="Arial Narrow"/>
                <w:b/>
                <w:bCs/>
                <w:color w:val="auto"/>
                <w:sz w:val="22"/>
                <w:szCs w:val="18"/>
              </w:rPr>
              <w:t>Récapitulatif des principaux produits R1</w:t>
            </w:r>
            <w:r w:rsidR="00A61006" w:rsidRPr="00661D52">
              <w:rPr>
                <w:rFonts w:ascii="Arial Narrow" w:hAnsi="Arial Narrow"/>
                <w:b/>
                <w:bCs/>
                <w:color w:val="auto"/>
                <w:sz w:val="22"/>
                <w:szCs w:val="18"/>
              </w:rPr>
              <w:t xml:space="preserve"> </w:t>
            </w:r>
          </w:p>
        </w:tc>
      </w:tr>
      <w:tr w:rsidR="003D107A" w:rsidRPr="00661D52" w14:paraId="755F5A88" w14:textId="77777777" w:rsidTr="00A61006">
        <w:tc>
          <w:tcPr>
            <w:tcW w:w="1288" w:type="pct"/>
            <w:shd w:val="clear" w:color="auto" w:fill="auto"/>
          </w:tcPr>
          <w:p w14:paraId="72276E6E" w14:textId="77777777" w:rsidR="00A61006" w:rsidRPr="00661D52" w:rsidRDefault="00661D52" w:rsidP="004954C1">
            <w:pPr>
              <w:tabs>
                <w:tab w:val="left" w:pos="1701"/>
              </w:tabs>
              <w:autoSpaceDE w:val="0"/>
              <w:autoSpaceDN w:val="0"/>
              <w:adjustRightInd w:val="0"/>
              <w:spacing w:before="60" w:line="240" w:lineRule="auto"/>
              <w:ind w:right="-23"/>
              <w:rPr>
                <w:rFonts w:cs="Arial"/>
                <w:b/>
                <w:color w:val="auto"/>
                <w:sz w:val="22"/>
              </w:rPr>
            </w:pPr>
            <w:r w:rsidRPr="00661D52">
              <w:rPr>
                <w:rFonts w:cs="Arial"/>
                <w:color w:val="auto"/>
                <w:sz w:val="20"/>
              </w:rPr>
              <w:t>Des périmètres irrigués sont réalisés et sont accessibles en toutes saisons</w:t>
            </w:r>
          </w:p>
        </w:tc>
        <w:tc>
          <w:tcPr>
            <w:tcW w:w="3712" w:type="pct"/>
            <w:shd w:val="clear" w:color="auto" w:fill="auto"/>
          </w:tcPr>
          <w:p w14:paraId="6DC45A7C" w14:textId="77777777" w:rsidR="00A61006" w:rsidRPr="004954C1" w:rsidRDefault="00605D92"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Imbo : construction de la prise d’eau Nyamagana permettant d’irriguer plus de 3.000 ha (réception provisoire 2015 – réception définitive 2016)</w:t>
            </w:r>
          </w:p>
          <w:p w14:paraId="20D02FE0" w14:textId="77777777" w:rsidR="003D107A" w:rsidRPr="004954C1" w:rsidRDefault="003D107A" w:rsidP="00DE4635">
            <w:pPr>
              <w:pStyle w:val="Pucetableau"/>
              <w:numPr>
                <w:ilvl w:val="0"/>
                <w:numId w:val="22"/>
              </w:numPr>
              <w:spacing w:after="60"/>
              <w:ind w:left="255" w:hanging="255"/>
              <w:contextualSpacing/>
              <w:rPr>
                <w:rFonts w:ascii="Georgia" w:hAnsi="Georgia"/>
                <w:color w:val="auto"/>
              </w:rPr>
            </w:pPr>
            <w:r w:rsidRPr="004954C1">
              <w:rPr>
                <w:rFonts w:ascii="Georgia" w:hAnsi="Georgia"/>
                <w:color w:val="auto"/>
              </w:rPr>
              <w:t>Imbo : construction de la maison des techniciens en charge de l’entretien du barrage (Nyamagana)</w:t>
            </w:r>
          </w:p>
          <w:p w14:paraId="6DC95C58" w14:textId="77777777" w:rsidR="00A61006" w:rsidRPr="004954C1" w:rsidRDefault="003D107A"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Imbo : études / APD / DAO relatifs à l'aménagement du périmètre Imbo Nord (5 lots - 3.000 ha) à irriguer à partir de la prise Nyamagana disponibles</w:t>
            </w:r>
          </w:p>
          <w:p w14:paraId="60E8901B" w14:textId="77777777" w:rsidR="003D107A" w:rsidRPr="004954C1" w:rsidRDefault="003D107A"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 xml:space="preserve">Imbo : travaux d’aménagements des lots 1, 2 et 3 du périmètre Imbo Nord </w:t>
            </w:r>
            <w:r w:rsidR="004954C1">
              <w:rPr>
                <w:rFonts w:ascii="Georgia" w:hAnsi="Georgia"/>
                <w:color w:val="auto"/>
              </w:rPr>
              <w:t xml:space="preserve">(1.743 ha) </w:t>
            </w:r>
            <w:r w:rsidRPr="004954C1">
              <w:rPr>
                <w:rFonts w:ascii="Georgia" w:hAnsi="Georgia"/>
                <w:color w:val="auto"/>
              </w:rPr>
              <w:t>en cours</w:t>
            </w:r>
          </w:p>
          <w:p w14:paraId="54ED4AA0" w14:textId="77777777" w:rsidR="003D107A" w:rsidRPr="004954C1" w:rsidRDefault="003D107A"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Imbo : remise en état de la prise 5 sur le canal 8 permettant l’irrigation de 345 ha dans la commune Buganda</w:t>
            </w:r>
          </w:p>
          <w:p w14:paraId="2E54CEC4" w14:textId="77777777" w:rsidR="001D3DD2" w:rsidRPr="004954C1" w:rsidRDefault="001D3DD2"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Moso : remise en état des ouvrages hydroagricoles dans les marais Nyamabuye (P3) et Ntanga central</w:t>
            </w:r>
          </w:p>
          <w:p w14:paraId="068D0B99" w14:textId="77777777" w:rsidR="001D3DD2" w:rsidRPr="004954C1" w:rsidRDefault="003D107A"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 xml:space="preserve">Moso : </w:t>
            </w:r>
            <w:r w:rsidR="001D3DD2" w:rsidRPr="004954C1">
              <w:rPr>
                <w:rFonts w:ascii="Georgia" w:hAnsi="Georgia"/>
                <w:color w:val="auto"/>
              </w:rPr>
              <w:t>aménagements du marais de Nyabigozi (140 ha - réception provisoire 2017)</w:t>
            </w:r>
          </w:p>
          <w:p w14:paraId="6C02B09D" w14:textId="77777777" w:rsidR="001D3DD2" w:rsidRPr="004954C1" w:rsidRDefault="001D3DD2"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Moso : aménagements du marais de Nyamabuye (P2/P4 140 ha - réception provisoire 2017)</w:t>
            </w:r>
          </w:p>
          <w:p w14:paraId="3E3E748A" w14:textId="77777777" w:rsidR="003D107A" w:rsidRPr="004954C1" w:rsidRDefault="003D107A" w:rsidP="00DE4635">
            <w:pPr>
              <w:pStyle w:val="Paragraphedeliste"/>
              <w:widowControl w:val="0"/>
              <w:numPr>
                <w:ilvl w:val="0"/>
                <w:numId w:val="22"/>
              </w:numPr>
              <w:suppressAutoHyphens/>
              <w:autoSpaceDE w:val="0"/>
              <w:autoSpaceDN w:val="0"/>
              <w:adjustRightInd w:val="0"/>
              <w:spacing w:before="60" w:after="60" w:line="240" w:lineRule="auto"/>
              <w:ind w:left="255" w:right="57" w:hanging="255"/>
              <w:jc w:val="both"/>
              <w:textAlignment w:val="baseline"/>
              <w:rPr>
                <w:rFonts w:eastAsia="Arial"/>
                <w:color w:val="auto"/>
                <w:sz w:val="20"/>
                <w:szCs w:val="20"/>
                <w:lang w:val="fr-FR"/>
              </w:rPr>
            </w:pPr>
            <w:r w:rsidRPr="004954C1">
              <w:rPr>
                <w:rFonts w:eastAsia="Arial"/>
                <w:color w:val="auto"/>
                <w:sz w:val="20"/>
                <w:szCs w:val="20"/>
                <w:lang w:val="fr-FR"/>
              </w:rPr>
              <w:t>Moso : travaux d’aménagement de Ntanga amont et Ntanga aval</w:t>
            </w:r>
            <w:r w:rsidR="001D3DD2" w:rsidRPr="004954C1">
              <w:rPr>
                <w:rFonts w:eastAsia="Arial"/>
                <w:color w:val="auto"/>
                <w:sz w:val="20"/>
                <w:szCs w:val="20"/>
                <w:lang w:val="fr-FR"/>
              </w:rPr>
              <w:t xml:space="preserve"> (280ha) en cours</w:t>
            </w:r>
          </w:p>
          <w:p w14:paraId="7D09B58F" w14:textId="77777777" w:rsidR="003D107A" w:rsidRPr="004954C1" w:rsidRDefault="003D107A" w:rsidP="00DE4635">
            <w:pPr>
              <w:pStyle w:val="Paragraphedeliste"/>
              <w:widowControl w:val="0"/>
              <w:numPr>
                <w:ilvl w:val="0"/>
                <w:numId w:val="22"/>
              </w:numPr>
              <w:suppressAutoHyphens/>
              <w:autoSpaceDE w:val="0"/>
              <w:autoSpaceDN w:val="0"/>
              <w:adjustRightInd w:val="0"/>
              <w:spacing w:before="60" w:after="60" w:line="240" w:lineRule="auto"/>
              <w:ind w:left="255" w:right="57" w:hanging="255"/>
              <w:jc w:val="both"/>
              <w:textAlignment w:val="baseline"/>
              <w:rPr>
                <w:rFonts w:eastAsia="Arial"/>
                <w:color w:val="auto"/>
                <w:sz w:val="20"/>
                <w:szCs w:val="20"/>
                <w:lang w:val="fr-FR"/>
              </w:rPr>
            </w:pPr>
            <w:r w:rsidRPr="004954C1">
              <w:rPr>
                <w:rFonts w:eastAsia="Arial"/>
                <w:color w:val="auto"/>
                <w:sz w:val="20"/>
                <w:szCs w:val="20"/>
                <w:lang w:val="fr-FR"/>
              </w:rPr>
              <w:t>Moso : construction du barrage Musasa 3 qui</w:t>
            </w:r>
            <w:r w:rsidR="00131B9C">
              <w:rPr>
                <w:rFonts w:eastAsia="Arial"/>
                <w:color w:val="auto"/>
                <w:sz w:val="20"/>
                <w:szCs w:val="20"/>
                <w:lang w:val="fr-FR"/>
              </w:rPr>
              <w:t xml:space="preserve"> </w:t>
            </w:r>
            <w:r w:rsidRPr="004954C1">
              <w:rPr>
                <w:rFonts w:eastAsia="Arial"/>
                <w:color w:val="auto"/>
                <w:sz w:val="20"/>
                <w:szCs w:val="20"/>
                <w:lang w:val="fr-FR"/>
              </w:rPr>
              <w:t>a été mis en eau fin 2017 et reprise des activités agricoles dans le périmètre correspondant</w:t>
            </w:r>
          </w:p>
          <w:p w14:paraId="78873092" w14:textId="77777777" w:rsidR="001D3DD2" w:rsidRPr="004954C1" w:rsidRDefault="001D3DD2" w:rsidP="00DE4635">
            <w:pPr>
              <w:pStyle w:val="Paragraphedeliste"/>
              <w:widowControl w:val="0"/>
              <w:numPr>
                <w:ilvl w:val="0"/>
                <w:numId w:val="22"/>
              </w:numPr>
              <w:suppressAutoHyphens/>
              <w:autoSpaceDE w:val="0"/>
              <w:autoSpaceDN w:val="0"/>
              <w:adjustRightInd w:val="0"/>
              <w:spacing w:before="60" w:after="60" w:line="240" w:lineRule="auto"/>
              <w:ind w:left="255" w:right="57" w:hanging="255"/>
              <w:jc w:val="both"/>
              <w:textAlignment w:val="baseline"/>
              <w:rPr>
                <w:rFonts w:eastAsia="Arial"/>
                <w:color w:val="auto"/>
                <w:sz w:val="20"/>
                <w:szCs w:val="20"/>
                <w:lang w:val="fr-FR"/>
              </w:rPr>
            </w:pPr>
            <w:r w:rsidRPr="004954C1">
              <w:rPr>
                <w:color w:val="auto"/>
              </w:rPr>
              <w:t>Imbo et Moso : nombreuses interventions d'urgence sur le réseau effectuées à la demande</w:t>
            </w:r>
          </w:p>
        </w:tc>
      </w:tr>
      <w:tr w:rsidR="003D107A" w:rsidRPr="00661D52" w14:paraId="1E71649A" w14:textId="77777777" w:rsidTr="00A61006">
        <w:tc>
          <w:tcPr>
            <w:tcW w:w="1288" w:type="pct"/>
            <w:shd w:val="clear" w:color="auto" w:fill="auto"/>
          </w:tcPr>
          <w:p w14:paraId="6620F93B" w14:textId="77777777" w:rsidR="00A61006" w:rsidRPr="00661D52" w:rsidRDefault="00661D52" w:rsidP="004954C1">
            <w:pPr>
              <w:tabs>
                <w:tab w:val="left" w:pos="1701"/>
              </w:tabs>
              <w:autoSpaceDE w:val="0"/>
              <w:autoSpaceDN w:val="0"/>
              <w:adjustRightInd w:val="0"/>
              <w:spacing w:before="60" w:line="240" w:lineRule="auto"/>
              <w:ind w:right="-23"/>
              <w:rPr>
                <w:rFonts w:cs="Arial"/>
                <w:color w:val="auto"/>
                <w:sz w:val="20"/>
              </w:rPr>
            </w:pPr>
            <w:r w:rsidRPr="00661D52">
              <w:rPr>
                <w:rFonts w:cs="Arial"/>
                <w:color w:val="auto"/>
                <w:sz w:val="20"/>
              </w:rPr>
              <w:t>Des Associations des Usagers de l'Eau sont mises en place et fonctionnelles pour l'exploitation et la gestion courante des aménagements hydro-agricoles</w:t>
            </w:r>
          </w:p>
        </w:tc>
        <w:tc>
          <w:tcPr>
            <w:tcW w:w="3712" w:type="pct"/>
            <w:shd w:val="clear" w:color="auto" w:fill="auto"/>
          </w:tcPr>
          <w:p w14:paraId="1A0646F2" w14:textId="77777777" w:rsidR="004954C1" w:rsidRDefault="004954C1"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t xml:space="preserve">2 CSub d’appui aux </w:t>
            </w:r>
            <w:r w:rsidRPr="004954C1">
              <w:rPr>
                <w:rFonts w:ascii="Georgia" w:hAnsi="Georgia"/>
                <w:color w:val="auto"/>
              </w:rPr>
              <w:t>Associations des Usagers de l'Eau</w:t>
            </w:r>
            <w:r>
              <w:rPr>
                <w:rFonts w:ascii="Georgia" w:hAnsi="Georgia"/>
                <w:color w:val="auto"/>
              </w:rPr>
              <w:t xml:space="preserve"> (en cours)</w:t>
            </w:r>
          </w:p>
          <w:p w14:paraId="7DDC64B6" w14:textId="77777777" w:rsidR="004954C1" w:rsidRDefault="004954C1"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t>37 AUE en cours d’accompagnement</w:t>
            </w:r>
          </w:p>
          <w:p w14:paraId="0B10A02B" w14:textId="77777777" w:rsidR="00A61006" w:rsidRPr="004954C1" w:rsidRDefault="004954C1"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Imbo : base de données relative à l’enquête du parcellaire + cartographie exhaustive du périmètre Imbo Nord</w:t>
            </w:r>
          </w:p>
          <w:p w14:paraId="17DD4374" w14:textId="77777777" w:rsidR="004954C1" w:rsidRPr="004954C1" w:rsidRDefault="004954C1" w:rsidP="00DE4635">
            <w:pPr>
              <w:pStyle w:val="Pucetableau"/>
              <w:numPr>
                <w:ilvl w:val="0"/>
                <w:numId w:val="22"/>
              </w:numPr>
              <w:spacing w:after="60"/>
              <w:ind w:left="256" w:hanging="256"/>
              <w:contextualSpacing/>
              <w:rPr>
                <w:rFonts w:ascii="Georgia" w:hAnsi="Georgia"/>
                <w:color w:val="auto"/>
              </w:rPr>
            </w:pPr>
            <w:r w:rsidRPr="004954C1">
              <w:rPr>
                <w:rFonts w:ascii="Georgia" w:hAnsi="Georgia"/>
                <w:color w:val="auto"/>
              </w:rPr>
              <w:t>Moso : réalisation de l’enquête parcellaire (4 marais – 17.800 parcelles enquêtées – traitement encore en cours)</w:t>
            </w:r>
          </w:p>
        </w:tc>
      </w:tr>
      <w:tr w:rsidR="003D107A" w:rsidRPr="00661D52" w14:paraId="3B9BCBDA" w14:textId="77777777" w:rsidTr="00A61006">
        <w:tc>
          <w:tcPr>
            <w:tcW w:w="1288" w:type="pct"/>
            <w:shd w:val="clear" w:color="auto" w:fill="auto"/>
          </w:tcPr>
          <w:p w14:paraId="7F2D28E8" w14:textId="77777777" w:rsidR="00A61006" w:rsidRPr="00661D52" w:rsidRDefault="00661D52" w:rsidP="004954C1">
            <w:pPr>
              <w:tabs>
                <w:tab w:val="left" w:pos="1701"/>
              </w:tabs>
              <w:autoSpaceDE w:val="0"/>
              <w:autoSpaceDN w:val="0"/>
              <w:adjustRightInd w:val="0"/>
              <w:spacing w:before="60" w:line="240" w:lineRule="auto"/>
              <w:ind w:right="-23"/>
              <w:rPr>
                <w:rFonts w:cs="Arial"/>
                <w:color w:val="auto"/>
                <w:sz w:val="20"/>
              </w:rPr>
            </w:pPr>
            <w:r w:rsidRPr="00661D52">
              <w:rPr>
                <w:rFonts w:cs="Arial"/>
                <w:color w:val="auto"/>
                <w:sz w:val="20"/>
              </w:rPr>
              <w:t>Des mécanismes de planification / gestion / maintenance des aménagements hydro-agricoles sont développés</w:t>
            </w:r>
          </w:p>
        </w:tc>
        <w:tc>
          <w:tcPr>
            <w:tcW w:w="3712" w:type="pct"/>
            <w:shd w:val="clear" w:color="auto" w:fill="auto"/>
          </w:tcPr>
          <w:p w14:paraId="028738A2" w14:textId="77777777" w:rsidR="008B6E65" w:rsidRPr="008B6E65" w:rsidRDefault="00B93649" w:rsidP="00DE4635">
            <w:pPr>
              <w:pStyle w:val="Pucetableau"/>
              <w:numPr>
                <w:ilvl w:val="0"/>
                <w:numId w:val="22"/>
              </w:numPr>
              <w:spacing w:after="60"/>
              <w:ind w:left="256" w:hanging="256"/>
              <w:contextualSpacing/>
              <w:rPr>
                <w:rFonts w:ascii="Georgia" w:hAnsi="Georgia"/>
                <w:color w:val="auto"/>
              </w:rPr>
            </w:pPr>
            <w:r w:rsidRPr="008B6E65">
              <w:rPr>
                <w:rFonts w:ascii="Georgia" w:hAnsi="Georgia" w:cs="Arial"/>
                <w:color w:val="auto"/>
                <w:sz w:val="21"/>
                <w:szCs w:val="21"/>
                <w:lang w:val="fr-BE"/>
              </w:rPr>
              <w:t xml:space="preserve">Atlas interactif </w:t>
            </w:r>
            <w:r w:rsidR="008B6E65" w:rsidRPr="008B6E65">
              <w:rPr>
                <w:rFonts w:ascii="Georgia" w:hAnsi="Georgia" w:cs="Arial"/>
                <w:color w:val="auto"/>
                <w:sz w:val="21"/>
                <w:szCs w:val="21"/>
                <w:lang w:val="fr-BE"/>
              </w:rPr>
              <w:t xml:space="preserve">des marais élaboré et mis </w:t>
            </w:r>
            <w:r w:rsidRPr="008B6E65">
              <w:rPr>
                <w:rFonts w:ascii="Georgia" w:hAnsi="Georgia" w:cs="Arial"/>
                <w:color w:val="auto"/>
                <w:sz w:val="21"/>
                <w:szCs w:val="21"/>
                <w:lang w:val="fr-BE"/>
              </w:rPr>
              <w:t>en ligne</w:t>
            </w:r>
          </w:p>
          <w:p w14:paraId="18944525" w14:textId="77777777" w:rsidR="00A61006" w:rsidRPr="008B6E65" w:rsidRDefault="008B6E65" w:rsidP="00DE4635">
            <w:pPr>
              <w:pStyle w:val="Pucetableau"/>
              <w:numPr>
                <w:ilvl w:val="0"/>
                <w:numId w:val="22"/>
              </w:numPr>
              <w:spacing w:after="60"/>
              <w:ind w:left="256" w:hanging="256"/>
              <w:contextualSpacing/>
              <w:rPr>
                <w:rFonts w:ascii="Georgia" w:hAnsi="Georgia"/>
                <w:color w:val="auto"/>
              </w:rPr>
            </w:pPr>
            <w:r w:rsidRPr="008B6E65">
              <w:rPr>
                <w:rFonts w:ascii="Georgia" w:hAnsi="Georgia" w:cs="Arial"/>
                <w:color w:val="auto"/>
                <w:spacing w:val="-3"/>
                <w:sz w:val="21"/>
                <w:szCs w:val="21"/>
              </w:rPr>
              <w:t>3 manuels de conception et d’entretien des aménagements hydro agricoles au Burundi</w:t>
            </w:r>
            <w:r w:rsidRPr="008B6E65">
              <w:rPr>
                <w:rFonts w:ascii="Georgia" w:hAnsi="Georgia" w:cs="Arial"/>
                <w:color w:val="auto"/>
                <w:sz w:val="21"/>
                <w:szCs w:val="21"/>
                <w:lang w:val="fr-BE"/>
              </w:rPr>
              <w:t xml:space="preserve"> produits (français et kirundi)</w:t>
            </w:r>
          </w:p>
          <w:p w14:paraId="0B2D48F4" w14:textId="77777777" w:rsidR="00A61006" w:rsidRPr="008B6E65" w:rsidRDefault="008B6E65" w:rsidP="00DE4635">
            <w:pPr>
              <w:pStyle w:val="Pucetableau"/>
              <w:numPr>
                <w:ilvl w:val="0"/>
                <w:numId w:val="22"/>
              </w:numPr>
              <w:spacing w:before="0" w:after="60"/>
              <w:ind w:left="256" w:hanging="256"/>
              <w:contextualSpacing/>
              <w:rPr>
                <w:rFonts w:ascii="Georgia" w:hAnsi="Georgia"/>
                <w:color w:val="auto"/>
              </w:rPr>
            </w:pPr>
            <w:r w:rsidRPr="008B6E65">
              <w:rPr>
                <w:rFonts w:ascii="Georgia" w:hAnsi="Georgia" w:cs="Arial"/>
                <w:color w:val="auto"/>
                <w:spacing w:val="-3"/>
                <w:sz w:val="21"/>
                <w:szCs w:val="21"/>
              </w:rPr>
              <w:t>Rapport de potentialité des marais, bas-fonds et plaines irrigables du Burundi disponible</w:t>
            </w:r>
          </w:p>
          <w:p w14:paraId="63547F12" w14:textId="77777777" w:rsidR="008B6E65" w:rsidRPr="008B6E65" w:rsidRDefault="008B6E65" w:rsidP="00DE4635">
            <w:pPr>
              <w:pStyle w:val="Pucetableau"/>
              <w:numPr>
                <w:ilvl w:val="0"/>
                <w:numId w:val="22"/>
              </w:numPr>
              <w:spacing w:before="0" w:after="60"/>
              <w:ind w:left="256" w:hanging="256"/>
              <w:contextualSpacing/>
              <w:rPr>
                <w:rFonts w:ascii="Georgia" w:hAnsi="Georgia"/>
                <w:color w:val="auto"/>
              </w:rPr>
            </w:pPr>
            <w:r w:rsidRPr="008B6E65">
              <w:rPr>
                <w:rFonts w:ascii="Georgia" w:hAnsi="Georgia" w:cs="Arial"/>
                <w:color w:val="auto"/>
                <w:spacing w:val="-3"/>
                <w:sz w:val="21"/>
                <w:szCs w:val="21"/>
              </w:rPr>
              <w:t>Feuille de route pour le « Renforcement du cadre des AUE et fonds d’entretien structurant »</w:t>
            </w:r>
          </w:p>
        </w:tc>
      </w:tr>
    </w:tbl>
    <w:p w14:paraId="62E83CC4" w14:textId="77777777" w:rsidR="00A61006" w:rsidRPr="00787719" w:rsidRDefault="00A61006" w:rsidP="00787719">
      <w:pPr>
        <w:jc w:val="both"/>
        <w:rPr>
          <w:color w:val="auto"/>
          <w:szCs w:val="21"/>
        </w:rPr>
      </w:pPr>
    </w:p>
    <w:p w14:paraId="02700B7D" w14:textId="77777777" w:rsidR="00D01579" w:rsidRDefault="00D01579" w:rsidP="00A61006">
      <w:pPr>
        <w:jc w:val="both"/>
        <w:rPr>
          <w:color w:val="auto"/>
          <w:szCs w:val="21"/>
        </w:rPr>
      </w:pPr>
      <w:r w:rsidRPr="00D01579">
        <w:rPr>
          <w:color w:val="auto"/>
          <w:szCs w:val="21"/>
        </w:rPr>
        <w:t xml:space="preserve">Malgré le contexte, les activités de réalisation des travaux d’aménagement hydro-agricole sont en bonne voie dans les 2 antennes concernées. Certains aménagements sont terminés et ont été réceptionnés, et pour d’autres, des contrats d’exécution sont </w:t>
      </w:r>
      <w:r w:rsidRPr="00D01579">
        <w:rPr>
          <w:color w:val="auto"/>
          <w:szCs w:val="21"/>
        </w:rPr>
        <w:lastRenderedPageBreak/>
        <w:t>en cours. Les aménagements sont réputés de bonne qualité, ce qui est confirmé par les spécialistes et utilisateurs.</w:t>
      </w:r>
    </w:p>
    <w:p w14:paraId="1F757D8C" w14:textId="77777777" w:rsidR="00D01579" w:rsidRDefault="00787719" w:rsidP="00787719">
      <w:pPr>
        <w:jc w:val="both"/>
        <w:rPr>
          <w:color w:val="auto"/>
          <w:szCs w:val="21"/>
        </w:rPr>
      </w:pPr>
      <w:r w:rsidRPr="00787719">
        <w:rPr>
          <w:color w:val="auto"/>
          <w:szCs w:val="21"/>
        </w:rPr>
        <w:t>Le périmètre Imbo Nord est un ensemble cohérent qui fonctionne d’amont en aval. La réhabilitation de l’ensemble du réseau d’irrigation (sur tous les lots – voir carte) est nécessaire pour la mise en valeur optimale du site. Actuellement, les marchés pour les lots 4 et 5 ont été reportés, consécutivement aux décisions de plafonnement budgétaire pour les années 2017 et 2018. Il est cependant nécessaire, pour l’atteinte des outputs de pouvoir encore réalisés ces marchés sous PAIOSA 3</w:t>
      </w:r>
      <w:r>
        <w:rPr>
          <w:color w:val="auto"/>
          <w:szCs w:val="21"/>
        </w:rPr>
        <w:t xml:space="preserve">. </w:t>
      </w:r>
    </w:p>
    <w:p w14:paraId="1C2AABC9" w14:textId="77777777" w:rsidR="003733AA" w:rsidRPr="00787719" w:rsidRDefault="003733AA" w:rsidP="003733AA">
      <w:pPr>
        <w:spacing w:after="0"/>
        <w:jc w:val="both"/>
        <w:rPr>
          <w:b/>
          <w:color w:val="auto"/>
        </w:rPr>
      </w:pPr>
      <w:r w:rsidRPr="00787719">
        <w:rPr>
          <w:b/>
          <w:color w:val="auto"/>
        </w:rPr>
        <w:t>Carte du périmètre Imbo Nord</w:t>
      </w:r>
    </w:p>
    <w:p w14:paraId="2C0D0A73" w14:textId="77777777" w:rsidR="003733AA" w:rsidRDefault="003733AA" w:rsidP="003733AA">
      <w:pPr>
        <w:spacing w:after="0"/>
        <w:jc w:val="both"/>
      </w:pPr>
      <w:r>
        <w:rPr>
          <w:rFonts w:ascii="Arial" w:hAnsi="Arial" w:cs="Arial"/>
          <w:noProof/>
          <w:lang w:eastAsia="fr-BE"/>
        </w:rPr>
        <w:drawing>
          <wp:inline distT="0" distB="0" distL="0" distR="0" wp14:anchorId="7B739207" wp14:editId="2B95A621">
            <wp:extent cx="4369981" cy="61802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s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9342" cy="6207645"/>
                    </a:xfrm>
                    <a:prstGeom prst="rect">
                      <a:avLst/>
                    </a:prstGeom>
                  </pic:spPr>
                </pic:pic>
              </a:graphicData>
            </a:graphic>
          </wp:inline>
        </w:drawing>
      </w:r>
    </w:p>
    <w:p w14:paraId="0B569BBF" w14:textId="77777777" w:rsidR="008604E6" w:rsidRPr="00787719" w:rsidRDefault="008604E6" w:rsidP="008604E6">
      <w:pPr>
        <w:jc w:val="both"/>
        <w:rPr>
          <w:color w:val="auto"/>
          <w:szCs w:val="21"/>
        </w:rPr>
      </w:pPr>
    </w:p>
    <w:p w14:paraId="2B23CDB9" w14:textId="77777777" w:rsidR="00F20349" w:rsidRDefault="00F20349" w:rsidP="00F20349">
      <w:pPr>
        <w:jc w:val="both"/>
        <w:rPr>
          <w:color w:val="auto"/>
          <w:szCs w:val="21"/>
        </w:rPr>
      </w:pPr>
      <w:r>
        <w:rPr>
          <w:color w:val="auto"/>
          <w:szCs w:val="21"/>
        </w:rPr>
        <w:lastRenderedPageBreak/>
        <w:t xml:space="preserve">Cette stratégie </w:t>
      </w:r>
      <w:r w:rsidRPr="00787719">
        <w:rPr>
          <w:color w:val="auto"/>
          <w:szCs w:val="21"/>
        </w:rPr>
        <w:t>nécessitera une extension des conventions de subsides d’appui aux AUE au-delà de 2019 pour garantir des effets positifs à long terme notamment dans la gestion des ouvrages hydro-agricoles, la maîtrise des techniques de distribution de l’eau, d’entretien et de maintenance des infrastructures, de gestion des exploitants et de planning des activités agricoles</w:t>
      </w:r>
      <w:r>
        <w:rPr>
          <w:color w:val="auto"/>
          <w:szCs w:val="21"/>
        </w:rPr>
        <w:t xml:space="preserve"> </w:t>
      </w:r>
      <w:r w:rsidRPr="00787719">
        <w:rPr>
          <w:color w:val="auto"/>
          <w:szCs w:val="21"/>
        </w:rPr>
        <w:t>(</w:t>
      </w:r>
      <w:r>
        <w:rPr>
          <w:color w:val="auto"/>
          <w:szCs w:val="21"/>
        </w:rPr>
        <w:t xml:space="preserve">en effet : </w:t>
      </w:r>
      <w:r w:rsidRPr="00787719">
        <w:rPr>
          <w:color w:val="auto"/>
          <w:szCs w:val="21"/>
        </w:rPr>
        <w:t>l’accompagnement des AUE d</w:t>
      </w:r>
      <w:r>
        <w:rPr>
          <w:color w:val="auto"/>
          <w:szCs w:val="21"/>
        </w:rPr>
        <w:t>oi</w:t>
      </w:r>
      <w:r w:rsidRPr="00787719">
        <w:rPr>
          <w:color w:val="auto"/>
          <w:szCs w:val="21"/>
        </w:rPr>
        <w:t>t se poursuivre sous aménagements fonctionnels au minimum pour une année culturale complète).</w:t>
      </w:r>
    </w:p>
    <w:p w14:paraId="14A1AA2F" w14:textId="77777777" w:rsidR="00787719" w:rsidRDefault="001F73A6" w:rsidP="00787719">
      <w:pPr>
        <w:jc w:val="both"/>
        <w:rPr>
          <w:color w:val="auto"/>
          <w:szCs w:val="21"/>
        </w:rPr>
      </w:pPr>
      <w:r>
        <w:rPr>
          <w:color w:val="auto"/>
          <w:szCs w:val="21"/>
        </w:rPr>
        <w:t xml:space="preserve">Les </w:t>
      </w:r>
      <w:r w:rsidRPr="001F73A6">
        <w:rPr>
          <w:color w:val="auto"/>
          <w:szCs w:val="21"/>
        </w:rPr>
        <w:t>enquête</w:t>
      </w:r>
      <w:r>
        <w:rPr>
          <w:color w:val="auto"/>
          <w:szCs w:val="21"/>
        </w:rPr>
        <w:t>s</w:t>
      </w:r>
      <w:r w:rsidRPr="001F73A6">
        <w:rPr>
          <w:color w:val="auto"/>
          <w:szCs w:val="21"/>
        </w:rPr>
        <w:t xml:space="preserve"> parcell</w:t>
      </w:r>
      <w:r w:rsidR="00F1285A">
        <w:rPr>
          <w:color w:val="auto"/>
          <w:szCs w:val="21"/>
        </w:rPr>
        <w:t>air</w:t>
      </w:r>
      <w:r w:rsidRPr="001F73A6">
        <w:rPr>
          <w:color w:val="auto"/>
          <w:szCs w:val="21"/>
        </w:rPr>
        <w:t>e</w:t>
      </w:r>
      <w:r>
        <w:rPr>
          <w:color w:val="auto"/>
          <w:szCs w:val="21"/>
        </w:rPr>
        <w:t>s</w:t>
      </w:r>
      <w:r w:rsidRPr="001F73A6">
        <w:rPr>
          <w:color w:val="auto"/>
          <w:szCs w:val="21"/>
        </w:rPr>
        <w:t xml:space="preserve"> réalisée</w:t>
      </w:r>
      <w:r>
        <w:rPr>
          <w:color w:val="auto"/>
          <w:szCs w:val="21"/>
        </w:rPr>
        <w:t>s</w:t>
      </w:r>
      <w:r w:rsidRPr="001F73A6">
        <w:rPr>
          <w:color w:val="auto"/>
          <w:szCs w:val="21"/>
        </w:rPr>
        <w:t xml:space="preserve"> </w:t>
      </w:r>
      <w:r>
        <w:rPr>
          <w:color w:val="auto"/>
          <w:szCs w:val="21"/>
        </w:rPr>
        <w:t xml:space="preserve">dans les 2 antennes ont été exhaustives et ont collectés de très nombreuses et précieuses informations </w:t>
      </w:r>
      <w:r w:rsidRPr="001F73A6">
        <w:rPr>
          <w:color w:val="auto"/>
          <w:szCs w:val="21"/>
        </w:rPr>
        <w:t>(statut foncier des producteurs, superficies, type de culture par saison, etc.) qui permettront de mieux organiser les producteurs en fonction de leurs caractéristiques et localisation géographique dans le périmètre.</w:t>
      </w:r>
    </w:p>
    <w:p w14:paraId="190A7E9B" w14:textId="77777777" w:rsidR="00F1285A" w:rsidRPr="00F1285A" w:rsidRDefault="00F1285A" w:rsidP="00F1285A">
      <w:pPr>
        <w:jc w:val="both"/>
        <w:rPr>
          <w:color w:val="auto"/>
          <w:szCs w:val="21"/>
        </w:rPr>
      </w:pPr>
      <w:r w:rsidRPr="00F1285A">
        <w:rPr>
          <w:color w:val="auto"/>
          <w:szCs w:val="21"/>
        </w:rPr>
        <w:t xml:space="preserve">L’Atlas </w:t>
      </w:r>
      <w:r w:rsidR="00301DC7">
        <w:rPr>
          <w:color w:val="auto"/>
          <w:szCs w:val="21"/>
        </w:rPr>
        <w:t xml:space="preserve">des marais produit </w:t>
      </w:r>
      <w:r w:rsidRPr="00F1285A">
        <w:rPr>
          <w:color w:val="auto"/>
          <w:szCs w:val="21"/>
        </w:rPr>
        <w:t xml:space="preserve">est un outil interactif qui permettra aux acteurs impliqués dans la gestion et l’exploitation des marais, bas-fonds et plaines irrigables, d’accéder à de nombreuses données techniques et géographiques fiables pour opérer des choix organisationnels et stratégiques sur ces zones. De ce fait, il contribuera à améliorer la coordination entre les différents acteurs du secteur. Cet outil se veut convivial et simple à l’utilisation pour un large public, et répond ainsi à un besoin tant de l’Administration burundaise que des différents acteurs impliqués dans l’aménagement et la valorisation des terres irrigables. </w:t>
      </w:r>
    </w:p>
    <w:p w14:paraId="42A7B642" w14:textId="77777777" w:rsidR="001F73A6" w:rsidRPr="00787719" w:rsidRDefault="00F1285A" w:rsidP="00F1285A">
      <w:pPr>
        <w:jc w:val="both"/>
        <w:rPr>
          <w:color w:val="auto"/>
          <w:szCs w:val="21"/>
        </w:rPr>
      </w:pPr>
      <w:r w:rsidRPr="00F1285A">
        <w:rPr>
          <w:color w:val="auto"/>
          <w:szCs w:val="21"/>
        </w:rPr>
        <w:t>Par ailleurs, un ensemble de référentiels et de manuels se rapportant à la conception, l’entretien et la gestion des infrastructures hydro-agricoles, à l’intention des cadres techniciens du génie rural du MINAGRIE et des Associations des Usagers de l’Eau, ont été élaborés. Une feuille de route pour la mise en place d’un cadre de gestion des infrastructures hydro-agricoles dans les marais/bas fond et plaines et une autre pour la mise en place d’un fond d’entretien structurant complètent les documents, pour former la base de la nouvelle approche d’organisation de la gestion et de l’entretien des aménagements.</w:t>
      </w:r>
      <w:r w:rsidR="00301DC7">
        <w:rPr>
          <w:color w:val="auto"/>
          <w:szCs w:val="21"/>
        </w:rPr>
        <w:t xml:space="preserve"> Il appartient maintenant au MINAGRIE et aux intervenants du secteur d’exploiter au mieux ces feuilles de route.</w:t>
      </w:r>
    </w:p>
    <w:p w14:paraId="4246C115" w14:textId="77777777" w:rsidR="00661D52" w:rsidRPr="00661D52" w:rsidRDefault="00661D52" w:rsidP="00661D52">
      <w:pPr>
        <w:ind w:left="567" w:hanging="567"/>
        <w:rPr>
          <w:b/>
          <w:color w:val="auto"/>
          <w:sz w:val="22"/>
          <w:szCs w:val="20"/>
          <w:u w:val="single"/>
        </w:rPr>
      </w:pPr>
      <w:r w:rsidRPr="00661D52">
        <w:rPr>
          <w:b/>
          <w:color w:val="auto"/>
          <w:sz w:val="22"/>
          <w:szCs w:val="20"/>
          <w:u w:val="single"/>
        </w:rPr>
        <w:t>R</w:t>
      </w:r>
      <w:r w:rsidR="00FD5565">
        <w:rPr>
          <w:b/>
          <w:color w:val="auto"/>
          <w:sz w:val="22"/>
          <w:szCs w:val="20"/>
          <w:u w:val="single"/>
        </w:rPr>
        <w:t>2</w:t>
      </w:r>
      <w:r w:rsidRPr="00661D52">
        <w:rPr>
          <w:b/>
          <w:color w:val="auto"/>
          <w:sz w:val="22"/>
          <w:szCs w:val="20"/>
        </w:rPr>
        <w:t xml:space="preserve"> : </w:t>
      </w:r>
      <w:r w:rsidRPr="00661D52">
        <w:rPr>
          <w:b/>
          <w:color w:val="auto"/>
          <w:sz w:val="22"/>
          <w:szCs w:val="20"/>
        </w:rPr>
        <w:tab/>
      </w:r>
      <w:r w:rsidR="00FD5565" w:rsidRPr="00661D52">
        <w:rPr>
          <w:b/>
          <w:color w:val="auto"/>
          <w:sz w:val="22"/>
          <w:szCs w:val="20"/>
        </w:rPr>
        <w:t>Aménagements</w:t>
      </w:r>
      <w:r w:rsidR="00FD5565">
        <w:rPr>
          <w:b/>
          <w:color w:val="auto"/>
          <w:sz w:val="22"/>
          <w:szCs w:val="20"/>
        </w:rPr>
        <w:t xml:space="preserve"> de</w:t>
      </w:r>
      <w:r w:rsidR="00FD5565" w:rsidRPr="00FD5565">
        <w:rPr>
          <w:b/>
          <w:color w:val="auto"/>
          <w:sz w:val="22"/>
          <w:szCs w:val="20"/>
        </w:rPr>
        <w:t xml:space="preserve">s bassins versants </w:t>
      </w:r>
      <w:r w:rsidR="00FD5565">
        <w:rPr>
          <w:b/>
          <w:color w:val="auto"/>
          <w:sz w:val="22"/>
          <w:szCs w:val="20"/>
        </w:rPr>
        <w:t xml:space="preserve">et protection des </w:t>
      </w:r>
      <w:r w:rsidR="00FD5565" w:rsidRPr="00FD5565">
        <w:rPr>
          <w:b/>
          <w:color w:val="auto"/>
          <w:sz w:val="22"/>
          <w:szCs w:val="20"/>
        </w:rPr>
        <w:t>investissements hydro-agricoles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84"/>
      </w:tblGrid>
      <w:tr w:rsidR="00510FDD" w:rsidRPr="00661D52" w14:paraId="4B71A200" w14:textId="77777777" w:rsidTr="0088470A">
        <w:tc>
          <w:tcPr>
            <w:tcW w:w="1288" w:type="pct"/>
            <w:shd w:val="clear" w:color="auto" w:fill="DBDBDB"/>
            <w:vAlign w:val="center"/>
          </w:tcPr>
          <w:p w14:paraId="2F6A1D38" w14:textId="77777777" w:rsidR="00661D52" w:rsidRPr="00661D52" w:rsidRDefault="00661D52" w:rsidP="0088470A">
            <w:pPr>
              <w:keepNext/>
              <w:spacing w:before="60" w:after="60"/>
              <w:jc w:val="center"/>
              <w:rPr>
                <w:rFonts w:ascii="Arial Narrow" w:hAnsi="Arial Narrow"/>
                <w:b/>
                <w:bCs/>
                <w:color w:val="auto"/>
                <w:sz w:val="22"/>
                <w:szCs w:val="18"/>
              </w:rPr>
            </w:pPr>
            <w:r w:rsidRPr="00661D52">
              <w:rPr>
                <w:rFonts w:ascii="Arial Narrow" w:hAnsi="Arial Narrow"/>
                <w:b/>
                <w:bCs/>
                <w:color w:val="auto"/>
                <w:sz w:val="22"/>
                <w:szCs w:val="18"/>
              </w:rPr>
              <w:t>Sous résultats</w:t>
            </w:r>
          </w:p>
        </w:tc>
        <w:tc>
          <w:tcPr>
            <w:tcW w:w="3712" w:type="pct"/>
            <w:shd w:val="clear" w:color="auto" w:fill="DBDBDB"/>
            <w:vAlign w:val="center"/>
          </w:tcPr>
          <w:p w14:paraId="14EFB7FA" w14:textId="77777777" w:rsidR="00661D52" w:rsidRPr="00661D52" w:rsidRDefault="00510FDD" w:rsidP="00510FDD">
            <w:pPr>
              <w:keepNext/>
              <w:spacing w:before="60" w:after="60"/>
              <w:jc w:val="center"/>
              <w:rPr>
                <w:rFonts w:ascii="Arial Narrow" w:hAnsi="Arial Narrow"/>
                <w:b/>
                <w:bCs/>
                <w:color w:val="C00000"/>
                <w:sz w:val="22"/>
                <w:szCs w:val="18"/>
              </w:rPr>
            </w:pPr>
            <w:r w:rsidRPr="00510FDD">
              <w:rPr>
                <w:rFonts w:ascii="Arial Narrow" w:hAnsi="Arial Narrow"/>
                <w:b/>
                <w:bCs/>
                <w:color w:val="auto"/>
                <w:sz w:val="22"/>
                <w:szCs w:val="18"/>
              </w:rPr>
              <w:t>Récapitulatif des principaux produits R</w:t>
            </w:r>
            <w:r>
              <w:rPr>
                <w:rFonts w:ascii="Arial Narrow" w:hAnsi="Arial Narrow"/>
                <w:b/>
                <w:bCs/>
                <w:color w:val="auto"/>
                <w:sz w:val="22"/>
                <w:szCs w:val="18"/>
              </w:rPr>
              <w:t>2</w:t>
            </w:r>
          </w:p>
        </w:tc>
      </w:tr>
      <w:tr w:rsidR="00661D52" w:rsidRPr="00661D52" w14:paraId="07937807" w14:textId="77777777" w:rsidTr="0088470A">
        <w:tc>
          <w:tcPr>
            <w:tcW w:w="1288" w:type="pct"/>
            <w:shd w:val="clear" w:color="auto" w:fill="auto"/>
          </w:tcPr>
          <w:p w14:paraId="6160ABF8" w14:textId="77777777" w:rsidR="00661D52" w:rsidRPr="00661D52" w:rsidRDefault="00FD5565" w:rsidP="004954C1">
            <w:pPr>
              <w:tabs>
                <w:tab w:val="left" w:pos="1701"/>
              </w:tabs>
              <w:autoSpaceDE w:val="0"/>
              <w:autoSpaceDN w:val="0"/>
              <w:adjustRightInd w:val="0"/>
              <w:spacing w:before="60" w:line="240" w:lineRule="auto"/>
              <w:ind w:right="-23"/>
              <w:rPr>
                <w:rFonts w:cs="Arial"/>
                <w:b/>
                <w:color w:val="auto"/>
                <w:sz w:val="22"/>
              </w:rPr>
            </w:pPr>
            <w:r w:rsidRPr="00FD5565">
              <w:rPr>
                <w:rFonts w:cs="Arial"/>
                <w:color w:val="auto"/>
                <w:sz w:val="20"/>
              </w:rPr>
              <w:t>Des ouvrages de protection et des actions de lutte anti-érosive sont réalisés dans les bassins versants des aménagements concernés</w:t>
            </w:r>
          </w:p>
        </w:tc>
        <w:tc>
          <w:tcPr>
            <w:tcW w:w="3712" w:type="pct"/>
            <w:shd w:val="clear" w:color="auto" w:fill="auto"/>
          </w:tcPr>
          <w:p w14:paraId="54B23E5B" w14:textId="77777777" w:rsidR="00B4551D" w:rsidRPr="00B4551D"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Imbo : 605 ha reboisés à vocation de gestion mixte (riverains- communes)</w:t>
            </w:r>
          </w:p>
          <w:p w14:paraId="550F0D29" w14:textId="77777777" w:rsidR="00A215A7"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Moso : 1.406 ha reboisés (terres domaniales et communales)</w:t>
            </w:r>
          </w:p>
          <w:p w14:paraId="3D78D182" w14:textId="77777777" w:rsidR="00B4551D"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Moso : ravine Kanywankona stabilisée pour la protection du marais de Nyamabuye</w:t>
            </w:r>
          </w:p>
          <w:p w14:paraId="5F0A4C7B" w14:textId="77777777" w:rsidR="00661D52" w:rsidRPr="00B4551D" w:rsidRDefault="004954C1"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 xml:space="preserve">Bugesera : </w:t>
            </w:r>
            <w:r w:rsidR="00B4551D" w:rsidRPr="00B4551D">
              <w:rPr>
                <w:rFonts w:ascii="Georgia" w:hAnsi="Georgia"/>
                <w:color w:val="auto"/>
              </w:rPr>
              <w:t>p</w:t>
            </w:r>
            <w:r w:rsidRPr="00B4551D">
              <w:rPr>
                <w:rFonts w:ascii="Georgia" w:hAnsi="Georgia"/>
                <w:color w:val="auto"/>
              </w:rPr>
              <w:t>rotection des berges des lacs Cohoha et Rweru</w:t>
            </w:r>
          </w:p>
          <w:p w14:paraId="2924E5DF" w14:textId="77777777" w:rsidR="00B4551D" w:rsidRPr="00B4551D"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Bugesera : protection du marais aménagé de Rugamura (295 km de fossés antiérosifs)</w:t>
            </w:r>
          </w:p>
        </w:tc>
      </w:tr>
      <w:tr w:rsidR="00661D52" w:rsidRPr="00661D52" w14:paraId="1C966F17" w14:textId="77777777" w:rsidTr="0088470A">
        <w:tc>
          <w:tcPr>
            <w:tcW w:w="1288" w:type="pct"/>
            <w:shd w:val="clear" w:color="auto" w:fill="auto"/>
          </w:tcPr>
          <w:p w14:paraId="3F705A1E" w14:textId="77777777" w:rsidR="00661D52" w:rsidRPr="00661D52" w:rsidRDefault="00FD5565" w:rsidP="004954C1">
            <w:pPr>
              <w:tabs>
                <w:tab w:val="left" w:pos="1701"/>
              </w:tabs>
              <w:autoSpaceDE w:val="0"/>
              <w:autoSpaceDN w:val="0"/>
              <w:adjustRightInd w:val="0"/>
              <w:spacing w:before="60" w:line="240" w:lineRule="auto"/>
              <w:ind w:right="-23"/>
              <w:rPr>
                <w:rFonts w:cs="Arial"/>
                <w:color w:val="auto"/>
                <w:sz w:val="20"/>
              </w:rPr>
            </w:pPr>
            <w:r w:rsidRPr="00FD5565">
              <w:rPr>
                <w:rFonts w:cs="Arial"/>
                <w:color w:val="auto"/>
                <w:sz w:val="20"/>
              </w:rPr>
              <w:t xml:space="preserve">Des dispositifs de gestion des aménagements des </w:t>
            </w:r>
            <w:r w:rsidRPr="00FD5565">
              <w:rPr>
                <w:rFonts w:cs="Arial"/>
                <w:color w:val="auto"/>
                <w:sz w:val="20"/>
              </w:rPr>
              <w:lastRenderedPageBreak/>
              <w:t>bassins versants sont mis en place</w:t>
            </w:r>
          </w:p>
        </w:tc>
        <w:tc>
          <w:tcPr>
            <w:tcW w:w="3712" w:type="pct"/>
            <w:shd w:val="clear" w:color="auto" w:fill="auto"/>
          </w:tcPr>
          <w:p w14:paraId="543E05DE" w14:textId="77777777" w:rsidR="00B4551D" w:rsidRDefault="00B4551D"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lastRenderedPageBreak/>
              <w:t>2 CSub reboisement (en cours)</w:t>
            </w:r>
          </w:p>
          <w:p w14:paraId="6A73EEBC" w14:textId="77777777" w:rsidR="00B4551D"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 xml:space="preserve">Imbo : création de 15 </w:t>
            </w:r>
            <w:r w:rsidR="00DC2591" w:rsidRPr="00DC2591">
              <w:rPr>
                <w:rFonts w:ascii="Georgia" w:hAnsi="Georgia"/>
                <w:color w:val="auto"/>
              </w:rPr>
              <w:t>Groupements de Gestion Forestière</w:t>
            </w:r>
            <w:r w:rsidR="00DC2591" w:rsidRPr="00B4551D">
              <w:rPr>
                <w:rFonts w:ascii="Georgia" w:hAnsi="Georgia"/>
                <w:color w:val="auto"/>
              </w:rPr>
              <w:t xml:space="preserve"> </w:t>
            </w:r>
            <w:r w:rsidR="00DC2591">
              <w:rPr>
                <w:rFonts w:ascii="Georgia" w:hAnsi="Georgia"/>
                <w:color w:val="auto"/>
              </w:rPr>
              <w:t>(</w:t>
            </w:r>
            <w:r w:rsidRPr="00B4551D">
              <w:rPr>
                <w:rFonts w:ascii="Georgia" w:hAnsi="Georgia"/>
                <w:color w:val="auto"/>
              </w:rPr>
              <w:t>GGF</w:t>
            </w:r>
            <w:r w:rsidR="00DC2591">
              <w:rPr>
                <w:rFonts w:ascii="Georgia" w:hAnsi="Georgia"/>
                <w:color w:val="auto"/>
              </w:rPr>
              <w:t>)</w:t>
            </w:r>
          </w:p>
          <w:p w14:paraId="7C9AA15F" w14:textId="77777777" w:rsidR="00661D52" w:rsidRPr="00B4551D" w:rsidRDefault="00B4551D" w:rsidP="00DE4635">
            <w:pPr>
              <w:pStyle w:val="Pucetableau"/>
              <w:numPr>
                <w:ilvl w:val="0"/>
                <w:numId w:val="22"/>
              </w:numPr>
              <w:spacing w:after="60"/>
              <w:ind w:left="256" w:hanging="256"/>
              <w:contextualSpacing/>
              <w:rPr>
                <w:rFonts w:ascii="Georgia" w:hAnsi="Georgia"/>
                <w:color w:val="auto"/>
              </w:rPr>
            </w:pPr>
            <w:r w:rsidRPr="00B4551D">
              <w:rPr>
                <w:rFonts w:ascii="Georgia" w:hAnsi="Georgia"/>
                <w:color w:val="auto"/>
              </w:rPr>
              <w:t>Moso : mise en place de 22 GGF</w:t>
            </w:r>
          </w:p>
          <w:p w14:paraId="532DBC1C" w14:textId="77777777" w:rsidR="00B4551D" w:rsidRPr="00B4551D" w:rsidRDefault="00B4551D" w:rsidP="00F20349">
            <w:pPr>
              <w:pStyle w:val="Pucetableau"/>
              <w:numPr>
                <w:ilvl w:val="0"/>
                <w:numId w:val="22"/>
              </w:numPr>
              <w:spacing w:after="60"/>
              <w:ind w:left="255" w:hanging="255"/>
              <w:contextualSpacing/>
              <w:rPr>
                <w:rFonts w:ascii="Georgia" w:hAnsi="Georgia"/>
                <w:color w:val="auto"/>
              </w:rPr>
            </w:pPr>
            <w:r w:rsidRPr="00B4551D">
              <w:rPr>
                <w:rFonts w:ascii="Georgia" w:hAnsi="Georgia"/>
                <w:color w:val="auto"/>
              </w:rPr>
              <w:lastRenderedPageBreak/>
              <w:t>Imbo et Moso : positionnement de 30 et 43 km de pare feux respectivement</w:t>
            </w:r>
          </w:p>
        </w:tc>
      </w:tr>
      <w:tr w:rsidR="00661D52" w:rsidRPr="00796A0F" w14:paraId="37DE7BCC" w14:textId="77777777" w:rsidTr="0088470A">
        <w:tc>
          <w:tcPr>
            <w:tcW w:w="1288" w:type="pct"/>
            <w:shd w:val="clear" w:color="auto" w:fill="auto"/>
          </w:tcPr>
          <w:p w14:paraId="523094EE" w14:textId="77777777" w:rsidR="00661D52" w:rsidRPr="00661D52" w:rsidRDefault="00FD5565" w:rsidP="00F20349">
            <w:pPr>
              <w:tabs>
                <w:tab w:val="left" w:pos="1701"/>
              </w:tabs>
              <w:autoSpaceDE w:val="0"/>
              <w:autoSpaceDN w:val="0"/>
              <w:adjustRightInd w:val="0"/>
              <w:spacing w:before="60" w:after="60" w:line="240" w:lineRule="auto"/>
              <w:ind w:right="-23"/>
              <w:rPr>
                <w:rFonts w:cs="Arial"/>
                <w:color w:val="auto"/>
                <w:sz w:val="20"/>
              </w:rPr>
            </w:pPr>
            <w:r w:rsidRPr="00FD5565">
              <w:rPr>
                <w:rFonts w:cs="Arial"/>
                <w:color w:val="auto"/>
                <w:sz w:val="20"/>
              </w:rPr>
              <w:lastRenderedPageBreak/>
              <w:t>Des interventions de sensibilisation de la protection de l'environnement sont réalisées</w:t>
            </w:r>
          </w:p>
        </w:tc>
        <w:tc>
          <w:tcPr>
            <w:tcW w:w="3712" w:type="pct"/>
            <w:shd w:val="clear" w:color="auto" w:fill="auto"/>
          </w:tcPr>
          <w:p w14:paraId="2CCE448E" w14:textId="77777777" w:rsidR="00461402" w:rsidRPr="00461402" w:rsidRDefault="00461402" w:rsidP="00DE4635">
            <w:pPr>
              <w:pStyle w:val="Pucetableau"/>
              <w:numPr>
                <w:ilvl w:val="0"/>
                <w:numId w:val="22"/>
              </w:numPr>
              <w:spacing w:after="60"/>
              <w:ind w:left="256" w:hanging="256"/>
              <w:contextualSpacing/>
              <w:rPr>
                <w:rFonts w:ascii="Georgia" w:hAnsi="Georgia"/>
                <w:color w:val="auto"/>
              </w:rPr>
            </w:pPr>
            <w:r w:rsidRPr="00461402">
              <w:rPr>
                <w:rFonts w:ascii="Georgia" w:hAnsi="Georgia"/>
                <w:color w:val="auto"/>
              </w:rPr>
              <w:t>Sensibilisations en cours dans le cadre des 2 CSub reboisement</w:t>
            </w:r>
          </w:p>
          <w:p w14:paraId="0028CA1D" w14:textId="77777777" w:rsidR="00661D52" w:rsidRPr="00461402" w:rsidRDefault="00461402" w:rsidP="00DE4635">
            <w:pPr>
              <w:pStyle w:val="Pucetableau"/>
              <w:numPr>
                <w:ilvl w:val="0"/>
                <w:numId w:val="22"/>
              </w:numPr>
              <w:spacing w:before="0" w:after="60"/>
              <w:ind w:left="256" w:hanging="256"/>
              <w:contextualSpacing/>
              <w:rPr>
                <w:rFonts w:ascii="Georgia" w:hAnsi="Georgia"/>
                <w:color w:val="auto"/>
              </w:rPr>
            </w:pPr>
            <w:r w:rsidRPr="00796A0F">
              <w:rPr>
                <w:rFonts w:ascii="Georgia" w:hAnsi="Georgia"/>
                <w:color w:val="auto"/>
              </w:rPr>
              <w:t>Moso : foyers améliorés adoptés par 801 ménages</w:t>
            </w:r>
          </w:p>
        </w:tc>
      </w:tr>
    </w:tbl>
    <w:p w14:paraId="6D4022F7" w14:textId="77777777" w:rsidR="00661D52" w:rsidRPr="00EA4015" w:rsidRDefault="00661D52" w:rsidP="00EA4015">
      <w:pPr>
        <w:jc w:val="both"/>
        <w:rPr>
          <w:rFonts w:cs="Arial"/>
          <w:color w:val="auto"/>
          <w:szCs w:val="21"/>
        </w:rPr>
      </w:pPr>
    </w:p>
    <w:p w14:paraId="508A4E7F" w14:textId="77777777" w:rsidR="00661D52" w:rsidRDefault="00EA4015" w:rsidP="00661D52">
      <w:pPr>
        <w:jc w:val="both"/>
        <w:rPr>
          <w:rFonts w:cs="Arial"/>
          <w:color w:val="auto"/>
          <w:szCs w:val="21"/>
        </w:rPr>
      </w:pPr>
      <w:r w:rsidRPr="00EA4015">
        <w:rPr>
          <w:rFonts w:cs="Arial"/>
          <w:color w:val="auto"/>
          <w:szCs w:val="21"/>
        </w:rPr>
        <w:t>Concernant l’aménagement des points critiques d’érosion, les outputs ont été atteints dans les 2 antennes (travail plus important dans le Moso, seuls quelques interventions ponctuelles ont été nécessaires dans l’Imbo).</w:t>
      </w:r>
      <w:r w:rsidR="00C460A1">
        <w:rPr>
          <w:rFonts w:cs="Arial"/>
          <w:color w:val="auto"/>
          <w:szCs w:val="21"/>
        </w:rPr>
        <w:t xml:space="preserve"> Quelques actions ont aussi été menées dans l’antenne Bugesera, notamment pour la </w:t>
      </w:r>
      <w:r w:rsidR="00C460A1" w:rsidRPr="00C460A1">
        <w:rPr>
          <w:rFonts w:cs="Arial"/>
          <w:color w:val="auto"/>
          <w:szCs w:val="21"/>
        </w:rPr>
        <w:t>protection des berges des lacs Cohoha et Rweru</w:t>
      </w:r>
      <w:r w:rsidR="00C460A1">
        <w:rPr>
          <w:rFonts w:cs="Arial"/>
          <w:color w:val="auto"/>
          <w:szCs w:val="21"/>
        </w:rPr>
        <w:t>.</w:t>
      </w:r>
    </w:p>
    <w:p w14:paraId="64F24636" w14:textId="77777777" w:rsidR="00897C6F" w:rsidRDefault="00EA4015" w:rsidP="00661D52">
      <w:pPr>
        <w:jc w:val="both"/>
        <w:rPr>
          <w:rFonts w:cs="Arial"/>
          <w:color w:val="auto"/>
          <w:szCs w:val="21"/>
        </w:rPr>
      </w:pPr>
      <w:r>
        <w:rPr>
          <w:rFonts w:cs="Arial"/>
          <w:color w:val="auto"/>
          <w:szCs w:val="21"/>
        </w:rPr>
        <w:t xml:space="preserve">Les actions </w:t>
      </w:r>
      <w:r w:rsidRPr="00897C6F">
        <w:rPr>
          <w:rFonts w:cs="Arial"/>
          <w:color w:val="auto"/>
          <w:szCs w:val="21"/>
        </w:rPr>
        <w:t>de reboisement et de protection de l’environnement se sont déroulées normalement et se poursuiv</w:t>
      </w:r>
      <w:r w:rsidR="00897C6F" w:rsidRPr="00897C6F">
        <w:rPr>
          <w:rFonts w:cs="Arial"/>
          <w:color w:val="auto"/>
          <w:szCs w:val="21"/>
        </w:rPr>
        <w:t>e</w:t>
      </w:r>
      <w:r w:rsidRPr="00897C6F">
        <w:rPr>
          <w:rFonts w:cs="Arial"/>
          <w:color w:val="auto"/>
          <w:szCs w:val="21"/>
        </w:rPr>
        <w:t>nt sous PAIOSA 3</w:t>
      </w:r>
      <w:r w:rsidR="00897C6F" w:rsidRPr="00897C6F">
        <w:rPr>
          <w:rFonts w:cs="Arial"/>
          <w:color w:val="auto"/>
          <w:szCs w:val="21"/>
        </w:rPr>
        <w:t xml:space="preserve">. Les superficies boisées en fin d’intervention devraient approcher les objectifs initialement fixés. </w:t>
      </w:r>
    </w:p>
    <w:p w14:paraId="3D7C6AEC" w14:textId="77777777" w:rsidR="00897C6F" w:rsidRPr="00897C6F" w:rsidRDefault="00897C6F" w:rsidP="00661D52">
      <w:pPr>
        <w:jc w:val="both"/>
        <w:rPr>
          <w:rFonts w:cs="Arial"/>
          <w:color w:val="auto"/>
          <w:szCs w:val="21"/>
        </w:rPr>
      </w:pPr>
      <w:r w:rsidRPr="005B348C">
        <w:rPr>
          <w:rFonts w:cs="Arial"/>
          <w:color w:val="auto"/>
          <w:szCs w:val="21"/>
        </w:rPr>
        <w:t xml:space="preserve">Des Groupements de Gestion Forestières (GGF), composés d’agriculteurs riverains des zones boisées ont </w:t>
      </w:r>
      <w:r w:rsidR="005B348C">
        <w:rPr>
          <w:rFonts w:cs="Arial"/>
          <w:color w:val="auto"/>
          <w:szCs w:val="21"/>
        </w:rPr>
        <w:t xml:space="preserve">été </w:t>
      </w:r>
      <w:r w:rsidRPr="005B348C">
        <w:rPr>
          <w:rFonts w:cs="Arial"/>
          <w:color w:val="auto"/>
          <w:szCs w:val="21"/>
        </w:rPr>
        <w:t xml:space="preserve">créés dans les zones les plus hautes des bassins versants. Ces GGF </w:t>
      </w:r>
      <w:r w:rsidR="005B348C" w:rsidRPr="005B348C">
        <w:rPr>
          <w:rFonts w:cs="Arial"/>
          <w:color w:val="auto"/>
          <w:szCs w:val="21"/>
        </w:rPr>
        <w:t xml:space="preserve">doivent </w:t>
      </w:r>
      <w:r w:rsidRPr="005B348C">
        <w:rPr>
          <w:rFonts w:cs="Arial"/>
          <w:color w:val="auto"/>
          <w:szCs w:val="21"/>
        </w:rPr>
        <w:t>signer ensuite des accords de gestion participative des boisements avec les communes et le département des forêts où sont défini</w:t>
      </w:r>
      <w:r w:rsidR="005B348C" w:rsidRPr="005B348C">
        <w:rPr>
          <w:rFonts w:cs="Arial"/>
          <w:color w:val="auto"/>
          <w:szCs w:val="21"/>
        </w:rPr>
        <w:t>s</w:t>
      </w:r>
      <w:r w:rsidRPr="005B348C">
        <w:rPr>
          <w:rFonts w:cs="Arial"/>
          <w:color w:val="auto"/>
          <w:szCs w:val="21"/>
        </w:rPr>
        <w:t xml:space="preserve"> les rôles de chacun (entretien et gestion du boisement) ainsi que des barèmes de redistribution des revenus obtenus au moment de leur exploitation. Des plans d’aménagement et de gestion forestiers </w:t>
      </w:r>
      <w:r w:rsidR="005B348C" w:rsidRPr="005B348C">
        <w:rPr>
          <w:rFonts w:cs="Arial"/>
          <w:color w:val="auto"/>
          <w:szCs w:val="21"/>
        </w:rPr>
        <w:t>doive</w:t>
      </w:r>
      <w:r w:rsidRPr="005B348C">
        <w:rPr>
          <w:rFonts w:cs="Arial"/>
          <w:color w:val="auto"/>
          <w:szCs w:val="21"/>
        </w:rPr>
        <w:t>nt</w:t>
      </w:r>
      <w:r w:rsidR="005B348C" w:rsidRPr="005B348C">
        <w:rPr>
          <w:rFonts w:cs="Arial"/>
          <w:color w:val="auto"/>
          <w:szCs w:val="21"/>
        </w:rPr>
        <w:t xml:space="preserve"> être</w:t>
      </w:r>
      <w:r w:rsidRPr="005B348C">
        <w:rPr>
          <w:rFonts w:cs="Arial"/>
          <w:color w:val="auto"/>
          <w:szCs w:val="21"/>
        </w:rPr>
        <w:t xml:space="preserve"> élaborés de façon participative</w:t>
      </w:r>
      <w:r w:rsidR="005B348C" w:rsidRPr="005B348C">
        <w:rPr>
          <w:rFonts w:cs="Arial"/>
          <w:color w:val="auto"/>
          <w:szCs w:val="21"/>
        </w:rPr>
        <w:t xml:space="preserve"> </w:t>
      </w:r>
      <w:r w:rsidRPr="005B348C">
        <w:rPr>
          <w:rFonts w:cs="Arial"/>
          <w:color w:val="auto"/>
          <w:szCs w:val="21"/>
        </w:rPr>
        <w:t>(conforme</w:t>
      </w:r>
      <w:r w:rsidR="005B348C" w:rsidRPr="005B348C">
        <w:rPr>
          <w:rFonts w:cs="Arial"/>
          <w:color w:val="auto"/>
          <w:szCs w:val="21"/>
        </w:rPr>
        <w:t>s</w:t>
      </w:r>
      <w:r w:rsidRPr="005B348C">
        <w:rPr>
          <w:rFonts w:cs="Arial"/>
          <w:color w:val="auto"/>
          <w:szCs w:val="21"/>
        </w:rPr>
        <w:t xml:space="preserve"> aux prescriptions de la politique sectorielle dans le domaine)</w:t>
      </w:r>
      <w:r w:rsidR="005B348C" w:rsidRPr="005B348C">
        <w:rPr>
          <w:rFonts w:cs="Arial"/>
          <w:color w:val="auto"/>
          <w:szCs w:val="21"/>
        </w:rPr>
        <w:t>. Mais ces activités novatrices</w:t>
      </w:r>
      <w:r w:rsidRPr="005B348C">
        <w:rPr>
          <w:rFonts w:cs="Arial"/>
          <w:color w:val="auto"/>
          <w:szCs w:val="21"/>
        </w:rPr>
        <w:t xml:space="preserve"> souffrent d’importants retards dus à une adhésion tardive des populations mais surtout à un manque d’expérience et d’expertise au sein des équipes des ONG en charge des actions</w:t>
      </w:r>
      <w:r w:rsidR="005B348C" w:rsidRPr="005B348C">
        <w:rPr>
          <w:rFonts w:cs="Arial"/>
          <w:color w:val="auto"/>
          <w:szCs w:val="21"/>
        </w:rPr>
        <w:t xml:space="preserve"> (CSub)</w:t>
      </w:r>
      <w:r w:rsidRPr="005B348C">
        <w:rPr>
          <w:rFonts w:cs="Arial"/>
          <w:color w:val="auto"/>
          <w:szCs w:val="21"/>
        </w:rPr>
        <w:t xml:space="preserve">. C’est ainsi que la démarche, définie par une succession d’étapes claires, n’a </w:t>
      </w:r>
      <w:r w:rsidR="005B348C" w:rsidRPr="005B348C">
        <w:rPr>
          <w:rFonts w:cs="Arial"/>
          <w:color w:val="auto"/>
          <w:szCs w:val="21"/>
        </w:rPr>
        <w:t xml:space="preserve">pas encore </w:t>
      </w:r>
      <w:r w:rsidRPr="005B348C">
        <w:rPr>
          <w:rFonts w:cs="Arial"/>
          <w:color w:val="auto"/>
          <w:szCs w:val="21"/>
        </w:rPr>
        <w:t xml:space="preserve">pu être réalisée sur le terrain par les deux ONG responsables. </w:t>
      </w:r>
    </w:p>
    <w:p w14:paraId="691EA963" w14:textId="77777777" w:rsidR="005B348C" w:rsidRPr="005B348C" w:rsidRDefault="00B52F28" w:rsidP="00661D52">
      <w:pPr>
        <w:jc w:val="both"/>
        <w:rPr>
          <w:rFonts w:cs="Arial"/>
          <w:color w:val="auto"/>
          <w:szCs w:val="21"/>
        </w:rPr>
      </w:pPr>
      <w:r w:rsidRPr="005B348C">
        <w:rPr>
          <w:rFonts w:cs="Arial"/>
          <w:color w:val="auto"/>
          <w:szCs w:val="21"/>
        </w:rPr>
        <w:t>Malgré les activités de reboisement forestier, de mise en place de</w:t>
      </w:r>
      <w:r w:rsidR="005B348C" w:rsidRPr="005B348C">
        <w:rPr>
          <w:rFonts w:cs="Arial"/>
          <w:color w:val="auto"/>
          <w:szCs w:val="21"/>
        </w:rPr>
        <w:t>s GGF</w:t>
      </w:r>
      <w:r w:rsidRPr="005B348C">
        <w:rPr>
          <w:rFonts w:cs="Arial"/>
          <w:color w:val="auto"/>
          <w:szCs w:val="21"/>
        </w:rPr>
        <w:t xml:space="preserve"> pour une gestion participative des zones concernées, et les sessions de sensibilisation, l’incidence des feux de brousse </w:t>
      </w:r>
      <w:r w:rsidR="005B348C">
        <w:rPr>
          <w:rFonts w:cs="Arial"/>
          <w:color w:val="auto"/>
          <w:szCs w:val="21"/>
        </w:rPr>
        <w:t>est restée très élevée</w:t>
      </w:r>
      <w:r w:rsidRPr="005B348C">
        <w:rPr>
          <w:rFonts w:cs="Arial"/>
          <w:color w:val="auto"/>
          <w:szCs w:val="21"/>
        </w:rPr>
        <w:t xml:space="preserve"> dans </w:t>
      </w:r>
      <w:r w:rsidR="00C460A1">
        <w:rPr>
          <w:rFonts w:cs="Arial"/>
          <w:color w:val="auto"/>
          <w:szCs w:val="21"/>
        </w:rPr>
        <w:t>le</w:t>
      </w:r>
      <w:r w:rsidRPr="005B348C">
        <w:rPr>
          <w:rFonts w:cs="Arial"/>
          <w:color w:val="auto"/>
          <w:szCs w:val="21"/>
        </w:rPr>
        <w:t>s antennes</w:t>
      </w:r>
      <w:r w:rsidR="005B348C">
        <w:rPr>
          <w:rFonts w:cs="Arial"/>
          <w:color w:val="auto"/>
          <w:szCs w:val="21"/>
        </w:rPr>
        <w:t>, en particulier dans le Moso</w:t>
      </w:r>
      <w:r w:rsidRPr="005B348C">
        <w:rPr>
          <w:rFonts w:cs="Arial"/>
          <w:color w:val="auto"/>
          <w:szCs w:val="21"/>
        </w:rPr>
        <w:t xml:space="preserve">. </w:t>
      </w:r>
    </w:p>
    <w:p w14:paraId="58552A02" w14:textId="77777777" w:rsidR="00B52F28" w:rsidRDefault="00897C6F" w:rsidP="00897C6F">
      <w:pPr>
        <w:jc w:val="both"/>
        <w:rPr>
          <w:rFonts w:cs="Arial"/>
          <w:color w:val="auto"/>
          <w:szCs w:val="21"/>
        </w:rPr>
      </w:pPr>
      <w:r w:rsidRPr="00E14B98">
        <w:rPr>
          <w:rFonts w:cs="Arial"/>
          <w:color w:val="auto"/>
          <w:szCs w:val="21"/>
        </w:rPr>
        <w:t>Les activités en régie autour de la vulgarisation de foyers améliorés et de techniques adaptées pour la fabrication de charbon de bois ont été écartées suite aux contraintes de respect du plafonnement budgétaire, mais continuent de façon normale au travers des conventions de subsides EFI.</w:t>
      </w:r>
      <w:r w:rsidR="00E14B98" w:rsidRPr="00E14B98">
        <w:rPr>
          <w:rFonts w:cs="Arial"/>
          <w:color w:val="auto"/>
          <w:szCs w:val="21"/>
        </w:rPr>
        <w:t xml:space="preserve"> </w:t>
      </w:r>
    </w:p>
    <w:p w14:paraId="748707AC" w14:textId="77777777" w:rsidR="00661D52" w:rsidRPr="00661D52" w:rsidRDefault="00661D52" w:rsidP="00661D52">
      <w:pPr>
        <w:ind w:left="567" w:hanging="567"/>
        <w:rPr>
          <w:b/>
          <w:color w:val="auto"/>
          <w:sz w:val="22"/>
          <w:szCs w:val="20"/>
          <w:u w:val="single"/>
        </w:rPr>
      </w:pPr>
      <w:r w:rsidRPr="00661D52">
        <w:rPr>
          <w:b/>
          <w:color w:val="auto"/>
          <w:sz w:val="22"/>
          <w:szCs w:val="20"/>
          <w:u w:val="single"/>
        </w:rPr>
        <w:t>R</w:t>
      </w:r>
      <w:r w:rsidR="00FD5565">
        <w:rPr>
          <w:b/>
          <w:color w:val="auto"/>
          <w:sz w:val="22"/>
          <w:szCs w:val="20"/>
          <w:u w:val="single"/>
        </w:rPr>
        <w:t>3</w:t>
      </w:r>
      <w:r w:rsidRPr="00661D52">
        <w:rPr>
          <w:b/>
          <w:color w:val="auto"/>
          <w:sz w:val="22"/>
          <w:szCs w:val="20"/>
        </w:rPr>
        <w:t xml:space="preserve"> : </w:t>
      </w:r>
      <w:r w:rsidRPr="00661D52">
        <w:rPr>
          <w:b/>
          <w:color w:val="auto"/>
          <w:sz w:val="22"/>
          <w:szCs w:val="20"/>
        </w:rPr>
        <w:tab/>
      </w:r>
      <w:r w:rsidR="00FD5565">
        <w:rPr>
          <w:b/>
          <w:color w:val="auto"/>
          <w:sz w:val="22"/>
          <w:szCs w:val="20"/>
        </w:rPr>
        <w:t>A</w:t>
      </w:r>
      <w:r w:rsidR="00FD5565" w:rsidRPr="00FD5565">
        <w:rPr>
          <w:b/>
          <w:color w:val="auto"/>
          <w:sz w:val="22"/>
          <w:szCs w:val="20"/>
        </w:rPr>
        <w:t>mélior</w:t>
      </w:r>
      <w:r w:rsidR="00FD5565">
        <w:rPr>
          <w:b/>
          <w:color w:val="auto"/>
          <w:sz w:val="22"/>
          <w:szCs w:val="20"/>
        </w:rPr>
        <w:t xml:space="preserve">ation des </w:t>
      </w:r>
      <w:r w:rsidR="00FD5565" w:rsidRPr="00FD5565">
        <w:rPr>
          <w:b/>
          <w:color w:val="auto"/>
          <w:sz w:val="22"/>
          <w:szCs w:val="20"/>
        </w:rPr>
        <w:t xml:space="preserve">systèmes de production et </w:t>
      </w:r>
      <w:r w:rsidR="00FD5565">
        <w:rPr>
          <w:b/>
          <w:color w:val="auto"/>
          <w:sz w:val="22"/>
          <w:szCs w:val="20"/>
        </w:rPr>
        <w:t xml:space="preserve">de </w:t>
      </w:r>
      <w:r w:rsidR="00FD5565" w:rsidRPr="00FD5565">
        <w:rPr>
          <w:b/>
          <w:color w:val="auto"/>
          <w:sz w:val="22"/>
          <w:szCs w:val="20"/>
        </w:rPr>
        <w:t>la compétitivité des chaines de valeur retenues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84"/>
      </w:tblGrid>
      <w:tr w:rsidR="00510FDD" w:rsidRPr="00661D52" w14:paraId="1A7A5630" w14:textId="77777777" w:rsidTr="0088470A">
        <w:tc>
          <w:tcPr>
            <w:tcW w:w="1288" w:type="pct"/>
            <w:shd w:val="clear" w:color="auto" w:fill="DBDBDB"/>
            <w:vAlign w:val="center"/>
          </w:tcPr>
          <w:p w14:paraId="7B3E3D01" w14:textId="77777777" w:rsidR="00661D52" w:rsidRPr="00661D52" w:rsidRDefault="00661D52" w:rsidP="0088470A">
            <w:pPr>
              <w:keepNext/>
              <w:spacing w:before="60" w:after="60"/>
              <w:jc w:val="center"/>
              <w:rPr>
                <w:rFonts w:ascii="Arial Narrow" w:hAnsi="Arial Narrow"/>
                <w:b/>
                <w:bCs/>
                <w:color w:val="auto"/>
                <w:sz w:val="22"/>
                <w:szCs w:val="18"/>
              </w:rPr>
            </w:pPr>
            <w:r w:rsidRPr="00661D52">
              <w:rPr>
                <w:rFonts w:ascii="Arial Narrow" w:hAnsi="Arial Narrow"/>
                <w:b/>
                <w:bCs/>
                <w:color w:val="auto"/>
                <w:sz w:val="22"/>
                <w:szCs w:val="18"/>
              </w:rPr>
              <w:t>Sous résultats</w:t>
            </w:r>
          </w:p>
        </w:tc>
        <w:tc>
          <w:tcPr>
            <w:tcW w:w="3712" w:type="pct"/>
            <w:shd w:val="clear" w:color="auto" w:fill="DBDBDB"/>
            <w:vAlign w:val="center"/>
          </w:tcPr>
          <w:p w14:paraId="1DB74261" w14:textId="77777777" w:rsidR="00661D52" w:rsidRPr="00661D52" w:rsidRDefault="00510FDD" w:rsidP="00510FDD">
            <w:pPr>
              <w:keepNext/>
              <w:spacing w:before="60" w:after="60"/>
              <w:jc w:val="center"/>
              <w:rPr>
                <w:rFonts w:ascii="Arial Narrow" w:hAnsi="Arial Narrow"/>
                <w:b/>
                <w:bCs/>
                <w:color w:val="C00000"/>
                <w:sz w:val="22"/>
                <w:szCs w:val="18"/>
              </w:rPr>
            </w:pPr>
            <w:r w:rsidRPr="00510FDD">
              <w:rPr>
                <w:rFonts w:ascii="Arial Narrow" w:hAnsi="Arial Narrow"/>
                <w:b/>
                <w:bCs/>
                <w:color w:val="auto"/>
                <w:sz w:val="22"/>
                <w:szCs w:val="18"/>
              </w:rPr>
              <w:t>Récapitulatif des principaux produits R</w:t>
            </w:r>
            <w:r>
              <w:rPr>
                <w:rFonts w:ascii="Arial Narrow" w:hAnsi="Arial Narrow"/>
                <w:b/>
                <w:bCs/>
                <w:color w:val="auto"/>
                <w:sz w:val="22"/>
                <w:szCs w:val="18"/>
              </w:rPr>
              <w:t>3</w:t>
            </w:r>
          </w:p>
        </w:tc>
      </w:tr>
      <w:tr w:rsidR="00661D52" w:rsidRPr="00661D52" w14:paraId="0FD6C535" w14:textId="77777777" w:rsidTr="0088470A">
        <w:tc>
          <w:tcPr>
            <w:tcW w:w="1288" w:type="pct"/>
            <w:shd w:val="clear" w:color="auto" w:fill="auto"/>
          </w:tcPr>
          <w:p w14:paraId="624925D5" w14:textId="77777777" w:rsidR="00661D52" w:rsidRPr="00661D52" w:rsidRDefault="00FD5565" w:rsidP="004954C1">
            <w:pPr>
              <w:tabs>
                <w:tab w:val="left" w:pos="1701"/>
              </w:tabs>
              <w:autoSpaceDE w:val="0"/>
              <w:autoSpaceDN w:val="0"/>
              <w:adjustRightInd w:val="0"/>
              <w:spacing w:before="60" w:line="240" w:lineRule="auto"/>
              <w:ind w:right="-23"/>
              <w:rPr>
                <w:rFonts w:cs="Arial"/>
                <w:b/>
                <w:color w:val="auto"/>
                <w:sz w:val="22"/>
              </w:rPr>
            </w:pPr>
            <w:r w:rsidRPr="00FD5565">
              <w:rPr>
                <w:rFonts w:cs="Arial"/>
                <w:color w:val="auto"/>
                <w:sz w:val="20"/>
              </w:rPr>
              <w:t xml:space="preserve">Les techniques de production agricole sont améliorées au </w:t>
            </w:r>
            <w:r w:rsidRPr="00FD5565">
              <w:rPr>
                <w:rFonts w:cs="Arial"/>
                <w:color w:val="auto"/>
                <w:sz w:val="20"/>
              </w:rPr>
              <w:lastRenderedPageBreak/>
              <w:t>sein des exploitations familiales</w:t>
            </w:r>
          </w:p>
        </w:tc>
        <w:tc>
          <w:tcPr>
            <w:tcW w:w="3712" w:type="pct"/>
            <w:shd w:val="clear" w:color="auto" w:fill="auto"/>
          </w:tcPr>
          <w:p w14:paraId="2B3D57A3" w14:textId="77777777" w:rsidR="00B52240" w:rsidRPr="00B15192" w:rsidRDefault="00B52240" w:rsidP="00DE4635">
            <w:pPr>
              <w:pStyle w:val="Pucetableau"/>
              <w:numPr>
                <w:ilvl w:val="0"/>
                <w:numId w:val="22"/>
              </w:numPr>
              <w:spacing w:after="60"/>
              <w:ind w:left="256" w:hanging="256"/>
              <w:contextualSpacing/>
              <w:rPr>
                <w:rFonts w:ascii="Georgia" w:hAnsi="Georgia"/>
                <w:color w:val="auto"/>
              </w:rPr>
            </w:pPr>
            <w:r w:rsidRPr="00B15192">
              <w:rPr>
                <w:rFonts w:ascii="Georgia" w:hAnsi="Georgia"/>
                <w:color w:val="auto"/>
              </w:rPr>
              <w:lastRenderedPageBreak/>
              <w:t>411 facilitateurs formés, 1.021 groupements CEP établis et encadrés sur les 3 filières dans les trois antennes</w:t>
            </w:r>
          </w:p>
          <w:p w14:paraId="6B57DA55" w14:textId="77777777" w:rsidR="00B52240" w:rsidRPr="00B15192" w:rsidRDefault="00B52240" w:rsidP="00DE4635">
            <w:pPr>
              <w:pStyle w:val="Pucetableau"/>
              <w:numPr>
                <w:ilvl w:val="0"/>
                <w:numId w:val="22"/>
              </w:numPr>
              <w:spacing w:after="60"/>
              <w:ind w:left="256" w:hanging="256"/>
              <w:contextualSpacing/>
              <w:rPr>
                <w:rFonts w:ascii="Georgia" w:hAnsi="Georgia"/>
                <w:color w:val="auto"/>
              </w:rPr>
            </w:pPr>
            <w:r w:rsidRPr="00B15192">
              <w:rPr>
                <w:rFonts w:ascii="Georgia" w:hAnsi="Georgia"/>
                <w:color w:val="auto"/>
              </w:rPr>
              <w:t xml:space="preserve">23.584 producteurs bénéficiaires des CEP (dont 49.8% de </w:t>
            </w:r>
            <w:r w:rsidRPr="00B15192">
              <w:rPr>
                <w:rFonts w:ascii="Georgia" w:hAnsi="Georgia"/>
                <w:color w:val="auto"/>
              </w:rPr>
              <w:lastRenderedPageBreak/>
              <w:t>femmes) depuis le démarrage du projet</w:t>
            </w:r>
          </w:p>
          <w:p w14:paraId="245FF215" w14:textId="77777777" w:rsidR="00661D52" w:rsidRPr="00B15192" w:rsidRDefault="00B52240" w:rsidP="00DE4635">
            <w:pPr>
              <w:pStyle w:val="Pucetableau"/>
              <w:numPr>
                <w:ilvl w:val="0"/>
                <w:numId w:val="22"/>
              </w:numPr>
              <w:spacing w:after="60"/>
              <w:ind w:left="256" w:hanging="256"/>
              <w:contextualSpacing/>
              <w:rPr>
                <w:rFonts w:ascii="Georgia" w:hAnsi="Georgia"/>
                <w:color w:val="auto"/>
              </w:rPr>
            </w:pPr>
            <w:r w:rsidRPr="00B15192">
              <w:rPr>
                <w:rFonts w:ascii="Georgia" w:hAnsi="Georgia"/>
                <w:color w:val="auto"/>
              </w:rPr>
              <w:t>6.869 ménages encadrés selon l’approche EFI (4.192 au Moso et 2.677 dans l’Imbo) dont 1.211 ménages tenus par des femmes</w:t>
            </w:r>
            <w:r w:rsidR="00036EFD">
              <w:rPr>
                <w:rFonts w:ascii="Georgia" w:hAnsi="Georgia"/>
                <w:color w:val="auto"/>
              </w:rPr>
              <w:t xml:space="preserve"> (2 Csub)</w:t>
            </w:r>
          </w:p>
        </w:tc>
      </w:tr>
      <w:tr w:rsidR="00661D52" w:rsidRPr="00661D52" w14:paraId="20FFBA62" w14:textId="77777777" w:rsidTr="0088470A">
        <w:tc>
          <w:tcPr>
            <w:tcW w:w="1288" w:type="pct"/>
            <w:shd w:val="clear" w:color="auto" w:fill="auto"/>
          </w:tcPr>
          <w:p w14:paraId="3D5830DC" w14:textId="77777777" w:rsidR="00661D52" w:rsidRPr="00661D52" w:rsidRDefault="00FD5565" w:rsidP="004954C1">
            <w:pPr>
              <w:tabs>
                <w:tab w:val="left" w:pos="1701"/>
              </w:tabs>
              <w:autoSpaceDE w:val="0"/>
              <w:autoSpaceDN w:val="0"/>
              <w:adjustRightInd w:val="0"/>
              <w:spacing w:before="60" w:line="240" w:lineRule="auto"/>
              <w:ind w:right="-23"/>
              <w:rPr>
                <w:rFonts w:cs="Arial"/>
                <w:color w:val="auto"/>
                <w:sz w:val="20"/>
              </w:rPr>
            </w:pPr>
            <w:r w:rsidRPr="00FD5565">
              <w:rPr>
                <w:rFonts w:cs="Arial"/>
                <w:color w:val="auto"/>
                <w:sz w:val="20"/>
              </w:rPr>
              <w:lastRenderedPageBreak/>
              <w:t>La disponibilité et l’accessibilité des intrants (dont semences de qualité) dans les zones d’intervention sont améliorées</w:t>
            </w:r>
          </w:p>
        </w:tc>
        <w:tc>
          <w:tcPr>
            <w:tcW w:w="3712" w:type="pct"/>
            <w:shd w:val="clear" w:color="auto" w:fill="auto"/>
          </w:tcPr>
          <w:p w14:paraId="7B574102" w14:textId="77777777" w:rsidR="00B52240" w:rsidRPr="00B15192" w:rsidRDefault="00B52240" w:rsidP="00DE4635">
            <w:pPr>
              <w:pStyle w:val="Pucetableau"/>
              <w:numPr>
                <w:ilvl w:val="0"/>
                <w:numId w:val="22"/>
              </w:numPr>
              <w:spacing w:after="60"/>
              <w:ind w:left="256" w:hanging="256"/>
              <w:contextualSpacing/>
              <w:rPr>
                <w:rFonts w:ascii="Georgia" w:hAnsi="Georgia"/>
                <w:color w:val="auto"/>
              </w:rPr>
            </w:pPr>
            <w:r w:rsidRPr="00B15192">
              <w:rPr>
                <w:rFonts w:ascii="Georgia" w:hAnsi="Georgia"/>
                <w:color w:val="auto"/>
              </w:rPr>
              <w:t>9 business plans élaborés pour les semenciers encadrés en régie afin de mieux les appuyer à travers les MIP/PEA en 2018 (4 au Bugesera et 5 à l’Imbo)</w:t>
            </w:r>
          </w:p>
          <w:p w14:paraId="5D65E8CE" w14:textId="77777777" w:rsidR="00661D52" w:rsidRDefault="00B52240" w:rsidP="00DE4635">
            <w:pPr>
              <w:pStyle w:val="Pucetableau"/>
              <w:numPr>
                <w:ilvl w:val="0"/>
                <w:numId w:val="22"/>
              </w:numPr>
              <w:spacing w:after="60"/>
              <w:ind w:left="256" w:hanging="256"/>
              <w:contextualSpacing/>
              <w:rPr>
                <w:rFonts w:ascii="Georgia" w:hAnsi="Georgia"/>
                <w:color w:val="auto"/>
              </w:rPr>
            </w:pPr>
            <w:r w:rsidRPr="00B15192">
              <w:rPr>
                <w:rFonts w:ascii="Georgia" w:hAnsi="Georgia"/>
                <w:color w:val="auto"/>
              </w:rPr>
              <w:t>3 formations en macropropagation (une par antenne), 42 multiplicateurs formés (et 33 recyclés de 2016), 8.690 plants produits (3 antennes)</w:t>
            </w:r>
          </w:p>
          <w:p w14:paraId="29A10313" w14:textId="77777777" w:rsidR="00036EFD" w:rsidRPr="00796A0F" w:rsidRDefault="00036EFD"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t>Moso : 1 CSub semences (en cours)</w:t>
            </w:r>
          </w:p>
        </w:tc>
      </w:tr>
      <w:tr w:rsidR="00FD5565" w:rsidRPr="00661D52" w14:paraId="2591C516" w14:textId="77777777" w:rsidTr="0088470A">
        <w:tc>
          <w:tcPr>
            <w:tcW w:w="1288" w:type="pct"/>
            <w:shd w:val="clear" w:color="auto" w:fill="auto"/>
          </w:tcPr>
          <w:p w14:paraId="0D9E0A36" w14:textId="77777777" w:rsidR="00FD5565" w:rsidRPr="00661D52" w:rsidRDefault="00FD5565" w:rsidP="004954C1">
            <w:pPr>
              <w:tabs>
                <w:tab w:val="left" w:pos="1701"/>
              </w:tabs>
              <w:autoSpaceDE w:val="0"/>
              <w:autoSpaceDN w:val="0"/>
              <w:adjustRightInd w:val="0"/>
              <w:spacing w:before="60" w:line="240" w:lineRule="auto"/>
              <w:ind w:right="-23"/>
              <w:rPr>
                <w:rFonts w:cs="Arial"/>
                <w:color w:val="auto"/>
                <w:sz w:val="20"/>
              </w:rPr>
            </w:pPr>
            <w:r w:rsidRPr="00FD5565">
              <w:rPr>
                <w:rFonts w:cs="Arial"/>
                <w:color w:val="auto"/>
                <w:sz w:val="20"/>
              </w:rPr>
              <w:t>Les capacités des opérateurs privés dans les chaînes de valeur sont renforcées</w:t>
            </w:r>
          </w:p>
        </w:tc>
        <w:tc>
          <w:tcPr>
            <w:tcW w:w="3712" w:type="pct"/>
            <w:shd w:val="clear" w:color="auto" w:fill="auto"/>
          </w:tcPr>
          <w:p w14:paraId="02FA6D79" w14:textId="77777777" w:rsidR="00B52240" w:rsidRPr="009F3CF5" w:rsidRDefault="009F3CF5" w:rsidP="00DE4635">
            <w:pPr>
              <w:pStyle w:val="Pucetableau"/>
              <w:numPr>
                <w:ilvl w:val="0"/>
                <w:numId w:val="22"/>
              </w:numPr>
              <w:spacing w:after="60"/>
              <w:ind w:left="256" w:hanging="256"/>
              <w:contextualSpacing/>
              <w:rPr>
                <w:rFonts w:ascii="Georgia" w:hAnsi="Georgia"/>
                <w:color w:val="auto"/>
              </w:rPr>
            </w:pPr>
            <w:r w:rsidRPr="009F3CF5">
              <w:rPr>
                <w:rFonts w:ascii="Georgia" w:hAnsi="Georgia"/>
                <w:color w:val="auto"/>
              </w:rPr>
              <w:t>61 projets FIF mis en œuvre et accompagnés, dont 30 hangars de stockage, 15 décortiqueuses et 21 moulins</w:t>
            </w:r>
          </w:p>
          <w:p w14:paraId="5C4662BE" w14:textId="77777777" w:rsidR="00B52240" w:rsidRPr="009F3CF5" w:rsidRDefault="00B52240" w:rsidP="00DE4635">
            <w:pPr>
              <w:pStyle w:val="Pucetableau"/>
              <w:numPr>
                <w:ilvl w:val="0"/>
                <w:numId w:val="22"/>
              </w:numPr>
              <w:spacing w:after="60"/>
              <w:ind w:left="256" w:hanging="256"/>
              <w:contextualSpacing/>
              <w:rPr>
                <w:rFonts w:ascii="Georgia" w:hAnsi="Georgia"/>
                <w:color w:val="auto"/>
              </w:rPr>
            </w:pPr>
            <w:r w:rsidRPr="009F3CF5">
              <w:rPr>
                <w:rFonts w:ascii="Georgia" w:hAnsi="Georgia"/>
                <w:color w:val="auto"/>
              </w:rPr>
              <w:t>Manuel de procédure MIP/PEA validé</w:t>
            </w:r>
          </w:p>
          <w:p w14:paraId="1346FE2D" w14:textId="77777777" w:rsidR="00FD5565" w:rsidRPr="009F3CF5" w:rsidRDefault="00B52240" w:rsidP="00DE4635">
            <w:pPr>
              <w:pStyle w:val="Pucetableau"/>
              <w:numPr>
                <w:ilvl w:val="0"/>
                <w:numId w:val="22"/>
              </w:numPr>
              <w:spacing w:after="60"/>
              <w:ind w:left="256" w:hanging="256"/>
              <w:contextualSpacing/>
              <w:rPr>
                <w:rFonts w:ascii="Georgia" w:hAnsi="Georgia"/>
                <w:color w:val="auto"/>
              </w:rPr>
            </w:pPr>
            <w:r w:rsidRPr="009F3CF5">
              <w:rPr>
                <w:rFonts w:ascii="Georgia" w:hAnsi="Georgia"/>
                <w:color w:val="auto"/>
              </w:rPr>
              <w:t xml:space="preserve">10 pré-projets MIP/PEA acceptés </w:t>
            </w:r>
          </w:p>
        </w:tc>
      </w:tr>
      <w:tr w:rsidR="00661D52" w:rsidRPr="00661D52" w14:paraId="68A7B114" w14:textId="77777777" w:rsidTr="0088470A">
        <w:tc>
          <w:tcPr>
            <w:tcW w:w="1288" w:type="pct"/>
            <w:shd w:val="clear" w:color="auto" w:fill="auto"/>
          </w:tcPr>
          <w:p w14:paraId="6442B46E" w14:textId="77777777" w:rsidR="00661D52" w:rsidRPr="00661D52" w:rsidRDefault="00FD5565" w:rsidP="004954C1">
            <w:pPr>
              <w:tabs>
                <w:tab w:val="left" w:pos="1701"/>
              </w:tabs>
              <w:autoSpaceDE w:val="0"/>
              <w:autoSpaceDN w:val="0"/>
              <w:adjustRightInd w:val="0"/>
              <w:spacing w:before="60" w:line="240" w:lineRule="auto"/>
              <w:ind w:right="-23"/>
              <w:rPr>
                <w:rFonts w:cs="Arial"/>
                <w:color w:val="auto"/>
                <w:sz w:val="20"/>
              </w:rPr>
            </w:pPr>
            <w:r w:rsidRPr="00FD5565">
              <w:rPr>
                <w:rFonts w:cs="Arial"/>
                <w:color w:val="auto"/>
                <w:sz w:val="20"/>
              </w:rPr>
              <w:t>L’accès physique et économique aux marchés pour les productions agricoles des zones d’intervention est amélioré</w:t>
            </w:r>
          </w:p>
        </w:tc>
        <w:tc>
          <w:tcPr>
            <w:tcW w:w="3712" w:type="pct"/>
            <w:shd w:val="clear" w:color="auto" w:fill="auto"/>
          </w:tcPr>
          <w:p w14:paraId="6E10DF30" w14:textId="77777777" w:rsidR="00661D52" w:rsidRPr="00B15192" w:rsidRDefault="00B15192" w:rsidP="00DE4635">
            <w:pPr>
              <w:pStyle w:val="Pucetableau"/>
              <w:numPr>
                <w:ilvl w:val="0"/>
                <w:numId w:val="22"/>
              </w:numPr>
              <w:spacing w:before="0" w:after="60"/>
              <w:ind w:left="256" w:hanging="256"/>
              <w:contextualSpacing/>
              <w:rPr>
                <w:rFonts w:ascii="Georgia" w:hAnsi="Georgia"/>
                <w:color w:val="auto"/>
              </w:rPr>
            </w:pPr>
            <w:r w:rsidRPr="00B15192">
              <w:rPr>
                <w:rFonts w:ascii="Georgia" w:hAnsi="Georgia"/>
                <w:color w:val="auto"/>
              </w:rPr>
              <w:t>Moso : pont et passage busé sur la rivière Ntanga</w:t>
            </w:r>
          </w:p>
          <w:p w14:paraId="184F1E9D" w14:textId="77777777" w:rsidR="00796A0F" w:rsidRDefault="00B15192" w:rsidP="00DE4635">
            <w:pPr>
              <w:pStyle w:val="Pucetableau"/>
              <w:numPr>
                <w:ilvl w:val="0"/>
                <w:numId w:val="22"/>
              </w:numPr>
              <w:spacing w:before="0" w:after="60"/>
              <w:ind w:left="256" w:hanging="256"/>
              <w:contextualSpacing/>
              <w:rPr>
                <w:rFonts w:ascii="Georgia" w:hAnsi="Georgia"/>
                <w:color w:val="auto"/>
              </w:rPr>
            </w:pPr>
            <w:r w:rsidRPr="00B15192">
              <w:rPr>
                <w:rFonts w:ascii="Georgia" w:hAnsi="Georgia"/>
                <w:color w:val="auto"/>
              </w:rPr>
              <w:t xml:space="preserve">Moso : </w:t>
            </w:r>
            <w:r w:rsidR="00796A0F" w:rsidRPr="00B15192">
              <w:rPr>
                <w:rFonts w:ascii="Georgia" w:hAnsi="Georgia"/>
                <w:color w:val="auto"/>
              </w:rPr>
              <w:t xml:space="preserve">construction </w:t>
            </w:r>
            <w:r w:rsidR="00796A0F">
              <w:rPr>
                <w:rFonts w:ascii="Georgia" w:hAnsi="Georgia"/>
                <w:color w:val="auto"/>
              </w:rPr>
              <w:t>des ponts Nyagasonga (2013) et</w:t>
            </w:r>
            <w:r w:rsidR="00796A0F" w:rsidRPr="00796A0F">
              <w:rPr>
                <w:rFonts w:ascii="Georgia" w:hAnsi="Georgia"/>
                <w:color w:val="auto"/>
              </w:rPr>
              <w:t xml:space="preserve"> Nyamutetema (2014)</w:t>
            </w:r>
          </w:p>
          <w:p w14:paraId="2E562F59" w14:textId="77777777" w:rsidR="00B15192" w:rsidRPr="00B15192" w:rsidRDefault="00796A0F" w:rsidP="00DE4635">
            <w:pPr>
              <w:pStyle w:val="Pucetableau"/>
              <w:numPr>
                <w:ilvl w:val="0"/>
                <w:numId w:val="22"/>
              </w:numPr>
              <w:spacing w:before="0" w:after="60"/>
              <w:ind w:left="256" w:hanging="256"/>
              <w:contextualSpacing/>
              <w:rPr>
                <w:rFonts w:ascii="Georgia" w:hAnsi="Georgia"/>
                <w:color w:val="auto"/>
              </w:rPr>
            </w:pPr>
            <w:r>
              <w:rPr>
                <w:rFonts w:ascii="Georgia" w:hAnsi="Georgia"/>
                <w:color w:val="auto"/>
              </w:rPr>
              <w:t xml:space="preserve">Moso : </w:t>
            </w:r>
            <w:r w:rsidR="00B15192" w:rsidRPr="00B15192">
              <w:rPr>
                <w:rFonts w:ascii="Georgia" w:hAnsi="Georgia"/>
                <w:color w:val="auto"/>
              </w:rPr>
              <w:t>construction du pont Mago et de 3 dalots sur l’axe Nyabitsinda – Nyabitare – Gisuru</w:t>
            </w:r>
          </w:p>
          <w:p w14:paraId="3B6339A8" w14:textId="77777777" w:rsidR="00661D52" w:rsidRPr="00B15192" w:rsidRDefault="00B15192" w:rsidP="00DE4635">
            <w:pPr>
              <w:pStyle w:val="Pucetableau"/>
              <w:numPr>
                <w:ilvl w:val="0"/>
                <w:numId w:val="22"/>
              </w:numPr>
              <w:spacing w:before="0" w:after="60"/>
              <w:ind w:left="256" w:hanging="256"/>
              <w:contextualSpacing/>
              <w:rPr>
                <w:rFonts w:ascii="Georgia" w:hAnsi="Georgia"/>
                <w:color w:val="auto"/>
              </w:rPr>
            </w:pPr>
            <w:r w:rsidRPr="00B15192">
              <w:rPr>
                <w:rFonts w:ascii="Georgia" w:hAnsi="Georgia"/>
                <w:color w:val="auto"/>
              </w:rPr>
              <w:t>Bugesera : réhabilitation de la piste Kirundo – Ntega</w:t>
            </w:r>
          </w:p>
        </w:tc>
      </w:tr>
    </w:tbl>
    <w:p w14:paraId="04413E4F" w14:textId="77777777" w:rsidR="00661D52" w:rsidRPr="008B79E2" w:rsidRDefault="00661D52" w:rsidP="007C4898">
      <w:pPr>
        <w:jc w:val="both"/>
        <w:rPr>
          <w:color w:val="auto"/>
          <w:szCs w:val="21"/>
        </w:rPr>
      </w:pPr>
    </w:p>
    <w:p w14:paraId="560021B5" w14:textId="77777777" w:rsidR="00B870AC" w:rsidRPr="008B79E2" w:rsidRDefault="00B870AC" w:rsidP="00B870AC">
      <w:pPr>
        <w:jc w:val="both"/>
        <w:rPr>
          <w:color w:val="auto"/>
          <w:szCs w:val="21"/>
        </w:rPr>
      </w:pPr>
      <w:r w:rsidRPr="008B79E2">
        <w:rPr>
          <w:color w:val="auto"/>
          <w:szCs w:val="21"/>
        </w:rPr>
        <w:t>L’ensemble des actions planifiées au niveau de l’amélioration des systèmes de production (approche CEP et EFI) ont pu être menées conformément aux planifications et les membres des groupes témoignent d’une grande plus-value des techniques agricoles apprises dans ce cadre. 411 facilitateurs CEP ont été formés toutes cultures confondues, dont 250 sont certifiés par le PAIOSA et le MINAGRIE.</w:t>
      </w:r>
    </w:p>
    <w:p w14:paraId="5E1A01C1" w14:textId="77777777" w:rsidR="00B870AC" w:rsidRPr="008B79E2" w:rsidRDefault="00B870AC" w:rsidP="00B870AC">
      <w:pPr>
        <w:jc w:val="both"/>
        <w:rPr>
          <w:color w:val="auto"/>
          <w:szCs w:val="21"/>
        </w:rPr>
      </w:pPr>
      <w:r w:rsidRPr="008B79E2">
        <w:rPr>
          <w:color w:val="auto"/>
          <w:szCs w:val="21"/>
        </w:rPr>
        <w:t>En contrepartie, l’indicateur « taux d’adoption des techniques améliorées CEP » est resté faible (40 % versus une cible de 100 %). Plusieurs hypothèses sont proposées ci-dessous afin de mieux comprendre l’origine de ce faible score et les divergences observées entre antennes et filières.</w:t>
      </w:r>
    </w:p>
    <w:p w14:paraId="26C2439F" w14:textId="77777777" w:rsidR="00B870AC" w:rsidRPr="008B79E2" w:rsidRDefault="00B870AC" w:rsidP="00B870AC">
      <w:pPr>
        <w:jc w:val="both"/>
        <w:rPr>
          <w:color w:val="auto"/>
          <w:szCs w:val="21"/>
        </w:rPr>
      </w:pPr>
      <w:r w:rsidRPr="008B79E2">
        <w:rPr>
          <w:color w:val="auto"/>
          <w:szCs w:val="21"/>
        </w:rPr>
        <w:t xml:space="preserve">La première hypothèse est conjoncturelle et liée à la campagne agricole 2016-17 relativement médiocre dans le pays. Certains champs de groupements ont connu des contraintes climatiques et/ou phytopathologiques (stress hydrique et attaques généralisées des chenilles légionnaires sur maïs, faible ensoleillement en 2017B à Kirundo pour le bananier, dégâts d’inondations au Moso pour la filière riz…). Ces conditions ont été peu propices pour que s’expriment sur la production les effets des techniques innovantes mises en œuvre dans les champs écoles et ont par conséquent freiné l’engouement pour leur réplication dans les parcelles des ménages. </w:t>
      </w:r>
    </w:p>
    <w:p w14:paraId="05A903EE" w14:textId="77777777" w:rsidR="00B870AC" w:rsidRPr="008B79E2" w:rsidRDefault="00B870AC" w:rsidP="00B870AC">
      <w:pPr>
        <w:jc w:val="both"/>
        <w:rPr>
          <w:color w:val="auto"/>
          <w:szCs w:val="21"/>
        </w:rPr>
      </w:pPr>
      <w:r w:rsidRPr="008B79E2">
        <w:rPr>
          <w:color w:val="auto"/>
          <w:szCs w:val="21"/>
        </w:rPr>
        <w:t xml:space="preserve">Un second élément à considérer pourrait être la charge croissante de travail des ATN affectés à l’approche CEP depuis son implémentation en 2014. En effet, le nombre de facilitateurs et le nombre de groupements mis en place augmentent chaque année, ce </w:t>
      </w:r>
      <w:r w:rsidRPr="008B79E2">
        <w:rPr>
          <w:color w:val="auto"/>
          <w:szCs w:val="21"/>
        </w:rPr>
        <w:lastRenderedPageBreak/>
        <w:t>qui rend plus difficile leur accompagnement rapproché, leur encadrement organisationnel, ainsi que le travail de suivi des producteurs.</w:t>
      </w:r>
    </w:p>
    <w:p w14:paraId="40087AC8" w14:textId="77777777" w:rsidR="00B870AC" w:rsidRPr="008B79E2" w:rsidRDefault="00B870AC" w:rsidP="00B870AC">
      <w:pPr>
        <w:spacing w:after="0"/>
        <w:jc w:val="both"/>
        <w:rPr>
          <w:color w:val="auto"/>
          <w:szCs w:val="21"/>
        </w:rPr>
      </w:pPr>
      <w:r w:rsidRPr="008B79E2">
        <w:rPr>
          <w:color w:val="auto"/>
          <w:szCs w:val="21"/>
        </w:rPr>
        <w:t xml:space="preserve">Certains éléments plus techniques entrent également en ligne de compte : </w:t>
      </w:r>
    </w:p>
    <w:p w14:paraId="205B22C6" w14:textId="77777777" w:rsidR="00B870AC" w:rsidRPr="008B79E2" w:rsidRDefault="00B870AC" w:rsidP="00DE4635">
      <w:pPr>
        <w:pStyle w:val="Paragraphedeliste"/>
        <w:numPr>
          <w:ilvl w:val="0"/>
          <w:numId w:val="24"/>
        </w:numPr>
        <w:ind w:left="284" w:hanging="284"/>
        <w:jc w:val="both"/>
        <w:rPr>
          <w:color w:val="auto"/>
          <w:szCs w:val="21"/>
        </w:rPr>
      </w:pPr>
      <w:r w:rsidRPr="008B79E2">
        <w:rPr>
          <w:color w:val="auto"/>
          <w:szCs w:val="21"/>
        </w:rPr>
        <w:t xml:space="preserve">production et transport difficile de la fumure organique </w:t>
      </w:r>
    </w:p>
    <w:p w14:paraId="6351D0C8" w14:textId="77777777" w:rsidR="00B870AC" w:rsidRPr="008B79E2" w:rsidRDefault="00B870AC" w:rsidP="00DE4635">
      <w:pPr>
        <w:pStyle w:val="Paragraphedeliste"/>
        <w:numPr>
          <w:ilvl w:val="0"/>
          <w:numId w:val="24"/>
        </w:numPr>
        <w:ind w:left="284" w:hanging="284"/>
        <w:jc w:val="both"/>
        <w:rPr>
          <w:color w:val="auto"/>
          <w:szCs w:val="21"/>
        </w:rPr>
      </w:pPr>
      <w:r w:rsidRPr="008B79E2">
        <w:rPr>
          <w:color w:val="auto"/>
          <w:szCs w:val="21"/>
        </w:rPr>
        <w:t>dans l’Imbo, étant en majorité locataires des terrains rizicoles qu’ils exploitent, les producteurs sont peu enclins à investir pour la qualité du sol dont l’impact se fait sentir sur plusieurs saisons</w:t>
      </w:r>
    </w:p>
    <w:p w14:paraId="54C3741A" w14:textId="77777777" w:rsidR="00661D52" w:rsidRPr="008B79E2" w:rsidRDefault="007C4898" w:rsidP="00DE4635">
      <w:pPr>
        <w:pStyle w:val="Paragraphedeliste"/>
        <w:numPr>
          <w:ilvl w:val="0"/>
          <w:numId w:val="24"/>
        </w:numPr>
        <w:ind w:left="284" w:hanging="284"/>
        <w:jc w:val="both"/>
        <w:rPr>
          <w:color w:val="auto"/>
          <w:szCs w:val="21"/>
        </w:rPr>
      </w:pPr>
      <w:r w:rsidRPr="008B79E2">
        <w:rPr>
          <w:color w:val="auto"/>
          <w:szCs w:val="21"/>
        </w:rPr>
        <w:t>e</w:t>
      </w:r>
      <w:r w:rsidR="00B870AC" w:rsidRPr="008B79E2">
        <w:rPr>
          <w:color w:val="auto"/>
          <w:szCs w:val="21"/>
        </w:rPr>
        <w:t>n ce qui c</w:t>
      </w:r>
      <w:r w:rsidRPr="008B79E2">
        <w:rPr>
          <w:color w:val="auto"/>
          <w:szCs w:val="21"/>
        </w:rPr>
        <w:t xml:space="preserve">oncerne la filière banane, </w:t>
      </w:r>
      <w:r w:rsidR="00B870AC" w:rsidRPr="008B79E2">
        <w:rPr>
          <w:color w:val="auto"/>
          <w:szCs w:val="21"/>
        </w:rPr>
        <w:t>impossibilité de mettre en place des zones tampons entre les plantations familiales et celles de groupements (« continuum banane »)</w:t>
      </w:r>
      <w:r w:rsidRPr="008B79E2">
        <w:rPr>
          <w:color w:val="auto"/>
          <w:szCs w:val="21"/>
        </w:rPr>
        <w:t>, ce qui</w:t>
      </w:r>
      <w:r w:rsidR="00B870AC" w:rsidRPr="008B79E2">
        <w:rPr>
          <w:color w:val="auto"/>
          <w:szCs w:val="21"/>
        </w:rPr>
        <w:t xml:space="preserve"> contribue à l’infection parasitaire des champs de groupements et parfois à leur abandon</w:t>
      </w:r>
      <w:r w:rsidRPr="008B79E2">
        <w:rPr>
          <w:color w:val="auto"/>
          <w:szCs w:val="21"/>
        </w:rPr>
        <w:t>…</w:t>
      </w:r>
    </w:p>
    <w:p w14:paraId="6949F56A" w14:textId="77777777" w:rsidR="007C4898" w:rsidRPr="008B79E2" w:rsidRDefault="007C4898" w:rsidP="007C4898">
      <w:pPr>
        <w:jc w:val="both"/>
        <w:rPr>
          <w:color w:val="auto"/>
          <w:szCs w:val="21"/>
        </w:rPr>
      </w:pPr>
      <w:r w:rsidRPr="008B79E2">
        <w:rPr>
          <w:color w:val="auto"/>
          <w:szCs w:val="21"/>
        </w:rPr>
        <w:t xml:space="preserve">Concernant l’appui aux semenciers, les résultats ne sont pas encore clairement visibles. Le focus est davantage porté sur la production de semences certifiées mais avec une production trop limitée pour couvrir les besoins des producteurs dans les zones du PAIOSA. </w:t>
      </w:r>
      <w:r w:rsidR="001624F6" w:rsidRPr="008B79E2">
        <w:rPr>
          <w:color w:val="auto"/>
          <w:szCs w:val="21"/>
        </w:rPr>
        <w:t>Les quantités produites sont globalement insuffisantes et certains goulots d’étranglement ont pu être identifiés, tel que le manque de disponibilité de l’ONCCS afin de valider les parcelles ou</w:t>
      </w:r>
      <w:r w:rsidRPr="008B79E2">
        <w:rPr>
          <w:color w:val="auto"/>
          <w:szCs w:val="21"/>
        </w:rPr>
        <w:t xml:space="preserve"> la difficulté de se procurer des semences pré-base au niveau de l’ISABU. Afin de combler les besoins en semences certifiées, il a été inclus dans les </w:t>
      </w:r>
      <w:r w:rsidR="00643463" w:rsidRPr="008B79E2">
        <w:rPr>
          <w:color w:val="auto"/>
          <w:szCs w:val="21"/>
        </w:rPr>
        <w:t>activités CEP une composante</w:t>
      </w:r>
      <w:r w:rsidRPr="008B79E2">
        <w:rPr>
          <w:color w:val="auto"/>
          <w:szCs w:val="21"/>
        </w:rPr>
        <w:t xml:space="preserve"> qui promeut</w:t>
      </w:r>
      <w:r w:rsidR="00643463" w:rsidRPr="008B79E2">
        <w:rPr>
          <w:color w:val="auto"/>
          <w:szCs w:val="21"/>
        </w:rPr>
        <w:t xml:space="preserve"> </w:t>
      </w:r>
      <w:r w:rsidRPr="008B79E2">
        <w:rPr>
          <w:color w:val="auto"/>
          <w:szCs w:val="21"/>
        </w:rPr>
        <w:t>la multiplication</w:t>
      </w:r>
      <w:r w:rsidR="00643463" w:rsidRPr="008B79E2">
        <w:rPr>
          <w:color w:val="auto"/>
          <w:szCs w:val="21"/>
        </w:rPr>
        <w:t xml:space="preserve"> </w:t>
      </w:r>
      <w:r w:rsidRPr="008B79E2">
        <w:rPr>
          <w:color w:val="auto"/>
          <w:szCs w:val="21"/>
        </w:rPr>
        <w:t>/</w:t>
      </w:r>
      <w:r w:rsidR="00643463" w:rsidRPr="008B79E2">
        <w:rPr>
          <w:color w:val="auto"/>
          <w:szCs w:val="21"/>
        </w:rPr>
        <w:t xml:space="preserve"> </w:t>
      </w:r>
      <w:r w:rsidRPr="008B79E2">
        <w:rPr>
          <w:color w:val="auto"/>
          <w:szCs w:val="21"/>
        </w:rPr>
        <w:t>sélection de semences au niveau d</w:t>
      </w:r>
      <w:r w:rsidR="00643463" w:rsidRPr="008B79E2">
        <w:rPr>
          <w:color w:val="auto"/>
          <w:szCs w:val="21"/>
        </w:rPr>
        <w:t>es</w:t>
      </w:r>
      <w:r w:rsidRPr="008B79E2">
        <w:rPr>
          <w:color w:val="auto"/>
          <w:szCs w:val="21"/>
        </w:rPr>
        <w:t xml:space="preserve"> champ</w:t>
      </w:r>
      <w:r w:rsidR="00643463" w:rsidRPr="008B79E2">
        <w:rPr>
          <w:color w:val="auto"/>
          <w:szCs w:val="21"/>
        </w:rPr>
        <w:t>s paysans</w:t>
      </w:r>
      <w:r w:rsidRPr="008B79E2">
        <w:rPr>
          <w:color w:val="auto"/>
          <w:szCs w:val="21"/>
        </w:rPr>
        <w:t>.</w:t>
      </w:r>
    </w:p>
    <w:p w14:paraId="5558D9E5" w14:textId="77777777" w:rsidR="007C4898" w:rsidRPr="008B79E2" w:rsidRDefault="001624F6" w:rsidP="00661D52">
      <w:pPr>
        <w:jc w:val="both"/>
        <w:rPr>
          <w:color w:val="auto"/>
          <w:szCs w:val="21"/>
        </w:rPr>
      </w:pPr>
      <w:r w:rsidRPr="008B79E2">
        <w:rPr>
          <w:color w:val="auto"/>
          <w:szCs w:val="21"/>
        </w:rPr>
        <w:t>Les activités en lien avec la recherche participative ont été abandonnées suite au plafonnement budgétaire 2017. Elles se limiteront donc à la mise en œuvre de certaines techniques culturales liées à la production et à la gestion de maladies et ravageurs dans le cadre des formations CEP.</w:t>
      </w:r>
    </w:p>
    <w:p w14:paraId="4CABFFBB" w14:textId="77777777" w:rsidR="0088470A" w:rsidRPr="008B79E2" w:rsidRDefault="0088470A" w:rsidP="0088470A">
      <w:pPr>
        <w:jc w:val="both"/>
        <w:rPr>
          <w:color w:val="auto"/>
          <w:szCs w:val="21"/>
        </w:rPr>
      </w:pPr>
      <w:r w:rsidRPr="008B79E2">
        <w:rPr>
          <w:color w:val="auto"/>
          <w:szCs w:val="21"/>
        </w:rPr>
        <w:t>La majorité des actions planifiées au niveau de la compétitivité des chaînes de valeur (FIF) ont été menées conformément aux planifications. Plus de 61 projets FIF ont été mis en œuvre et accompagnés entre 2013 et 2016. Néanmoins, seuls 57% des projets financés se sont révélés rentables. Cette situation</w:t>
      </w:r>
      <w:r w:rsidRPr="008B79E2">
        <w:rPr>
          <w:szCs w:val="21"/>
        </w:rPr>
        <w:t xml:space="preserve"> </w:t>
      </w:r>
      <w:r w:rsidRPr="008B79E2">
        <w:rPr>
          <w:color w:val="auto"/>
          <w:szCs w:val="21"/>
        </w:rPr>
        <w:t xml:space="preserve">est en partie liée à des problèmes d’identification de promoteurs sérieux et fiables. Même si elle est également en partie dérivée de la situation socio-économique que vit le pays depuis 2015, elle ne peut cependant pas être jugée satisfaisante. </w:t>
      </w:r>
    </w:p>
    <w:p w14:paraId="7D7E8518" w14:textId="77777777" w:rsidR="0088470A" w:rsidRPr="008B79E2" w:rsidRDefault="0088470A" w:rsidP="008B79E2">
      <w:pPr>
        <w:jc w:val="both"/>
        <w:rPr>
          <w:color w:val="auto"/>
          <w:szCs w:val="21"/>
        </w:rPr>
      </w:pPr>
      <w:r w:rsidRPr="008B79E2">
        <w:rPr>
          <w:color w:val="auto"/>
          <w:szCs w:val="21"/>
        </w:rPr>
        <w:t xml:space="preserve">Pour aboutir aux résultats attendus, l’outil FIF a cédé sa place à de nouveaux appuis dès 2017, au travers des Projets d’Entreprenariat Agricole (PEA) et de Micro-projets (MIP) après élaboration et validation des manuels de procédures y relatifs. L’outil PEA/MIP a été simplifié et revisité </w:t>
      </w:r>
      <w:r w:rsidR="005F5981" w:rsidRPr="008B79E2">
        <w:rPr>
          <w:color w:val="auto"/>
          <w:szCs w:val="21"/>
        </w:rPr>
        <w:t>pour assurer une meilleure complémentarité avec l</w:t>
      </w:r>
      <w:r w:rsidRPr="008B79E2">
        <w:rPr>
          <w:color w:val="auto"/>
          <w:szCs w:val="21"/>
        </w:rPr>
        <w:t xml:space="preserve">es actions de renforcement des OP encadrées et des groupements CEP, </w:t>
      </w:r>
      <w:r w:rsidR="005F5981" w:rsidRPr="008B79E2">
        <w:rPr>
          <w:color w:val="auto"/>
          <w:szCs w:val="21"/>
        </w:rPr>
        <w:t xml:space="preserve">ce qui </w:t>
      </w:r>
      <w:r w:rsidRPr="008B79E2">
        <w:rPr>
          <w:color w:val="auto"/>
          <w:szCs w:val="21"/>
        </w:rPr>
        <w:t>permettr</w:t>
      </w:r>
      <w:r w:rsidR="005F5981" w:rsidRPr="008B79E2">
        <w:rPr>
          <w:color w:val="auto"/>
          <w:szCs w:val="21"/>
        </w:rPr>
        <w:t>a</w:t>
      </w:r>
      <w:r w:rsidRPr="008B79E2">
        <w:rPr>
          <w:color w:val="auto"/>
          <w:szCs w:val="21"/>
        </w:rPr>
        <w:t xml:space="preserve"> de mieux concentrer les efforts dans ce domaine vers des acteurs déjà partenaires des actions, clairement inscrits dans le développement des filières prioritaires. </w:t>
      </w:r>
    </w:p>
    <w:p w14:paraId="79C4D397" w14:textId="77777777" w:rsidR="008B79E2" w:rsidRPr="008B79E2" w:rsidRDefault="008B79E2" w:rsidP="008B79E2">
      <w:pPr>
        <w:jc w:val="both"/>
        <w:rPr>
          <w:color w:val="auto"/>
          <w:szCs w:val="21"/>
        </w:rPr>
      </w:pPr>
      <w:r>
        <w:rPr>
          <w:color w:val="auto"/>
          <w:szCs w:val="21"/>
        </w:rPr>
        <w:t>La construction d</w:t>
      </w:r>
      <w:r w:rsidRPr="008B79E2">
        <w:rPr>
          <w:color w:val="auto"/>
          <w:szCs w:val="21"/>
        </w:rPr>
        <w:t>es ouvrages de franchissement a permis de faciliter l’accès aux sites des actions mises en place par le PAIOSA</w:t>
      </w:r>
      <w:r w:rsidR="00170E5C">
        <w:rPr>
          <w:color w:val="auto"/>
          <w:szCs w:val="21"/>
        </w:rPr>
        <w:t xml:space="preserve"> et </w:t>
      </w:r>
      <w:r w:rsidRPr="008B79E2">
        <w:rPr>
          <w:color w:val="auto"/>
          <w:szCs w:val="21"/>
        </w:rPr>
        <w:t xml:space="preserve">l’écoulement des </w:t>
      </w:r>
      <w:r w:rsidR="00170E5C">
        <w:rPr>
          <w:color w:val="auto"/>
          <w:szCs w:val="21"/>
        </w:rPr>
        <w:t xml:space="preserve">zones de </w:t>
      </w:r>
      <w:r w:rsidRPr="008B79E2">
        <w:rPr>
          <w:color w:val="auto"/>
          <w:szCs w:val="21"/>
        </w:rPr>
        <w:t>productions vers les marchés environnants.</w:t>
      </w:r>
    </w:p>
    <w:p w14:paraId="0EF63B06" w14:textId="77777777" w:rsidR="008B79E2" w:rsidRPr="00170E5C" w:rsidRDefault="00170E5C" w:rsidP="00170E5C">
      <w:pPr>
        <w:jc w:val="both"/>
        <w:rPr>
          <w:color w:val="auto"/>
          <w:szCs w:val="21"/>
        </w:rPr>
      </w:pPr>
      <w:r w:rsidRPr="00170E5C">
        <w:rPr>
          <w:color w:val="auto"/>
          <w:szCs w:val="21"/>
        </w:rPr>
        <w:lastRenderedPageBreak/>
        <w:t>D</w:t>
      </w:r>
      <w:r w:rsidR="008B79E2" w:rsidRPr="00170E5C">
        <w:rPr>
          <w:color w:val="auto"/>
          <w:szCs w:val="21"/>
        </w:rPr>
        <w:t xml:space="preserve">eux enquêtes spécifiques de caractérisation des chaines de valeur des filières riz, maïs et banane </w:t>
      </w:r>
      <w:r w:rsidRPr="00170E5C">
        <w:rPr>
          <w:color w:val="auto"/>
          <w:szCs w:val="21"/>
        </w:rPr>
        <w:t>(</w:t>
      </w:r>
      <w:r w:rsidR="008B79E2" w:rsidRPr="00170E5C">
        <w:rPr>
          <w:color w:val="auto"/>
          <w:szCs w:val="21"/>
        </w:rPr>
        <w:t>menées dans la zone Imbo et Bugesera sur 478 acteurs directs</w:t>
      </w:r>
      <w:r w:rsidRPr="00170E5C">
        <w:rPr>
          <w:color w:val="auto"/>
          <w:szCs w:val="21"/>
        </w:rPr>
        <w:t xml:space="preserve"> : </w:t>
      </w:r>
      <w:r w:rsidR="008B79E2" w:rsidRPr="00170E5C">
        <w:rPr>
          <w:color w:val="auto"/>
          <w:szCs w:val="21"/>
        </w:rPr>
        <w:t>producteurs, collecteurs, grossistes, transformateurs, boutiques d’alimentation et restaurants) ont permis de caractériser les besoins en acquisition d’infrastructures et équipements nécessaires pour améliorer la compétitivité des chaines de valeur retenues. Ces résultats ont permis</w:t>
      </w:r>
      <w:r w:rsidR="00131B9C">
        <w:rPr>
          <w:color w:val="auto"/>
          <w:szCs w:val="21"/>
        </w:rPr>
        <w:t xml:space="preserve"> </w:t>
      </w:r>
      <w:r w:rsidR="008B79E2" w:rsidRPr="00170E5C">
        <w:rPr>
          <w:color w:val="auto"/>
          <w:szCs w:val="21"/>
        </w:rPr>
        <w:t>d’orienter la rédaction de projets standards par type d’acteur et filière (voir annexe du manuel MIP/PEA).</w:t>
      </w:r>
    </w:p>
    <w:p w14:paraId="17430FB4" w14:textId="77777777" w:rsidR="008B79E2" w:rsidRPr="00170E5C" w:rsidRDefault="008B79E2" w:rsidP="00170E5C">
      <w:pPr>
        <w:jc w:val="both"/>
        <w:rPr>
          <w:color w:val="auto"/>
          <w:szCs w:val="21"/>
        </w:rPr>
      </w:pPr>
      <w:r w:rsidRPr="00170E5C">
        <w:rPr>
          <w:color w:val="auto"/>
          <w:szCs w:val="21"/>
        </w:rPr>
        <w:t>Au niveau des activités promotionnelles et pour les mêmes raisons de report obligé d’une série d’activités sur l’année 2018, les projets de film documentaire sur les produits alimentaires burundais et de paniers « découvertes » n’ont pas abouti.</w:t>
      </w:r>
    </w:p>
    <w:p w14:paraId="02BE1A8D" w14:textId="77777777" w:rsidR="00661D52" w:rsidRDefault="008B79E2" w:rsidP="00661D52">
      <w:pPr>
        <w:jc w:val="both"/>
        <w:rPr>
          <w:color w:val="auto"/>
          <w:szCs w:val="21"/>
        </w:rPr>
      </w:pPr>
      <w:r w:rsidRPr="00170E5C">
        <w:rPr>
          <w:color w:val="auto"/>
          <w:szCs w:val="21"/>
        </w:rPr>
        <w:t xml:space="preserve">L’ambition de mise en place de centres de services s’est transformée en développement d’OP de services. L’accès à l’information utile est considéré comme un apport supplémentaire offert aux membres (et non membres) par les OP volontaires. </w:t>
      </w:r>
    </w:p>
    <w:p w14:paraId="61BD19F1" w14:textId="77777777" w:rsidR="00661D52" w:rsidRPr="00661D52" w:rsidRDefault="00661D52" w:rsidP="00661D52">
      <w:pPr>
        <w:ind w:left="567" w:hanging="567"/>
        <w:rPr>
          <w:b/>
          <w:color w:val="auto"/>
          <w:sz w:val="22"/>
          <w:szCs w:val="20"/>
          <w:u w:val="single"/>
        </w:rPr>
      </w:pPr>
      <w:r w:rsidRPr="00661D52">
        <w:rPr>
          <w:b/>
          <w:color w:val="auto"/>
          <w:sz w:val="22"/>
          <w:szCs w:val="20"/>
          <w:u w:val="single"/>
        </w:rPr>
        <w:t>R</w:t>
      </w:r>
      <w:r w:rsidR="00FD5565">
        <w:rPr>
          <w:b/>
          <w:color w:val="auto"/>
          <w:sz w:val="22"/>
          <w:szCs w:val="20"/>
          <w:u w:val="single"/>
        </w:rPr>
        <w:t>4</w:t>
      </w:r>
      <w:r w:rsidRPr="00661D52">
        <w:rPr>
          <w:b/>
          <w:color w:val="auto"/>
          <w:sz w:val="22"/>
          <w:szCs w:val="20"/>
        </w:rPr>
        <w:t xml:space="preserve"> : </w:t>
      </w:r>
      <w:r w:rsidRPr="00661D52">
        <w:rPr>
          <w:b/>
          <w:color w:val="auto"/>
          <w:sz w:val="22"/>
          <w:szCs w:val="20"/>
        </w:rPr>
        <w:tab/>
        <w:t>Amé</w:t>
      </w:r>
      <w:r w:rsidR="00FD5565">
        <w:rPr>
          <w:b/>
          <w:color w:val="auto"/>
          <w:sz w:val="22"/>
          <w:szCs w:val="20"/>
        </w:rPr>
        <w:t>lioration de</w:t>
      </w:r>
      <w:r w:rsidR="00FD5565" w:rsidRPr="00FD5565">
        <w:rPr>
          <w:b/>
          <w:color w:val="auto"/>
          <w:sz w:val="22"/>
          <w:szCs w:val="20"/>
        </w:rPr>
        <w:t>s capacités des organisations non étatiques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84"/>
      </w:tblGrid>
      <w:tr w:rsidR="00510FDD" w:rsidRPr="00661D52" w14:paraId="37BEEB9B" w14:textId="77777777" w:rsidTr="0088470A">
        <w:tc>
          <w:tcPr>
            <w:tcW w:w="1288" w:type="pct"/>
            <w:shd w:val="clear" w:color="auto" w:fill="DBDBDB"/>
            <w:vAlign w:val="center"/>
          </w:tcPr>
          <w:p w14:paraId="2E99238B" w14:textId="77777777" w:rsidR="00661D52" w:rsidRPr="00661D52" w:rsidRDefault="00661D52" w:rsidP="0088470A">
            <w:pPr>
              <w:keepNext/>
              <w:spacing w:before="60" w:after="60"/>
              <w:jc w:val="center"/>
              <w:rPr>
                <w:rFonts w:ascii="Arial Narrow" w:hAnsi="Arial Narrow"/>
                <w:b/>
                <w:bCs/>
                <w:color w:val="auto"/>
                <w:sz w:val="22"/>
                <w:szCs w:val="18"/>
              </w:rPr>
            </w:pPr>
            <w:r w:rsidRPr="00661D52">
              <w:rPr>
                <w:rFonts w:ascii="Arial Narrow" w:hAnsi="Arial Narrow"/>
                <w:b/>
                <w:bCs/>
                <w:color w:val="auto"/>
                <w:sz w:val="22"/>
                <w:szCs w:val="18"/>
              </w:rPr>
              <w:t>Sous résultats</w:t>
            </w:r>
          </w:p>
        </w:tc>
        <w:tc>
          <w:tcPr>
            <w:tcW w:w="3712" w:type="pct"/>
            <w:shd w:val="clear" w:color="auto" w:fill="DBDBDB"/>
            <w:vAlign w:val="center"/>
          </w:tcPr>
          <w:p w14:paraId="43F5620A" w14:textId="77777777" w:rsidR="00661D52" w:rsidRPr="00661D52" w:rsidRDefault="00510FDD" w:rsidP="00510FDD">
            <w:pPr>
              <w:keepNext/>
              <w:spacing w:before="60" w:after="60"/>
              <w:jc w:val="center"/>
              <w:rPr>
                <w:rFonts w:ascii="Arial Narrow" w:hAnsi="Arial Narrow"/>
                <w:b/>
                <w:bCs/>
                <w:color w:val="C00000"/>
                <w:sz w:val="22"/>
                <w:szCs w:val="18"/>
              </w:rPr>
            </w:pPr>
            <w:r w:rsidRPr="00510FDD">
              <w:rPr>
                <w:rFonts w:ascii="Arial Narrow" w:hAnsi="Arial Narrow"/>
                <w:b/>
                <w:bCs/>
                <w:color w:val="auto"/>
                <w:sz w:val="22"/>
                <w:szCs w:val="18"/>
              </w:rPr>
              <w:t>Récapitulatif des principaux produits R</w:t>
            </w:r>
            <w:r>
              <w:rPr>
                <w:rFonts w:ascii="Arial Narrow" w:hAnsi="Arial Narrow"/>
                <w:b/>
                <w:bCs/>
                <w:color w:val="auto"/>
                <w:sz w:val="22"/>
                <w:szCs w:val="18"/>
              </w:rPr>
              <w:t>4</w:t>
            </w:r>
          </w:p>
        </w:tc>
      </w:tr>
      <w:tr w:rsidR="00661D52" w:rsidRPr="00661D52" w14:paraId="31A54ED8" w14:textId="77777777" w:rsidTr="0088470A">
        <w:tc>
          <w:tcPr>
            <w:tcW w:w="1288" w:type="pct"/>
            <w:shd w:val="clear" w:color="auto" w:fill="auto"/>
          </w:tcPr>
          <w:p w14:paraId="32616836" w14:textId="77777777" w:rsidR="00661D52" w:rsidRPr="00661D52" w:rsidRDefault="00FD5565" w:rsidP="004954C1">
            <w:pPr>
              <w:tabs>
                <w:tab w:val="left" w:pos="1701"/>
              </w:tabs>
              <w:autoSpaceDE w:val="0"/>
              <w:autoSpaceDN w:val="0"/>
              <w:adjustRightInd w:val="0"/>
              <w:spacing w:before="60" w:line="240" w:lineRule="auto"/>
              <w:ind w:right="-23"/>
              <w:rPr>
                <w:rFonts w:cs="Arial"/>
                <w:b/>
                <w:color w:val="auto"/>
                <w:sz w:val="22"/>
              </w:rPr>
            </w:pPr>
            <w:r w:rsidRPr="00FD5565">
              <w:rPr>
                <w:rFonts w:cs="Arial"/>
                <w:color w:val="auto"/>
                <w:sz w:val="20"/>
              </w:rPr>
              <w:t>Les capacités organisationnelles des OP sont renforcées</w:t>
            </w:r>
          </w:p>
        </w:tc>
        <w:tc>
          <w:tcPr>
            <w:tcW w:w="3712" w:type="pct"/>
            <w:shd w:val="clear" w:color="auto" w:fill="auto"/>
          </w:tcPr>
          <w:p w14:paraId="5DE79D5B" w14:textId="77777777" w:rsidR="00661D52" w:rsidRPr="009E7522" w:rsidRDefault="009E7522" w:rsidP="00DE4635">
            <w:pPr>
              <w:pStyle w:val="Pucetableau"/>
              <w:numPr>
                <w:ilvl w:val="0"/>
                <w:numId w:val="22"/>
              </w:numPr>
              <w:spacing w:after="60"/>
              <w:ind w:left="256" w:hanging="256"/>
              <w:contextualSpacing/>
              <w:rPr>
                <w:rFonts w:ascii="Georgia" w:hAnsi="Georgia"/>
                <w:color w:val="auto"/>
              </w:rPr>
            </w:pPr>
            <w:r w:rsidRPr="009E7522">
              <w:rPr>
                <w:rFonts w:ascii="Georgia" w:hAnsi="Georgia"/>
                <w:color w:val="auto"/>
              </w:rPr>
              <w:t>145 OP pré-identifiées et diagnostiquées</w:t>
            </w:r>
          </w:p>
          <w:p w14:paraId="198C9FAD" w14:textId="77777777" w:rsidR="009E7522" w:rsidRPr="009E7522" w:rsidRDefault="009E7522" w:rsidP="00DE4635">
            <w:pPr>
              <w:pStyle w:val="Pucetableau"/>
              <w:numPr>
                <w:ilvl w:val="0"/>
                <w:numId w:val="22"/>
              </w:numPr>
              <w:spacing w:after="60"/>
              <w:ind w:left="256" w:hanging="256"/>
              <w:contextualSpacing/>
              <w:rPr>
                <w:rFonts w:ascii="Georgia" w:hAnsi="Georgia"/>
                <w:color w:val="auto"/>
              </w:rPr>
            </w:pPr>
            <w:r w:rsidRPr="009E7522">
              <w:rPr>
                <w:rFonts w:ascii="Georgia" w:hAnsi="Georgia"/>
                <w:color w:val="auto"/>
              </w:rPr>
              <w:t>3 CSub renforcement des OP (en cours)</w:t>
            </w:r>
          </w:p>
          <w:p w14:paraId="42D66DBD" w14:textId="77777777" w:rsidR="00661D52" w:rsidRPr="009E7522" w:rsidRDefault="009E7522" w:rsidP="00DE4635">
            <w:pPr>
              <w:pStyle w:val="Pucetableau"/>
              <w:numPr>
                <w:ilvl w:val="0"/>
                <w:numId w:val="22"/>
              </w:numPr>
              <w:spacing w:after="60"/>
              <w:ind w:left="256" w:hanging="256"/>
              <w:contextualSpacing/>
              <w:rPr>
                <w:rFonts w:ascii="Georgia" w:hAnsi="Georgia"/>
                <w:color w:val="auto"/>
              </w:rPr>
            </w:pPr>
            <w:r w:rsidRPr="009E7522">
              <w:rPr>
                <w:rFonts w:ascii="Georgia" w:hAnsi="Georgia"/>
                <w:color w:val="auto"/>
              </w:rPr>
              <w:t>10</w:t>
            </w:r>
            <w:r w:rsidR="00BC5918">
              <w:rPr>
                <w:rFonts w:ascii="Georgia" w:hAnsi="Georgia"/>
                <w:color w:val="auto"/>
              </w:rPr>
              <w:t>0</w:t>
            </w:r>
            <w:r w:rsidRPr="009E7522">
              <w:rPr>
                <w:rFonts w:ascii="Georgia" w:hAnsi="Georgia"/>
                <w:color w:val="auto"/>
              </w:rPr>
              <w:t xml:space="preserve"> OP accompagnées</w:t>
            </w:r>
          </w:p>
          <w:p w14:paraId="373CC6D9" w14:textId="77777777" w:rsidR="009E7522" w:rsidRPr="009E7522" w:rsidRDefault="009E7522" w:rsidP="00DE4635">
            <w:pPr>
              <w:pStyle w:val="Pucetableau"/>
              <w:numPr>
                <w:ilvl w:val="0"/>
                <w:numId w:val="22"/>
              </w:numPr>
              <w:spacing w:after="60"/>
              <w:ind w:left="256" w:hanging="256"/>
              <w:contextualSpacing/>
              <w:rPr>
                <w:rFonts w:ascii="Georgia" w:hAnsi="Georgia"/>
                <w:color w:val="auto"/>
              </w:rPr>
            </w:pPr>
            <w:r w:rsidRPr="009E7522">
              <w:rPr>
                <w:rFonts w:ascii="Georgia" w:hAnsi="Georgia"/>
                <w:color w:val="auto"/>
              </w:rPr>
              <w:t>élaboration participative d’une centaine de plans d’actions bisannuels des OP</w:t>
            </w:r>
          </w:p>
        </w:tc>
      </w:tr>
      <w:tr w:rsidR="00661D52" w:rsidRPr="00661D52" w14:paraId="75D980D1" w14:textId="77777777" w:rsidTr="0088470A">
        <w:tc>
          <w:tcPr>
            <w:tcW w:w="1288" w:type="pct"/>
            <w:shd w:val="clear" w:color="auto" w:fill="auto"/>
          </w:tcPr>
          <w:p w14:paraId="2DCE9068" w14:textId="77777777" w:rsidR="00661D52" w:rsidRPr="00661D52" w:rsidRDefault="00FD5565" w:rsidP="004954C1">
            <w:pPr>
              <w:tabs>
                <w:tab w:val="left" w:pos="1701"/>
              </w:tabs>
              <w:autoSpaceDE w:val="0"/>
              <w:autoSpaceDN w:val="0"/>
              <w:adjustRightInd w:val="0"/>
              <w:spacing w:before="60" w:line="240" w:lineRule="auto"/>
              <w:ind w:right="-23"/>
              <w:rPr>
                <w:rFonts w:cs="Arial"/>
                <w:color w:val="auto"/>
                <w:sz w:val="20"/>
              </w:rPr>
            </w:pPr>
            <w:r w:rsidRPr="00FD5565">
              <w:rPr>
                <w:rFonts w:cs="Arial"/>
                <w:color w:val="auto"/>
                <w:sz w:val="20"/>
              </w:rPr>
              <w:t>La concertation et la coordination des OP avec les autres acteurs des chaines de valeur sont renforcées</w:t>
            </w:r>
          </w:p>
        </w:tc>
        <w:tc>
          <w:tcPr>
            <w:tcW w:w="3712" w:type="pct"/>
            <w:shd w:val="clear" w:color="auto" w:fill="auto"/>
          </w:tcPr>
          <w:p w14:paraId="6886BABF" w14:textId="77777777" w:rsidR="00BC5918" w:rsidRDefault="00BC5918"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t>Activité inclue dans les CSub</w:t>
            </w:r>
          </w:p>
          <w:p w14:paraId="13B730D8" w14:textId="77777777" w:rsidR="00661D52" w:rsidRPr="00BC5918" w:rsidRDefault="00BC5918" w:rsidP="00DE4635">
            <w:pPr>
              <w:pStyle w:val="Pucetableau"/>
              <w:numPr>
                <w:ilvl w:val="0"/>
                <w:numId w:val="22"/>
              </w:numPr>
              <w:spacing w:after="60"/>
              <w:ind w:left="256" w:hanging="256"/>
              <w:contextualSpacing/>
              <w:rPr>
                <w:rFonts w:ascii="Georgia" w:hAnsi="Georgia"/>
                <w:color w:val="auto"/>
              </w:rPr>
            </w:pPr>
            <w:r>
              <w:rPr>
                <w:rFonts w:ascii="Georgia" w:hAnsi="Georgia"/>
                <w:color w:val="auto"/>
              </w:rPr>
              <w:t xml:space="preserve">Identification d’une structure faîtière </w:t>
            </w:r>
            <w:r w:rsidRPr="00BC5918">
              <w:rPr>
                <w:rFonts w:ascii="Georgia" w:hAnsi="Georgia"/>
                <w:color w:val="auto"/>
              </w:rPr>
              <w:t xml:space="preserve">(Bugesera - faîtière maïs fédérant 8 Unions) </w:t>
            </w:r>
            <w:r>
              <w:rPr>
                <w:rFonts w:ascii="Georgia" w:hAnsi="Georgia"/>
                <w:color w:val="auto"/>
              </w:rPr>
              <w:t>pour accompagnement</w:t>
            </w:r>
            <w:r w:rsidRPr="00BC5918">
              <w:rPr>
                <w:rFonts w:ascii="Georgia" w:hAnsi="Georgia"/>
                <w:color w:val="auto"/>
              </w:rPr>
              <w:t xml:space="preserve"> avec le concours du projet PAORC</w:t>
            </w:r>
          </w:p>
        </w:tc>
      </w:tr>
    </w:tbl>
    <w:p w14:paraId="342FD487" w14:textId="77777777" w:rsidR="00661D52" w:rsidRDefault="00661D52" w:rsidP="00F57171">
      <w:pPr>
        <w:jc w:val="both"/>
        <w:rPr>
          <w:color w:val="auto"/>
          <w:szCs w:val="21"/>
        </w:rPr>
      </w:pPr>
    </w:p>
    <w:p w14:paraId="29F90999" w14:textId="77777777" w:rsidR="00F30BED" w:rsidRPr="00025DF7" w:rsidRDefault="00025DF7" w:rsidP="00025DF7">
      <w:pPr>
        <w:jc w:val="both"/>
        <w:rPr>
          <w:color w:val="auto"/>
          <w:szCs w:val="21"/>
        </w:rPr>
      </w:pPr>
      <w:r w:rsidRPr="00025DF7">
        <w:rPr>
          <w:color w:val="auto"/>
          <w:szCs w:val="21"/>
        </w:rPr>
        <w:t>Au démarrage du PAIOSA 2, l</w:t>
      </w:r>
      <w:r w:rsidR="00F30BED" w:rsidRPr="00025DF7">
        <w:rPr>
          <w:color w:val="auto"/>
          <w:szCs w:val="21"/>
        </w:rPr>
        <w:t xml:space="preserve">’encadrement </w:t>
      </w:r>
      <w:r w:rsidRPr="00025DF7">
        <w:rPr>
          <w:color w:val="auto"/>
          <w:szCs w:val="21"/>
        </w:rPr>
        <w:t xml:space="preserve">des OP </w:t>
      </w:r>
      <w:r w:rsidR="00F30BED" w:rsidRPr="00025DF7">
        <w:rPr>
          <w:color w:val="auto"/>
          <w:szCs w:val="21"/>
        </w:rPr>
        <w:t>a consisté en un renforcement des capacités en gestion administrative et financière, en gouvernance et fonctionnement associatif, en fourniture de services aux membres, et en plaidoyer et partenariat d’affaires</w:t>
      </w:r>
      <w:r>
        <w:rPr>
          <w:color w:val="auto"/>
          <w:szCs w:val="21"/>
        </w:rPr>
        <w:t xml:space="preserve"> de quelques OP (appuyées par les anciens projets PADAP et APV) dans chaque antenne</w:t>
      </w:r>
      <w:r w:rsidR="00F30BED" w:rsidRPr="00025DF7">
        <w:rPr>
          <w:color w:val="auto"/>
          <w:szCs w:val="21"/>
        </w:rPr>
        <w:t xml:space="preserve">. </w:t>
      </w:r>
    </w:p>
    <w:p w14:paraId="51F20228" w14:textId="77777777" w:rsidR="00F57171" w:rsidRPr="00694CA3" w:rsidRDefault="00025DF7" w:rsidP="00F57171">
      <w:pPr>
        <w:jc w:val="both"/>
        <w:rPr>
          <w:color w:val="auto"/>
          <w:szCs w:val="21"/>
        </w:rPr>
      </w:pPr>
      <w:r>
        <w:rPr>
          <w:color w:val="auto"/>
          <w:szCs w:val="21"/>
        </w:rPr>
        <w:t>Par la suite, l</w:t>
      </w:r>
      <w:r w:rsidR="00F57171" w:rsidRPr="00F57171">
        <w:rPr>
          <w:color w:val="auto"/>
          <w:szCs w:val="21"/>
        </w:rPr>
        <w:t xml:space="preserve">es actions d’accompagnement des organisations de producteurs ont </w:t>
      </w:r>
      <w:r>
        <w:rPr>
          <w:color w:val="auto"/>
          <w:szCs w:val="21"/>
        </w:rPr>
        <w:t xml:space="preserve">été </w:t>
      </w:r>
      <w:r w:rsidR="00F57171" w:rsidRPr="00F57171">
        <w:rPr>
          <w:color w:val="auto"/>
          <w:szCs w:val="21"/>
        </w:rPr>
        <w:t>menées au travers de conventions de subsides signées en 2017 avec trois ONG partenaires</w:t>
      </w:r>
      <w:r>
        <w:rPr>
          <w:color w:val="auto"/>
          <w:szCs w:val="21"/>
        </w:rPr>
        <w:t xml:space="preserve"> (encore en cours)</w:t>
      </w:r>
      <w:r w:rsidR="00F57171" w:rsidRPr="00F57171">
        <w:rPr>
          <w:color w:val="auto"/>
          <w:szCs w:val="21"/>
        </w:rPr>
        <w:t xml:space="preserve">. </w:t>
      </w:r>
      <w:r>
        <w:rPr>
          <w:color w:val="auto"/>
          <w:szCs w:val="21"/>
        </w:rPr>
        <w:t>Préalablement à</w:t>
      </w:r>
      <w:r w:rsidR="00F57171" w:rsidRPr="00F57171">
        <w:rPr>
          <w:color w:val="auto"/>
          <w:szCs w:val="21"/>
        </w:rPr>
        <w:t xml:space="preserve"> cette contractualisation, le PAIOSA a élaboré un outil pour la catégorisation des OP (A, B, C, D ou E) sur base de critères d’organisation, activité, autonomie et viabilité. Ce document constitue un référentiel pour caractériser la situation de base des OP et permet de vérifier les progrès réalisés </w:t>
      </w:r>
      <w:r w:rsidR="00F57171" w:rsidRPr="00694CA3">
        <w:rPr>
          <w:color w:val="auto"/>
          <w:szCs w:val="21"/>
        </w:rPr>
        <w:t>par la suite en matière de capacité de gestion et volume des activités/ rentabilité. Le volet / Pool Gouvernance a fait des efforts importants au cours de la période précédant les CSub, pour la sélection des OP et le suivi de leurs activités.</w:t>
      </w:r>
    </w:p>
    <w:p w14:paraId="4C498EA0" w14:textId="77777777" w:rsidR="00F57171" w:rsidRPr="00694CA3" w:rsidRDefault="00F57171" w:rsidP="00F57171">
      <w:pPr>
        <w:jc w:val="both"/>
        <w:rPr>
          <w:color w:val="auto"/>
          <w:szCs w:val="21"/>
        </w:rPr>
      </w:pPr>
      <w:r w:rsidRPr="00694CA3">
        <w:rPr>
          <w:color w:val="auto"/>
          <w:szCs w:val="21"/>
        </w:rPr>
        <w:lastRenderedPageBreak/>
        <w:t xml:space="preserve">Cette action a ensuite été complétée par l’élaboration participative de plans d’actions pour chaque OP retenue (100 OP) devant permettre à celles-ci de mieux définir leur situation actuelle et celle recherchée pour les deux années à venir. Cette activité, nouvelle pour la plupart des ONG bénéficiaires contractant et pour les OP bénéficiaires, a demandé de longues semaines de mise en œuvre. Plusieurs réunions de travail (ONG – PAIOSA) ont été nécessaires afin de s’entendre sur la méthodologie et de s’assurer qu’elle était réellement mise en œuvre sur le terrain par les équipes techniques des ONG en charge de la réalisation. </w:t>
      </w:r>
    </w:p>
    <w:p w14:paraId="3CF15EA6" w14:textId="77777777" w:rsidR="00F57171" w:rsidRPr="00694CA3" w:rsidRDefault="00F57171" w:rsidP="00F57171">
      <w:pPr>
        <w:jc w:val="both"/>
        <w:rPr>
          <w:color w:val="auto"/>
          <w:szCs w:val="21"/>
        </w:rPr>
      </w:pPr>
      <w:r w:rsidRPr="00694CA3">
        <w:rPr>
          <w:color w:val="auto"/>
          <w:szCs w:val="21"/>
        </w:rPr>
        <w:t>En ce qui concerne les organisations faîtières, seule une structure intéressante a été identifiée (Bugesera - faîtière maïs fédérant 8 Unions) et sera accompagnée avec le concours du projet PAORC (PAIOSA 3).</w:t>
      </w:r>
    </w:p>
    <w:p w14:paraId="12C8EDEF" w14:textId="77777777" w:rsidR="00BC5918" w:rsidRDefault="00BC5918" w:rsidP="00F57171">
      <w:pPr>
        <w:jc w:val="both"/>
        <w:rPr>
          <w:rFonts w:cs="Arial"/>
          <w:color w:val="auto"/>
          <w:szCs w:val="21"/>
        </w:rPr>
      </w:pPr>
      <w:r w:rsidRPr="00A04A30">
        <w:rPr>
          <w:rFonts w:cs="Arial"/>
          <w:color w:val="auto"/>
          <w:szCs w:val="21"/>
        </w:rPr>
        <w:t xml:space="preserve">Les actions en faveur des systèmes d'information et de communication agricoles (par et pour les OP) avaient déjà dû être repoussées de 2016 à 2017 à cause de la restriction de la présence au Burundi de l’ATI S/E en charge, et suite au transfert de l’ATI S/E au poste de coordonnateur du programme. </w:t>
      </w:r>
      <w:r w:rsidR="00A04A30" w:rsidRPr="00A04A30">
        <w:rPr>
          <w:rFonts w:cs="Arial"/>
          <w:color w:val="auto"/>
          <w:szCs w:val="21"/>
        </w:rPr>
        <w:t>S</w:t>
      </w:r>
      <w:r w:rsidRPr="00A04A30">
        <w:rPr>
          <w:rFonts w:cs="Arial"/>
          <w:color w:val="auto"/>
          <w:szCs w:val="21"/>
        </w:rPr>
        <w:t>uite aux restrictions budgétaires, l’activité a dû être abandonnée.</w:t>
      </w:r>
    </w:p>
    <w:p w14:paraId="415CA551" w14:textId="77777777" w:rsidR="005D69A0" w:rsidRPr="005D69A0" w:rsidRDefault="00025DF7" w:rsidP="005D69A0">
      <w:pPr>
        <w:jc w:val="both"/>
        <w:rPr>
          <w:rFonts w:cs="Arial"/>
          <w:color w:val="auto"/>
          <w:szCs w:val="21"/>
        </w:rPr>
      </w:pPr>
      <w:r w:rsidRPr="005D69A0">
        <w:rPr>
          <w:rFonts w:cs="Arial"/>
          <w:color w:val="auto"/>
          <w:szCs w:val="21"/>
        </w:rPr>
        <w:t xml:space="preserve">Il est par ailleurs utile de mentionner que le VDEVA (avant 2015) comportait une </w:t>
      </w:r>
      <w:r w:rsidRPr="00F30BED">
        <w:rPr>
          <w:rFonts w:cs="Arial"/>
          <w:color w:val="auto"/>
          <w:szCs w:val="21"/>
        </w:rPr>
        <w:t>composante relative au renforcement de</w:t>
      </w:r>
      <w:r w:rsidRPr="005D69A0">
        <w:rPr>
          <w:rFonts w:cs="Arial"/>
          <w:color w:val="auto"/>
          <w:szCs w:val="21"/>
        </w:rPr>
        <w:t>s capacités des acteurs locaux qui, outre l’appui aux</w:t>
      </w:r>
      <w:r w:rsidRPr="00F30BED">
        <w:rPr>
          <w:rFonts w:cs="Arial"/>
          <w:color w:val="auto"/>
          <w:szCs w:val="21"/>
        </w:rPr>
        <w:t xml:space="preserve"> organisations des producteurs</w:t>
      </w:r>
      <w:r w:rsidRPr="005D69A0">
        <w:rPr>
          <w:rFonts w:cs="Arial"/>
          <w:color w:val="auto"/>
          <w:szCs w:val="21"/>
        </w:rPr>
        <w:t xml:space="preserve">, considérait également </w:t>
      </w:r>
      <w:r w:rsidRPr="00F30BED">
        <w:rPr>
          <w:rFonts w:cs="Arial"/>
          <w:color w:val="auto"/>
          <w:szCs w:val="21"/>
        </w:rPr>
        <w:t xml:space="preserve">le renforcement des DPAE, et l’amélioration de la coordination au niveau provincial. </w:t>
      </w:r>
      <w:r w:rsidRPr="005D69A0">
        <w:rPr>
          <w:rFonts w:cs="Arial"/>
          <w:color w:val="auto"/>
          <w:szCs w:val="21"/>
        </w:rPr>
        <w:t>Concernant le renforcement des DPAE, les activités réalisées sont en rapport avec</w:t>
      </w:r>
      <w:r w:rsidR="00E14098">
        <w:rPr>
          <w:rFonts w:cs="Arial"/>
          <w:color w:val="auto"/>
          <w:szCs w:val="21"/>
        </w:rPr>
        <w:t xml:space="preserve"> la</w:t>
      </w:r>
      <w:r w:rsidRPr="005D69A0">
        <w:rPr>
          <w:rFonts w:cs="Arial"/>
          <w:color w:val="auto"/>
          <w:szCs w:val="21"/>
        </w:rPr>
        <w:t xml:space="preserve"> formation du personnel, la construction/réhabilitation des infrastructures, l’équipement en matériel roulant et son fonctionnement, l’améliorat</w:t>
      </w:r>
      <w:r w:rsidR="00E14098">
        <w:rPr>
          <w:rFonts w:cs="Arial"/>
          <w:color w:val="auto"/>
          <w:szCs w:val="21"/>
        </w:rPr>
        <w:t>ion des moyens de communication</w:t>
      </w:r>
      <w:r w:rsidRPr="005D69A0">
        <w:rPr>
          <w:rFonts w:cs="Arial"/>
          <w:color w:val="auto"/>
          <w:szCs w:val="21"/>
        </w:rPr>
        <w:t xml:space="preserve"> (internet). </w:t>
      </w:r>
      <w:r w:rsidR="005D69A0" w:rsidRPr="005D69A0">
        <w:rPr>
          <w:rFonts w:cs="Arial"/>
          <w:color w:val="auto"/>
          <w:szCs w:val="21"/>
        </w:rPr>
        <w:t xml:space="preserve">Les abords et accès de la DPAE Kirundo ont été réhabilités en début 2015 (500 m³ de latérite et compactage, plus caniveaux). Des études pour l’extension des bureaux de la DPAE Rutana ont été exécutées et un marché a été lancé, mais celui-ci a ensuite été annulé suite aux décisions prises de suspension de certaines activités. </w:t>
      </w:r>
    </w:p>
    <w:p w14:paraId="1A3EF6CF" w14:textId="77777777" w:rsidR="00025DF7" w:rsidRPr="005D69A0" w:rsidRDefault="00025DF7" w:rsidP="005D69A0">
      <w:pPr>
        <w:jc w:val="both"/>
        <w:rPr>
          <w:rFonts w:cs="Arial"/>
          <w:color w:val="auto"/>
          <w:szCs w:val="21"/>
        </w:rPr>
      </w:pPr>
      <w:r w:rsidRPr="005D69A0">
        <w:rPr>
          <w:rFonts w:cs="Arial"/>
          <w:color w:val="auto"/>
          <w:szCs w:val="21"/>
        </w:rPr>
        <w:t>Par rapport à l’amélioration de la coordination, il s’agit de l’appui à l’organisation et la participation dans les réunions du Groupe Sectoriel Agriculture et Développement Rural (GSADR) qui étaient organisées chaque trimestre dans chaque province.</w:t>
      </w:r>
    </w:p>
    <w:p w14:paraId="7C8F29A1" w14:textId="77777777" w:rsidR="00025DF7" w:rsidRDefault="005D69A0" w:rsidP="00025DF7">
      <w:pPr>
        <w:jc w:val="both"/>
        <w:rPr>
          <w:rFonts w:cs="Arial"/>
          <w:color w:val="auto"/>
          <w:szCs w:val="21"/>
        </w:rPr>
      </w:pPr>
      <w:r>
        <w:rPr>
          <w:rFonts w:cs="Arial"/>
          <w:color w:val="auto"/>
          <w:szCs w:val="21"/>
        </w:rPr>
        <w:t>De 2013 à 2015, des</w:t>
      </w:r>
      <w:r w:rsidRPr="005D69A0">
        <w:rPr>
          <w:rFonts w:cs="Arial"/>
          <w:color w:val="auto"/>
          <w:szCs w:val="21"/>
        </w:rPr>
        <w:t xml:space="preserve"> </w:t>
      </w:r>
      <w:r w:rsidR="00025DF7" w:rsidRPr="005D69A0">
        <w:rPr>
          <w:rFonts w:cs="Arial"/>
          <w:color w:val="auto"/>
          <w:szCs w:val="21"/>
        </w:rPr>
        <w:t>Accord</w:t>
      </w:r>
      <w:r w:rsidRPr="005D69A0">
        <w:rPr>
          <w:rFonts w:cs="Arial"/>
          <w:color w:val="auto"/>
          <w:szCs w:val="21"/>
        </w:rPr>
        <w:t>s</w:t>
      </w:r>
      <w:r w:rsidR="00025DF7" w:rsidRPr="005D69A0">
        <w:rPr>
          <w:rFonts w:cs="Arial"/>
          <w:color w:val="auto"/>
          <w:szCs w:val="21"/>
        </w:rPr>
        <w:t xml:space="preserve"> d’Exécution</w:t>
      </w:r>
      <w:r w:rsidRPr="005D69A0">
        <w:rPr>
          <w:rFonts w:cs="Arial"/>
          <w:color w:val="auto"/>
          <w:szCs w:val="21"/>
        </w:rPr>
        <w:t xml:space="preserve">, incluant des </w:t>
      </w:r>
      <w:r w:rsidR="00025DF7" w:rsidRPr="005D69A0">
        <w:rPr>
          <w:rFonts w:cs="Arial"/>
          <w:color w:val="auto"/>
          <w:szCs w:val="21"/>
        </w:rPr>
        <w:t>« primes structurelles »</w:t>
      </w:r>
      <w:r w:rsidRPr="005D69A0">
        <w:rPr>
          <w:rFonts w:cs="Arial"/>
          <w:color w:val="auto"/>
          <w:szCs w:val="21"/>
        </w:rPr>
        <w:t xml:space="preserve"> dans le cadre de</w:t>
      </w:r>
      <w:r w:rsidR="00025DF7" w:rsidRPr="005D69A0">
        <w:rPr>
          <w:rFonts w:cs="Arial"/>
          <w:color w:val="auto"/>
          <w:szCs w:val="21"/>
        </w:rPr>
        <w:t> </w:t>
      </w:r>
      <w:r w:rsidRPr="005D69A0">
        <w:rPr>
          <w:rFonts w:cs="Arial"/>
          <w:color w:val="auto"/>
          <w:szCs w:val="21"/>
        </w:rPr>
        <w:t>la contractualisation des agents</w:t>
      </w:r>
      <w:r>
        <w:rPr>
          <w:rFonts w:cs="Arial"/>
          <w:color w:val="auto"/>
          <w:szCs w:val="21"/>
        </w:rPr>
        <w:t>, ont été signés avec les DPAE, pour des</w:t>
      </w:r>
      <w:r w:rsidR="00025DF7" w:rsidRPr="005D69A0">
        <w:rPr>
          <w:rFonts w:cs="Arial"/>
          <w:color w:val="auto"/>
          <w:szCs w:val="21"/>
        </w:rPr>
        <w:t xml:space="preserve"> activités </w:t>
      </w:r>
      <w:r w:rsidRPr="005D69A0">
        <w:rPr>
          <w:rFonts w:cs="Arial"/>
          <w:color w:val="auto"/>
          <w:szCs w:val="21"/>
        </w:rPr>
        <w:t>ayant</w:t>
      </w:r>
      <w:r w:rsidR="00025DF7" w:rsidRPr="005D69A0">
        <w:rPr>
          <w:rFonts w:cs="Arial"/>
          <w:color w:val="auto"/>
          <w:szCs w:val="21"/>
        </w:rPr>
        <w:t xml:space="preserve"> trait à l’amélioration de</w:t>
      </w:r>
      <w:r w:rsidRPr="005D69A0">
        <w:rPr>
          <w:rFonts w:cs="Arial"/>
          <w:color w:val="auto"/>
          <w:szCs w:val="21"/>
        </w:rPr>
        <w:t xml:space="preserve"> leur</w:t>
      </w:r>
      <w:r w:rsidR="00025DF7" w:rsidRPr="005D69A0">
        <w:rPr>
          <w:rFonts w:cs="Arial"/>
          <w:color w:val="auto"/>
          <w:szCs w:val="21"/>
        </w:rPr>
        <w:t xml:space="preserve">s performances dans </w:t>
      </w:r>
      <w:r w:rsidRPr="005D69A0">
        <w:rPr>
          <w:rFonts w:cs="Arial"/>
          <w:color w:val="auto"/>
          <w:szCs w:val="21"/>
        </w:rPr>
        <w:t>leur</w:t>
      </w:r>
      <w:r w:rsidR="00025DF7" w:rsidRPr="005D69A0">
        <w:rPr>
          <w:rFonts w:cs="Arial"/>
          <w:color w:val="auto"/>
          <w:szCs w:val="21"/>
        </w:rPr>
        <w:t>s rôles régaliens. Ce</w:t>
      </w:r>
      <w:r w:rsidRPr="005D69A0">
        <w:rPr>
          <w:rFonts w:cs="Arial"/>
          <w:color w:val="auto"/>
          <w:szCs w:val="21"/>
        </w:rPr>
        <w:t xml:space="preserve">s </w:t>
      </w:r>
      <w:r w:rsidR="00025DF7" w:rsidRPr="005D69A0">
        <w:rPr>
          <w:rFonts w:cs="Arial"/>
          <w:color w:val="auto"/>
          <w:szCs w:val="21"/>
        </w:rPr>
        <w:t>accord</w:t>
      </w:r>
      <w:r w:rsidRPr="005D69A0">
        <w:rPr>
          <w:rFonts w:cs="Arial"/>
          <w:color w:val="auto"/>
          <w:szCs w:val="21"/>
        </w:rPr>
        <w:t xml:space="preserve">s étaient annuels et incluaient également </w:t>
      </w:r>
      <w:r w:rsidR="00025DF7" w:rsidRPr="005D69A0">
        <w:rPr>
          <w:rFonts w:cs="Arial"/>
          <w:color w:val="auto"/>
          <w:szCs w:val="21"/>
        </w:rPr>
        <w:t>le</w:t>
      </w:r>
      <w:r w:rsidRPr="005D69A0">
        <w:rPr>
          <w:rFonts w:cs="Arial"/>
          <w:color w:val="auto"/>
          <w:szCs w:val="21"/>
        </w:rPr>
        <w:t>s moyens de</w:t>
      </w:r>
      <w:r w:rsidR="00025DF7" w:rsidRPr="005D69A0">
        <w:rPr>
          <w:rFonts w:cs="Arial"/>
          <w:color w:val="auto"/>
          <w:szCs w:val="21"/>
        </w:rPr>
        <w:t xml:space="preserve"> fonctionnement de </w:t>
      </w:r>
      <w:r w:rsidRPr="005D69A0">
        <w:rPr>
          <w:rFonts w:cs="Arial"/>
          <w:color w:val="auto"/>
          <w:szCs w:val="21"/>
        </w:rPr>
        <w:t>ces</w:t>
      </w:r>
      <w:r w:rsidR="00025DF7" w:rsidRPr="005D69A0">
        <w:rPr>
          <w:rFonts w:cs="Arial"/>
          <w:color w:val="auto"/>
          <w:szCs w:val="21"/>
        </w:rPr>
        <w:t xml:space="preserve"> DPAE (entretien et carburant de</w:t>
      </w:r>
      <w:r w:rsidRPr="005D69A0">
        <w:rPr>
          <w:rFonts w:cs="Arial"/>
          <w:color w:val="auto"/>
          <w:szCs w:val="21"/>
        </w:rPr>
        <w:t>s motos et</w:t>
      </w:r>
      <w:r w:rsidR="00025DF7" w:rsidRPr="005D69A0">
        <w:rPr>
          <w:rFonts w:cs="Arial"/>
          <w:color w:val="auto"/>
          <w:szCs w:val="21"/>
        </w:rPr>
        <w:t xml:space="preserve"> véhicules, fournitures de bureau</w:t>
      </w:r>
      <w:r w:rsidRPr="005D69A0">
        <w:rPr>
          <w:rFonts w:cs="Arial"/>
          <w:color w:val="auto"/>
          <w:szCs w:val="21"/>
        </w:rPr>
        <w:t>…</w:t>
      </w:r>
      <w:r w:rsidR="00025DF7" w:rsidRPr="005D69A0">
        <w:rPr>
          <w:rFonts w:cs="Arial"/>
          <w:color w:val="auto"/>
          <w:szCs w:val="21"/>
        </w:rPr>
        <w:t xml:space="preserve">). </w:t>
      </w:r>
      <w:r w:rsidRPr="005D69A0">
        <w:rPr>
          <w:rFonts w:cs="Arial"/>
          <w:color w:val="auto"/>
          <w:szCs w:val="21"/>
        </w:rPr>
        <w:t xml:space="preserve">Ces </w:t>
      </w:r>
      <w:r w:rsidR="00025DF7" w:rsidRPr="005D69A0">
        <w:rPr>
          <w:rFonts w:cs="Arial"/>
          <w:color w:val="auto"/>
          <w:szCs w:val="21"/>
        </w:rPr>
        <w:t>accord</w:t>
      </w:r>
      <w:r w:rsidRPr="005D69A0">
        <w:rPr>
          <w:rFonts w:cs="Arial"/>
          <w:color w:val="auto"/>
          <w:szCs w:val="21"/>
        </w:rPr>
        <w:t>s ont</w:t>
      </w:r>
      <w:r w:rsidR="00025DF7" w:rsidRPr="005D69A0">
        <w:rPr>
          <w:rFonts w:cs="Arial"/>
          <w:color w:val="auto"/>
          <w:szCs w:val="21"/>
        </w:rPr>
        <w:t xml:space="preserve"> pris fin en octobre 2015, suite aux décisions politiques de la coopération belge</w:t>
      </w:r>
      <w:r w:rsidRPr="005D69A0">
        <w:rPr>
          <w:rFonts w:cs="Arial"/>
          <w:color w:val="auto"/>
          <w:szCs w:val="21"/>
        </w:rPr>
        <w:t>.</w:t>
      </w:r>
    </w:p>
    <w:p w14:paraId="0D94BA1F" w14:textId="77777777" w:rsidR="00FD5565" w:rsidRPr="00661D52" w:rsidRDefault="00FD5565" w:rsidP="00FD5565">
      <w:pPr>
        <w:ind w:left="567" w:hanging="567"/>
        <w:rPr>
          <w:b/>
          <w:color w:val="auto"/>
          <w:sz w:val="22"/>
          <w:szCs w:val="20"/>
          <w:u w:val="single"/>
        </w:rPr>
      </w:pPr>
      <w:r w:rsidRPr="00661D52">
        <w:rPr>
          <w:b/>
          <w:color w:val="auto"/>
          <w:sz w:val="22"/>
          <w:szCs w:val="20"/>
          <w:u w:val="single"/>
        </w:rPr>
        <w:t>R</w:t>
      </w:r>
      <w:r w:rsidR="00B23F27">
        <w:rPr>
          <w:b/>
          <w:color w:val="auto"/>
          <w:sz w:val="22"/>
          <w:szCs w:val="20"/>
          <w:u w:val="single"/>
        </w:rPr>
        <w:t>5</w:t>
      </w:r>
      <w:r w:rsidRPr="00661D52">
        <w:rPr>
          <w:b/>
          <w:color w:val="auto"/>
          <w:sz w:val="22"/>
          <w:szCs w:val="20"/>
        </w:rPr>
        <w:t xml:space="preserve"> : </w:t>
      </w:r>
      <w:r w:rsidRPr="00661D52">
        <w:rPr>
          <w:b/>
          <w:color w:val="auto"/>
          <w:sz w:val="22"/>
          <w:szCs w:val="20"/>
        </w:rPr>
        <w:tab/>
      </w:r>
      <w:r w:rsidR="00B23F27">
        <w:rPr>
          <w:b/>
          <w:color w:val="auto"/>
          <w:sz w:val="22"/>
          <w:szCs w:val="20"/>
        </w:rPr>
        <w:t>R</w:t>
      </w:r>
      <w:r w:rsidR="00B23F27" w:rsidRPr="00B23F27">
        <w:rPr>
          <w:b/>
          <w:color w:val="auto"/>
          <w:sz w:val="22"/>
          <w:szCs w:val="20"/>
        </w:rPr>
        <w:t>echerche agronomique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884"/>
      </w:tblGrid>
      <w:tr w:rsidR="00FD5565" w:rsidRPr="00661D52" w14:paraId="296D6EB3" w14:textId="77777777" w:rsidTr="0088470A">
        <w:tc>
          <w:tcPr>
            <w:tcW w:w="1288" w:type="pct"/>
            <w:shd w:val="clear" w:color="auto" w:fill="DBDBDB"/>
            <w:vAlign w:val="center"/>
          </w:tcPr>
          <w:p w14:paraId="1DB4F827" w14:textId="77777777" w:rsidR="00FD5565" w:rsidRPr="00661D52" w:rsidRDefault="00FD5565" w:rsidP="0088470A">
            <w:pPr>
              <w:keepNext/>
              <w:spacing w:before="60" w:after="60"/>
              <w:jc w:val="center"/>
              <w:rPr>
                <w:rFonts w:ascii="Arial Narrow" w:hAnsi="Arial Narrow"/>
                <w:b/>
                <w:bCs/>
                <w:color w:val="auto"/>
                <w:sz w:val="22"/>
                <w:szCs w:val="18"/>
              </w:rPr>
            </w:pPr>
            <w:r w:rsidRPr="00661D52">
              <w:rPr>
                <w:rFonts w:ascii="Arial Narrow" w:hAnsi="Arial Narrow"/>
                <w:b/>
                <w:bCs/>
                <w:color w:val="auto"/>
                <w:sz w:val="22"/>
                <w:szCs w:val="18"/>
              </w:rPr>
              <w:t>Sous résultats</w:t>
            </w:r>
          </w:p>
        </w:tc>
        <w:tc>
          <w:tcPr>
            <w:tcW w:w="3712" w:type="pct"/>
            <w:shd w:val="clear" w:color="auto" w:fill="DBDBDB"/>
            <w:vAlign w:val="center"/>
          </w:tcPr>
          <w:p w14:paraId="42A0AF2F" w14:textId="77777777" w:rsidR="00FD5565" w:rsidRPr="00661D52" w:rsidRDefault="00510FDD" w:rsidP="0088470A">
            <w:pPr>
              <w:keepNext/>
              <w:spacing w:before="60" w:after="60"/>
              <w:jc w:val="center"/>
              <w:rPr>
                <w:rFonts w:ascii="Arial Narrow" w:hAnsi="Arial Narrow"/>
                <w:b/>
                <w:bCs/>
                <w:color w:val="C00000"/>
                <w:sz w:val="22"/>
                <w:szCs w:val="18"/>
              </w:rPr>
            </w:pPr>
            <w:r w:rsidRPr="00510FDD">
              <w:rPr>
                <w:rFonts w:ascii="Arial Narrow" w:hAnsi="Arial Narrow"/>
                <w:b/>
                <w:bCs/>
                <w:color w:val="auto"/>
                <w:sz w:val="22"/>
                <w:szCs w:val="18"/>
              </w:rPr>
              <w:t>Récapitulatif des principaux produits R5</w:t>
            </w:r>
          </w:p>
        </w:tc>
      </w:tr>
      <w:tr w:rsidR="00FD5565" w:rsidRPr="00661D52" w14:paraId="2AC83575" w14:textId="77777777" w:rsidTr="0088470A">
        <w:tc>
          <w:tcPr>
            <w:tcW w:w="1288" w:type="pct"/>
            <w:shd w:val="clear" w:color="auto" w:fill="auto"/>
          </w:tcPr>
          <w:p w14:paraId="663C8D96" w14:textId="77777777" w:rsidR="00FD5565" w:rsidRPr="00661D52" w:rsidRDefault="00B23F27" w:rsidP="004954C1">
            <w:pPr>
              <w:tabs>
                <w:tab w:val="left" w:pos="1701"/>
              </w:tabs>
              <w:autoSpaceDE w:val="0"/>
              <w:autoSpaceDN w:val="0"/>
              <w:adjustRightInd w:val="0"/>
              <w:spacing w:before="60" w:line="240" w:lineRule="auto"/>
              <w:ind w:right="-23"/>
              <w:rPr>
                <w:rFonts w:cs="Arial"/>
                <w:b/>
                <w:color w:val="auto"/>
                <w:sz w:val="22"/>
              </w:rPr>
            </w:pPr>
            <w:r w:rsidRPr="00B23F27">
              <w:rPr>
                <w:rFonts w:cs="Arial"/>
                <w:color w:val="auto"/>
                <w:sz w:val="20"/>
              </w:rPr>
              <w:t xml:space="preserve">Les programmes de recherche prioritaires du Plan </w:t>
            </w:r>
            <w:r w:rsidRPr="00B23F27">
              <w:rPr>
                <w:rFonts w:cs="Arial"/>
                <w:color w:val="auto"/>
                <w:sz w:val="20"/>
              </w:rPr>
              <w:lastRenderedPageBreak/>
              <w:t>Directeur de la Recherche Agronomique (PDRA) sont mis en œuvre</w:t>
            </w:r>
          </w:p>
        </w:tc>
        <w:tc>
          <w:tcPr>
            <w:tcW w:w="3712" w:type="pct"/>
            <w:shd w:val="clear" w:color="auto" w:fill="auto"/>
          </w:tcPr>
          <w:p w14:paraId="3C10950D" w14:textId="77777777" w:rsidR="009C2A40" w:rsidRDefault="009C2A40" w:rsidP="00DE4635">
            <w:pPr>
              <w:pStyle w:val="Pucetableau"/>
              <w:numPr>
                <w:ilvl w:val="0"/>
                <w:numId w:val="22"/>
              </w:numPr>
              <w:spacing w:after="60"/>
              <w:ind w:left="256" w:hanging="256"/>
              <w:contextualSpacing/>
              <w:rPr>
                <w:rFonts w:ascii="Georgia" w:hAnsi="Georgia"/>
                <w:color w:val="auto"/>
              </w:rPr>
            </w:pPr>
            <w:r w:rsidRPr="009C2A40">
              <w:rPr>
                <w:rFonts w:ascii="Georgia" w:hAnsi="Georgia"/>
                <w:color w:val="auto"/>
              </w:rPr>
              <w:lastRenderedPageBreak/>
              <w:t>Démarrage effectif des 5 programmes de recherche</w:t>
            </w:r>
          </w:p>
          <w:p w14:paraId="6332DA3A" w14:textId="77777777" w:rsidR="004B27C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Plans d’action annuels (PAA) 2014 et 2015 élaborés</w:t>
            </w:r>
          </w:p>
          <w:p w14:paraId="30EAE05A" w14:textId="77777777" w:rsidR="009C2A40" w:rsidRPr="009C2A40" w:rsidRDefault="009C2A40" w:rsidP="00DE4635">
            <w:pPr>
              <w:pStyle w:val="Pucetableau"/>
              <w:numPr>
                <w:ilvl w:val="0"/>
                <w:numId w:val="22"/>
              </w:numPr>
              <w:spacing w:after="60"/>
              <w:ind w:left="256" w:hanging="256"/>
              <w:contextualSpacing/>
              <w:rPr>
                <w:rFonts w:ascii="Georgia" w:hAnsi="Georgia"/>
                <w:color w:val="auto"/>
              </w:rPr>
            </w:pPr>
            <w:r w:rsidRPr="009C2A40">
              <w:rPr>
                <w:rFonts w:ascii="Georgia" w:hAnsi="Georgia"/>
                <w:color w:val="auto"/>
              </w:rPr>
              <w:t xml:space="preserve">Fonds Compétitif de la Recherche Agronomique (FOCRA) mis </w:t>
            </w:r>
            <w:r w:rsidRPr="009C2A40">
              <w:rPr>
                <w:rFonts w:ascii="Georgia" w:hAnsi="Georgia"/>
                <w:color w:val="auto"/>
              </w:rPr>
              <w:lastRenderedPageBreak/>
              <w:t>en place (4 projets de recherche financés)</w:t>
            </w:r>
          </w:p>
          <w:p w14:paraId="3DADAB25" w14:textId="77777777" w:rsidR="00FD5565" w:rsidRPr="009C2A40" w:rsidRDefault="009C2A40" w:rsidP="00DE4635">
            <w:pPr>
              <w:pStyle w:val="Pucetableau"/>
              <w:numPr>
                <w:ilvl w:val="0"/>
                <w:numId w:val="22"/>
              </w:numPr>
              <w:spacing w:after="60"/>
              <w:ind w:left="256" w:hanging="256"/>
              <w:contextualSpacing/>
              <w:rPr>
                <w:rFonts w:ascii="Georgia" w:hAnsi="Georgia"/>
                <w:color w:val="auto"/>
              </w:rPr>
            </w:pPr>
            <w:r w:rsidRPr="009C2A40">
              <w:rPr>
                <w:rFonts w:ascii="Georgia" w:hAnsi="Georgia"/>
                <w:color w:val="auto"/>
              </w:rPr>
              <w:t>Carte des sols du Bu</w:t>
            </w:r>
            <w:r w:rsidR="004B27C7">
              <w:rPr>
                <w:rFonts w:ascii="Georgia" w:hAnsi="Georgia"/>
                <w:color w:val="auto"/>
              </w:rPr>
              <w:t>rundi numérisée</w:t>
            </w:r>
          </w:p>
          <w:p w14:paraId="4A8B8B19" w14:textId="77777777" w:rsidR="009C2A40" w:rsidRDefault="009C2A40" w:rsidP="00DE4635">
            <w:pPr>
              <w:pStyle w:val="Pucetableau"/>
              <w:numPr>
                <w:ilvl w:val="0"/>
                <w:numId w:val="22"/>
              </w:numPr>
              <w:spacing w:after="60"/>
              <w:ind w:left="256" w:hanging="256"/>
              <w:contextualSpacing/>
              <w:rPr>
                <w:rFonts w:ascii="Georgia" w:hAnsi="Georgia"/>
                <w:color w:val="auto"/>
              </w:rPr>
            </w:pPr>
            <w:r w:rsidRPr="009C2A40">
              <w:rPr>
                <w:rFonts w:ascii="Georgia" w:hAnsi="Georgia"/>
                <w:color w:val="auto"/>
              </w:rPr>
              <w:t>7 bulletins agronomiques trimestriels produits</w:t>
            </w:r>
          </w:p>
          <w:p w14:paraId="6664240F" w14:textId="77777777" w:rsidR="004B27C7" w:rsidRPr="009C2A40"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Fiches de vulgarisation et des publications scientifiques produites</w:t>
            </w:r>
          </w:p>
        </w:tc>
      </w:tr>
      <w:tr w:rsidR="00B23F27" w:rsidRPr="00661D52" w14:paraId="506D87ED" w14:textId="77777777" w:rsidTr="0088470A">
        <w:tc>
          <w:tcPr>
            <w:tcW w:w="1288" w:type="pct"/>
            <w:shd w:val="clear" w:color="auto" w:fill="auto"/>
          </w:tcPr>
          <w:p w14:paraId="5DB79375" w14:textId="77777777" w:rsidR="00B23F27" w:rsidRPr="00661D52" w:rsidRDefault="00B23F27" w:rsidP="004954C1">
            <w:pPr>
              <w:tabs>
                <w:tab w:val="left" w:pos="1701"/>
              </w:tabs>
              <w:autoSpaceDE w:val="0"/>
              <w:autoSpaceDN w:val="0"/>
              <w:adjustRightInd w:val="0"/>
              <w:spacing w:before="60" w:line="240" w:lineRule="auto"/>
              <w:ind w:right="-23"/>
              <w:rPr>
                <w:rFonts w:cs="Arial"/>
                <w:color w:val="auto"/>
                <w:sz w:val="20"/>
              </w:rPr>
            </w:pPr>
            <w:r w:rsidRPr="00B23F27">
              <w:rPr>
                <w:rFonts w:cs="Arial"/>
                <w:color w:val="auto"/>
                <w:sz w:val="20"/>
              </w:rPr>
              <w:lastRenderedPageBreak/>
              <w:t>La performance organisationnelle et institutionnelle de l’ISABU est améliorée</w:t>
            </w:r>
          </w:p>
        </w:tc>
        <w:tc>
          <w:tcPr>
            <w:tcW w:w="3712" w:type="pct"/>
            <w:shd w:val="clear" w:color="auto" w:fill="auto"/>
          </w:tcPr>
          <w:p w14:paraId="66A0D40E" w14:textId="77777777" w:rsidR="004B27C7" w:rsidRPr="004B27C7" w:rsidRDefault="00276E65"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Manuel des procédures administratives et financières de l'ISABU produit</w:t>
            </w:r>
            <w:r w:rsidR="004B27C7" w:rsidRPr="004B27C7">
              <w:rPr>
                <w:rFonts w:ascii="Georgia" w:hAnsi="Georgia"/>
                <w:color w:val="auto"/>
              </w:rPr>
              <w:t xml:space="preserve"> (avec un chapitre sur la recherche contractuelle)</w:t>
            </w:r>
          </w:p>
          <w:p w14:paraId="42F41426" w14:textId="77777777" w:rsidR="004B27C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 xml:space="preserve">Stratégie de gestion et de développement des ressources humaines de l’ISABU avec </w:t>
            </w:r>
            <w:r>
              <w:rPr>
                <w:rFonts w:ascii="Georgia" w:hAnsi="Georgia"/>
                <w:color w:val="auto"/>
              </w:rPr>
              <w:t>m</w:t>
            </w:r>
            <w:r w:rsidRPr="004B27C7">
              <w:rPr>
                <w:rFonts w:ascii="Georgia" w:hAnsi="Georgia"/>
                <w:color w:val="auto"/>
              </w:rPr>
              <w:t>ise en application du nouvel organigramme de l’ISABU (plus de 250 affectations / nominations)</w:t>
            </w:r>
          </w:p>
          <w:p w14:paraId="28B5C156" w14:textId="77777777" w:rsidR="004B27C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Plan de formation du personnel 2015-2017 établi et adopté</w:t>
            </w:r>
          </w:p>
          <w:p w14:paraId="5FC6B750" w14:textId="77777777" w:rsidR="00276E65" w:rsidRPr="004B27C7" w:rsidRDefault="00276E65"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 xml:space="preserve">Conception du réseau de communication par internet au siège et dans 4 stations, </w:t>
            </w:r>
            <w:r w:rsidR="009C2A40" w:rsidRPr="004B27C7">
              <w:rPr>
                <w:rFonts w:ascii="Georgia" w:hAnsi="Georgia"/>
                <w:color w:val="auto"/>
              </w:rPr>
              <w:t>pose de la fibre optique vers 3 stations de recherche (Gisozi, Mahwa et Moso)</w:t>
            </w:r>
          </w:p>
          <w:p w14:paraId="6573654E" w14:textId="77777777" w:rsidR="00276E65" w:rsidRPr="004B27C7" w:rsidRDefault="00276E65"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Cadastrage du domaine affecté à l’ISABU</w:t>
            </w:r>
          </w:p>
          <w:p w14:paraId="17025B19" w14:textId="77777777" w:rsidR="00B23F2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M</w:t>
            </w:r>
            <w:r w:rsidR="00276E65" w:rsidRPr="004B27C7">
              <w:rPr>
                <w:rFonts w:ascii="Georgia" w:hAnsi="Georgia"/>
                <w:color w:val="auto"/>
              </w:rPr>
              <w:t>ise en place</w:t>
            </w:r>
            <w:r w:rsidRPr="004B27C7">
              <w:rPr>
                <w:rFonts w:ascii="Georgia" w:hAnsi="Georgia"/>
                <w:color w:val="auto"/>
              </w:rPr>
              <w:t xml:space="preserve"> </w:t>
            </w:r>
            <w:r w:rsidR="00276E65" w:rsidRPr="004B27C7">
              <w:rPr>
                <w:rFonts w:ascii="Georgia" w:hAnsi="Georgia"/>
                <w:color w:val="auto"/>
              </w:rPr>
              <w:t xml:space="preserve">des Comités Régionaux de Gestion de la Recherche (CRGR) </w:t>
            </w:r>
            <w:r w:rsidRPr="004B27C7">
              <w:rPr>
                <w:rFonts w:ascii="Georgia" w:hAnsi="Georgia"/>
                <w:color w:val="auto"/>
              </w:rPr>
              <w:t>initi</w:t>
            </w:r>
            <w:r w:rsidR="00276E65" w:rsidRPr="004B27C7">
              <w:rPr>
                <w:rFonts w:ascii="Georgia" w:hAnsi="Georgia"/>
                <w:color w:val="auto"/>
              </w:rPr>
              <w:t>é</w:t>
            </w:r>
          </w:p>
        </w:tc>
      </w:tr>
      <w:tr w:rsidR="00B23F27" w:rsidRPr="00661D52" w14:paraId="6DA31FCE" w14:textId="77777777" w:rsidTr="0088470A">
        <w:tc>
          <w:tcPr>
            <w:tcW w:w="1288" w:type="pct"/>
            <w:shd w:val="clear" w:color="auto" w:fill="auto"/>
          </w:tcPr>
          <w:p w14:paraId="150471A2" w14:textId="77777777" w:rsidR="00B23F27" w:rsidRPr="00661D52" w:rsidRDefault="00B23F27" w:rsidP="004954C1">
            <w:pPr>
              <w:tabs>
                <w:tab w:val="left" w:pos="1701"/>
              </w:tabs>
              <w:autoSpaceDE w:val="0"/>
              <w:autoSpaceDN w:val="0"/>
              <w:adjustRightInd w:val="0"/>
              <w:spacing w:before="60" w:line="240" w:lineRule="auto"/>
              <w:ind w:right="-23"/>
              <w:rPr>
                <w:rFonts w:cs="Arial"/>
                <w:color w:val="auto"/>
                <w:sz w:val="20"/>
              </w:rPr>
            </w:pPr>
            <w:r w:rsidRPr="00B23F27">
              <w:rPr>
                <w:rFonts w:cs="Arial"/>
                <w:color w:val="auto"/>
                <w:sz w:val="20"/>
              </w:rPr>
              <w:t>Les semences de pré base des cultures vivrières produites par ISABU satisfont aux normes de qualité</w:t>
            </w:r>
          </w:p>
        </w:tc>
        <w:tc>
          <w:tcPr>
            <w:tcW w:w="3712" w:type="pct"/>
            <w:shd w:val="clear" w:color="auto" w:fill="auto"/>
          </w:tcPr>
          <w:p w14:paraId="668801DB" w14:textId="77777777" w:rsidR="00B23F2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Réhabilitation du système d’irrigation à la station régionale de recherche du Moso</w:t>
            </w:r>
          </w:p>
          <w:p w14:paraId="0ABC1CA2" w14:textId="77777777" w:rsidR="004B27C7" w:rsidRPr="004B27C7" w:rsidRDefault="004B27C7" w:rsidP="00DE4635">
            <w:pPr>
              <w:pStyle w:val="Pucetableau"/>
              <w:numPr>
                <w:ilvl w:val="0"/>
                <w:numId w:val="22"/>
              </w:numPr>
              <w:spacing w:after="60"/>
              <w:ind w:left="256" w:hanging="256"/>
              <w:contextualSpacing/>
              <w:rPr>
                <w:rFonts w:ascii="Georgia" w:hAnsi="Georgia"/>
                <w:color w:val="auto"/>
              </w:rPr>
            </w:pPr>
            <w:r w:rsidRPr="004B27C7">
              <w:rPr>
                <w:rFonts w:ascii="Georgia" w:hAnsi="Georgia"/>
                <w:color w:val="auto"/>
              </w:rPr>
              <w:t>Equipe</w:t>
            </w:r>
            <w:r>
              <w:rPr>
                <w:rFonts w:ascii="Georgia" w:hAnsi="Georgia"/>
                <w:color w:val="auto"/>
              </w:rPr>
              <w:t>ment de 3</w:t>
            </w:r>
            <w:r w:rsidRPr="004B27C7">
              <w:rPr>
                <w:rFonts w:ascii="Georgia" w:hAnsi="Georgia"/>
                <w:color w:val="auto"/>
              </w:rPr>
              <w:t xml:space="preserve"> serres aéroponiques </w:t>
            </w:r>
            <w:r>
              <w:rPr>
                <w:rFonts w:ascii="Georgia" w:hAnsi="Georgia"/>
                <w:color w:val="auto"/>
              </w:rPr>
              <w:t>à</w:t>
            </w:r>
            <w:r w:rsidRPr="004B27C7">
              <w:rPr>
                <w:rFonts w:ascii="Georgia" w:hAnsi="Georgia"/>
                <w:color w:val="auto"/>
              </w:rPr>
              <w:t xml:space="preserve"> la station régionale de recherche de Gisozi</w:t>
            </w:r>
          </w:p>
        </w:tc>
      </w:tr>
      <w:tr w:rsidR="00B23F27" w:rsidRPr="00661D52" w14:paraId="7C1D9060" w14:textId="77777777" w:rsidTr="0088470A">
        <w:tc>
          <w:tcPr>
            <w:tcW w:w="1288" w:type="pct"/>
            <w:shd w:val="clear" w:color="auto" w:fill="auto"/>
          </w:tcPr>
          <w:p w14:paraId="26082171" w14:textId="77777777" w:rsidR="00B23F27" w:rsidRPr="00661D52" w:rsidRDefault="00B23F27" w:rsidP="004954C1">
            <w:pPr>
              <w:tabs>
                <w:tab w:val="left" w:pos="1701"/>
              </w:tabs>
              <w:autoSpaceDE w:val="0"/>
              <w:autoSpaceDN w:val="0"/>
              <w:adjustRightInd w:val="0"/>
              <w:spacing w:before="60" w:line="240" w:lineRule="auto"/>
              <w:ind w:right="-23"/>
              <w:rPr>
                <w:rFonts w:cs="Arial"/>
                <w:color w:val="auto"/>
                <w:sz w:val="20"/>
              </w:rPr>
            </w:pPr>
            <w:r w:rsidRPr="00B23F27">
              <w:rPr>
                <w:rFonts w:cs="Arial"/>
                <w:color w:val="auto"/>
                <w:sz w:val="20"/>
              </w:rPr>
              <w:t>Les capacités de l’ISABU à offrir des services de qualité sont améliorées</w:t>
            </w:r>
          </w:p>
        </w:tc>
        <w:tc>
          <w:tcPr>
            <w:tcW w:w="3712" w:type="pct"/>
            <w:shd w:val="clear" w:color="auto" w:fill="auto"/>
          </w:tcPr>
          <w:p w14:paraId="20F7AC6B" w14:textId="77777777" w:rsidR="00276E65" w:rsidRPr="00A029F7" w:rsidRDefault="00276E65" w:rsidP="00DE4635">
            <w:pPr>
              <w:pStyle w:val="Pucetableau"/>
              <w:numPr>
                <w:ilvl w:val="0"/>
                <w:numId w:val="22"/>
              </w:numPr>
              <w:spacing w:after="60"/>
              <w:ind w:left="256" w:hanging="256"/>
              <w:contextualSpacing/>
              <w:rPr>
                <w:rFonts w:ascii="Georgia" w:hAnsi="Georgia"/>
                <w:color w:val="auto"/>
              </w:rPr>
            </w:pPr>
            <w:r w:rsidRPr="00A029F7">
              <w:rPr>
                <w:rFonts w:ascii="Georgia" w:hAnsi="Georgia"/>
                <w:color w:val="auto"/>
              </w:rPr>
              <w:t>Manuel de qualité du laboratoire de chimie agricole élaboré</w:t>
            </w:r>
          </w:p>
          <w:p w14:paraId="589E3978" w14:textId="77777777" w:rsidR="00276E65" w:rsidRPr="00A029F7" w:rsidRDefault="00276E65" w:rsidP="00DE4635">
            <w:pPr>
              <w:pStyle w:val="Pucetableau"/>
              <w:numPr>
                <w:ilvl w:val="0"/>
                <w:numId w:val="22"/>
              </w:numPr>
              <w:spacing w:after="60"/>
              <w:ind w:left="256" w:hanging="256"/>
              <w:contextualSpacing/>
              <w:rPr>
                <w:rFonts w:ascii="Georgia" w:hAnsi="Georgia"/>
                <w:color w:val="auto"/>
              </w:rPr>
            </w:pPr>
            <w:r w:rsidRPr="00A029F7">
              <w:rPr>
                <w:rFonts w:ascii="Georgia" w:hAnsi="Georgia"/>
                <w:color w:val="auto"/>
              </w:rPr>
              <w:t>Personnel du laboratoire de chimie agricole formé</w:t>
            </w:r>
          </w:p>
          <w:p w14:paraId="490F9E10" w14:textId="77777777" w:rsidR="00276E65" w:rsidRPr="00A029F7" w:rsidRDefault="00276E65" w:rsidP="00DE4635">
            <w:pPr>
              <w:pStyle w:val="Pucetableau"/>
              <w:numPr>
                <w:ilvl w:val="0"/>
                <w:numId w:val="22"/>
              </w:numPr>
              <w:spacing w:after="60"/>
              <w:ind w:left="256" w:hanging="256"/>
              <w:contextualSpacing/>
              <w:rPr>
                <w:rFonts w:ascii="Georgia" w:hAnsi="Georgia"/>
                <w:color w:val="auto"/>
              </w:rPr>
            </w:pPr>
            <w:r w:rsidRPr="00A029F7">
              <w:rPr>
                <w:rFonts w:ascii="Georgia" w:hAnsi="Georgia"/>
                <w:color w:val="auto"/>
              </w:rPr>
              <w:t>Membres du personnel de la bibliothèque formés</w:t>
            </w:r>
            <w:r w:rsidR="004B27C7" w:rsidRPr="00A029F7">
              <w:rPr>
                <w:rFonts w:ascii="Georgia" w:hAnsi="Georgia"/>
                <w:color w:val="auto"/>
              </w:rPr>
              <w:t>, bibliothèque équipée</w:t>
            </w:r>
          </w:p>
          <w:p w14:paraId="772FB41C" w14:textId="77777777" w:rsidR="00B23F27" w:rsidRPr="00A029F7" w:rsidRDefault="00276E65" w:rsidP="00DE4635">
            <w:pPr>
              <w:pStyle w:val="Pucetableau"/>
              <w:numPr>
                <w:ilvl w:val="0"/>
                <w:numId w:val="22"/>
              </w:numPr>
              <w:spacing w:after="60"/>
              <w:ind w:left="256" w:hanging="256"/>
              <w:contextualSpacing/>
              <w:rPr>
                <w:rFonts w:ascii="Georgia" w:hAnsi="Georgia"/>
                <w:color w:val="auto"/>
              </w:rPr>
            </w:pPr>
            <w:r w:rsidRPr="00A029F7">
              <w:rPr>
                <w:rFonts w:ascii="Georgia" w:hAnsi="Georgia"/>
                <w:color w:val="auto"/>
              </w:rPr>
              <w:t>Achat des produits pour les laboratoires</w:t>
            </w:r>
          </w:p>
        </w:tc>
      </w:tr>
    </w:tbl>
    <w:p w14:paraId="1538BCF9" w14:textId="77777777" w:rsidR="00FD5565" w:rsidRPr="00174909" w:rsidRDefault="00FD5565" w:rsidP="00FD5565">
      <w:pPr>
        <w:tabs>
          <w:tab w:val="left" w:pos="1701"/>
        </w:tabs>
        <w:autoSpaceDE w:val="0"/>
        <w:autoSpaceDN w:val="0"/>
        <w:adjustRightInd w:val="0"/>
        <w:spacing w:line="312" w:lineRule="auto"/>
        <w:ind w:left="1701" w:right="-23" w:hanging="1701"/>
        <w:jc w:val="both"/>
        <w:rPr>
          <w:rFonts w:cs="Arial"/>
          <w:b/>
          <w:color w:val="auto"/>
          <w:szCs w:val="21"/>
        </w:rPr>
      </w:pPr>
    </w:p>
    <w:p w14:paraId="3CB646F1" w14:textId="77777777" w:rsidR="00927D55" w:rsidRPr="00174909" w:rsidRDefault="00A53BD1" w:rsidP="00927D55">
      <w:pPr>
        <w:jc w:val="both"/>
        <w:rPr>
          <w:color w:val="auto"/>
          <w:szCs w:val="21"/>
        </w:rPr>
      </w:pPr>
      <w:r w:rsidRPr="00174909">
        <w:rPr>
          <w:color w:val="auto"/>
          <w:szCs w:val="21"/>
        </w:rPr>
        <w:t>Même si de nombreux résultats ont été produits</w:t>
      </w:r>
      <w:r w:rsidR="002C041A" w:rsidRPr="00174909">
        <w:rPr>
          <w:color w:val="auto"/>
          <w:szCs w:val="21"/>
        </w:rPr>
        <w:t xml:space="preserve"> sous PAIOSA 2</w:t>
      </w:r>
      <w:r w:rsidRPr="00174909">
        <w:rPr>
          <w:color w:val="auto"/>
          <w:szCs w:val="21"/>
        </w:rPr>
        <w:t>, il est évident que la suspension des appuis institutionnels</w:t>
      </w:r>
      <w:r w:rsidR="00CE139D" w:rsidRPr="00174909">
        <w:rPr>
          <w:color w:val="auto"/>
          <w:szCs w:val="21"/>
        </w:rPr>
        <w:t>,</w:t>
      </w:r>
      <w:r w:rsidRPr="00174909">
        <w:rPr>
          <w:color w:val="auto"/>
          <w:szCs w:val="21"/>
        </w:rPr>
        <w:t xml:space="preserve"> et donc de la coopération avec </w:t>
      </w:r>
      <w:r w:rsidR="00174909">
        <w:rPr>
          <w:color w:val="auto"/>
          <w:szCs w:val="21"/>
        </w:rPr>
        <w:t>l’ISABU</w:t>
      </w:r>
      <w:r w:rsidRPr="00174909">
        <w:rPr>
          <w:color w:val="auto"/>
          <w:szCs w:val="21"/>
        </w:rPr>
        <w:t xml:space="preserve">, n’a pas permis de fournir </w:t>
      </w:r>
      <w:r w:rsidR="00CE139D" w:rsidRPr="00174909">
        <w:rPr>
          <w:color w:val="auto"/>
          <w:szCs w:val="21"/>
        </w:rPr>
        <w:t>totalement l</w:t>
      </w:r>
      <w:r w:rsidRPr="00174909">
        <w:rPr>
          <w:color w:val="auto"/>
          <w:szCs w:val="21"/>
        </w:rPr>
        <w:t>es outputs attendus.</w:t>
      </w:r>
    </w:p>
    <w:p w14:paraId="37CC6504" w14:textId="77777777" w:rsidR="00927D55" w:rsidRPr="00174909" w:rsidRDefault="00927D55" w:rsidP="00927D55">
      <w:pPr>
        <w:jc w:val="both"/>
        <w:rPr>
          <w:color w:val="auto"/>
          <w:szCs w:val="21"/>
        </w:rPr>
      </w:pPr>
      <w:r w:rsidRPr="00174909">
        <w:rPr>
          <w:color w:val="auto"/>
          <w:szCs w:val="21"/>
        </w:rPr>
        <w:t>Sur base du dispositif légal et réglementaire concernant la réorganisation de l’ISABU, l’appui du PAIOSA 2 a été essentiellement consacré à la mise en œuvre de la réforme visant l’adaptation du cadre organisationnel de l’institut (structures et procédures) aux exigences du PDRA</w:t>
      </w:r>
      <w:r w:rsidR="00767D6A" w:rsidRPr="00174909">
        <w:rPr>
          <w:color w:val="auto"/>
          <w:szCs w:val="21"/>
        </w:rPr>
        <w:t>, à savoir :</w:t>
      </w:r>
      <w:r w:rsidRPr="00174909">
        <w:rPr>
          <w:color w:val="auto"/>
          <w:szCs w:val="21"/>
        </w:rPr>
        <w:t xml:space="preserve"> </w:t>
      </w:r>
    </w:p>
    <w:p w14:paraId="374C1FA6"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r>
      <w:r w:rsidR="00256E14" w:rsidRPr="00174909">
        <w:rPr>
          <w:color w:val="auto"/>
          <w:szCs w:val="21"/>
        </w:rPr>
        <w:t xml:space="preserve">la mise en application du </w:t>
      </w:r>
      <w:r w:rsidRPr="00174909">
        <w:rPr>
          <w:color w:val="auto"/>
          <w:szCs w:val="21"/>
        </w:rPr>
        <w:t xml:space="preserve">nouvel organigramme de l’ISABU, </w:t>
      </w:r>
      <w:r w:rsidR="00256E14" w:rsidRPr="00174909">
        <w:rPr>
          <w:color w:val="auto"/>
          <w:szCs w:val="21"/>
        </w:rPr>
        <w:t>notamment par une série de nominations et affectations : 4 cadres supérieurs, 80 chercheurs, 141 techniciens, 10 autres cadres et 23 agents administratifs redéployés </w:t>
      </w:r>
      <w:r w:rsidRPr="00174909">
        <w:rPr>
          <w:color w:val="auto"/>
          <w:szCs w:val="21"/>
        </w:rPr>
        <w:t>;</w:t>
      </w:r>
    </w:p>
    <w:p w14:paraId="7E66EAEF"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le nouveau manuel de procédures de l’ISABU, mettant l’accent sur la mise en œuvre de la déconcentration et des aspects pratiques liées à cette forme de gestion ;</w:t>
      </w:r>
    </w:p>
    <w:p w14:paraId="4D4FC58A"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 xml:space="preserve">les instruments de gestion et de développement des ressources humaines : stratégie, fiches de poste, tableau prévisionnel des effectifs, plan de redéploiement et de recrutement, plan général de formation selon l’approche des </w:t>
      </w:r>
      <w:r w:rsidR="00DC2591">
        <w:rPr>
          <w:color w:val="auto"/>
          <w:szCs w:val="21"/>
        </w:rPr>
        <w:t>P</w:t>
      </w:r>
      <w:r w:rsidRPr="00174909">
        <w:rPr>
          <w:color w:val="auto"/>
          <w:szCs w:val="21"/>
        </w:rPr>
        <w:t>arcours d’</w:t>
      </w:r>
      <w:r w:rsidR="00DC2591">
        <w:rPr>
          <w:color w:val="auto"/>
          <w:szCs w:val="21"/>
        </w:rPr>
        <w:t>A</w:t>
      </w:r>
      <w:r w:rsidRPr="00174909">
        <w:rPr>
          <w:color w:val="auto"/>
          <w:szCs w:val="21"/>
        </w:rPr>
        <w:t xml:space="preserve">cquisition des </w:t>
      </w:r>
      <w:r w:rsidR="00DC2591">
        <w:rPr>
          <w:color w:val="auto"/>
          <w:szCs w:val="21"/>
        </w:rPr>
        <w:t>C</w:t>
      </w:r>
      <w:r w:rsidRPr="00174909">
        <w:rPr>
          <w:color w:val="auto"/>
          <w:szCs w:val="21"/>
        </w:rPr>
        <w:t>ompétences (PAC) ;</w:t>
      </w:r>
    </w:p>
    <w:p w14:paraId="085A1C92" w14:textId="77777777" w:rsidR="00927D55" w:rsidRPr="00174909" w:rsidRDefault="00927D55" w:rsidP="00927D55">
      <w:pPr>
        <w:ind w:left="284" w:hanging="284"/>
        <w:contextualSpacing/>
        <w:jc w:val="both"/>
        <w:rPr>
          <w:color w:val="auto"/>
          <w:szCs w:val="21"/>
        </w:rPr>
      </w:pPr>
      <w:r w:rsidRPr="00174909">
        <w:rPr>
          <w:color w:val="auto"/>
          <w:szCs w:val="21"/>
        </w:rPr>
        <w:lastRenderedPageBreak/>
        <w:t>•</w:t>
      </w:r>
      <w:r w:rsidRPr="00174909">
        <w:rPr>
          <w:color w:val="auto"/>
          <w:szCs w:val="21"/>
        </w:rPr>
        <w:tab/>
        <w:t>un réseau de communication par internet entre le siège de l’institut et ses stations de recherche (via la fibre optique) pour faciliter l’accès à l’information scientifique et l’informatisation de la gestion déconcentrée (comptabilité etc.) ;</w:t>
      </w:r>
    </w:p>
    <w:p w14:paraId="0406D3ED"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le cadastrage du domaine affecté à l’ISABU (24 sites à Bujumbura et à l’intérieur du pays) ;</w:t>
      </w:r>
    </w:p>
    <w:p w14:paraId="14FCD822"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un concept et des outils de valorisation du patrimoine de l’ISABU, suivant les principes de fonctionnement d’une entreprise privée, prévoyant l’introduction d’un logiciel intégré de gestion (inventaire, plans de maintenance, d’exploitation et d’investissement) – activité suspendue en cours d’exécution ;</w:t>
      </w:r>
    </w:p>
    <w:p w14:paraId="42FC4A32"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une stratégie et des mécanismes de fonctionnement permettant à l’ISABU d’acquérir et de gérer des moyens financiers de tiers complétant ses moyens d’actions ordinaires provenant de l’Etat, en particulier par la recherche contractuelle ;</w:t>
      </w:r>
    </w:p>
    <w:p w14:paraId="63B742B1" w14:textId="77777777" w:rsidR="00927D55" w:rsidRPr="00174909" w:rsidRDefault="00927D55" w:rsidP="00927D55">
      <w:pPr>
        <w:ind w:left="284" w:hanging="284"/>
        <w:contextualSpacing/>
        <w:jc w:val="both"/>
        <w:rPr>
          <w:color w:val="auto"/>
          <w:szCs w:val="21"/>
        </w:rPr>
      </w:pPr>
      <w:r w:rsidRPr="00174909">
        <w:rPr>
          <w:color w:val="auto"/>
          <w:szCs w:val="21"/>
        </w:rPr>
        <w:t>•</w:t>
      </w:r>
      <w:r w:rsidRPr="00174909">
        <w:rPr>
          <w:color w:val="auto"/>
          <w:szCs w:val="21"/>
        </w:rPr>
        <w:tab/>
        <w:t>la réhabilitation ou construction d’infrastructures d’accueil pour les équipes affectées aux stations de recherche (raccordement aux réseaux d’électricité et d’eau – travaux réalisés ; maisons / gîtes, installations sanitaires, bureaux – investissement suspendu à l’étape de l’attribution du marché des travaux) ;</w:t>
      </w:r>
    </w:p>
    <w:p w14:paraId="08867B09" w14:textId="77777777" w:rsidR="00927D55" w:rsidRPr="00174909" w:rsidRDefault="00927D55" w:rsidP="00767D6A">
      <w:pPr>
        <w:ind w:left="284" w:hanging="284"/>
        <w:jc w:val="both"/>
        <w:rPr>
          <w:color w:val="auto"/>
          <w:szCs w:val="21"/>
        </w:rPr>
      </w:pPr>
      <w:r w:rsidRPr="00174909">
        <w:rPr>
          <w:color w:val="auto"/>
          <w:szCs w:val="21"/>
        </w:rPr>
        <w:t>•</w:t>
      </w:r>
      <w:r w:rsidRPr="00174909">
        <w:rPr>
          <w:color w:val="auto"/>
          <w:szCs w:val="21"/>
        </w:rPr>
        <w:tab/>
        <w:t xml:space="preserve">l’appui à la mise en place d’un mécanisme de gestion concertée de la recherche – les Comités </w:t>
      </w:r>
      <w:r w:rsidR="00A029F7" w:rsidRPr="00174909">
        <w:rPr>
          <w:color w:val="auto"/>
          <w:szCs w:val="21"/>
        </w:rPr>
        <w:t>R</w:t>
      </w:r>
      <w:r w:rsidRPr="00174909">
        <w:rPr>
          <w:color w:val="auto"/>
          <w:szCs w:val="21"/>
        </w:rPr>
        <w:t xml:space="preserve">égionaux de </w:t>
      </w:r>
      <w:r w:rsidR="00A029F7" w:rsidRPr="00174909">
        <w:rPr>
          <w:color w:val="auto"/>
          <w:szCs w:val="21"/>
        </w:rPr>
        <w:t>G</w:t>
      </w:r>
      <w:r w:rsidRPr="00174909">
        <w:rPr>
          <w:color w:val="auto"/>
          <w:szCs w:val="21"/>
        </w:rPr>
        <w:t xml:space="preserve">estion de la </w:t>
      </w:r>
      <w:r w:rsidR="00A029F7" w:rsidRPr="00174909">
        <w:rPr>
          <w:color w:val="auto"/>
          <w:szCs w:val="21"/>
        </w:rPr>
        <w:t>R</w:t>
      </w:r>
      <w:r w:rsidRPr="00174909">
        <w:rPr>
          <w:color w:val="auto"/>
          <w:szCs w:val="21"/>
        </w:rPr>
        <w:t>echerche (CRGR), facilitant le rapprochement entre chercheurs et bénéficiaires de la recherche dans les différentes zones agro-écologiques du Burundi</w:t>
      </w:r>
      <w:r w:rsidR="00767D6A" w:rsidRPr="00174909">
        <w:rPr>
          <w:color w:val="auto"/>
          <w:szCs w:val="21"/>
        </w:rPr>
        <w:t>.</w:t>
      </w:r>
    </w:p>
    <w:p w14:paraId="2A2ACFFA" w14:textId="77777777" w:rsidR="00767D6A" w:rsidRPr="00174909" w:rsidRDefault="00767D6A" w:rsidP="00767D6A">
      <w:pPr>
        <w:jc w:val="both"/>
        <w:rPr>
          <w:color w:val="auto"/>
          <w:szCs w:val="21"/>
        </w:rPr>
      </w:pPr>
      <w:r w:rsidRPr="00174909">
        <w:rPr>
          <w:color w:val="auto"/>
          <w:szCs w:val="21"/>
        </w:rPr>
        <w:t>Un accent particulier a été mis sur le démarrage effectif des 5 programmes de recherche.</w:t>
      </w:r>
      <w:r w:rsidR="0038064B" w:rsidRPr="00174909">
        <w:rPr>
          <w:color w:val="auto"/>
          <w:szCs w:val="21"/>
        </w:rPr>
        <w:t xml:space="preserve"> Les</w:t>
      </w:r>
      <w:r w:rsidRPr="00174909">
        <w:rPr>
          <w:color w:val="auto"/>
          <w:szCs w:val="21"/>
        </w:rPr>
        <w:t xml:space="preserve"> activités réalisées sont l’élaboration du plan d’action annuel pour les nouveaux départements (techniques) de la recherche (DR) et des services d’appui à la recherche (DSAR). Concernant l’appui à la recherche par le Fonds Compétitif de la Recherche Agronomique (FOCRA), </w:t>
      </w:r>
      <w:r w:rsidR="0038064B" w:rsidRPr="00174909">
        <w:rPr>
          <w:color w:val="auto"/>
          <w:szCs w:val="21"/>
        </w:rPr>
        <w:t xml:space="preserve">4 projets de recherche ont bénéficié </w:t>
      </w:r>
      <w:r w:rsidRPr="00174909">
        <w:rPr>
          <w:color w:val="auto"/>
          <w:szCs w:val="21"/>
        </w:rPr>
        <w:t xml:space="preserve">d’un appui technique et financier. Plusieurs autres projets avaient déjà atteint un stade de préparation suffisante pour pouvoir être formalisés par des accords d’exécution, mais la décision relative à la suspension partielle du PAIOSA n’a plus permis d’y arriver et de démarrer les opérations y afférentes. </w:t>
      </w:r>
    </w:p>
    <w:p w14:paraId="47797D24" w14:textId="77777777" w:rsidR="0038064B" w:rsidRPr="00174909" w:rsidRDefault="00767D6A" w:rsidP="00767D6A">
      <w:pPr>
        <w:jc w:val="both"/>
        <w:rPr>
          <w:color w:val="auto"/>
          <w:szCs w:val="21"/>
        </w:rPr>
      </w:pPr>
      <w:r w:rsidRPr="00174909">
        <w:rPr>
          <w:color w:val="auto"/>
          <w:szCs w:val="21"/>
        </w:rPr>
        <w:t xml:space="preserve">Un progrès important dans le cadre du développement des services de la recherche et de la production des semences a été l’installation </w:t>
      </w:r>
      <w:r w:rsidR="0038064B" w:rsidRPr="00174909">
        <w:rPr>
          <w:color w:val="auto"/>
          <w:szCs w:val="21"/>
        </w:rPr>
        <w:t xml:space="preserve">et la mise en fonction </w:t>
      </w:r>
      <w:r w:rsidRPr="00174909">
        <w:rPr>
          <w:color w:val="auto"/>
          <w:szCs w:val="21"/>
        </w:rPr>
        <w:t xml:space="preserve">de l’équipement aéroponique dans trois (3) serres prévues pour cet investissement à la SRR de Gisozi. </w:t>
      </w:r>
      <w:r w:rsidR="0038064B" w:rsidRPr="00174909">
        <w:rPr>
          <w:color w:val="auto"/>
          <w:szCs w:val="21"/>
        </w:rPr>
        <w:t>Le système d’irrigation au niveau de la SRR du Moso à Bukemba a pu être réhabilité et est désormais fonctionnel. En plus de cette station, les bénéficiaires de cet investissement sont des groupes de producteurs voisins dépendant également de l’approvisionnement en eau par la rivière Musasa.</w:t>
      </w:r>
    </w:p>
    <w:p w14:paraId="1AC2A752" w14:textId="77777777" w:rsidR="0038064B" w:rsidRPr="00174909" w:rsidRDefault="0038064B" w:rsidP="0038064B">
      <w:pPr>
        <w:jc w:val="both"/>
        <w:rPr>
          <w:color w:val="auto"/>
          <w:szCs w:val="21"/>
        </w:rPr>
      </w:pPr>
      <w:r w:rsidRPr="00174909">
        <w:rPr>
          <w:color w:val="auto"/>
          <w:szCs w:val="21"/>
        </w:rPr>
        <w:t>Des efforts, surtout matériels, en matière de capacité à produire des semences de base de qualité ont été déployés, mais certaines réalisations se sont heurtées à des obstacles en dehors du contrôle de la composante (problèmes décisionnels et de passation de marché, notamment). Il convient de noter que l’état actuel de développement des filières semencières ne serait pas en mesure d’absorber et valoriser des semences de base en grande quantité (sauf pomme de terre).</w:t>
      </w:r>
    </w:p>
    <w:p w14:paraId="3899B514" w14:textId="77777777" w:rsidR="00767D6A" w:rsidRPr="00174909" w:rsidRDefault="00767D6A" w:rsidP="00767D6A">
      <w:pPr>
        <w:jc w:val="both"/>
        <w:rPr>
          <w:color w:val="auto"/>
          <w:szCs w:val="21"/>
        </w:rPr>
      </w:pPr>
      <w:r w:rsidRPr="00174909">
        <w:rPr>
          <w:color w:val="auto"/>
          <w:szCs w:val="21"/>
        </w:rPr>
        <w:lastRenderedPageBreak/>
        <w:t xml:space="preserve">D’autres activités ont concerné la </w:t>
      </w:r>
      <w:r w:rsidR="0038064B" w:rsidRPr="00174909">
        <w:rPr>
          <w:color w:val="auto"/>
          <w:szCs w:val="21"/>
        </w:rPr>
        <w:t xml:space="preserve">relance du Bulletin de la recherche agronomique au Burundi, avec la </w:t>
      </w:r>
      <w:r w:rsidRPr="00174909">
        <w:rPr>
          <w:color w:val="auto"/>
          <w:szCs w:val="21"/>
        </w:rPr>
        <w:t xml:space="preserve">publication de </w:t>
      </w:r>
      <w:r w:rsidR="0038064B" w:rsidRPr="00174909">
        <w:rPr>
          <w:color w:val="auto"/>
          <w:szCs w:val="21"/>
        </w:rPr>
        <w:t>7</w:t>
      </w:r>
      <w:r w:rsidRPr="00174909">
        <w:rPr>
          <w:color w:val="auto"/>
          <w:szCs w:val="21"/>
        </w:rPr>
        <w:t xml:space="preserve"> éditions </w:t>
      </w:r>
      <w:r w:rsidR="0038064B" w:rsidRPr="00174909">
        <w:rPr>
          <w:color w:val="auto"/>
          <w:szCs w:val="21"/>
        </w:rPr>
        <w:t>trimestrielles,</w:t>
      </w:r>
      <w:r w:rsidRPr="00174909">
        <w:rPr>
          <w:color w:val="auto"/>
          <w:szCs w:val="21"/>
        </w:rPr>
        <w:t xml:space="preserve"> ainsi que la rédaction et publication d’articles scientifiques et de supports de vulgarisation.</w:t>
      </w:r>
    </w:p>
    <w:p w14:paraId="7BC49442" w14:textId="519257FE" w:rsidR="00767D6A" w:rsidRPr="00174909" w:rsidRDefault="00767D6A" w:rsidP="00767D6A">
      <w:pPr>
        <w:jc w:val="both"/>
        <w:rPr>
          <w:color w:val="auto"/>
          <w:szCs w:val="21"/>
        </w:rPr>
      </w:pPr>
      <w:r w:rsidRPr="00174909">
        <w:rPr>
          <w:color w:val="auto"/>
          <w:szCs w:val="21"/>
        </w:rPr>
        <w:t xml:space="preserve">L’étude architecturale pour la construction et l’équipement du laboratoire de chimie agricole </w:t>
      </w:r>
      <w:r w:rsidR="00BB6C66">
        <w:rPr>
          <w:color w:val="auto"/>
          <w:szCs w:val="21"/>
        </w:rPr>
        <w:t>a été finalisée</w:t>
      </w:r>
      <w:r w:rsidRPr="00174909">
        <w:rPr>
          <w:color w:val="auto"/>
          <w:szCs w:val="21"/>
        </w:rPr>
        <w:t xml:space="preserve"> (mais </w:t>
      </w:r>
      <w:r w:rsidR="005858BB">
        <w:rPr>
          <w:color w:val="auto"/>
          <w:szCs w:val="21"/>
        </w:rPr>
        <w:t>elle</w:t>
      </w:r>
      <w:r w:rsidRPr="00174909">
        <w:rPr>
          <w:color w:val="auto"/>
          <w:szCs w:val="21"/>
        </w:rPr>
        <w:t xml:space="preserve"> ne pourra pas être suivi</w:t>
      </w:r>
      <w:r w:rsidR="00BB6C66">
        <w:rPr>
          <w:color w:val="auto"/>
          <w:szCs w:val="21"/>
        </w:rPr>
        <w:t>e</w:t>
      </w:r>
      <w:r w:rsidRPr="00174909">
        <w:rPr>
          <w:color w:val="auto"/>
          <w:szCs w:val="21"/>
        </w:rPr>
        <w:t xml:space="preserve"> par les travaux correspondants).</w:t>
      </w:r>
    </w:p>
    <w:p w14:paraId="3F789991" w14:textId="77777777" w:rsidR="00767D6A" w:rsidRPr="00174909" w:rsidRDefault="0038064B" w:rsidP="0038064B">
      <w:pPr>
        <w:jc w:val="both"/>
        <w:rPr>
          <w:color w:val="auto"/>
          <w:szCs w:val="21"/>
        </w:rPr>
      </w:pPr>
      <w:r w:rsidRPr="00174909">
        <w:rPr>
          <w:color w:val="auto"/>
          <w:szCs w:val="21"/>
        </w:rPr>
        <w:t>L</w:t>
      </w:r>
      <w:r w:rsidR="00767D6A" w:rsidRPr="00174909">
        <w:rPr>
          <w:color w:val="auto"/>
          <w:szCs w:val="21"/>
        </w:rPr>
        <w:t>a carte des sols numérisée du Burundi</w:t>
      </w:r>
      <w:r w:rsidRPr="00174909">
        <w:rPr>
          <w:color w:val="auto"/>
          <w:szCs w:val="21"/>
        </w:rPr>
        <w:t xml:space="preserve"> a été réalisée</w:t>
      </w:r>
      <w:r w:rsidR="00767D6A" w:rsidRPr="00174909">
        <w:rPr>
          <w:color w:val="auto"/>
          <w:szCs w:val="21"/>
        </w:rPr>
        <w:t xml:space="preserve"> (projet réalisé en coopération avec le Musée Royal d’Afrique Centrale à Tervuren).</w:t>
      </w:r>
    </w:p>
    <w:p w14:paraId="10A8379B" w14:textId="3748583B" w:rsidR="00FD3CE0" w:rsidRPr="00C80F66" w:rsidRDefault="00FD3CE0" w:rsidP="00C45392">
      <w:pPr>
        <w:pStyle w:val="Titre3"/>
      </w:pPr>
      <w:r w:rsidRPr="00C80F66">
        <w:t xml:space="preserve">Dans quelle mesure </w:t>
      </w:r>
      <w:r w:rsidR="005858BB">
        <w:t>l</w:t>
      </w:r>
      <w:r w:rsidRPr="00C80F66">
        <w:t>es outputs ont-ils contribué à l'atteinte de l'outcome ?</w:t>
      </w:r>
    </w:p>
    <w:p w14:paraId="2069E650" w14:textId="77777777" w:rsidR="00DC4334" w:rsidRPr="00174909" w:rsidRDefault="00DC4334" w:rsidP="00DC4334">
      <w:pPr>
        <w:jc w:val="both"/>
        <w:rPr>
          <w:color w:val="auto"/>
          <w:szCs w:val="21"/>
        </w:rPr>
      </w:pPr>
      <w:r w:rsidRPr="00174909">
        <w:rPr>
          <w:color w:val="auto"/>
          <w:szCs w:val="21"/>
        </w:rPr>
        <w:t xml:space="preserve">Toutes les interventions du PAIOSA contribuent à l’atteinte de ses outcomes, eux-mêmes organisés de manière cohérente pour l’obtention de son impact. </w:t>
      </w:r>
    </w:p>
    <w:p w14:paraId="19B55CF6" w14:textId="77777777" w:rsidR="00DC4334" w:rsidRPr="00174909" w:rsidRDefault="00DC4334" w:rsidP="00DC4334">
      <w:pPr>
        <w:jc w:val="both"/>
        <w:rPr>
          <w:color w:val="auto"/>
          <w:szCs w:val="21"/>
        </w:rPr>
      </w:pPr>
      <w:r w:rsidRPr="00174909">
        <w:rPr>
          <w:color w:val="auto"/>
          <w:szCs w:val="21"/>
        </w:rPr>
        <w:t>Les aménagements assurent l’accessibilité à l’eau pour les producteurs ce qui est une condition importante pour l’optimalisation de la production. Les utilisateurs sont très satisfaits du déroulement des travaux et de l’infrastructure réhabilitée</w:t>
      </w:r>
      <w:r w:rsidR="00461720" w:rsidRPr="00174909">
        <w:rPr>
          <w:color w:val="auto"/>
          <w:szCs w:val="21"/>
        </w:rPr>
        <w:t xml:space="preserve">, et un développement de la riziculture peut être noté dans les zones aménagées. </w:t>
      </w:r>
      <w:r w:rsidRPr="00174909">
        <w:rPr>
          <w:color w:val="auto"/>
          <w:szCs w:val="21"/>
        </w:rPr>
        <w:t xml:space="preserve">Les AUE se mettent en place selon une approche participative intéressante mais leur progrès est lent lié à la taille des marais/périmètres touchés et la diversité des </w:t>
      </w:r>
      <w:r w:rsidR="00461720" w:rsidRPr="00174909">
        <w:rPr>
          <w:color w:val="auto"/>
          <w:szCs w:val="21"/>
        </w:rPr>
        <w:t xml:space="preserve">situations entre </w:t>
      </w:r>
      <w:r w:rsidRPr="00174909">
        <w:rPr>
          <w:color w:val="auto"/>
          <w:szCs w:val="21"/>
        </w:rPr>
        <w:t>propriétaires et locataires.</w:t>
      </w:r>
    </w:p>
    <w:p w14:paraId="5DBC114C" w14:textId="77777777" w:rsidR="00DC4334" w:rsidRPr="00174909" w:rsidRDefault="00DC4334" w:rsidP="00DC4334">
      <w:pPr>
        <w:jc w:val="both"/>
        <w:rPr>
          <w:color w:val="auto"/>
          <w:szCs w:val="21"/>
        </w:rPr>
      </w:pPr>
      <w:r w:rsidRPr="00174909">
        <w:rPr>
          <w:color w:val="auto"/>
          <w:szCs w:val="21"/>
        </w:rPr>
        <w:t>La production de riz selon le Système de Riz</w:t>
      </w:r>
      <w:r w:rsidR="00461720" w:rsidRPr="00174909">
        <w:rPr>
          <w:color w:val="auto"/>
          <w:szCs w:val="21"/>
        </w:rPr>
        <w:t>iculture Intensive</w:t>
      </w:r>
      <w:r w:rsidRPr="00174909">
        <w:rPr>
          <w:color w:val="auto"/>
          <w:szCs w:val="21"/>
        </w:rPr>
        <w:t xml:space="preserve"> (SRI) demande des semences de bonne qualité, plus de main d’œuvre et un bon contrôle du niveau d’eau mais les résultats en termes de rendement sont impressionnants. Suite à leur participation dans les CEP, les producteurs maîtrisent de nouvelles techniques culturales et sont sensibilisés </w:t>
      </w:r>
      <w:r w:rsidR="00461720" w:rsidRPr="00174909">
        <w:rPr>
          <w:color w:val="auto"/>
          <w:szCs w:val="21"/>
        </w:rPr>
        <w:t>à</w:t>
      </w:r>
      <w:r w:rsidRPr="00174909">
        <w:rPr>
          <w:color w:val="auto"/>
          <w:szCs w:val="21"/>
        </w:rPr>
        <w:t xml:space="preserve"> l’utilisation de semences</w:t>
      </w:r>
      <w:r w:rsidR="00461720" w:rsidRPr="00174909">
        <w:rPr>
          <w:color w:val="auto"/>
          <w:szCs w:val="21"/>
        </w:rPr>
        <w:t xml:space="preserve"> améliorées</w:t>
      </w:r>
      <w:r w:rsidRPr="00174909">
        <w:rPr>
          <w:color w:val="auto"/>
          <w:szCs w:val="21"/>
        </w:rPr>
        <w:t xml:space="preserve">, de fumier et </w:t>
      </w:r>
      <w:r w:rsidR="00461720" w:rsidRPr="00174909">
        <w:rPr>
          <w:color w:val="auto"/>
          <w:szCs w:val="21"/>
        </w:rPr>
        <w:t>au</w:t>
      </w:r>
      <w:r w:rsidRPr="00174909">
        <w:rPr>
          <w:color w:val="auto"/>
          <w:szCs w:val="21"/>
        </w:rPr>
        <w:t xml:space="preserve"> compostage. </w:t>
      </w:r>
      <w:r w:rsidR="00461720" w:rsidRPr="00174909">
        <w:rPr>
          <w:color w:val="auto"/>
          <w:szCs w:val="21"/>
        </w:rPr>
        <w:t>L’</w:t>
      </w:r>
      <w:r w:rsidRPr="00174909">
        <w:rPr>
          <w:color w:val="auto"/>
          <w:szCs w:val="21"/>
        </w:rPr>
        <w:t xml:space="preserve">adoption des méthodes culturales </w:t>
      </w:r>
      <w:r w:rsidR="00626314" w:rsidRPr="00174909">
        <w:rPr>
          <w:color w:val="auto"/>
          <w:szCs w:val="21"/>
        </w:rPr>
        <w:t>est inégale, mais elle s’observe aussi chez</w:t>
      </w:r>
      <w:r w:rsidRPr="00174909">
        <w:rPr>
          <w:color w:val="auto"/>
          <w:szCs w:val="21"/>
        </w:rPr>
        <w:t xml:space="preserve"> les producteurs avoisinants</w:t>
      </w:r>
      <w:r w:rsidR="00626314" w:rsidRPr="00174909">
        <w:rPr>
          <w:color w:val="auto"/>
          <w:szCs w:val="21"/>
        </w:rPr>
        <w:t xml:space="preserve">, </w:t>
      </w:r>
      <w:r w:rsidRPr="00174909">
        <w:rPr>
          <w:color w:val="auto"/>
          <w:szCs w:val="21"/>
        </w:rPr>
        <w:t xml:space="preserve">signe que les méthodes sont </w:t>
      </w:r>
      <w:r w:rsidR="00626314" w:rsidRPr="00174909">
        <w:rPr>
          <w:color w:val="auto"/>
          <w:szCs w:val="21"/>
        </w:rPr>
        <w:t xml:space="preserve">jugées </w:t>
      </w:r>
      <w:r w:rsidRPr="00174909">
        <w:rPr>
          <w:color w:val="auto"/>
          <w:szCs w:val="21"/>
        </w:rPr>
        <w:t>appropriées</w:t>
      </w:r>
      <w:r w:rsidR="00626314" w:rsidRPr="00174909">
        <w:rPr>
          <w:color w:val="auto"/>
          <w:szCs w:val="21"/>
        </w:rPr>
        <w:t>. Néanmoins, l</w:t>
      </w:r>
      <w:r w:rsidRPr="00174909">
        <w:rPr>
          <w:color w:val="auto"/>
          <w:szCs w:val="21"/>
        </w:rPr>
        <w:t xml:space="preserve">’augmentation de la production chez les membres des CEP se heurte à une faible disponibilité et accessibilité des semences de qualité et des problèmes de stockage et commercialisation. L’appui aux semenciers ne permet qu’en partie de lever cette contrainte. </w:t>
      </w:r>
    </w:p>
    <w:p w14:paraId="12F078D6" w14:textId="77777777" w:rsidR="00DF55E4" w:rsidRPr="00174909" w:rsidRDefault="00626314" w:rsidP="00626314">
      <w:pPr>
        <w:jc w:val="both"/>
        <w:rPr>
          <w:color w:val="auto"/>
          <w:szCs w:val="21"/>
        </w:rPr>
      </w:pPr>
      <w:r w:rsidRPr="00174909">
        <w:rPr>
          <w:color w:val="auto"/>
          <w:szCs w:val="21"/>
        </w:rPr>
        <w:t xml:space="preserve">Les groupements de gestion forestiers, mis en place par le projet, atteindront probablement les outputs en tant que nombre d’arbres plantés et en termes de lutte antiérosive. La pertinence de ces investissements face aux enjeux majeurs de pression démographique croissante, d’érosion galopante et du déboisement aux alentours des aménagements n’est pas remise en question. </w:t>
      </w:r>
      <w:r w:rsidR="00DF55E4" w:rsidRPr="00174909">
        <w:rPr>
          <w:color w:val="auto"/>
          <w:szCs w:val="21"/>
        </w:rPr>
        <w:t>Les effets environnementaux sont clairs et nets au niveau des collines reboisées</w:t>
      </w:r>
      <w:r w:rsidR="00566407" w:rsidRPr="00174909">
        <w:rPr>
          <w:color w:val="auto"/>
          <w:szCs w:val="21"/>
        </w:rPr>
        <w:t>,</w:t>
      </w:r>
      <w:r w:rsidR="00DF55E4" w:rsidRPr="00174909">
        <w:rPr>
          <w:color w:val="auto"/>
          <w:szCs w:val="21"/>
        </w:rPr>
        <w:t xml:space="preserve"> mais l’effet environnemental au niveau du bassin versant </w:t>
      </w:r>
      <w:r w:rsidR="00566407" w:rsidRPr="00174909">
        <w:rPr>
          <w:color w:val="auto"/>
          <w:szCs w:val="21"/>
        </w:rPr>
        <w:t>semble in</w:t>
      </w:r>
      <w:r w:rsidR="00DF55E4" w:rsidRPr="00174909">
        <w:rPr>
          <w:color w:val="auto"/>
          <w:szCs w:val="21"/>
        </w:rPr>
        <w:t xml:space="preserve">suffisant pour protéger </w:t>
      </w:r>
      <w:r w:rsidR="00566407" w:rsidRPr="00174909">
        <w:rPr>
          <w:color w:val="auto"/>
          <w:szCs w:val="21"/>
        </w:rPr>
        <w:t xml:space="preserve">les investissements du PAIOSA. Ceci demanderait </w:t>
      </w:r>
      <w:r w:rsidR="00DF55E4" w:rsidRPr="00174909">
        <w:rPr>
          <w:color w:val="auto"/>
          <w:szCs w:val="21"/>
        </w:rPr>
        <w:t>de toucher l’ensemble des collines avoisinantes des aménagements</w:t>
      </w:r>
      <w:r w:rsidR="00566407" w:rsidRPr="00174909">
        <w:rPr>
          <w:color w:val="auto"/>
          <w:szCs w:val="21"/>
        </w:rPr>
        <w:t xml:space="preserve"> hydro-agricoles (ensemble des </w:t>
      </w:r>
      <w:r w:rsidR="00DF55E4" w:rsidRPr="00174909">
        <w:rPr>
          <w:color w:val="auto"/>
          <w:szCs w:val="21"/>
        </w:rPr>
        <w:t>collines faisant partie du bassin versant</w:t>
      </w:r>
      <w:r w:rsidR="00566407" w:rsidRPr="00174909">
        <w:rPr>
          <w:color w:val="auto"/>
          <w:szCs w:val="21"/>
        </w:rPr>
        <w:t>)</w:t>
      </w:r>
      <w:r w:rsidR="00C41F6E" w:rsidRPr="00174909">
        <w:rPr>
          <w:color w:val="auto"/>
          <w:szCs w:val="21"/>
        </w:rPr>
        <w:t>, ce qui n’est pas envisageable à l’échelle du PAIOSA et nécessiterait un réel relais des actions entamées par les services compétents de l’Etat. D</w:t>
      </w:r>
      <w:r w:rsidR="00DF55E4" w:rsidRPr="00174909">
        <w:rPr>
          <w:color w:val="000000" w:themeColor="text1"/>
          <w:szCs w:val="21"/>
        </w:rPr>
        <w:t xml:space="preserve">es efforts importants ont été faits pour </w:t>
      </w:r>
      <w:r w:rsidR="00DF55E4" w:rsidRPr="00174909">
        <w:rPr>
          <w:color w:val="000000" w:themeColor="text1"/>
          <w:szCs w:val="21"/>
        </w:rPr>
        <w:lastRenderedPageBreak/>
        <w:t xml:space="preserve">conscientiser les populations aux risques environnementaux, ce qui a certainement </w:t>
      </w:r>
      <w:r w:rsidR="00DF55E4" w:rsidRPr="00174909">
        <w:rPr>
          <w:color w:val="auto"/>
          <w:szCs w:val="21"/>
        </w:rPr>
        <w:t>provoqué des changements de comportement</w:t>
      </w:r>
      <w:r w:rsidR="00C41F6E" w:rsidRPr="00174909">
        <w:rPr>
          <w:color w:val="auto"/>
          <w:szCs w:val="21"/>
        </w:rPr>
        <w:t>.</w:t>
      </w:r>
    </w:p>
    <w:p w14:paraId="2E58769F" w14:textId="77777777" w:rsidR="00C41F6E" w:rsidRPr="00174909" w:rsidRDefault="00626314" w:rsidP="00626314">
      <w:pPr>
        <w:jc w:val="both"/>
        <w:rPr>
          <w:color w:val="auto"/>
          <w:szCs w:val="21"/>
        </w:rPr>
      </w:pPr>
      <w:r w:rsidRPr="00174909">
        <w:rPr>
          <w:color w:val="auto"/>
          <w:szCs w:val="21"/>
        </w:rPr>
        <w:t>Au stade actuel, il n’est pas encore garanti que le</w:t>
      </w:r>
      <w:r w:rsidR="00C41F6E" w:rsidRPr="00174909">
        <w:rPr>
          <w:color w:val="auto"/>
          <w:szCs w:val="21"/>
        </w:rPr>
        <w:t>s actions de structuration et de renforcement des capacités des OP</w:t>
      </w:r>
      <w:r w:rsidRPr="00174909">
        <w:rPr>
          <w:color w:val="auto"/>
          <w:szCs w:val="21"/>
        </w:rPr>
        <w:t xml:space="preserve"> </w:t>
      </w:r>
      <w:r w:rsidR="00C41F6E" w:rsidRPr="00174909">
        <w:rPr>
          <w:color w:val="auto"/>
          <w:szCs w:val="21"/>
        </w:rPr>
        <w:t>permettent l’atteinte</w:t>
      </w:r>
      <w:r w:rsidRPr="00174909">
        <w:rPr>
          <w:color w:val="auto"/>
          <w:szCs w:val="21"/>
        </w:rPr>
        <w:t xml:space="preserve"> </w:t>
      </w:r>
      <w:r w:rsidR="00C41F6E" w:rsidRPr="00174909">
        <w:rPr>
          <w:color w:val="auto"/>
          <w:szCs w:val="21"/>
        </w:rPr>
        <w:t>d</w:t>
      </w:r>
      <w:r w:rsidRPr="00174909">
        <w:rPr>
          <w:color w:val="auto"/>
          <w:szCs w:val="21"/>
        </w:rPr>
        <w:t>es outcomes en matière de création de revenu</w:t>
      </w:r>
      <w:r w:rsidR="00C41F6E" w:rsidRPr="00174909">
        <w:rPr>
          <w:color w:val="auto"/>
          <w:szCs w:val="21"/>
        </w:rPr>
        <w:t>s</w:t>
      </w:r>
      <w:r w:rsidRPr="00174909">
        <w:rPr>
          <w:color w:val="auto"/>
          <w:szCs w:val="21"/>
        </w:rPr>
        <w:t xml:space="preserve"> car</w:t>
      </w:r>
      <w:r w:rsidR="00C41F6E" w:rsidRPr="00174909">
        <w:rPr>
          <w:color w:val="auto"/>
          <w:szCs w:val="21"/>
        </w:rPr>
        <w:t xml:space="preserve"> 1)</w:t>
      </w:r>
      <w:r w:rsidRPr="00174909">
        <w:rPr>
          <w:color w:val="auto"/>
          <w:szCs w:val="21"/>
        </w:rPr>
        <w:t xml:space="preserve"> la structuration des OP et l’élaboration des plans d’action a pris plusieurs mois de retard</w:t>
      </w:r>
      <w:r w:rsidR="00C41F6E" w:rsidRPr="00174909">
        <w:rPr>
          <w:color w:val="auto"/>
          <w:szCs w:val="21"/>
        </w:rPr>
        <w:t xml:space="preserve">, et 2) </w:t>
      </w:r>
      <w:r w:rsidR="00763843" w:rsidRPr="00174909">
        <w:rPr>
          <w:color w:val="auto"/>
          <w:szCs w:val="21"/>
        </w:rPr>
        <w:t>la dégradation du contexte économique, constante depuis la crise née de la période électorale, risque de masquer les résultats positifs obtenus / en voie d’obtention par le programme.</w:t>
      </w:r>
    </w:p>
    <w:p w14:paraId="12CB732D" w14:textId="77777777" w:rsidR="00FD3CE0" w:rsidRPr="00C80F66" w:rsidRDefault="00A61006" w:rsidP="00C45392">
      <w:pPr>
        <w:pStyle w:val="Titre3"/>
      </w:pPr>
      <w:r w:rsidRPr="00C80F66">
        <w:t xml:space="preserve">Appréciez les principaux facteurs d'influence. Quels ont été les enjeux majeurs rencontrés ? Comment l'intervention les a-t-elle pris en </w:t>
      </w:r>
      <w:r w:rsidR="00FD3CE0" w:rsidRPr="00C80F66">
        <w:t>compte ?</w:t>
      </w:r>
      <w:r w:rsidR="00FD3CE0" w:rsidRPr="007E60CF">
        <w:rPr>
          <w:vertAlign w:val="superscript"/>
        </w:rPr>
        <w:footnoteReference w:id="3"/>
      </w:r>
    </w:p>
    <w:p w14:paraId="220E4EC8" w14:textId="77777777" w:rsidR="00F2520B" w:rsidRDefault="00F2520B" w:rsidP="00F2520B">
      <w:pPr>
        <w:jc w:val="both"/>
        <w:rPr>
          <w:color w:val="auto"/>
          <w:szCs w:val="21"/>
        </w:rPr>
      </w:pPr>
      <w:r w:rsidRPr="00F2520B">
        <w:rPr>
          <w:color w:val="auto"/>
          <w:szCs w:val="21"/>
        </w:rPr>
        <w:t xml:space="preserve">L’évolution récente de la situation politique et sécuritaire du pays </w:t>
      </w:r>
      <w:r>
        <w:rPr>
          <w:color w:val="auto"/>
          <w:szCs w:val="21"/>
        </w:rPr>
        <w:t>reste le principal facteur d’influence. Il est explicité au point 1.1 « contexte ».</w:t>
      </w:r>
    </w:p>
    <w:p w14:paraId="19F1026F" w14:textId="77777777" w:rsidR="000A2DF0" w:rsidRPr="000A2DF0" w:rsidRDefault="000A2DF0" w:rsidP="000A2DF0">
      <w:pPr>
        <w:jc w:val="both"/>
        <w:rPr>
          <w:color w:val="auto"/>
          <w:szCs w:val="21"/>
        </w:rPr>
      </w:pPr>
      <w:r w:rsidRPr="000A2DF0">
        <w:rPr>
          <w:color w:val="auto"/>
          <w:szCs w:val="21"/>
        </w:rPr>
        <w:t xml:space="preserve">Malgré la suspension des appuis institutionnels, le maintien de la collaboration avec les instances du Ministère, notamment les DPAE au niveau des antennes, et l’implication des autorités locales, tant administratives que techniques, restent fondamentaux pour la réussite du programme. Leur rôle de portage, de coordination et de facilitation des interventions est ainsi un point clef pour la durabilité des actions. La suppression des Accords d’Exécution et des primes à la performance n’est pas de nature à faciliter cette mobilisation des partenaires étatiques. Pour les partenaires, un paradoxe subsiste bien souvent : si on </w:t>
      </w:r>
      <w:r w:rsidR="00B426C9">
        <w:rPr>
          <w:color w:val="auto"/>
          <w:szCs w:val="21"/>
        </w:rPr>
        <w:t>leur</w:t>
      </w:r>
      <w:r w:rsidRPr="000A2DF0">
        <w:rPr>
          <w:color w:val="auto"/>
          <w:szCs w:val="21"/>
        </w:rPr>
        <w:t xml:space="preserve"> demande une forte implication, pourquoi suspendre les appuis institutionnels aux structures étatiques ? </w:t>
      </w:r>
    </w:p>
    <w:p w14:paraId="4DF72381" w14:textId="77777777" w:rsidR="000A2DF0" w:rsidRPr="007631EB" w:rsidRDefault="007631EB" w:rsidP="000A2DF0">
      <w:pPr>
        <w:jc w:val="both"/>
        <w:rPr>
          <w:color w:val="auto"/>
          <w:szCs w:val="21"/>
        </w:rPr>
      </w:pPr>
      <w:r w:rsidRPr="007631EB">
        <w:rPr>
          <w:color w:val="auto"/>
          <w:szCs w:val="21"/>
        </w:rPr>
        <w:t xml:space="preserve">Dès le démarrage du programme, des faiblesses institutionnelles majeures ont été identifiées : motivation réduite du personnel en lien avec les conditions de faible rémunération, moyens matériels limités, outils méthodologiques peu disponibles, forte centralisation du processus de décision administrative… </w:t>
      </w:r>
      <w:r w:rsidR="000A2DF0" w:rsidRPr="007631EB">
        <w:rPr>
          <w:color w:val="auto"/>
          <w:szCs w:val="21"/>
        </w:rPr>
        <w:t>Avant 2015, le principal appui fourni aux DPAE concernait des contributions essentiellement matérielles qui étaient fortement appréciées par les bénéficiaires : contractualisation, investissement (véhicules, matériel informatique bureau, réhabilitation de bâtiments) et fonctionnement (carburant) ; il conditionnait directement la possibilité pour les DPAE concernées de pouvoir remplir leurs missions.</w:t>
      </w:r>
      <w:r w:rsidR="00B832E6" w:rsidRPr="007631EB">
        <w:rPr>
          <w:color w:val="auto"/>
          <w:szCs w:val="21"/>
        </w:rPr>
        <w:t xml:space="preserve"> </w:t>
      </w:r>
      <w:r w:rsidR="000A2DF0" w:rsidRPr="007631EB">
        <w:rPr>
          <w:color w:val="auto"/>
          <w:szCs w:val="21"/>
        </w:rPr>
        <w:t xml:space="preserve"> </w:t>
      </w:r>
    </w:p>
    <w:p w14:paraId="1D19FB22" w14:textId="4CF53327" w:rsidR="00F30BED" w:rsidRPr="00E57441" w:rsidRDefault="000A2DF0" w:rsidP="00E57441">
      <w:pPr>
        <w:jc w:val="both"/>
        <w:rPr>
          <w:color w:val="auto"/>
        </w:rPr>
      </w:pPr>
      <w:r w:rsidRPr="00E57441">
        <w:rPr>
          <w:color w:val="auto"/>
        </w:rPr>
        <w:t xml:space="preserve">Dans le nouveau contexte post 2015, </w:t>
      </w:r>
      <w:r w:rsidRPr="00E57441">
        <w:rPr>
          <w:rFonts w:cs="Arial"/>
          <w:color w:val="auto"/>
          <w:szCs w:val="21"/>
        </w:rPr>
        <w:t xml:space="preserve">les équipes du programme ont réussi à conserver un niveau </w:t>
      </w:r>
      <w:r w:rsidR="00E57441" w:rsidRPr="00E57441">
        <w:rPr>
          <w:rFonts w:cs="Arial"/>
          <w:color w:val="auto"/>
          <w:szCs w:val="21"/>
        </w:rPr>
        <w:t xml:space="preserve">minimum </w:t>
      </w:r>
      <w:r w:rsidRPr="00E57441">
        <w:rPr>
          <w:rFonts w:cs="Arial"/>
          <w:color w:val="auto"/>
          <w:szCs w:val="21"/>
        </w:rPr>
        <w:t xml:space="preserve">de collaboration avec les instances du Ministère, les DPAE et les autorités locales. </w:t>
      </w:r>
      <w:r w:rsidR="00E57441" w:rsidRPr="00E57441">
        <w:rPr>
          <w:rFonts w:cs="Arial"/>
          <w:color w:val="auto"/>
          <w:szCs w:val="21"/>
        </w:rPr>
        <w:t>Mais cela nécessite l</w:t>
      </w:r>
      <w:r w:rsidR="00F30BED" w:rsidRPr="00E57441">
        <w:rPr>
          <w:color w:val="auto"/>
        </w:rPr>
        <w:t xml:space="preserve">a signature de contrats de prestation de services – avec le paiement des honoraires et frais de transport </w:t>
      </w:r>
      <w:r w:rsidR="00E57441" w:rsidRPr="00E57441">
        <w:rPr>
          <w:color w:val="auto"/>
        </w:rPr>
        <w:t>–</w:t>
      </w:r>
      <w:r w:rsidR="00F30BED" w:rsidRPr="00E57441">
        <w:rPr>
          <w:color w:val="auto"/>
        </w:rPr>
        <w:t xml:space="preserve"> </w:t>
      </w:r>
      <w:r w:rsidR="00E57441" w:rsidRPr="00E57441">
        <w:rPr>
          <w:color w:val="auto"/>
        </w:rPr>
        <w:t xml:space="preserve">pour </w:t>
      </w:r>
      <w:r w:rsidR="00F30BED" w:rsidRPr="00E57441">
        <w:rPr>
          <w:color w:val="auto"/>
        </w:rPr>
        <w:t>assurer la participation des cadres</w:t>
      </w:r>
      <w:r w:rsidR="00E57441" w:rsidRPr="00E57441">
        <w:rPr>
          <w:color w:val="auto"/>
        </w:rPr>
        <w:t xml:space="preserve"> techniques, particulièrement des</w:t>
      </w:r>
      <w:r w:rsidR="00F30BED" w:rsidRPr="00E57441">
        <w:rPr>
          <w:color w:val="auto"/>
        </w:rPr>
        <w:t xml:space="preserve"> DPAE (chef de service Formation</w:t>
      </w:r>
      <w:r w:rsidR="00E57441" w:rsidRPr="00E57441">
        <w:rPr>
          <w:color w:val="auto"/>
        </w:rPr>
        <w:t xml:space="preserve"> </w:t>
      </w:r>
      <w:r w:rsidR="00F30BED" w:rsidRPr="00E57441">
        <w:rPr>
          <w:color w:val="auto"/>
        </w:rPr>
        <w:t>/</w:t>
      </w:r>
      <w:r w:rsidR="00E57441" w:rsidRPr="00E57441">
        <w:rPr>
          <w:color w:val="auto"/>
        </w:rPr>
        <w:t xml:space="preserve"> </w:t>
      </w:r>
      <w:r w:rsidR="00F30BED" w:rsidRPr="00E57441">
        <w:rPr>
          <w:color w:val="auto"/>
        </w:rPr>
        <w:t xml:space="preserve">Vulgarisation, techniciens agronomes) dans les </w:t>
      </w:r>
      <w:r w:rsidR="00070E3D">
        <w:rPr>
          <w:color w:val="auto"/>
        </w:rPr>
        <w:t xml:space="preserve">activités </w:t>
      </w:r>
      <w:r w:rsidR="00F30BED" w:rsidRPr="00E57441">
        <w:rPr>
          <w:color w:val="auto"/>
        </w:rPr>
        <w:t>du PAIOSA</w:t>
      </w:r>
      <w:r w:rsidR="00070E3D">
        <w:rPr>
          <w:color w:val="auto"/>
        </w:rPr>
        <w:t xml:space="preserve"> sur terrain</w:t>
      </w:r>
      <w:r w:rsidR="00F30BED" w:rsidRPr="00E57441">
        <w:rPr>
          <w:color w:val="auto"/>
        </w:rPr>
        <w:t xml:space="preserve">. Cette collaboration opérationnelle </w:t>
      </w:r>
      <w:r w:rsidR="00E57441" w:rsidRPr="00E57441">
        <w:rPr>
          <w:rFonts w:cs="Arial"/>
          <w:color w:val="auto"/>
          <w:szCs w:val="21"/>
        </w:rPr>
        <w:t>reste extrêmement fragile, alors qu’elle</w:t>
      </w:r>
      <w:r w:rsidR="00E57441" w:rsidRPr="00E57441">
        <w:rPr>
          <w:color w:val="auto"/>
        </w:rPr>
        <w:t xml:space="preserve"> </w:t>
      </w:r>
      <w:r w:rsidR="00F30BED" w:rsidRPr="00E57441">
        <w:rPr>
          <w:color w:val="auto"/>
        </w:rPr>
        <w:t>devrait être intensifiée afin de contribuer à l’accompagnement</w:t>
      </w:r>
      <w:r w:rsidR="00E57441" w:rsidRPr="00E57441">
        <w:rPr>
          <w:color w:val="auto"/>
        </w:rPr>
        <w:t xml:space="preserve"> des producteurs dans la durée.</w:t>
      </w:r>
    </w:p>
    <w:p w14:paraId="6C8130AE" w14:textId="77777777" w:rsidR="00DB502E" w:rsidRDefault="00DB502E">
      <w:pPr>
        <w:spacing w:after="0" w:line="240" w:lineRule="auto"/>
        <w:rPr>
          <w:rFonts w:ascii="Calibri" w:hAnsi="Calibri" w:cs="Calibri-Bold"/>
          <w:b/>
          <w:bCs/>
          <w:color w:val="auto"/>
          <w:sz w:val="24"/>
          <w:szCs w:val="24"/>
        </w:rPr>
      </w:pPr>
      <w:r>
        <w:br w:type="page"/>
      </w:r>
    </w:p>
    <w:p w14:paraId="08C41714" w14:textId="151F4AB1" w:rsidR="00FD3CE0" w:rsidRPr="00C80F66" w:rsidRDefault="00FD3CE0" w:rsidP="00C45392">
      <w:pPr>
        <w:pStyle w:val="Titre3"/>
      </w:pPr>
      <w:r w:rsidRPr="00C80F66">
        <w:lastRenderedPageBreak/>
        <w:t>Appréciez les résultats inattendus, tant positifs que négatifs</w:t>
      </w:r>
    </w:p>
    <w:p w14:paraId="65B617EE" w14:textId="77777777" w:rsidR="002D6622" w:rsidRPr="007C1324" w:rsidRDefault="002D6622" w:rsidP="007C1324">
      <w:pPr>
        <w:jc w:val="both"/>
        <w:rPr>
          <w:color w:val="auto"/>
        </w:rPr>
      </w:pPr>
      <w:r w:rsidRPr="007C1324">
        <w:rPr>
          <w:color w:val="auto"/>
        </w:rPr>
        <w:t xml:space="preserve">Pour le périmètre Imbo Nord : la commission provinciale de suivi de l’aménagement du périmètre irrigué mise en place par le Gouverneur de la province Cibitoke </w:t>
      </w:r>
      <w:r w:rsidR="007C1324">
        <w:rPr>
          <w:color w:val="auto"/>
        </w:rPr>
        <w:t xml:space="preserve">a </w:t>
      </w:r>
      <w:r w:rsidRPr="007C1324">
        <w:rPr>
          <w:color w:val="auto"/>
        </w:rPr>
        <w:t xml:space="preserve">fait </w:t>
      </w:r>
      <w:r w:rsidR="007C1324">
        <w:rPr>
          <w:color w:val="auto"/>
        </w:rPr>
        <w:t xml:space="preserve">(et continue à faire) </w:t>
      </w:r>
      <w:r w:rsidRPr="007C1324">
        <w:rPr>
          <w:color w:val="auto"/>
        </w:rPr>
        <w:t>un travail appréciable, notamment en relation avec l’expropriation des terrains objet de l’élargissement des canaux primaires, ce qui permet d’éviter jusqu’à présent des conflits majeurs et des situations de blocage des travaux.</w:t>
      </w:r>
    </w:p>
    <w:p w14:paraId="15C0F21C" w14:textId="77777777" w:rsidR="002D6622" w:rsidRPr="007C1324" w:rsidRDefault="002D6622" w:rsidP="007C1324">
      <w:pPr>
        <w:jc w:val="both"/>
        <w:rPr>
          <w:color w:val="auto"/>
        </w:rPr>
      </w:pPr>
      <w:r w:rsidRPr="007C1324">
        <w:rPr>
          <w:color w:val="auto"/>
        </w:rPr>
        <w:t xml:space="preserve">Un défi important reste l’adhésion formelle de l’ensemble des propriétaires des parcelles aux différentes AUE. De cette adhésion massive dépendra la réussite de l’action. Elle sera en effet gage de responsabilisation des membres et permettra à la structure de collecter les fonds nécessaires (redevance eau) aux activités d’entretien et de maintenance dont elle a normalement la charge avec une participation active plus aisée des membres. La recherche d’un partenariat actif entre les différents acteurs concernés (AUE, </w:t>
      </w:r>
      <w:r w:rsidR="007C1324">
        <w:rPr>
          <w:color w:val="auto"/>
        </w:rPr>
        <w:t>c</w:t>
      </w:r>
      <w:r w:rsidRPr="007C1324">
        <w:rPr>
          <w:color w:val="auto"/>
        </w:rPr>
        <w:t>ommunes et DPAE) au sein duquel chacun prend en main ses responsabilités est également un enjeu important en vue de la durabilité des actions entreprises et des infrastructures mises à disposition.</w:t>
      </w:r>
    </w:p>
    <w:p w14:paraId="2614DE30" w14:textId="77777777" w:rsidR="004C3B1B" w:rsidRPr="007C1324" w:rsidRDefault="004C3B1B" w:rsidP="004C3B1B">
      <w:pPr>
        <w:jc w:val="both"/>
        <w:rPr>
          <w:color w:val="auto"/>
        </w:rPr>
      </w:pPr>
      <w:r w:rsidRPr="007C1324">
        <w:rPr>
          <w:color w:val="auto"/>
        </w:rPr>
        <w:t>La participation des populations dans la gestion des ressources naturelles (eau et boisement) représente une innovation très importante pour le Burundi. L</w:t>
      </w:r>
      <w:r w:rsidR="00E73383">
        <w:rPr>
          <w:color w:val="auto"/>
        </w:rPr>
        <w:t xml:space="preserve">’approche </w:t>
      </w:r>
      <w:r w:rsidRPr="007C1324">
        <w:rPr>
          <w:color w:val="auto"/>
        </w:rPr>
        <w:t xml:space="preserve">CEP contribue largement au renforcement des compétences des producteurs et leur capacité de recherche paysanne. Cette stratégie </w:t>
      </w:r>
      <w:r w:rsidR="007C1324">
        <w:rPr>
          <w:color w:val="auto"/>
        </w:rPr>
        <w:t>« </w:t>
      </w:r>
      <w:r w:rsidRPr="007C1324">
        <w:rPr>
          <w:color w:val="auto"/>
        </w:rPr>
        <w:t>paysanne</w:t>
      </w:r>
      <w:r w:rsidR="007C1324">
        <w:rPr>
          <w:color w:val="auto"/>
        </w:rPr>
        <w:t> »</w:t>
      </w:r>
      <w:r w:rsidRPr="007C1324">
        <w:rPr>
          <w:color w:val="auto"/>
        </w:rPr>
        <w:t xml:space="preserve"> devrait occuper une plus grande place dans la stratégie </w:t>
      </w:r>
      <w:r w:rsidR="007C1324" w:rsidRPr="007C1324">
        <w:rPr>
          <w:color w:val="auto"/>
        </w:rPr>
        <w:t>« </w:t>
      </w:r>
      <w:r w:rsidRPr="007C1324">
        <w:rPr>
          <w:color w:val="auto"/>
        </w:rPr>
        <w:t>Vulgarisation du MINAGRIE</w:t>
      </w:r>
      <w:r w:rsidR="007C1324" w:rsidRPr="007C1324">
        <w:rPr>
          <w:color w:val="auto"/>
        </w:rPr>
        <w:t> »</w:t>
      </w:r>
      <w:r w:rsidRPr="007C1324">
        <w:rPr>
          <w:color w:val="auto"/>
        </w:rPr>
        <w:t xml:space="preserve">. </w:t>
      </w:r>
      <w:r w:rsidR="00E73383" w:rsidRPr="00E73383">
        <w:rPr>
          <w:color w:val="auto"/>
        </w:rPr>
        <w:t>Les sessions répétitives et rencontres périodiques des membres</w:t>
      </w:r>
      <w:r w:rsidR="00E8386C">
        <w:rPr>
          <w:color w:val="auto"/>
        </w:rPr>
        <w:t xml:space="preserve"> CEP</w:t>
      </w:r>
      <w:r w:rsidR="00E73383" w:rsidRPr="00E73383">
        <w:rPr>
          <w:color w:val="auto"/>
        </w:rPr>
        <w:t xml:space="preserve"> sur la parcelle d’étude permettent de constituer progressivement des agriculteurs organisés en groupements qui deviennent des groupes cibles faciles à atteindre avec d’autres messages de vulgarisation. Dans les groupes existants actuellement, une dynamique sociale se met aussi en place avec des activités parallèles à retombées socio-économiques (cotisation pour achat de petits bétails, de terrain, caisse d’épargne/crédit, etc…).</w:t>
      </w:r>
    </w:p>
    <w:p w14:paraId="099C8BE4" w14:textId="77777777" w:rsidR="00CB05F6" w:rsidRPr="007C1324" w:rsidRDefault="00CB05F6" w:rsidP="00CB05F6">
      <w:pPr>
        <w:jc w:val="both"/>
        <w:rPr>
          <w:color w:val="auto"/>
        </w:rPr>
      </w:pPr>
      <w:r w:rsidRPr="007C1324">
        <w:rPr>
          <w:color w:val="auto"/>
        </w:rPr>
        <w:t>Le Fonds Compétitif de la Recherche Agronomique (FOCRA) n’a suscité qu’un intérêt très limité de la part des chercheurs, de par la complexité des procédures de soumission et la faible attractivité des allocations financières.</w:t>
      </w:r>
    </w:p>
    <w:p w14:paraId="55AF62FF" w14:textId="77777777" w:rsidR="007C1324" w:rsidRPr="0045047C" w:rsidRDefault="007C1324" w:rsidP="007C1324">
      <w:pPr>
        <w:jc w:val="both"/>
        <w:rPr>
          <w:color w:val="auto"/>
        </w:rPr>
      </w:pPr>
      <w:r w:rsidRPr="007C1324">
        <w:rPr>
          <w:color w:val="auto"/>
        </w:rPr>
        <w:t xml:space="preserve">L’élaboration et la signature des conventions de subsides ont été longues et fastidieuses. La sélection et l’installation des nouvelles équipes des bénéficiaires contractants sur terrain ont pris du temps. Des faiblesses opérationnelles et administratives, le manque d’encadrement des équipes terrain et l’instabilité de certains personnels des ONG concernées ralentissent la mise en œuvre des activités et nous contraignent à un accompagnement rapproché constant des partenaires, ce qui n’est pas toujours bien perçu. </w:t>
      </w:r>
      <w:r w:rsidRPr="0045047C">
        <w:rPr>
          <w:color w:val="auto"/>
        </w:rPr>
        <w:t>La faible mainmise du PAIOSA sur les activités mises en œuvre au travers des CSub fragilise l’atteinte des résultats si l’ONG n’est techniquement pas au niveau attendu. Le faible niveau de certaines ONG peut également frustrer les équipes techniques PAIOSA qui se sentent inefficaces tout en ayant les possibilités intrinsèques de faire mieux.</w:t>
      </w:r>
    </w:p>
    <w:p w14:paraId="4475C12E" w14:textId="77777777" w:rsidR="0045047C" w:rsidRDefault="001E385D" w:rsidP="001E385D">
      <w:pPr>
        <w:jc w:val="both"/>
        <w:rPr>
          <w:color w:val="auto"/>
        </w:rPr>
      </w:pPr>
      <w:r w:rsidRPr="001E385D">
        <w:rPr>
          <w:color w:val="auto"/>
        </w:rPr>
        <w:t xml:space="preserve">Malgré des procédures d’attribution très strictes et bien définies, </w:t>
      </w:r>
      <w:r w:rsidR="00367C40">
        <w:rPr>
          <w:color w:val="auto"/>
        </w:rPr>
        <w:t>c</w:t>
      </w:r>
      <w:r w:rsidRPr="001E385D">
        <w:rPr>
          <w:color w:val="auto"/>
        </w:rPr>
        <w:t>elles</w:t>
      </w:r>
      <w:r w:rsidR="00367C40">
        <w:rPr>
          <w:color w:val="auto"/>
        </w:rPr>
        <w:t>-ci</w:t>
      </w:r>
      <w:r w:rsidRPr="001E385D">
        <w:rPr>
          <w:color w:val="auto"/>
        </w:rPr>
        <w:t xml:space="preserve"> permettent difficilement d’apprécier les compétences techniques des organisations qui introduisent des propositions avec des approches qu’elles n’utilisent pas </w:t>
      </w:r>
      <w:r w:rsidRPr="001E385D">
        <w:rPr>
          <w:color w:val="auto"/>
        </w:rPr>
        <w:lastRenderedPageBreak/>
        <w:t>habituellement. Puisque la plupart des ONG comptent engager de nouveaux cadres pour les besoins spécifiques des CSub, leur sélection ne peut s’opérer sur base de la qualité des ressources humaines qui seront mobilisées. De plus, les procédures ne font état d’aucuns</w:t>
      </w:r>
      <w:r w:rsidR="007C1324" w:rsidRPr="0045047C">
        <w:rPr>
          <w:color w:val="auto"/>
        </w:rPr>
        <w:t xml:space="preserve"> moyens/outils disponibles pour sanctionner un défaut de mise en œuvre technique dans le cadre des CSub</w:t>
      </w:r>
      <w:r>
        <w:rPr>
          <w:color w:val="auto"/>
        </w:rPr>
        <w:t>. Il est donc nécessaire de r</w:t>
      </w:r>
      <w:r w:rsidR="007C1324" w:rsidRPr="001E385D">
        <w:rPr>
          <w:color w:val="auto"/>
        </w:rPr>
        <w:t>éfléchir à l’adaptation de l’outil CSub pour les pays où les partenaires locaux sont de faible qualité</w:t>
      </w:r>
      <w:r>
        <w:rPr>
          <w:color w:val="auto"/>
        </w:rPr>
        <w:t>.</w:t>
      </w:r>
    </w:p>
    <w:p w14:paraId="0D70CD8A" w14:textId="77777777" w:rsidR="00FD3CE0" w:rsidRPr="00C80F66" w:rsidRDefault="00FD3CE0" w:rsidP="00C45392">
      <w:pPr>
        <w:pStyle w:val="Titre3"/>
      </w:pPr>
      <w:r w:rsidRPr="00C80F66">
        <w:t xml:space="preserve">Appréciez l'intégration des thèmes transversaux dans la stratégie d'intervention </w:t>
      </w:r>
    </w:p>
    <w:p w14:paraId="3B89CD6C" w14:textId="77777777" w:rsidR="00FA5FE1" w:rsidRPr="00FA5FE1" w:rsidRDefault="00FA5FE1" w:rsidP="00FA5FE1">
      <w:pPr>
        <w:rPr>
          <w:b/>
          <w:color w:val="auto"/>
          <w:sz w:val="22"/>
        </w:rPr>
      </w:pPr>
      <w:r w:rsidRPr="00FA5FE1">
        <w:rPr>
          <w:b/>
          <w:color w:val="auto"/>
          <w:sz w:val="22"/>
        </w:rPr>
        <w:t>Genre</w:t>
      </w:r>
    </w:p>
    <w:p w14:paraId="309A7B1B" w14:textId="77777777" w:rsidR="00FA5FE1" w:rsidRPr="00FA5FE1" w:rsidRDefault="00FA5FE1" w:rsidP="00FA5FE1">
      <w:pPr>
        <w:jc w:val="both"/>
        <w:rPr>
          <w:color w:val="auto"/>
        </w:rPr>
      </w:pPr>
      <w:r w:rsidRPr="00FA5FE1">
        <w:rPr>
          <w:color w:val="auto"/>
        </w:rPr>
        <w:t xml:space="preserve">Selon les données de l’Enquête Agricole Nationale (ENAB), près de 23 % des ménages agricoles sont dirigés par des femmes. La femme est activement impliquée dans toutes les opérations culturales à savoir le labour, le semis, le sarclage, le transport, la conservation, la transformation et la commercialisation des produits agricoles. Par contre, l’accès et le contrôle des bénéfices du secteur par la femme reste problématique. </w:t>
      </w:r>
    </w:p>
    <w:p w14:paraId="3171909A" w14:textId="77777777" w:rsidR="00FA5FE1" w:rsidRPr="00FA5FE1" w:rsidRDefault="00FA5FE1" w:rsidP="00FA5FE1">
      <w:pPr>
        <w:jc w:val="both"/>
        <w:rPr>
          <w:color w:val="auto"/>
        </w:rPr>
      </w:pPr>
      <w:r w:rsidRPr="00FA5FE1">
        <w:rPr>
          <w:color w:val="auto"/>
        </w:rPr>
        <w:t>Dans les activités concernant un encadrement rapproché des ménages, des activités d’échange d’expérience sont, de façon délibérée, exclusivement réservées aux femmes afin de permettre l’émergence du leadership féminin naturel, en dehors de toute influence masculine. De même, d’autres séances de renforcement des capacités spécifiques sont destinées à l’émancipation et les prises de pouvoir des femmes. A l’heure actuelle, la participation des femmes dans des postes de décision au sein des AUE et/ou des OP est encore faible et traduit les relations genre dans le milieu rural. Un regard particulier est posé quant au pouvoir de gestion des vivres et des revenus issus de l’exploitation familiale. Le programme cherche ainsi à promouvoir une prise de décision partagée entre les hommes et les femmes à ce sujet, notamment en organisant des formations où les bénéficiaires sont invités à venir en couple (sans exclure les personnes vivant seules) comme celles concernant le compte d’exploitation simplifié.</w:t>
      </w:r>
    </w:p>
    <w:p w14:paraId="6CC53CF5" w14:textId="77777777" w:rsidR="00FA5FE1" w:rsidRPr="00FA5FE1" w:rsidRDefault="00FA5FE1" w:rsidP="00FA5FE1">
      <w:pPr>
        <w:jc w:val="both"/>
        <w:rPr>
          <w:color w:val="auto"/>
        </w:rPr>
      </w:pPr>
      <w:r w:rsidRPr="00FA5FE1">
        <w:rPr>
          <w:color w:val="auto"/>
        </w:rPr>
        <w:t xml:space="preserve">A l’issue de l’année 2017, on peut estimer que le programme a touché près de 45.800 bénéficiaires directs dont 31,5 % étaient de sexe féminin, dans l’ensemble des 18 communes d’intervention.  </w:t>
      </w:r>
    </w:p>
    <w:p w14:paraId="65C07B1D" w14:textId="77777777" w:rsidR="00FA5FE1" w:rsidRPr="00FA5FE1" w:rsidRDefault="00FA5FE1" w:rsidP="00FA5FE1">
      <w:pPr>
        <w:rPr>
          <w:b/>
          <w:color w:val="auto"/>
          <w:sz w:val="22"/>
        </w:rPr>
      </w:pPr>
      <w:r>
        <w:rPr>
          <w:b/>
          <w:color w:val="auto"/>
          <w:sz w:val="22"/>
        </w:rPr>
        <w:t xml:space="preserve"> </w:t>
      </w:r>
      <w:r w:rsidRPr="00FA5FE1">
        <w:rPr>
          <w:b/>
          <w:color w:val="auto"/>
          <w:sz w:val="22"/>
        </w:rPr>
        <w:t>Environnement</w:t>
      </w:r>
    </w:p>
    <w:p w14:paraId="243FE7F8" w14:textId="77777777" w:rsidR="00FA5FE1" w:rsidRPr="00FA5FE1" w:rsidRDefault="00FA5FE1" w:rsidP="00FA5FE1">
      <w:pPr>
        <w:jc w:val="both"/>
        <w:rPr>
          <w:color w:val="auto"/>
        </w:rPr>
      </w:pPr>
      <w:r w:rsidRPr="00FA5FE1">
        <w:rPr>
          <w:color w:val="auto"/>
        </w:rPr>
        <w:t>La protection de l’environnement est au cœur du programme (lutte contre l’érosion, reboisement au niveau familial, foyers améliorés...) et reste une préoccupation primordiale pour toute action engagée. Les actions de protection de l’environnement sont orientées sur :</w:t>
      </w:r>
    </w:p>
    <w:p w14:paraId="42B2E62B"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La plantation des arbres forestiers et agro forestiers pour protéger les bassins versants et les infrastructures de production mises en place. Les reboisements forestiers entraineront la réduction des effets dévastateurs des crues, la stabilisation et la modération du climat dont la régulation des pluies, la lutte contre la sécheresse ou des saisons sèches de longue durée. Ils contribueront de ce fait à l’atténuation des effets néfastes dus au changement climatique.</w:t>
      </w:r>
    </w:p>
    <w:p w14:paraId="6434C7A0"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lastRenderedPageBreak/>
        <w:t xml:space="preserve">La mise en place des courbes de niveau et la plantation des plantes fixatrices </w:t>
      </w:r>
    </w:p>
    <w:p w14:paraId="57DB3451"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L’utilisation de sachets biodégradables ou de pots fabriqués localement en feuilles de bananiers pour le développement des plants en pépinières</w:t>
      </w:r>
    </w:p>
    <w:p w14:paraId="0F72F68C"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La réalisation des études d’impact environnemental avant la construction de grandes infrastructures et/ou l’aménagement des bassins versants par le programme</w:t>
      </w:r>
    </w:p>
    <w:p w14:paraId="48691AA5"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La sensibilisation des acteurs locaux, y compris l’administration, sur les enjeux relatifs à la protection de l’environnement et ses effets sur le développement durable</w:t>
      </w:r>
    </w:p>
    <w:p w14:paraId="03301838"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La promotion des foyers améliorés qui permettent la réduction d’environ 50 % de la consommation de bois de chauffage, ce qui permet également de diminuer de moitié le travail de collecte du bois, tâche quasi-systématiquement à la charge des femmes.</w:t>
      </w:r>
    </w:p>
    <w:p w14:paraId="671DBB83" w14:textId="77777777" w:rsidR="00FA5FE1" w:rsidRPr="00FA5FE1" w:rsidRDefault="00FA5FE1" w:rsidP="00FA5FE1">
      <w:pPr>
        <w:rPr>
          <w:b/>
          <w:color w:val="auto"/>
          <w:sz w:val="22"/>
        </w:rPr>
      </w:pPr>
      <w:r w:rsidRPr="00FA5FE1">
        <w:rPr>
          <w:b/>
          <w:color w:val="auto"/>
          <w:sz w:val="22"/>
        </w:rPr>
        <w:t>Emploi et entreprenariat des jeunes</w:t>
      </w:r>
    </w:p>
    <w:p w14:paraId="7AAF8002" w14:textId="77777777" w:rsidR="00FA5FE1" w:rsidRPr="00FA5FE1" w:rsidRDefault="00FA5FE1" w:rsidP="00FA5FE1">
      <w:pPr>
        <w:jc w:val="both"/>
        <w:rPr>
          <w:color w:val="auto"/>
        </w:rPr>
      </w:pPr>
      <w:r w:rsidRPr="00FA5FE1">
        <w:rPr>
          <w:color w:val="auto"/>
        </w:rPr>
        <w:t xml:space="preserve">Le secteur agricole est caractérisé par le sous-emploi et le chômage des jeunes notamment à cause du manque de terres cultivables dans les provinces et les collines du pays. Cette force de travail non employée constitue une grande opportunité pour le développement agricole et rural. D’autre part, les jeunes fuient les travaux agricoles en raison de la faiblesse de rentabilité réelle ou supposée de cette activité, probablement à cause de l’insuffisance de leurs connaissances des techniques agricoles (enseignement agricole déficient). Il en découle un exode rural des jeunes vers les villes à la recherche d’autres emplois et sources de revenus. </w:t>
      </w:r>
    </w:p>
    <w:p w14:paraId="39CEC164" w14:textId="77777777" w:rsidR="00FA5FE1" w:rsidRPr="00FA5FE1" w:rsidRDefault="00FA5FE1" w:rsidP="00FA5FE1">
      <w:pPr>
        <w:jc w:val="both"/>
        <w:rPr>
          <w:color w:val="auto"/>
        </w:rPr>
      </w:pPr>
      <w:r w:rsidRPr="00FA5FE1">
        <w:rPr>
          <w:color w:val="auto"/>
        </w:rPr>
        <w:t>Le PAIOSA n’a pas spécifiquement une composante « jeune » comme tel. Cependant, il contribue indirectement à la promotion de l’emploi des jeunes en milieu rural par ses interventions dans les domaines suivants :</w:t>
      </w:r>
    </w:p>
    <w:p w14:paraId="4BDDEC20"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Le PAIOSA accompagne des projets d’entreprenariat rural (outil FIF puis PEA/MIP), à la fois dans le domaine de la gestion d’entreprise et sur la maîtrise technique de l’activité. Une attention particulière est portée à la promotion de l’entreprenariat des femmes et des jeunes en milieu rural.</w:t>
      </w:r>
    </w:p>
    <w:p w14:paraId="1BB85674"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Les CEP offrent une opportunité par excellence de traiter des questions d’égalité de sexe et d’emploi des jeunes ruraux au niveau des communautés locales.</w:t>
      </w:r>
    </w:p>
    <w:p w14:paraId="09D956EB"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Les activités de sensibilisation contre les feux de brousse et en faveur de la protection de l’environnement ciblent notamment les jeunes, qui peuvent être acteurs de la déforestation en se procurant du bois de chauffage au niveau des foyers. Un quota minimum de 50 % de jeunes / femmes est imposé dans la constitution des Groupements de Gestion Forestiers.</w:t>
      </w:r>
    </w:p>
    <w:p w14:paraId="71E82061"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Le PAIOSA s’assure également que les conventions de subsides en cours portent une attention particulière pour que les femmes et les jeunes soient suffisamment représentés parmi les bénéficiaires des activités.</w:t>
      </w:r>
    </w:p>
    <w:p w14:paraId="712F0D1D" w14:textId="77777777" w:rsidR="00FA5FE1" w:rsidRPr="00FA5FE1" w:rsidRDefault="00FA5FE1" w:rsidP="00FA5FE1">
      <w:pPr>
        <w:pStyle w:val="Paragraphedeliste"/>
        <w:numPr>
          <w:ilvl w:val="0"/>
          <w:numId w:val="36"/>
        </w:numPr>
        <w:ind w:left="284" w:hanging="284"/>
        <w:jc w:val="both"/>
        <w:rPr>
          <w:color w:val="auto"/>
        </w:rPr>
      </w:pPr>
      <w:r w:rsidRPr="00FA5FE1">
        <w:rPr>
          <w:color w:val="auto"/>
        </w:rPr>
        <w:t>L’emploi des jeunes et femmes désœuvrés (salaires) est privilégié lors de la production des plants, certaines opérations liées à la plantation et l’ouverture des pare feux et traçage des pistes.</w:t>
      </w:r>
    </w:p>
    <w:p w14:paraId="351716AF" w14:textId="77777777" w:rsidR="00FD3CE0" w:rsidRPr="00C80F66" w:rsidRDefault="00FA5FE1" w:rsidP="00FA5FE1">
      <w:pPr>
        <w:pStyle w:val="Paragraphedeliste"/>
        <w:numPr>
          <w:ilvl w:val="0"/>
          <w:numId w:val="36"/>
        </w:numPr>
        <w:ind w:left="284" w:hanging="284"/>
        <w:jc w:val="both"/>
        <w:rPr>
          <w:color w:val="auto"/>
        </w:rPr>
      </w:pPr>
      <w:r w:rsidRPr="00FA5FE1">
        <w:rPr>
          <w:color w:val="auto"/>
        </w:rPr>
        <w:t xml:space="preserve">L’emploi des jeunes et femmes désœuvrés (salaires) est privilégié par le recours à la méthode HIMO dans la réalisation des travaux d’aménagements. Cette approche </w:t>
      </w:r>
      <w:r w:rsidRPr="00FA5FE1">
        <w:rPr>
          <w:color w:val="auto"/>
        </w:rPr>
        <w:lastRenderedPageBreak/>
        <w:t>vise à optimiser l'emploi de la main-d’œuvre locale et l’utilisation de matériaux locaux pour les travaux.</w:t>
      </w:r>
    </w:p>
    <w:p w14:paraId="51CE08DF" w14:textId="77777777" w:rsidR="00FD3CE0" w:rsidRPr="00C80F66" w:rsidRDefault="00FD3CE0" w:rsidP="00C45392">
      <w:pPr>
        <w:pStyle w:val="Titre3"/>
      </w:pPr>
      <w:r w:rsidRPr="00C80F66">
        <w:t xml:space="preserve">Dans quelle mesure le </w:t>
      </w:r>
      <w:r w:rsidR="00DC2591">
        <w:t>S/E</w:t>
      </w:r>
      <w:r w:rsidRPr="00C80F66">
        <w:t>, les activités de backstopping et/ou les audits ont-ils contribué à l'atteinte des résultats ? Comment les recommandations ont-elles été prises en considération ?</w:t>
      </w:r>
    </w:p>
    <w:p w14:paraId="68372FEC" w14:textId="77777777" w:rsidR="00BE069C" w:rsidRPr="00EF3FC6" w:rsidRDefault="00BE069C" w:rsidP="00BE069C">
      <w:pPr>
        <w:jc w:val="both"/>
        <w:rPr>
          <w:color w:val="auto"/>
        </w:rPr>
      </w:pPr>
      <w:r w:rsidRPr="00EF3FC6">
        <w:rPr>
          <w:color w:val="auto"/>
        </w:rPr>
        <w:t>Vu l’ampleur du PAIOSA, une attention particulière et des ressources conséquentes ont été allouées au système de S/E :</w:t>
      </w:r>
    </w:p>
    <w:p w14:paraId="28365391" w14:textId="77777777" w:rsidR="00BE069C" w:rsidRPr="00EF3FC6" w:rsidRDefault="00BE069C" w:rsidP="00EF3FC6">
      <w:pPr>
        <w:pStyle w:val="Paragraphedeliste"/>
        <w:numPr>
          <w:ilvl w:val="0"/>
          <w:numId w:val="36"/>
        </w:numPr>
        <w:ind w:left="284" w:hanging="284"/>
        <w:jc w:val="both"/>
        <w:rPr>
          <w:color w:val="auto"/>
        </w:rPr>
      </w:pPr>
      <w:r w:rsidRPr="00EF3FC6">
        <w:rPr>
          <w:color w:val="auto"/>
        </w:rPr>
        <w:t xml:space="preserve">Une Cellule </w:t>
      </w:r>
      <w:r w:rsidR="00706706">
        <w:rPr>
          <w:color w:val="auto"/>
        </w:rPr>
        <w:t xml:space="preserve">Planification et </w:t>
      </w:r>
      <w:r w:rsidRPr="00EF3FC6">
        <w:rPr>
          <w:color w:val="auto"/>
        </w:rPr>
        <w:t>Suivi-Evaluation (C</w:t>
      </w:r>
      <w:r w:rsidR="00706706">
        <w:rPr>
          <w:color w:val="auto"/>
        </w:rPr>
        <w:t>P</w:t>
      </w:r>
      <w:r w:rsidRPr="00EF3FC6">
        <w:rPr>
          <w:color w:val="auto"/>
        </w:rPr>
        <w:t>SE) positionnée au sein de l’UAC, avec 2 personnels nationaux (un responsable et un adjoint)</w:t>
      </w:r>
      <w:r w:rsidR="003C228B" w:rsidRPr="00EF3FC6">
        <w:rPr>
          <w:color w:val="auto"/>
        </w:rPr>
        <w:t xml:space="preserve"> et un </w:t>
      </w:r>
      <w:r w:rsidRPr="00EF3FC6">
        <w:rPr>
          <w:color w:val="auto"/>
        </w:rPr>
        <w:t>AT</w:t>
      </w:r>
      <w:r w:rsidR="003C228B" w:rsidRPr="00EF3FC6">
        <w:rPr>
          <w:color w:val="auto"/>
        </w:rPr>
        <w:t>I</w:t>
      </w:r>
      <w:r w:rsidRPr="00EF3FC6">
        <w:rPr>
          <w:color w:val="auto"/>
        </w:rPr>
        <w:t xml:space="preserve"> (AT S/E VAIM à hauteur de 10% de son temps)</w:t>
      </w:r>
      <w:r w:rsidR="003C228B" w:rsidRPr="00EF3FC6">
        <w:rPr>
          <w:color w:val="auto"/>
        </w:rPr>
        <w:t xml:space="preserve"> jusque mi 2015, avec un ATI responsable (jusque fin 2016) et un ATN adjoint par la suite ;</w:t>
      </w:r>
    </w:p>
    <w:p w14:paraId="4730AB8E" w14:textId="77777777" w:rsidR="00BE069C" w:rsidRPr="00EF3FC6" w:rsidRDefault="00BE069C" w:rsidP="00EF3FC6">
      <w:pPr>
        <w:pStyle w:val="Paragraphedeliste"/>
        <w:numPr>
          <w:ilvl w:val="0"/>
          <w:numId w:val="36"/>
        </w:numPr>
        <w:ind w:left="284" w:hanging="284"/>
        <w:jc w:val="both"/>
        <w:rPr>
          <w:color w:val="auto"/>
        </w:rPr>
      </w:pPr>
      <w:r w:rsidRPr="00EF3FC6">
        <w:rPr>
          <w:color w:val="auto"/>
        </w:rPr>
        <w:t>Une expertise perlée confiée au bureau IRAM (88 h/j en 8 missions d’appui à la C</w:t>
      </w:r>
      <w:r w:rsidR="00706706">
        <w:rPr>
          <w:color w:val="auto"/>
        </w:rPr>
        <w:t>P</w:t>
      </w:r>
      <w:r w:rsidRPr="00EF3FC6">
        <w:rPr>
          <w:color w:val="auto"/>
        </w:rPr>
        <w:t>SE</w:t>
      </w:r>
      <w:r w:rsidR="003C228B" w:rsidRPr="00EF3FC6">
        <w:rPr>
          <w:color w:val="auto"/>
        </w:rPr>
        <w:t xml:space="preserve"> sur PAIOSA 1</w:t>
      </w:r>
      <w:r w:rsidRPr="00EF3FC6">
        <w:rPr>
          <w:color w:val="auto"/>
        </w:rPr>
        <w:t>) ;</w:t>
      </w:r>
    </w:p>
    <w:p w14:paraId="3132442C" w14:textId="77777777" w:rsidR="00BE069C" w:rsidRDefault="00BE069C" w:rsidP="00EF3FC6">
      <w:pPr>
        <w:pStyle w:val="Paragraphedeliste"/>
        <w:numPr>
          <w:ilvl w:val="0"/>
          <w:numId w:val="36"/>
        </w:numPr>
        <w:ind w:left="284" w:hanging="284"/>
        <w:jc w:val="both"/>
        <w:rPr>
          <w:color w:val="auto"/>
        </w:rPr>
      </w:pPr>
      <w:r w:rsidRPr="00EF3FC6">
        <w:rPr>
          <w:color w:val="auto"/>
        </w:rPr>
        <w:t>Une étude baseline </w:t>
      </w:r>
      <w:r w:rsidR="003C228B" w:rsidRPr="00EF3FC6">
        <w:rPr>
          <w:color w:val="auto"/>
        </w:rPr>
        <w:t>réalisée au démarrage de PAIOSA 2</w:t>
      </w:r>
      <w:r w:rsidR="00EF3FC6" w:rsidRPr="00EF3FC6">
        <w:rPr>
          <w:color w:val="auto"/>
        </w:rPr>
        <w:t xml:space="preserve"> (mission SOPEX + enquête de terrain en Q4-2012)</w:t>
      </w:r>
      <w:r w:rsidR="003C228B" w:rsidRPr="00EF3FC6">
        <w:rPr>
          <w:color w:val="auto"/>
        </w:rPr>
        <w:t xml:space="preserve"> et actualisée au démarrage de PAIOSA 3 (avril 2016) </w:t>
      </w:r>
      <w:r w:rsidRPr="00EF3FC6">
        <w:rPr>
          <w:color w:val="auto"/>
        </w:rPr>
        <w:t>;</w:t>
      </w:r>
    </w:p>
    <w:p w14:paraId="706E20CD" w14:textId="77777777" w:rsidR="00E26D37" w:rsidRPr="00EF3FC6" w:rsidRDefault="00E26D37" w:rsidP="00EF3FC6">
      <w:pPr>
        <w:pStyle w:val="Paragraphedeliste"/>
        <w:numPr>
          <w:ilvl w:val="0"/>
          <w:numId w:val="36"/>
        </w:numPr>
        <w:ind w:left="284" w:hanging="284"/>
        <w:jc w:val="both"/>
        <w:rPr>
          <w:color w:val="auto"/>
        </w:rPr>
      </w:pPr>
      <w:r>
        <w:rPr>
          <w:color w:val="auto"/>
        </w:rPr>
        <w:t>Deux enquêtes parcellaires exhaustives sur l’ensemble des sites à aménager ;</w:t>
      </w:r>
    </w:p>
    <w:p w14:paraId="4BED49FD" w14:textId="77777777" w:rsidR="00BE069C" w:rsidRPr="00EF3FC6" w:rsidRDefault="00BE069C" w:rsidP="00EF3FC6">
      <w:pPr>
        <w:pStyle w:val="Paragraphedeliste"/>
        <w:numPr>
          <w:ilvl w:val="0"/>
          <w:numId w:val="36"/>
        </w:numPr>
        <w:ind w:left="284" w:hanging="284"/>
        <w:jc w:val="both"/>
        <w:rPr>
          <w:color w:val="auto"/>
        </w:rPr>
      </w:pPr>
      <w:r w:rsidRPr="00EF3FC6">
        <w:rPr>
          <w:color w:val="auto"/>
        </w:rPr>
        <w:t>La désignation de points focaux S/E dans chacun des volets du PAIOSA.</w:t>
      </w:r>
    </w:p>
    <w:p w14:paraId="693C4FF1" w14:textId="77777777" w:rsidR="00BE069C" w:rsidRPr="00985822" w:rsidRDefault="00BE069C" w:rsidP="00BE069C">
      <w:pPr>
        <w:jc w:val="both"/>
        <w:rPr>
          <w:color w:val="auto"/>
        </w:rPr>
      </w:pPr>
      <w:r w:rsidRPr="00D72822">
        <w:rPr>
          <w:color w:val="auto"/>
        </w:rPr>
        <w:t>Le dispositif de suivi-évaluation a été construit au travers d’une démarche participative, associant la coordination, la C</w:t>
      </w:r>
      <w:r w:rsidR="00706706">
        <w:rPr>
          <w:color w:val="auto"/>
        </w:rPr>
        <w:t>P</w:t>
      </w:r>
      <w:r w:rsidRPr="00D72822">
        <w:rPr>
          <w:color w:val="auto"/>
        </w:rPr>
        <w:t>SE et les équipes aux différentes phases, de manière à faciliter son appropriation. Cependant, en raison de la formulation ambitieuse du cadre logique</w:t>
      </w:r>
      <w:r w:rsidRPr="00D72822">
        <w:rPr>
          <w:color w:val="auto"/>
        </w:rPr>
        <w:footnoteReference w:id="4"/>
      </w:r>
      <w:r w:rsidR="00D72822" w:rsidRPr="00D72822">
        <w:rPr>
          <w:color w:val="auto"/>
        </w:rPr>
        <w:t xml:space="preserve"> et</w:t>
      </w:r>
      <w:r w:rsidRPr="00D72822">
        <w:rPr>
          <w:color w:val="auto"/>
        </w:rPr>
        <w:t xml:space="preserve"> de la genèse </w:t>
      </w:r>
      <w:r w:rsidR="00D72822" w:rsidRPr="00D72822">
        <w:rPr>
          <w:color w:val="auto"/>
        </w:rPr>
        <w:t xml:space="preserve">particulière </w:t>
      </w:r>
      <w:r w:rsidRPr="00D72822">
        <w:rPr>
          <w:color w:val="auto"/>
        </w:rPr>
        <w:t>du PAIOSA issu de 6 projets distincts, quelques indicateurs d’output et d’outcome ont parfois été perçus comme éloignés des activités menées.</w:t>
      </w:r>
      <w:r w:rsidR="00D72822" w:rsidRPr="00D72822">
        <w:rPr>
          <w:color w:val="auto"/>
        </w:rPr>
        <w:t xml:space="preserve"> </w:t>
      </w:r>
      <w:r w:rsidRPr="00D72822">
        <w:rPr>
          <w:color w:val="auto"/>
        </w:rPr>
        <w:t>La C</w:t>
      </w:r>
      <w:r w:rsidR="00706706">
        <w:rPr>
          <w:color w:val="auto"/>
        </w:rPr>
        <w:t>P</w:t>
      </w:r>
      <w:r w:rsidRPr="00D72822">
        <w:rPr>
          <w:color w:val="auto"/>
        </w:rPr>
        <w:t xml:space="preserve">SE s’est approprié le dispositif et a élaboré différents outils (ligne de base, </w:t>
      </w:r>
      <w:r w:rsidR="00D72822" w:rsidRPr="00D72822">
        <w:rPr>
          <w:color w:val="auto"/>
        </w:rPr>
        <w:t>matrice de monitoring</w:t>
      </w:r>
      <w:r w:rsidRPr="00D72822">
        <w:rPr>
          <w:color w:val="auto"/>
        </w:rPr>
        <w:t>, dictionnaire</w:t>
      </w:r>
      <w:r w:rsidR="00D72822" w:rsidRPr="00D72822">
        <w:rPr>
          <w:color w:val="auto"/>
        </w:rPr>
        <w:t xml:space="preserve"> des indicateurs</w:t>
      </w:r>
      <w:r w:rsidRPr="00D72822">
        <w:rPr>
          <w:color w:val="auto"/>
        </w:rPr>
        <w:t xml:space="preserve">, fiches de recueil décentralisé, BD Excel PAIOSA_Data pour la consolidation des données au niveau central, publication des indicateurs / valeurs cibles, tableau de bord,…), animé </w:t>
      </w:r>
      <w:r w:rsidRPr="00985822">
        <w:rPr>
          <w:color w:val="auto"/>
        </w:rPr>
        <w:t>plusieurs ateliers et assuré la production des tableaux de bord et rapports.</w:t>
      </w:r>
    </w:p>
    <w:p w14:paraId="49D3B302" w14:textId="77777777" w:rsidR="00BE069C" w:rsidRPr="00985822" w:rsidRDefault="00D72822" w:rsidP="00BE069C">
      <w:pPr>
        <w:jc w:val="both"/>
        <w:rPr>
          <w:color w:val="auto"/>
        </w:rPr>
      </w:pPr>
      <w:r w:rsidRPr="00985822">
        <w:rPr>
          <w:color w:val="auto"/>
        </w:rPr>
        <w:t xml:space="preserve">Le système de S/E permet largement de suivre les résultats du programme. Il est bien maitrisé par les antennes et partenaires. Les conventions de subsides incluent au moins les mêmes indicateurs que ceux du système PAIOSA. </w:t>
      </w:r>
      <w:r w:rsidR="00BE069C" w:rsidRPr="00985822">
        <w:rPr>
          <w:color w:val="auto"/>
        </w:rPr>
        <w:t>Le dispositif jou</w:t>
      </w:r>
      <w:r w:rsidRPr="00985822">
        <w:rPr>
          <w:color w:val="auto"/>
        </w:rPr>
        <w:t>e plutôt bien</w:t>
      </w:r>
      <w:r w:rsidR="00BE069C" w:rsidRPr="00985822">
        <w:rPr>
          <w:color w:val="auto"/>
        </w:rPr>
        <w:t xml:space="preserve"> son rôle de redevabilité en participant activement à l’élaboration des rapports annuels du </w:t>
      </w:r>
      <w:r w:rsidRPr="00985822">
        <w:rPr>
          <w:color w:val="auto"/>
        </w:rPr>
        <w:t>p</w:t>
      </w:r>
      <w:r w:rsidR="00BE069C" w:rsidRPr="00985822">
        <w:rPr>
          <w:color w:val="auto"/>
        </w:rPr>
        <w:t>rogramme et en utilisant les informations liées aux indicateurs</w:t>
      </w:r>
      <w:r w:rsidRPr="00985822">
        <w:rPr>
          <w:color w:val="auto"/>
        </w:rPr>
        <w:t xml:space="preserve"> pour le </w:t>
      </w:r>
      <w:r w:rsidR="00BE069C" w:rsidRPr="00985822">
        <w:rPr>
          <w:color w:val="auto"/>
        </w:rPr>
        <w:t xml:space="preserve">pilotage du </w:t>
      </w:r>
      <w:r w:rsidRPr="00985822">
        <w:rPr>
          <w:color w:val="auto"/>
        </w:rPr>
        <w:t>p</w:t>
      </w:r>
      <w:r w:rsidR="00BE069C" w:rsidRPr="00985822">
        <w:rPr>
          <w:color w:val="auto"/>
        </w:rPr>
        <w:t xml:space="preserve">rogramme. La troisième dimension du S/E, l’apprentissage, </w:t>
      </w:r>
      <w:r w:rsidR="00985822" w:rsidRPr="00985822">
        <w:rPr>
          <w:color w:val="auto"/>
        </w:rPr>
        <w:t>est en cours</w:t>
      </w:r>
      <w:r w:rsidR="00BE069C" w:rsidRPr="00985822">
        <w:rPr>
          <w:color w:val="auto"/>
        </w:rPr>
        <w:t xml:space="preserve"> : une première </w:t>
      </w:r>
      <w:r w:rsidR="00985822" w:rsidRPr="00985822">
        <w:rPr>
          <w:color w:val="auto"/>
        </w:rPr>
        <w:t>séri</w:t>
      </w:r>
      <w:r w:rsidR="00BE069C" w:rsidRPr="00985822">
        <w:rPr>
          <w:color w:val="auto"/>
        </w:rPr>
        <w:t xml:space="preserve">e de </w:t>
      </w:r>
      <w:r w:rsidR="00985822" w:rsidRPr="00985822">
        <w:rPr>
          <w:color w:val="auto"/>
        </w:rPr>
        <w:t>not</w:t>
      </w:r>
      <w:r w:rsidR="00BE069C" w:rsidRPr="00985822">
        <w:rPr>
          <w:color w:val="auto"/>
        </w:rPr>
        <w:t xml:space="preserve">es de capitalisation ont été </w:t>
      </w:r>
      <w:r w:rsidR="00985822" w:rsidRPr="00985822">
        <w:rPr>
          <w:color w:val="auto"/>
        </w:rPr>
        <w:t>élaborées et d’autres sont en cours de préparation</w:t>
      </w:r>
      <w:r w:rsidR="00BE069C" w:rsidRPr="00985822">
        <w:rPr>
          <w:color w:val="auto"/>
        </w:rPr>
        <w:t>.</w:t>
      </w:r>
    </w:p>
    <w:p w14:paraId="59872120" w14:textId="77777777" w:rsidR="00BE069C" w:rsidRPr="00CB0DD5" w:rsidRDefault="00BE069C" w:rsidP="00BE069C">
      <w:pPr>
        <w:jc w:val="both"/>
        <w:rPr>
          <w:color w:val="auto"/>
        </w:rPr>
      </w:pPr>
      <w:r w:rsidRPr="00985822">
        <w:rPr>
          <w:color w:val="auto"/>
        </w:rPr>
        <w:t xml:space="preserve">Les évaluations à mi-parcours, les missions d’audit et de backstopping qui les accompagnaient, ont permis au PAIOSA de réagir au mieux et de façon relativement flexible aux évolutions des contextes politique et opérationnel pour l’atteinte des </w:t>
      </w:r>
      <w:r w:rsidRPr="00985822">
        <w:rPr>
          <w:color w:val="auto"/>
        </w:rPr>
        <w:lastRenderedPageBreak/>
        <w:t>objectifs (voir chapitre 1.2).</w:t>
      </w:r>
      <w:r w:rsidR="00CB0DD5">
        <w:rPr>
          <w:color w:val="auto"/>
        </w:rPr>
        <w:t xml:space="preserve"> Le </w:t>
      </w:r>
      <w:r w:rsidR="00CB0DD5" w:rsidRPr="00CB0DD5">
        <w:rPr>
          <w:color w:val="auto"/>
        </w:rPr>
        <w:t>dispositif de S/E du PAIOSA a été révisé en 2016 en cohérence avec le cadre logique</w:t>
      </w:r>
      <w:r w:rsidR="00CB0DD5">
        <w:rPr>
          <w:color w:val="auto"/>
        </w:rPr>
        <w:t xml:space="preserve"> reformulé suite aux EMP</w:t>
      </w:r>
      <w:r w:rsidR="00CB0DD5" w:rsidRPr="00CB0DD5">
        <w:rPr>
          <w:color w:val="auto"/>
        </w:rPr>
        <w:t xml:space="preserve"> PAIOSA </w:t>
      </w:r>
      <w:r w:rsidR="00CB0DD5">
        <w:rPr>
          <w:color w:val="auto"/>
        </w:rPr>
        <w:t xml:space="preserve">1 et </w:t>
      </w:r>
      <w:r w:rsidR="00CB0DD5" w:rsidRPr="00CB0DD5">
        <w:rPr>
          <w:color w:val="auto"/>
        </w:rPr>
        <w:t xml:space="preserve">2. </w:t>
      </w:r>
    </w:p>
    <w:p w14:paraId="300EBAD1" w14:textId="77777777" w:rsidR="00845226" w:rsidRPr="00C80F66" w:rsidRDefault="00845226" w:rsidP="00CB0DD5">
      <w:pPr>
        <w:jc w:val="both"/>
        <w:rPr>
          <w:color w:val="auto"/>
        </w:rPr>
      </w:pPr>
    </w:p>
    <w:p w14:paraId="4021B6DF" w14:textId="77777777" w:rsidR="003733AA" w:rsidRDefault="003733AA">
      <w:pPr>
        <w:spacing w:after="0" w:line="240" w:lineRule="auto"/>
        <w:rPr>
          <w:rFonts w:ascii="Calibri" w:hAnsi="Calibri" w:cs="Calibri"/>
          <w:b/>
          <w:color w:val="FFFFFF"/>
          <w:sz w:val="32"/>
          <w:szCs w:val="32"/>
        </w:rPr>
      </w:pPr>
      <w:r>
        <w:br w:type="page"/>
      </w:r>
    </w:p>
    <w:p w14:paraId="687165C5" w14:textId="77777777" w:rsidR="00FD3CE0" w:rsidRPr="00845226" w:rsidRDefault="00FD3CE0" w:rsidP="00476D36">
      <w:pPr>
        <w:pStyle w:val="Titre1"/>
        <w:numPr>
          <w:ilvl w:val="0"/>
          <w:numId w:val="4"/>
        </w:numPr>
        <w:tabs>
          <w:tab w:val="clear" w:pos="432"/>
        </w:tabs>
      </w:pPr>
      <w:bookmarkStart w:id="34" w:name="_Toc511314402"/>
      <w:r w:rsidRPr="00845226">
        <w:lastRenderedPageBreak/>
        <w:t>Durabilité</w:t>
      </w:r>
      <w:bookmarkEnd w:id="34"/>
    </w:p>
    <w:p w14:paraId="615A31D2" w14:textId="75B838B4" w:rsidR="00534128" w:rsidRPr="00640FA7" w:rsidRDefault="00534128" w:rsidP="00534128">
      <w:pPr>
        <w:jc w:val="both"/>
        <w:rPr>
          <w:color w:val="auto"/>
          <w:szCs w:val="21"/>
        </w:rPr>
      </w:pPr>
      <w:r w:rsidRPr="00640FA7">
        <w:rPr>
          <w:color w:val="auto"/>
          <w:szCs w:val="21"/>
        </w:rPr>
        <w:t xml:space="preserve">Le programme s’inscrit dans un processus d’appui long terme et est actuellement prévu jusqu’en 2019 ; le PAIOSA 2 ne constituait qu’une </w:t>
      </w:r>
      <w:r w:rsidR="00246D6E">
        <w:rPr>
          <w:color w:val="auto"/>
          <w:szCs w:val="21"/>
        </w:rPr>
        <w:t xml:space="preserve">phase </w:t>
      </w:r>
      <w:r w:rsidRPr="00640FA7">
        <w:rPr>
          <w:color w:val="auto"/>
          <w:szCs w:val="21"/>
        </w:rPr>
        <w:t>de sa mise en œuvre. Il est dès lors prématuré à ce stade de parler de durabilité et de stratégie de sortie.</w:t>
      </w:r>
    </w:p>
    <w:p w14:paraId="5C363DC6" w14:textId="77777777" w:rsidR="00590ADB" w:rsidRPr="00640FA7" w:rsidRDefault="00590ADB" w:rsidP="00C10A5D">
      <w:pPr>
        <w:jc w:val="both"/>
        <w:rPr>
          <w:color w:val="auto"/>
          <w:szCs w:val="21"/>
        </w:rPr>
      </w:pPr>
      <w:r w:rsidRPr="00640FA7">
        <w:rPr>
          <w:color w:val="auto"/>
          <w:szCs w:val="21"/>
        </w:rPr>
        <w:t>Ce chapitre ne sera donc pas développé outre mesure. Nous souhaitons néanmoins attirer l’attention sur les aspects suivants :</w:t>
      </w:r>
    </w:p>
    <w:p w14:paraId="27ECB1C5" w14:textId="77777777" w:rsidR="00534128" w:rsidRPr="00640FA7" w:rsidRDefault="00534128" w:rsidP="00C10A5D">
      <w:pPr>
        <w:pStyle w:val="Paragraphedeliste"/>
        <w:widowControl w:val="0"/>
        <w:numPr>
          <w:ilvl w:val="0"/>
          <w:numId w:val="40"/>
        </w:numPr>
        <w:tabs>
          <w:tab w:val="left" w:pos="284"/>
        </w:tabs>
        <w:autoSpaceDE w:val="0"/>
        <w:autoSpaceDN w:val="0"/>
        <w:adjustRightInd w:val="0"/>
        <w:ind w:left="0" w:right="57" w:firstLine="0"/>
        <w:contextualSpacing w:val="0"/>
        <w:jc w:val="both"/>
        <w:rPr>
          <w:rFonts w:cs="Arial"/>
          <w:color w:val="auto"/>
          <w:szCs w:val="21"/>
        </w:rPr>
      </w:pPr>
      <w:r w:rsidRPr="00640FA7">
        <w:rPr>
          <w:rFonts w:cs="Arial"/>
          <w:color w:val="auto"/>
          <w:szCs w:val="21"/>
        </w:rPr>
        <w:t xml:space="preserve">Il peut paraitre quelque peu utopique de parler de durabilité dans le contexte actuel d’horizon économique et politique/sécuritaire si restreint. Les réorganisations opérationnelle et organisationnelle initiées par le programme sont de nature à garantir une meilleure durabilité des bénéfices de l’intervention, mais celle-ci ne sera assurée qu’avec l’implication forte des autorités nationales et locales, tant administratives que techniques, dans leur rôle de coordination des interventions, ce qui n’est pas toujours acquis ou régulièrement remis en question. </w:t>
      </w:r>
      <w:r w:rsidR="00C10A5D" w:rsidRPr="00640FA7">
        <w:rPr>
          <w:rFonts w:cs="Arial"/>
          <w:color w:val="auto"/>
          <w:szCs w:val="21"/>
        </w:rPr>
        <w:t>De ce point de vue, la suspension actuelle des appuis institutionnels aux structures étatiques est contraignante.</w:t>
      </w:r>
    </w:p>
    <w:p w14:paraId="3E6C8811" w14:textId="77777777" w:rsidR="00534128" w:rsidRPr="00640FA7" w:rsidRDefault="00534128" w:rsidP="00C10A5D">
      <w:pPr>
        <w:pStyle w:val="Paragraphedeliste"/>
        <w:widowControl w:val="0"/>
        <w:numPr>
          <w:ilvl w:val="0"/>
          <w:numId w:val="40"/>
        </w:numPr>
        <w:tabs>
          <w:tab w:val="left" w:pos="284"/>
        </w:tabs>
        <w:autoSpaceDE w:val="0"/>
        <w:autoSpaceDN w:val="0"/>
        <w:adjustRightInd w:val="0"/>
        <w:ind w:left="0" w:right="57" w:firstLine="0"/>
        <w:contextualSpacing w:val="0"/>
        <w:jc w:val="both"/>
        <w:rPr>
          <w:rFonts w:cs="Arial"/>
          <w:color w:val="auto"/>
          <w:szCs w:val="21"/>
        </w:rPr>
      </w:pPr>
      <w:r w:rsidRPr="00640FA7">
        <w:rPr>
          <w:rFonts w:cs="Arial"/>
          <w:color w:val="auto"/>
          <w:szCs w:val="21"/>
        </w:rPr>
        <w:t>Au niveau des provinces d’intervention, la durabilité des actions du PAIOSA passe également par l’appropriation de la part des bénéficiaires. Les actions d’ingénierie sociale, en particulier dans le domaine de l’aménagement des périmètres, des marais et des bassins versants concernés, ainsi que pour les autres infrastructures de production et de conservation des produits agricoles, doivent donc être réalisées. Le renforcement des compétences des organisations de la société civile (OP et ONG) constitue également une priorité pour garantir la durabilité des actions. Le report dans le temps de certains travaux (exemple aménagement des lots 4 et 5 du périmètre Imbo)</w:t>
      </w:r>
      <w:r w:rsidR="00123773">
        <w:rPr>
          <w:rFonts w:cs="Arial"/>
          <w:color w:val="auto"/>
          <w:szCs w:val="21"/>
        </w:rPr>
        <w:t>,</w:t>
      </w:r>
      <w:r w:rsidRPr="00640FA7">
        <w:rPr>
          <w:rFonts w:cs="Arial"/>
          <w:color w:val="auto"/>
          <w:szCs w:val="21"/>
        </w:rPr>
        <w:t xml:space="preserve"> </w:t>
      </w:r>
      <w:r w:rsidR="00123773" w:rsidRPr="00787719">
        <w:rPr>
          <w:color w:val="auto"/>
          <w:szCs w:val="21"/>
        </w:rPr>
        <w:t>consécutivement aux décisions de plafonnement budgétaire pour les années 2017 et 2018</w:t>
      </w:r>
      <w:r w:rsidR="00123773">
        <w:rPr>
          <w:color w:val="auto"/>
          <w:szCs w:val="21"/>
        </w:rPr>
        <w:t xml:space="preserve">, </w:t>
      </w:r>
      <w:r w:rsidRPr="00640FA7">
        <w:rPr>
          <w:rFonts w:cs="Arial"/>
          <w:color w:val="auto"/>
          <w:szCs w:val="21"/>
        </w:rPr>
        <w:t>réduit la durée possible d’accompagnement des bénéficiaires pour une gestion, une maintenance et une mise en valeur adéquate de ces investissements.</w:t>
      </w:r>
      <w:r w:rsidR="00123773">
        <w:rPr>
          <w:rFonts w:cs="Arial"/>
          <w:color w:val="auto"/>
          <w:szCs w:val="21"/>
        </w:rPr>
        <w:t xml:space="preserve"> </w:t>
      </w:r>
      <w:r w:rsidR="00123773" w:rsidRPr="00123773">
        <w:rPr>
          <w:rFonts w:cs="Arial"/>
          <w:color w:val="auto"/>
          <w:szCs w:val="21"/>
        </w:rPr>
        <w:t xml:space="preserve">Cette </w:t>
      </w:r>
      <w:r w:rsidR="00123773">
        <w:rPr>
          <w:rFonts w:cs="Arial"/>
          <w:color w:val="auto"/>
          <w:szCs w:val="21"/>
        </w:rPr>
        <w:t>option de report</w:t>
      </w:r>
      <w:r w:rsidR="00123773" w:rsidRPr="00123773">
        <w:rPr>
          <w:rFonts w:cs="Arial"/>
          <w:color w:val="auto"/>
          <w:szCs w:val="21"/>
        </w:rPr>
        <w:t xml:space="preserve"> </w:t>
      </w:r>
      <w:r w:rsidR="00123773">
        <w:rPr>
          <w:rFonts w:cs="Arial"/>
          <w:color w:val="auto"/>
          <w:szCs w:val="21"/>
        </w:rPr>
        <w:t>nécessiterait</w:t>
      </w:r>
      <w:r w:rsidR="00123773" w:rsidRPr="00123773">
        <w:rPr>
          <w:rFonts w:cs="Arial"/>
          <w:color w:val="auto"/>
          <w:szCs w:val="21"/>
        </w:rPr>
        <w:t xml:space="preserve"> </w:t>
      </w:r>
      <w:r w:rsidR="00123773">
        <w:rPr>
          <w:rFonts w:cs="Arial"/>
          <w:color w:val="auto"/>
          <w:szCs w:val="21"/>
        </w:rPr>
        <w:t xml:space="preserve">logiquement </w:t>
      </w:r>
      <w:r w:rsidR="00123773" w:rsidRPr="00123773">
        <w:rPr>
          <w:rFonts w:cs="Arial"/>
          <w:color w:val="auto"/>
          <w:szCs w:val="21"/>
        </w:rPr>
        <w:t xml:space="preserve">une prolongation de la durée opérationnelle du programme de fin 2019 à au moins mi-2020, soit une prolongation de la Convention Spécifique de minimum 6 mois. </w:t>
      </w:r>
    </w:p>
    <w:p w14:paraId="64ACC22D" w14:textId="77777777" w:rsidR="00421758" w:rsidRPr="00640FA7" w:rsidRDefault="00534128" w:rsidP="00C10A5D">
      <w:pPr>
        <w:pStyle w:val="Paragraphedeliste"/>
        <w:widowControl w:val="0"/>
        <w:numPr>
          <w:ilvl w:val="0"/>
          <w:numId w:val="40"/>
        </w:numPr>
        <w:tabs>
          <w:tab w:val="left" w:pos="284"/>
        </w:tabs>
        <w:autoSpaceDE w:val="0"/>
        <w:autoSpaceDN w:val="0"/>
        <w:adjustRightInd w:val="0"/>
        <w:ind w:left="0" w:right="57" w:firstLine="0"/>
        <w:contextualSpacing w:val="0"/>
        <w:jc w:val="both"/>
        <w:rPr>
          <w:rFonts w:cs="Arial"/>
          <w:color w:val="auto"/>
          <w:szCs w:val="21"/>
        </w:rPr>
      </w:pPr>
      <w:r w:rsidRPr="00640FA7">
        <w:rPr>
          <w:rFonts w:cs="Arial"/>
          <w:color w:val="auto"/>
          <w:szCs w:val="21"/>
        </w:rPr>
        <w:t>Du point de vue des infrastructures hydro-agricoles</w:t>
      </w:r>
      <w:r w:rsidR="00C10A5D" w:rsidRPr="00640FA7">
        <w:rPr>
          <w:rFonts w:cs="Arial"/>
          <w:color w:val="auto"/>
          <w:szCs w:val="21"/>
        </w:rPr>
        <w:t xml:space="preserve">, </w:t>
      </w:r>
      <w:r w:rsidR="00C10A5D" w:rsidRPr="00640FA7">
        <w:rPr>
          <w:color w:val="auto"/>
          <w:szCs w:val="21"/>
        </w:rPr>
        <w:t>la durabilité des résultats reste liée au problème récurrent de prise en charge des gros travaux d’entretien dans les périmètres et marais aménagés. En effet, ces derniers ne pourront être pris en charge par les AUE et il est donc primordial pour la durabilité des investissements et de leur exploitation optimale que le MINAGRIE mette en place un « outil » financier / fonds d’entretien permettant de répondre à ce risque.</w:t>
      </w:r>
      <w:r w:rsidR="00C10A5D" w:rsidRPr="00640FA7">
        <w:rPr>
          <w:rFonts w:cs="Arial"/>
          <w:color w:val="auto"/>
          <w:szCs w:val="21"/>
        </w:rPr>
        <w:t xml:space="preserve"> </w:t>
      </w:r>
    </w:p>
    <w:p w14:paraId="52A2158F" w14:textId="77777777" w:rsidR="00640FA7" w:rsidRPr="00640FA7" w:rsidRDefault="00640FA7" w:rsidP="00640FA7">
      <w:pPr>
        <w:pStyle w:val="Paragraphedeliste"/>
        <w:widowControl w:val="0"/>
        <w:numPr>
          <w:ilvl w:val="0"/>
          <w:numId w:val="40"/>
        </w:numPr>
        <w:tabs>
          <w:tab w:val="left" w:pos="284"/>
        </w:tabs>
        <w:autoSpaceDE w:val="0"/>
        <w:autoSpaceDN w:val="0"/>
        <w:adjustRightInd w:val="0"/>
        <w:spacing w:after="0"/>
        <w:ind w:left="0" w:right="57" w:firstLine="0"/>
        <w:contextualSpacing w:val="0"/>
        <w:jc w:val="both"/>
        <w:rPr>
          <w:rFonts w:cs="Arial"/>
          <w:color w:val="auto"/>
          <w:szCs w:val="21"/>
        </w:rPr>
      </w:pPr>
      <w:r w:rsidRPr="00640FA7">
        <w:rPr>
          <w:color w:val="auto"/>
        </w:rPr>
        <w:t>Malgré une forte contribution actuelle des GGF dans les travaux de création, entretien et protection des boisements, l’absence de perspectives pour accéder à court ou moyen terme à un revenu en dehors des paiements directs par le PAIOSA/ONG limite fortement la durabilité de ces groupements :</w:t>
      </w:r>
    </w:p>
    <w:p w14:paraId="2F21E74B" w14:textId="2BB620B7" w:rsidR="00C058E5" w:rsidRPr="00640FA7" w:rsidRDefault="00C058E5" w:rsidP="00640FA7">
      <w:pPr>
        <w:numPr>
          <w:ilvl w:val="0"/>
          <w:numId w:val="39"/>
        </w:numPr>
        <w:ind w:left="284" w:hanging="284"/>
        <w:contextualSpacing/>
        <w:jc w:val="both"/>
        <w:rPr>
          <w:color w:val="auto"/>
        </w:rPr>
      </w:pPr>
      <w:r w:rsidRPr="00640FA7">
        <w:rPr>
          <w:color w:val="auto"/>
        </w:rPr>
        <w:t>Les boisements sont des boisements à caractère protect</w:t>
      </w:r>
      <w:r w:rsidR="007D23F3">
        <w:rPr>
          <w:color w:val="auto"/>
        </w:rPr>
        <w:t>eur</w:t>
      </w:r>
      <w:r w:rsidRPr="00640FA7">
        <w:rPr>
          <w:color w:val="auto"/>
        </w:rPr>
        <w:t xml:space="preserve"> et non producti</w:t>
      </w:r>
      <w:r w:rsidR="007D23F3">
        <w:rPr>
          <w:color w:val="auto"/>
        </w:rPr>
        <w:t>f</w:t>
      </w:r>
      <w:r w:rsidRPr="00640FA7">
        <w:rPr>
          <w:color w:val="auto"/>
        </w:rPr>
        <w:t xml:space="preserve"> avec des espèces comme l’eucalyptus / callitris sur des sites de plantation dégradés et souvent rocheux</w:t>
      </w:r>
    </w:p>
    <w:p w14:paraId="42B2E1A4" w14:textId="77777777" w:rsidR="00C058E5" w:rsidRPr="00640FA7" w:rsidRDefault="00C058E5" w:rsidP="00640FA7">
      <w:pPr>
        <w:numPr>
          <w:ilvl w:val="0"/>
          <w:numId w:val="39"/>
        </w:numPr>
        <w:ind w:left="284" w:hanging="284"/>
        <w:contextualSpacing/>
        <w:jc w:val="both"/>
        <w:rPr>
          <w:color w:val="auto"/>
        </w:rPr>
      </w:pPr>
      <w:r w:rsidRPr="00640FA7">
        <w:rPr>
          <w:color w:val="auto"/>
        </w:rPr>
        <w:lastRenderedPageBreak/>
        <w:t>Les perspectives de création de revenus sur base de l’exploitation des boisements à court terme sont limitées parce qu’il faut environ 7 ans avant la c</w:t>
      </w:r>
      <w:r w:rsidR="007D23F3">
        <w:rPr>
          <w:color w:val="auto"/>
        </w:rPr>
        <w:t>oupe des nouveaux boisements</w:t>
      </w:r>
    </w:p>
    <w:p w14:paraId="63872FA9" w14:textId="77777777" w:rsidR="00C058E5" w:rsidRPr="00640FA7" w:rsidRDefault="00C058E5" w:rsidP="00640FA7">
      <w:pPr>
        <w:numPr>
          <w:ilvl w:val="0"/>
          <w:numId w:val="39"/>
        </w:numPr>
        <w:spacing w:after="120"/>
        <w:ind w:left="284" w:hanging="284"/>
        <w:contextualSpacing/>
        <w:jc w:val="both"/>
        <w:rPr>
          <w:color w:val="auto"/>
        </w:rPr>
      </w:pPr>
      <w:r w:rsidRPr="00640FA7">
        <w:rPr>
          <w:color w:val="auto"/>
        </w:rPr>
        <w:t xml:space="preserve">Les études faites par le programme dans le Moso montrent qu’étant donné que la plupart des travaux sont pris en charge par les GGF, ces derniers devaient recevoir </w:t>
      </w:r>
      <w:r w:rsidR="00CA3834">
        <w:rPr>
          <w:color w:val="auto"/>
        </w:rPr>
        <w:t>la</w:t>
      </w:r>
      <w:r w:rsidRPr="00640FA7">
        <w:rPr>
          <w:color w:val="auto"/>
        </w:rPr>
        <w:t xml:space="preserve"> plus grande partie des revenus pour assurer une rentrée suffisamment intéressante aux membres (80% des recettes). </w:t>
      </w:r>
    </w:p>
    <w:p w14:paraId="543C537D" w14:textId="77777777" w:rsidR="00C654DA" w:rsidRPr="00640FA7" w:rsidRDefault="00C10A5D" w:rsidP="00640FA7">
      <w:pPr>
        <w:widowControl w:val="0"/>
        <w:tabs>
          <w:tab w:val="left" w:pos="284"/>
        </w:tabs>
        <w:autoSpaceDE w:val="0"/>
        <w:autoSpaceDN w:val="0"/>
        <w:adjustRightInd w:val="0"/>
        <w:ind w:right="57"/>
        <w:jc w:val="both"/>
        <w:rPr>
          <w:color w:val="auto"/>
        </w:rPr>
      </w:pPr>
      <w:r w:rsidRPr="00640FA7">
        <w:rPr>
          <w:color w:val="auto"/>
        </w:rPr>
        <w:t>L’implication des populations riveraines dans la gestion des boisements à travers les accords tripartites GGF</w:t>
      </w:r>
      <w:r w:rsidR="00640FA7" w:rsidRPr="00640FA7">
        <w:rPr>
          <w:color w:val="auto"/>
        </w:rPr>
        <w:t xml:space="preserve"> /</w:t>
      </w:r>
      <w:r w:rsidRPr="00640FA7">
        <w:rPr>
          <w:color w:val="auto"/>
        </w:rPr>
        <w:t xml:space="preserve"> </w:t>
      </w:r>
      <w:r w:rsidR="00640FA7" w:rsidRPr="00640FA7">
        <w:rPr>
          <w:color w:val="auto"/>
        </w:rPr>
        <w:t>Office Burundais pour la Protection de l’Environnement (OBPE)</w:t>
      </w:r>
      <w:r w:rsidRPr="00640FA7">
        <w:rPr>
          <w:color w:val="auto"/>
        </w:rPr>
        <w:t xml:space="preserve"> </w:t>
      </w:r>
      <w:r w:rsidR="00640FA7" w:rsidRPr="00640FA7">
        <w:rPr>
          <w:color w:val="auto"/>
        </w:rPr>
        <w:t>/</w:t>
      </w:r>
      <w:r w:rsidRPr="00640FA7">
        <w:rPr>
          <w:color w:val="auto"/>
        </w:rPr>
        <w:t xml:space="preserve"> communes sera durable à condition d’opérer une meilleure répartition des dividendes issues des futures recettes du bois.</w:t>
      </w:r>
      <w:r w:rsidR="00CA3834">
        <w:rPr>
          <w:color w:val="auto"/>
        </w:rPr>
        <w:t xml:space="preserve"> </w:t>
      </w:r>
      <w:r w:rsidR="00CA3834" w:rsidRPr="00640FA7">
        <w:rPr>
          <w:color w:val="auto"/>
        </w:rPr>
        <w:t>Il n’est pas garanti que les autorités communales acceptent et/ou respectent ce partage.</w:t>
      </w:r>
    </w:p>
    <w:p w14:paraId="295BCE3C" w14:textId="77777777" w:rsidR="00845226" w:rsidRPr="00640FA7" w:rsidRDefault="00FD3CE0" w:rsidP="00845226">
      <w:pPr>
        <w:rPr>
          <w:color w:val="auto"/>
        </w:rPr>
      </w:pPr>
      <w:r w:rsidRPr="00640FA7">
        <w:rPr>
          <w:color w:val="auto"/>
        </w:rPr>
        <w:br w:type="page"/>
      </w:r>
      <w:bookmarkStart w:id="35" w:name="_Toc355792850"/>
    </w:p>
    <w:p w14:paraId="420395E2" w14:textId="77777777" w:rsidR="00FD3CE0" w:rsidRPr="00845226" w:rsidRDefault="00FD3CE0" w:rsidP="00476D36">
      <w:pPr>
        <w:pStyle w:val="Titre1"/>
        <w:numPr>
          <w:ilvl w:val="0"/>
          <w:numId w:val="4"/>
        </w:numPr>
        <w:tabs>
          <w:tab w:val="clear" w:pos="432"/>
        </w:tabs>
      </w:pPr>
      <w:bookmarkStart w:id="36" w:name="_Toc511314403"/>
      <w:r w:rsidRPr="00845226">
        <w:lastRenderedPageBreak/>
        <w:t>Enseignements</w:t>
      </w:r>
      <w:bookmarkEnd w:id="35"/>
      <w:bookmarkEnd w:id="36"/>
    </w:p>
    <w:p w14:paraId="1E99E0E3" w14:textId="77777777" w:rsidR="00845226" w:rsidRPr="00942285" w:rsidRDefault="00845226" w:rsidP="00DC260A">
      <w:pPr>
        <w:pStyle w:val="Titre2"/>
        <w:rPr>
          <w:lang w:val="fr-FR"/>
        </w:rPr>
      </w:pPr>
      <w:bookmarkStart w:id="37" w:name="_Toc511314404"/>
      <w:r w:rsidRPr="00942285">
        <w:rPr>
          <w:lang w:val="fr-FR"/>
        </w:rPr>
        <w:t>Enseignements tirés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99"/>
        <w:gridCol w:w="1606"/>
      </w:tblGrid>
      <w:tr w:rsidR="0049204C" w:rsidRPr="0049204C" w14:paraId="18E6F5CE" w14:textId="77777777" w:rsidTr="0078536E">
        <w:trPr>
          <w:cantSplit/>
          <w:trHeight w:val="283"/>
          <w:tblHeader/>
        </w:trPr>
        <w:tc>
          <w:tcPr>
            <w:tcW w:w="3984" w:type="pct"/>
            <w:tcBorders>
              <w:top w:val="double" w:sz="4" w:space="0" w:color="auto"/>
              <w:left w:val="double" w:sz="4" w:space="0" w:color="auto"/>
              <w:bottom w:val="double" w:sz="4" w:space="0" w:color="auto"/>
            </w:tcBorders>
            <w:shd w:val="clear" w:color="auto" w:fill="9CC2E5"/>
            <w:vAlign w:val="center"/>
          </w:tcPr>
          <w:p w14:paraId="10551984" w14:textId="77777777" w:rsidR="00AE52BD" w:rsidRPr="0049204C" w:rsidRDefault="00AE52BD" w:rsidP="00AE52BD">
            <w:pPr>
              <w:spacing w:before="60" w:after="60" w:line="240" w:lineRule="auto"/>
              <w:ind w:left="113"/>
              <w:rPr>
                <w:rFonts w:eastAsia="Arial Unicode MS" w:cs="Arial"/>
                <w:b/>
                <w:bCs/>
                <w:color w:val="auto"/>
                <w:sz w:val="20"/>
                <w:szCs w:val="18"/>
              </w:rPr>
            </w:pPr>
            <w:r w:rsidRPr="0049204C">
              <w:rPr>
                <w:rFonts w:cs="Arial"/>
                <w:b/>
                <w:bCs/>
                <w:color w:val="auto"/>
                <w:sz w:val="20"/>
                <w:szCs w:val="18"/>
              </w:rPr>
              <w:t>Enseignements tirés</w:t>
            </w:r>
          </w:p>
        </w:tc>
        <w:tc>
          <w:tcPr>
            <w:tcW w:w="1016" w:type="pct"/>
            <w:tcBorders>
              <w:top w:val="double" w:sz="4" w:space="0" w:color="auto"/>
              <w:bottom w:val="double" w:sz="4" w:space="0" w:color="auto"/>
              <w:right w:val="double" w:sz="4" w:space="0" w:color="auto"/>
            </w:tcBorders>
            <w:shd w:val="clear" w:color="auto" w:fill="9CC2E5"/>
            <w:vAlign w:val="center"/>
          </w:tcPr>
          <w:p w14:paraId="2BC0A782" w14:textId="77777777" w:rsidR="00AE52BD" w:rsidRPr="0049204C" w:rsidRDefault="00AE52BD" w:rsidP="00AE52BD">
            <w:pPr>
              <w:spacing w:before="60" w:after="60" w:line="240" w:lineRule="auto"/>
              <w:ind w:left="91" w:right="123"/>
              <w:rPr>
                <w:rFonts w:eastAsia="Arial Unicode MS" w:cs="Arial"/>
                <w:b/>
                <w:bCs/>
                <w:color w:val="auto"/>
                <w:sz w:val="20"/>
                <w:szCs w:val="18"/>
              </w:rPr>
            </w:pPr>
            <w:r w:rsidRPr="0049204C">
              <w:rPr>
                <w:rFonts w:cs="Arial"/>
                <w:b/>
                <w:bCs/>
                <w:color w:val="auto"/>
                <w:sz w:val="20"/>
                <w:szCs w:val="18"/>
              </w:rPr>
              <w:t>Public cible</w:t>
            </w:r>
          </w:p>
        </w:tc>
      </w:tr>
      <w:tr w:rsidR="000061AF" w:rsidRPr="000061AF" w14:paraId="60E99827" w14:textId="77777777" w:rsidTr="0066300D">
        <w:trPr>
          <w:cantSplit/>
          <w:trHeight w:val="20"/>
        </w:trPr>
        <w:tc>
          <w:tcPr>
            <w:tcW w:w="3984" w:type="pct"/>
            <w:tcBorders>
              <w:top w:val="single" w:sz="4" w:space="0" w:color="auto"/>
              <w:left w:val="double" w:sz="4" w:space="0" w:color="auto"/>
              <w:bottom w:val="single" w:sz="4" w:space="0" w:color="auto"/>
              <w:right w:val="single" w:sz="4" w:space="0" w:color="auto"/>
            </w:tcBorders>
            <w:tcMar>
              <w:top w:w="28" w:type="dxa"/>
              <w:left w:w="28" w:type="dxa"/>
              <w:bottom w:w="28" w:type="dxa"/>
              <w:right w:w="28" w:type="dxa"/>
            </w:tcMar>
          </w:tcPr>
          <w:p w14:paraId="6F708F90" w14:textId="77777777" w:rsidR="00AE52BD" w:rsidRPr="000061AF" w:rsidRDefault="000061AF" w:rsidP="0066300D">
            <w:pPr>
              <w:tabs>
                <w:tab w:val="left" w:pos="6840"/>
              </w:tabs>
              <w:spacing w:before="60" w:after="60" w:line="240" w:lineRule="auto"/>
              <w:ind w:left="113" w:right="57"/>
              <w:jc w:val="both"/>
              <w:rPr>
                <w:rFonts w:cs="Arial"/>
                <w:color w:val="auto"/>
                <w:sz w:val="18"/>
                <w:szCs w:val="18"/>
              </w:rPr>
            </w:pPr>
            <w:r w:rsidRPr="000061AF">
              <w:rPr>
                <w:rFonts w:cs="Arial"/>
                <w:color w:val="auto"/>
                <w:sz w:val="18"/>
                <w:szCs w:val="18"/>
              </w:rPr>
              <w:t>Dans le cadre de la contractualisation testée jusqu’en 2015, b</w:t>
            </w:r>
            <w:r w:rsidR="00AE52BD" w:rsidRPr="000061AF">
              <w:rPr>
                <w:rFonts w:cs="Arial"/>
                <w:color w:val="auto"/>
                <w:sz w:val="18"/>
                <w:szCs w:val="18"/>
              </w:rPr>
              <w:t xml:space="preserve">eaucoup d'AE </w:t>
            </w:r>
            <w:r w:rsidRPr="000061AF">
              <w:rPr>
                <w:rFonts w:cs="Arial"/>
                <w:color w:val="auto"/>
                <w:sz w:val="18"/>
                <w:szCs w:val="18"/>
              </w:rPr>
              <w:t>ont</w:t>
            </w:r>
            <w:r w:rsidR="00131B9C">
              <w:rPr>
                <w:rFonts w:cs="Arial"/>
                <w:color w:val="auto"/>
                <w:sz w:val="18"/>
                <w:szCs w:val="18"/>
              </w:rPr>
              <w:t xml:space="preserve"> </w:t>
            </w:r>
            <w:r w:rsidR="00AE52BD" w:rsidRPr="000061AF">
              <w:rPr>
                <w:rFonts w:cs="Arial"/>
                <w:color w:val="auto"/>
                <w:sz w:val="18"/>
                <w:szCs w:val="18"/>
              </w:rPr>
              <w:t xml:space="preserve">abouti à des résultats, mais la satisfaction des partenaires (en termes de motivation) </w:t>
            </w:r>
            <w:r w:rsidRPr="000061AF">
              <w:rPr>
                <w:rFonts w:cs="Arial"/>
                <w:color w:val="auto"/>
                <w:sz w:val="18"/>
                <w:szCs w:val="18"/>
              </w:rPr>
              <w:t xml:space="preserve">est </w:t>
            </w:r>
            <w:r w:rsidR="00AE52BD" w:rsidRPr="000061AF">
              <w:rPr>
                <w:rFonts w:cs="Arial"/>
                <w:color w:val="auto"/>
                <w:sz w:val="18"/>
                <w:szCs w:val="18"/>
              </w:rPr>
              <w:t>rest</w:t>
            </w:r>
            <w:r w:rsidRPr="000061AF">
              <w:rPr>
                <w:rFonts w:cs="Arial"/>
                <w:color w:val="auto"/>
                <w:sz w:val="18"/>
                <w:szCs w:val="18"/>
              </w:rPr>
              <w:t>é</w:t>
            </w:r>
            <w:r w:rsidR="00AE52BD" w:rsidRPr="000061AF">
              <w:rPr>
                <w:rFonts w:cs="Arial"/>
                <w:color w:val="auto"/>
                <w:sz w:val="18"/>
                <w:szCs w:val="18"/>
              </w:rPr>
              <w:t>e insuffisante (selon enquête qualitative « contractualisation »).</w:t>
            </w:r>
            <w:r w:rsidRPr="000061AF">
              <w:rPr>
                <w:rFonts w:cs="Arial"/>
                <w:color w:val="auto"/>
                <w:sz w:val="18"/>
                <w:szCs w:val="18"/>
              </w:rPr>
              <w:t xml:space="preserve"> L’appui aux DPAE s’est également fortement orienté vers des appuis matériels, or il est nécessaire d’investir du temps (et pas nécessairement de l’argent) dans des appuis immatériels.</w:t>
            </w:r>
          </w:p>
        </w:tc>
        <w:tc>
          <w:tcPr>
            <w:tcW w:w="1016" w:type="pct"/>
            <w:tcBorders>
              <w:top w:val="single" w:sz="4" w:space="0" w:color="auto"/>
              <w:left w:val="single" w:sz="4" w:space="0" w:color="auto"/>
              <w:bottom w:val="single" w:sz="4" w:space="0" w:color="auto"/>
              <w:right w:val="double" w:sz="4" w:space="0" w:color="auto"/>
            </w:tcBorders>
            <w:tcMar>
              <w:top w:w="28" w:type="dxa"/>
              <w:left w:w="28" w:type="dxa"/>
              <w:bottom w:w="28" w:type="dxa"/>
              <w:right w:w="28" w:type="dxa"/>
            </w:tcMar>
          </w:tcPr>
          <w:p w14:paraId="4C407C33" w14:textId="77777777" w:rsidR="00AE52BD" w:rsidRPr="000061AF" w:rsidRDefault="00AE52BD" w:rsidP="00791612">
            <w:pPr>
              <w:tabs>
                <w:tab w:val="left" w:pos="6840"/>
              </w:tabs>
              <w:spacing w:before="60" w:after="60" w:line="240" w:lineRule="auto"/>
              <w:ind w:left="57" w:right="57"/>
              <w:rPr>
                <w:rFonts w:cs="Arial"/>
                <w:color w:val="auto"/>
                <w:sz w:val="18"/>
                <w:szCs w:val="18"/>
              </w:rPr>
            </w:pPr>
            <w:r w:rsidRPr="000061AF">
              <w:rPr>
                <w:rFonts w:cs="Arial"/>
                <w:color w:val="auto"/>
                <w:sz w:val="18"/>
                <w:szCs w:val="18"/>
              </w:rPr>
              <w:t xml:space="preserve">Intervention, </w:t>
            </w:r>
            <w:r w:rsidR="000061AF">
              <w:rPr>
                <w:rFonts w:cs="Arial"/>
                <w:color w:val="auto"/>
                <w:sz w:val="18"/>
                <w:szCs w:val="18"/>
              </w:rPr>
              <w:t>Enabel</w:t>
            </w:r>
          </w:p>
        </w:tc>
      </w:tr>
      <w:tr w:rsidR="000061AF" w:rsidRPr="00960938" w14:paraId="012A04D3"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7C7EF205" w14:textId="77777777" w:rsidR="000061AF" w:rsidRPr="00960938" w:rsidRDefault="000061AF" w:rsidP="0066300D">
            <w:pPr>
              <w:tabs>
                <w:tab w:val="left" w:pos="6840"/>
              </w:tabs>
              <w:spacing w:before="60" w:after="60" w:line="240" w:lineRule="auto"/>
              <w:ind w:left="113" w:right="57"/>
              <w:jc w:val="both"/>
              <w:rPr>
                <w:rFonts w:cs="Arial"/>
                <w:color w:val="auto"/>
                <w:sz w:val="18"/>
                <w:szCs w:val="18"/>
              </w:rPr>
            </w:pPr>
            <w:r w:rsidRPr="00960938">
              <w:rPr>
                <w:rFonts w:cs="Arial"/>
                <w:color w:val="auto"/>
                <w:sz w:val="18"/>
                <w:szCs w:val="18"/>
              </w:rPr>
              <w:t xml:space="preserve">On constate un manque de motivation et un faible leadership de la part des partenaires déconcentrés (DPAE), suite à la suspension des primes structurelles. Le PAIOSA doit pouvoir continuer à collaborer avec ses partenaires dans de bonnes conditions, et poursuivre la formation des services DPAE. </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2D17B290" w14:textId="77777777" w:rsidR="000061AF" w:rsidRPr="00960938" w:rsidRDefault="000061AF" w:rsidP="00791612">
            <w:pPr>
              <w:tabs>
                <w:tab w:val="left" w:pos="6840"/>
              </w:tabs>
              <w:spacing w:before="60" w:after="60" w:line="240" w:lineRule="auto"/>
              <w:ind w:left="57" w:right="57"/>
              <w:rPr>
                <w:rFonts w:cs="Arial"/>
                <w:color w:val="auto"/>
                <w:sz w:val="18"/>
                <w:szCs w:val="18"/>
              </w:rPr>
            </w:pPr>
            <w:r>
              <w:rPr>
                <w:rFonts w:cs="Arial"/>
                <w:color w:val="auto"/>
                <w:sz w:val="18"/>
                <w:szCs w:val="18"/>
              </w:rPr>
              <w:t>A</w:t>
            </w:r>
            <w:r w:rsidRPr="00960938">
              <w:rPr>
                <w:rFonts w:cs="Arial"/>
                <w:color w:val="auto"/>
                <w:sz w:val="18"/>
                <w:szCs w:val="18"/>
              </w:rPr>
              <w:t>ntennes</w:t>
            </w:r>
          </w:p>
        </w:tc>
      </w:tr>
      <w:tr w:rsidR="000061AF" w:rsidRPr="00960938" w14:paraId="281A6384"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4407C335" w14:textId="77777777" w:rsidR="000061AF" w:rsidRPr="00960938" w:rsidRDefault="000061AF" w:rsidP="0066300D">
            <w:pPr>
              <w:tabs>
                <w:tab w:val="left" w:pos="6840"/>
              </w:tabs>
              <w:spacing w:before="60" w:after="60" w:line="240" w:lineRule="auto"/>
              <w:ind w:left="113" w:right="57"/>
              <w:jc w:val="both"/>
              <w:rPr>
                <w:rFonts w:cs="Arial"/>
                <w:color w:val="auto"/>
                <w:sz w:val="18"/>
                <w:szCs w:val="18"/>
              </w:rPr>
            </w:pPr>
            <w:r w:rsidRPr="00960938">
              <w:rPr>
                <w:rFonts w:cs="Arial"/>
                <w:color w:val="auto"/>
                <w:sz w:val="18"/>
                <w:szCs w:val="18"/>
              </w:rPr>
              <w:t xml:space="preserve">En </w:t>
            </w:r>
            <w:r w:rsidR="00791612">
              <w:rPr>
                <w:rFonts w:cs="Arial"/>
                <w:color w:val="auto"/>
                <w:sz w:val="18"/>
                <w:szCs w:val="18"/>
              </w:rPr>
              <w:t>p</w:t>
            </w:r>
            <w:r w:rsidRPr="00960938">
              <w:rPr>
                <w:rFonts w:cs="Arial"/>
                <w:color w:val="auto"/>
                <w:sz w:val="18"/>
                <w:szCs w:val="18"/>
              </w:rPr>
              <w:t xml:space="preserve">rovince, une bonne collaboration / communication avec le partenaire, les autorités provinciales et communales, les autres intervenants est essentielle. </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78D896B4" w14:textId="77777777" w:rsidR="000061AF" w:rsidRPr="00960938" w:rsidRDefault="000061AF" w:rsidP="00791612">
            <w:pPr>
              <w:tabs>
                <w:tab w:val="left" w:pos="6840"/>
              </w:tabs>
              <w:spacing w:before="60" w:after="60" w:line="240" w:lineRule="auto"/>
              <w:ind w:left="57" w:right="57"/>
              <w:rPr>
                <w:rFonts w:cs="Arial"/>
                <w:color w:val="auto"/>
                <w:sz w:val="18"/>
                <w:szCs w:val="18"/>
              </w:rPr>
            </w:pPr>
            <w:r w:rsidRPr="00960938">
              <w:rPr>
                <w:rFonts w:cs="Arial"/>
                <w:color w:val="auto"/>
                <w:sz w:val="18"/>
                <w:szCs w:val="18"/>
              </w:rPr>
              <w:t>UAC, antennes</w:t>
            </w:r>
          </w:p>
        </w:tc>
      </w:tr>
      <w:tr w:rsidR="00791612" w:rsidRPr="00791612" w14:paraId="78CAC51D" w14:textId="77777777" w:rsidTr="0066300D">
        <w:trPr>
          <w:cantSplit/>
          <w:trHeight w:val="20"/>
        </w:trPr>
        <w:tc>
          <w:tcPr>
            <w:tcW w:w="3984" w:type="pct"/>
            <w:tcBorders>
              <w:top w:val="single" w:sz="4" w:space="0" w:color="auto"/>
              <w:left w:val="double" w:sz="4" w:space="0" w:color="auto"/>
              <w:bottom w:val="single" w:sz="4" w:space="0" w:color="auto"/>
              <w:right w:val="single" w:sz="4" w:space="0" w:color="auto"/>
            </w:tcBorders>
            <w:tcMar>
              <w:top w:w="28" w:type="dxa"/>
              <w:left w:w="28" w:type="dxa"/>
              <w:bottom w:w="28" w:type="dxa"/>
              <w:right w:w="28" w:type="dxa"/>
            </w:tcMar>
          </w:tcPr>
          <w:p w14:paraId="176876A1"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 xml:space="preserve">Il </w:t>
            </w:r>
            <w:r>
              <w:rPr>
                <w:rFonts w:cs="Arial"/>
                <w:color w:val="auto"/>
                <w:sz w:val="18"/>
                <w:szCs w:val="18"/>
              </w:rPr>
              <w:t>est</w:t>
            </w:r>
            <w:r w:rsidRPr="00791612">
              <w:rPr>
                <w:rFonts w:cs="Arial"/>
                <w:color w:val="auto"/>
                <w:sz w:val="18"/>
                <w:szCs w:val="18"/>
              </w:rPr>
              <w:t xml:space="preserve"> nécessaire de développer un plus grand professionnalisme dans la gestion des infrastructures et d’adapter les projets d’infrastructures aux capacités des usagers et des entreprises (coût bénéfice de l’investissement et ingénierie sociale)</w:t>
            </w:r>
          </w:p>
        </w:tc>
        <w:tc>
          <w:tcPr>
            <w:tcW w:w="1016" w:type="pct"/>
            <w:tcBorders>
              <w:top w:val="single" w:sz="4" w:space="0" w:color="auto"/>
              <w:left w:val="single" w:sz="4" w:space="0" w:color="auto"/>
              <w:bottom w:val="single" w:sz="4" w:space="0" w:color="auto"/>
              <w:right w:val="double" w:sz="4" w:space="0" w:color="auto"/>
            </w:tcBorders>
            <w:tcMar>
              <w:top w:w="28" w:type="dxa"/>
              <w:left w:w="28" w:type="dxa"/>
              <w:bottom w:w="28" w:type="dxa"/>
              <w:right w:w="28" w:type="dxa"/>
            </w:tcMar>
          </w:tcPr>
          <w:p w14:paraId="1D9BB065" w14:textId="77777777" w:rsidR="00791612" w:rsidRPr="00791612" w:rsidRDefault="00791612" w:rsidP="00791612">
            <w:pPr>
              <w:tabs>
                <w:tab w:val="left" w:pos="6840"/>
              </w:tabs>
              <w:spacing w:before="60" w:after="60" w:line="240" w:lineRule="auto"/>
              <w:ind w:left="57" w:right="57"/>
              <w:rPr>
                <w:rFonts w:cs="Arial"/>
                <w:color w:val="auto"/>
                <w:sz w:val="18"/>
                <w:szCs w:val="18"/>
              </w:rPr>
            </w:pPr>
            <w:r w:rsidRPr="00791612">
              <w:rPr>
                <w:rFonts w:cs="Arial"/>
                <w:color w:val="auto"/>
                <w:sz w:val="18"/>
                <w:szCs w:val="18"/>
              </w:rPr>
              <w:t>UAC, Pool Infra, OP</w:t>
            </w:r>
          </w:p>
        </w:tc>
      </w:tr>
      <w:tr w:rsidR="00791612" w:rsidRPr="0085438E" w14:paraId="48394F9A"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15F8F31B" w14:textId="77777777" w:rsidR="00791612" w:rsidRPr="0085438E" w:rsidRDefault="00791612" w:rsidP="0066300D">
            <w:pPr>
              <w:tabs>
                <w:tab w:val="left" w:pos="6840"/>
              </w:tabs>
              <w:spacing w:before="60" w:after="60" w:line="240" w:lineRule="auto"/>
              <w:ind w:left="113" w:right="57"/>
              <w:jc w:val="both"/>
              <w:rPr>
                <w:rFonts w:cs="Arial"/>
                <w:color w:val="auto"/>
                <w:sz w:val="18"/>
                <w:szCs w:val="18"/>
              </w:rPr>
            </w:pPr>
            <w:r w:rsidRPr="0085438E">
              <w:rPr>
                <w:rFonts w:cs="Arial"/>
                <w:color w:val="auto"/>
                <w:sz w:val="18"/>
                <w:szCs w:val="18"/>
              </w:rPr>
              <w:t>Il est essentiel de définir une stratégie de prise en charge des coûts liés aux gros travaux de maintenance et entretien des aménagements hydro-agricoles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0A93192B" w14:textId="77777777" w:rsidR="00791612" w:rsidRPr="0085438E" w:rsidRDefault="00791612" w:rsidP="00791612">
            <w:pPr>
              <w:tabs>
                <w:tab w:val="left" w:pos="6840"/>
              </w:tabs>
              <w:spacing w:before="60" w:after="60" w:line="240" w:lineRule="auto"/>
              <w:ind w:left="57" w:right="57"/>
              <w:rPr>
                <w:rFonts w:cs="Arial"/>
                <w:color w:val="auto"/>
                <w:sz w:val="18"/>
                <w:szCs w:val="18"/>
              </w:rPr>
            </w:pPr>
            <w:r w:rsidRPr="0085438E">
              <w:rPr>
                <w:rFonts w:cs="Arial"/>
                <w:color w:val="auto"/>
                <w:sz w:val="18"/>
                <w:szCs w:val="18"/>
              </w:rPr>
              <w:t>MINAGRIE, concertation partenaires</w:t>
            </w:r>
          </w:p>
        </w:tc>
      </w:tr>
      <w:tr w:rsidR="00791612" w:rsidRPr="0085438E" w14:paraId="35D7D049"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59AF9DA3" w14:textId="77777777" w:rsidR="00791612" w:rsidRPr="0085438E" w:rsidRDefault="00791612" w:rsidP="0066300D">
            <w:pPr>
              <w:tabs>
                <w:tab w:val="left" w:pos="6840"/>
              </w:tabs>
              <w:spacing w:before="60" w:after="60" w:line="240" w:lineRule="auto"/>
              <w:ind w:left="113" w:right="57"/>
              <w:jc w:val="both"/>
              <w:rPr>
                <w:rFonts w:cs="Arial"/>
                <w:color w:val="auto"/>
                <w:sz w:val="18"/>
                <w:szCs w:val="18"/>
              </w:rPr>
            </w:pPr>
            <w:r w:rsidRPr="0085438E">
              <w:rPr>
                <w:rFonts w:cs="Arial"/>
                <w:color w:val="auto"/>
                <w:sz w:val="18"/>
                <w:szCs w:val="18"/>
              </w:rPr>
              <w:t>La DGR ne dispose pas d’expériences techniques suffisantes en matière de SIG et ne dispose pas du matériel informatique adapté. Elle aura beaucoup de difficultés à assumer ses tâches d’administration, de mise à jour et de valorisation du SIG relatif aux marais, plaines et bas-fonds (atlas des marais).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413F5620" w14:textId="77777777" w:rsidR="00791612" w:rsidRPr="0085438E" w:rsidRDefault="00791612" w:rsidP="00791612">
            <w:pPr>
              <w:tabs>
                <w:tab w:val="left" w:pos="6840"/>
              </w:tabs>
              <w:spacing w:before="60" w:after="60" w:line="240" w:lineRule="auto"/>
              <w:ind w:left="57" w:right="57"/>
              <w:rPr>
                <w:rFonts w:cs="Arial"/>
                <w:color w:val="auto"/>
                <w:sz w:val="18"/>
                <w:szCs w:val="18"/>
              </w:rPr>
            </w:pPr>
            <w:r w:rsidRPr="0085438E">
              <w:rPr>
                <w:rFonts w:cs="Arial"/>
                <w:color w:val="auto"/>
                <w:sz w:val="18"/>
                <w:szCs w:val="18"/>
              </w:rPr>
              <w:t>MINAGRIE, DGR, DPAE</w:t>
            </w:r>
          </w:p>
        </w:tc>
      </w:tr>
      <w:tr w:rsidR="00791612" w:rsidRPr="00791612" w14:paraId="4FDE7104"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335E3F03"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Les feux de brousse sont un problème majeur, contre lesquels la lutte est très difficile. Il faut mieux comprendre les raisons de ce problème afin de tenter d’apporter des solutions adaptées (en évitant la seule et inefficace répression). Une plus grande sensibilisation des jeunes est également nécessaire.</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41A41C4C" w14:textId="77777777" w:rsidR="00791612" w:rsidRPr="00791612" w:rsidRDefault="00791612" w:rsidP="00791612">
            <w:pPr>
              <w:spacing w:before="60" w:after="60" w:line="240" w:lineRule="auto"/>
              <w:ind w:left="57" w:right="57"/>
              <w:rPr>
                <w:rFonts w:cs="Arial"/>
                <w:color w:val="auto"/>
                <w:sz w:val="18"/>
                <w:szCs w:val="18"/>
              </w:rPr>
            </w:pPr>
            <w:r w:rsidRPr="00791612">
              <w:rPr>
                <w:rFonts w:cs="Arial"/>
                <w:color w:val="auto"/>
                <w:sz w:val="18"/>
                <w:szCs w:val="18"/>
              </w:rPr>
              <w:t>Antennes, ONG partenaires, administration communales</w:t>
            </w:r>
          </w:p>
        </w:tc>
      </w:tr>
      <w:tr w:rsidR="00791612" w:rsidRPr="00791612" w14:paraId="42CBC753"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23A28564" w14:textId="77777777" w:rsidR="00791612" w:rsidRPr="0085438E" w:rsidRDefault="00791612" w:rsidP="0066300D">
            <w:pPr>
              <w:tabs>
                <w:tab w:val="left" w:pos="6840"/>
              </w:tabs>
              <w:spacing w:before="60" w:after="60" w:line="240" w:lineRule="auto"/>
              <w:ind w:left="113" w:right="57"/>
              <w:jc w:val="both"/>
              <w:rPr>
                <w:rFonts w:cs="Arial"/>
                <w:color w:val="auto"/>
                <w:sz w:val="18"/>
                <w:szCs w:val="18"/>
              </w:rPr>
            </w:pPr>
            <w:r w:rsidRPr="0085438E">
              <w:rPr>
                <w:rFonts w:cs="Arial"/>
                <w:color w:val="auto"/>
                <w:sz w:val="18"/>
                <w:szCs w:val="18"/>
              </w:rPr>
              <w:t>L’activité CEP rencontre un franc succès et des résultats tangibles. Il faut envisager de poursuivre et intensifier l’activité CEP, mais aussi d’assurer un réel relais des actions entamées par les services compétents de l’Etat.</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2CE40620" w14:textId="77777777" w:rsidR="00791612" w:rsidRPr="0085438E" w:rsidRDefault="00791612" w:rsidP="00791612">
            <w:pPr>
              <w:tabs>
                <w:tab w:val="left" w:pos="6840"/>
              </w:tabs>
              <w:spacing w:before="60" w:after="60" w:line="240" w:lineRule="auto"/>
              <w:ind w:left="57" w:right="57"/>
              <w:rPr>
                <w:rFonts w:cs="Arial"/>
                <w:color w:val="auto"/>
                <w:sz w:val="18"/>
                <w:szCs w:val="18"/>
              </w:rPr>
            </w:pPr>
            <w:r w:rsidRPr="0085438E">
              <w:rPr>
                <w:rFonts w:cs="Arial"/>
                <w:color w:val="auto"/>
                <w:sz w:val="18"/>
                <w:szCs w:val="18"/>
              </w:rPr>
              <w:t>UAC, antennes et pool Agri, MINAGRIE</w:t>
            </w:r>
          </w:p>
        </w:tc>
      </w:tr>
      <w:tr w:rsidR="00791612" w:rsidRPr="00791612" w14:paraId="2A279414"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1EAAA2DB" w14:textId="77777777" w:rsidR="00791612" w:rsidRPr="00960938" w:rsidRDefault="00791612" w:rsidP="0066300D">
            <w:pPr>
              <w:tabs>
                <w:tab w:val="left" w:pos="6840"/>
              </w:tabs>
              <w:spacing w:before="60" w:after="60" w:line="240" w:lineRule="auto"/>
              <w:ind w:left="113" w:right="57"/>
              <w:jc w:val="both"/>
              <w:rPr>
                <w:rFonts w:cs="Arial"/>
                <w:color w:val="auto"/>
                <w:sz w:val="18"/>
                <w:szCs w:val="18"/>
              </w:rPr>
            </w:pPr>
            <w:r w:rsidRPr="00960938">
              <w:rPr>
                <w:rFonts w:cs="Arial"/>
                <w:color w:val="auto"/>
                <w:sz w:val="18"/>
                <w:szCs w:val="18"/>
              </w:rPr>
              <w:t xml:space="preserve">Le manque de main d’œuvre qualifiée au sein des OP pour l’utilisation et la maintenance des équipements reçus dans le cadre du FIF a engendré une mauvaise utilisation et l’apparition rapide de pannes. Pour la suite, nous préconisons une formation en utilisation et maintenance en équipements avant ou au moment de la réception </w:t>
            </w:r>
            <w:r>
              <w:rPr>
                <w:rFonts w:cs="Arial"/>
                <w:color w:val="auto"/>
                <w:sz w:val="18"/>
                <w:szCs w:val="18"/>
              </w:rPr>
              <w:t>(</w:t>
            </w:r>
            <w:r w:rsidRPr="00960938">
              <w:rPr>
                <w:rFonts w:cs="Arial"/>
                <w:color w:val="auto"/>
                <w:sz w:val="18"/>
                <w:szCs w:val="18"/>
              </w:rPr>
              <w:t>possibilités de synergie avec le projet ACFPT</w:t>
            </w:r>
            <w:r>
              <w:rPr>
                <w:rFonts w:cs="Arial"/>
                <w:color w:val="auto"/>
                <w:sz w:val="18"/>
                <w:szCs w:val="18"/>
              </w:rPr>
              <w:t>)</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13366E06" w14:textId="77777777" w:rsidR="00791612" w:rsidRPr="00960938" w:rsidRDefault="00791612" w:rsidP="00791612">
            <w:pPr>
              <w:tabs>
                <w:tab w:val="left" w:pos="6840"/>
              </w:tabs>
              <w:spacing w:before="60" w:after="60" w:line="240" w:lineRule="auto"/>
              <w:ind w:left="57" w:right="57"/>
              <w:rPr>
                <w:rFonts w:cs="Arial"/>
                <w:color w:val="auto"/>
                <w:sz w:val="18"/>
                <w:szCs w:val="18"/>
              </w:rPr>
            </w:pPr>
            <w:r w:rsidRPr="00960938">
              <w:rPr>
                <w:rFonts w:cs="Arial"/>
                <w:color w:val="auto"/>
                <w:sz w:val="18"/>
                <w:szCs w:val="18"/>
              </w:rPr>
              <w:t>PAIOSA</w:t>
            </w:r>
            <w:r>
              <w:rPr>
                <w:rFonts w:cs="Arial"/>
                <w:color w:val="auto"/>
                <w:sz w:val="18"/>
                <w:szCs w:val="18"/>
              </w:rPr>
              <w:t xml:space="preserve">, </w:t>
            </w:r>
            <w:r w:rsidRPr="00960938">
              <w:rPr>
                <w:rFonts w:cs="Arial"/>
                <w:color w:val="auto"/>
                <w:sz w:val="18"/>
                <w:szCs w:val="18"/>
              </w:rPr>
              <w:t>Bénéficiaires</w:t>
            </w:r>
          </w:p>
        </w:tc>
      </w:tr>
      <w:tr w:rsidR="00791612" w:rsidRPr="00791612" w14:paraId="1B3CC5D9"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4B688A13"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 xml:space="preserve">Les projets FIF </w:t>
            </w:r>
            <w:r w:rsidR="0049204C">
              <w:rPr>
                <w:rFonts w:cs="Arial"/>
                <w:color w:val="auto"/>
                <w:sz w:val="18"/>
                <w:szCs w:val="18"/>
              </w:rPr>
              <w:t>étaie</w:t>
            </w:r>
            <w:r w:rsidRPr="00791612">
              <w:rPr>
                <w:rFonts w:cs="Arial"/>
                <w:color w:val="auto"/>
                <w:sz w:val="18"/>
                <w:szCs w:val="18"/>
              </w:rPr>
              <w:t>nt trop diversifiés et ne contribu</w:t>
            </w:r>
            <w:r w:rsidR="0049204C">
              <w:rPr>
                <w:rFonts w:cs="Arial"/>
                <w:color w:val="auto"/>
                <w:sz w:val="18"/>
                <w:szCs w:val="18"/>
              </w:rPr>
              <w:t>ai</w:t>
            </w:r>
            <w:r w:rsidRPr="00791612">
              <w:rPr>
                <w:rFonts w:cs="Arial"/>
                <w:color w:val="auto"/>
                <w:sz w:val="18"/>
                <w:szCs w:val="18"/>
              </w:rPr>
              <w:t xml:space="preserve">ent pas nécessairement à atteindre les objectifs spécifiques du programme : </w:t>
            </w:r>
            <w:r w:rsidR="0049204C">
              <w:rPr>
                <w:rFonts w:cs="Arial"/>
                <w:color w:val="auto"/>
                <w:sz w:val="18"/>
                <w:szCs w:val="18"/>
              </w:rPr>
              <w:t xml:space="preserve">l’outil a été revu pour </w:t>
            </w:r>
            <w:r w:rsidRPr="00791612">
              <w:rPr>
                <w:rFonts w:cs="Arial"/>
                <w:color w:val="auto"/>
                <w:sz w:val="18"/>
                <w:szCs w:val="18"/>
              </w:rPr>
              <w:t xml:space="preserve">orienter </w:t>
            </w:r>
            <w:r w:rsidR="0049204C">
              <w:rPr>
                <w:rFonts w:cs="Arial"/>
                <w:color w:val="auto"/>
                <w:sz w:val="18"/>
                <w:szCs w:val="18"/>
              </w:rPr>
              <w:t xml:space="preserve">davantage </w:t>
            </w:r>
            <w:r w:rsidRPr="00791612">
              <w:rPr>
                <w:rFonts w:cs="Arial"/>
                <w:color w:val="auto"/>
                <w:sz w:val="18"/>
                <w:szCs w:val="18"/>
              </w:rPr>
              <w:t xml:space="preserve">les requêtes vers des objectifs généraux ciblés et améliorer la qualité et l’accompagnement des projets </w:t>
            </w:r>
            <w:r w:rsidR="0049204C">
              <w:rPr>
                <w:rFonts w:cs="Arial"/>
                <w:color w:val="auto"/>
                <w:sz w:val="18"/>
                <w:szCs w:val="18"/>
              </w:rPr>
              <w:t>retenus.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0485C755" w14:textId="77777777" w:rsidR="00791612" w:rsidRPr="00791612" w:rsidRDefault="0049204C" w:rsidP="00791612">
            <w:pPr>
              <w:tabs>
                <w:tab w:val="left" w:pos="6840"/>
              </w:tabs>
              <w:spacing w:before="60" w:after="60" w:line="240" w:lineRule="auto"/>
              <w:ind w:left="57" w:right="57"/>
              <w:rPr>
                <w:rFonts w:cs="Arial"/>
                <w:color w:val="auto"/>
                <w:sz w:val="18"/>
                <w:szCs w:val="18"/>
              </w:rPr>
            </w:pPr>
            <w:r>
              <w:rPr>
                <w:rFonts w:cs="Arial"/>
                <w:color w:val="auto"/>
                <w:sz w:val="18"/>
                <w:szCs w:val="18"/>
              </w:rPr>
              <w:t>Pool Agri</w:t>
            </w:r>
          </w:p>
        </w:tc>
      </w:tr>
      <w:tr w:rsidR="00791612" w:rsidRPr="00791612" w14:paraId="4E78D8C4"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057ED1A1" w14:textId="77777777" w:rsidR="00791612" w:rsidRPr="00960938" w:rsidRDefault="00791612" w:rsidP="0066300D">
            <w:pPr>
              <w:tabs>
                <w:tab w:val="left" w:pos="6840"/>
              </w:tabs>
              <w:spacing w:before="60" w:after="60" w:line="240" w:lineRule="auto"/>
              <w:ind w:left="113" w:right="57"/>
              <w:jc w:val="both"/>
              <w:rPr>
                <w:rFonts w:cs="Arial"/>
                <w:color w:val="auto"/>
                <w:sz w:val="18"/>
                <w:szCs w:val="18"/>
              </w:rPr>
            </w:pPr>
            <w:r w:rsidRPr="00960938">
              <w:rPr>
                <w:rFonts w:cs="Arial"/>
                <w:color w:val="auto"/>
                <w:sz w:val="18"/>
                <w:szCs w:val="18"/>
              </w:rPr>
              <w:lastRenderedPageBreak/>
              <w:t>La faible mainmise du PAIOSA sur les activités mises en œuvre au travers des CSub fragilise l’atteinte des résultats si l’ONG n’est techniquement pas au niveau attendu. Le faible niveau de certaines ONG peut également frustrer les équipes techniques PAIOSA qui se sentent inefficaces tout en ayant les possibilités intrinsèques de faire mieux.</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6D3CBF03" w14:textId="77777777" w:rsidR="00791612" w:rsidRPr="00960938" w:rsidRDefault="00791612" w:rsidP="00791612">
            <w:pPr>
              <w:tabs>
                <w:tab w:val="left" w:pos="6840"/>
              </w:tabs>
              <w:spacing w:before="60" w:after="60" w:line="240" w:lineRule="auto"/>
              <w:ind w:left="57" w:right="57"/>
              <w:rPr>
                <w:rFonts w:cs="Arial"/>
                <w:color w:val="auto"/>
                <w:sz w:val="18"/>
                <w:szCs w:val="18"/>
              </w:rPr>
            </w:pPr>
            <w:r w:rsidRPr="00960938">
              <w:rPr>
                <w:rFonts w:cs="Arial"/>
                <w:color w:val="auto"/>
                <w:sz w:val="18"/>
                <w:szCs w:val="18"/>
              </w:rPr>
              <w:t>Enabel</w:t>
            </w:r>
          </w:p>
        </w:tc>
      </w:tr>
      <w:tr w:rsidR="00791612" w:rsidRPr="00791612" w14:paraId="569B59C1"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0D20A8A7" w14:textId="77777777" w:rsidR="00791612" w:rsidRPr="00960938" w:rsidRDefault="00791612" w:rsidP="0066300D">
            <w:pPr>
              <w:tabs>
                <w:tab w:val="left" w:pos="6840"/>
              </w:tabs>
              <w:spacing w:before="60" w:after="60" w:line="240" w:lineRule="auto"/>
              <w:ind w:left="113" w:right="57"/>
              <w:jc w:val="both"/>
              <w:rPr>
                <w:rFonts w:cs="Arial"/>
                <w:color w:val="auto"/>
                <w:sz w:val="18"/>
                <w:szCs w:val="18"/>
              </w:rPr>
            </w:pPr>
            <w:r w:rsidRPr="00960938">
              <w:rPr>
                <w:rFonts w:cs="Arial"/>
                <w:color w:val="auto"/>
                <w:sz w:val="18"/>
                <w:szCs w:val="18"/>
              </w:rPr>
              <w:t>Il n’y a pas de moyens/outils disponibles pour sanctionner un défaut de mise en œuvre technique dans le cadre des CSub</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38F2D327" w14:textId="77777777" w:rsidR="00791612" w:rsidRPr="00960938" w:rsidRDefault="00791612" w:rsidP="00791612">
            <w:pPr>
              <w:tabs>
                <w:tab w:val="left" w:pos="6840"/>
              </w:tabs>
              <w:spacing w:before="60" w:after="60" w:line="240" w:lineRule="auto"/>
              <w:ind w:left="57" w:right="57"/>
              <w:rPr>
                <w:rFonts w:cs="Arial"/>
                <w:color w:val="auto"/>
                <w:sz w:val="18"/>
                <w:szCs w:val="18"/>
              </w:rPr>
            </w:pPr>
            <w:r w:rsidRPr="00960938">
              <w:rPr>
                <w:rFonts w:cs="Arial"/>
                <w:color w:val="auto"/>
                <w:sz w:val="18"/>
                <w:szCs w:val="18"/>
              </w:rPr>
              <w:t>Enabel</w:t>
            </w:r>
          </w:p>
        </w:tc>
      </w:tr>
      <w:tr w:rsidR="00791612" w:rsidRPr="00791612" w14:paraId="7A60AAAA" w14:textId="77777777" w:rsidTr="0066300D">
        <w:trPr>
          <w:cantSplit/>
          <w:trHeight w:val="20"/>
        </w:trPr>
        <w:tc>
          <w:tcPr>
            <w:tcW w:w="3984" w:type="pct"/>
            <w:tcBorders>
              <w:top w:val="single" w:sz="4" w:space="0" w:color="auto"/>
              <w:left w:val="double" w:sz="4" w:space="0" w:color="auto"/>
              <w:bottom w:val="single" w:sz="4" w:space="0" w:color="auto"/>
              <w:right w:val="single" w:sz="4" w:space="0" w:color="auto"/>
            </w:tcBorders>
            <w:tcMar>
              <w:top w:w="28" w:type="dxa"/>
              <w:left w:w="28" w:type="dxa"/>
              <w:bottom w:w="28" w:type="dxa"/>
              <w:right w:w="28" w:type="dxa"/>
            </w:tcMar>
          </w:tcPr>
          <w:p w14:paraId="20CF321B"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Les appuis aux organisations de producteurs sont réalisés de manière</w:t>
            </w:r>
            <w:r>
              <w:rPr>
                <w:rFonts w:cs="Arial"/>
                <w:color w:val="auto"/>
                <w:sz w:val="18"/>
                <w:szCs w:val="18"/>
              </w:rPr>
              <w:t xml:space="preserve"> </w:t>
            </w:r>
            <w:r w:rsidRPr="00791612">
              <w:rPr>
                <w:rFonts w:cs="Arial"/>
                <w:color w:val="auto"/>
                <w:sz w:val="18"/>
                <w:szCs w:val="18"/>
              </w:rPr>
              <w:t>dispersée en fonction des opportunités et essentiellement orientée sur</w:t>
            </w:r>
            <w:r>
              <w:rPr>
                <w:rFonts w:cs="Arial"/>
                <w:color w:val="auto"/>
                <w:sz w:val="18"/>
                <w:szCs w:val="18"/>
              </w:rPr>
              <w:t xml:space="preserve"> </w:t>
            </w:r>
            <w:r w:rsidRPr="00791612">
              <w:rPr>
                <w:rFonts w:cs="Arial"/>
                <w:color w:val="auto"/>
                <w:sz w:val="18"/>
                <w:szCs w:val="18"/>
              </w:rPr>
              <w:t>le niveau de base – nécessité de développer une approche plus</w:t>
            </w:r>
            <w:r>
              <w:rPr>
                <w:rFonts w:cs="Arial"/>
                <w:color w:val="auto"/>
                <w:sz w:val="18"/>
                <w:szCs w:val="18"/>
              </w:rPr>
              <w:t xml:space="preserve"> </w:t>
            </w:r>
            <w:r w:rsidRPr="00791612">
              <w:rPr>
                <w:rFonts w:cs="Arial"/>
                <w:color w:val="auto"/>
                <w:sz w:val="18"/>
                <w:szCs w:val="18"/>
              </w:rPr>
              <w:t>orientée sur les besoins d’appuis spécifiques des différents maillons</w:t>
            </w:r>
            <w:r>
              <w:rPr>
                <w:rFonts w:cs="Arial"/>
                <w:color w:val="auto"/>
                <w:sz w:val="18"/>
                <w:szCs w:val="18"/>
              </w:rPr>
              <w:t xml:space="preserve"> </w:t>
            </w:r>
            <w:r w:rsidRPr="00791612">
              <w:rPr>
                <w:rFonts w:cs="Arial"/>
                <w:color w:val="auto"/>
                <w:sz w:val="18"/>
                <w:szCs w:val="18"/>
              </w:rPr>
              <w:t>des filières</w:t>
            </w:r>
          </w:p>
        </w:tc>
        <w:tc>
          <w:tcPr>
            <w:tcW w:w="1016" w:type="pct"/>
            <w:tcBorders>
              <w:top w:val="single" w:sz="4" w:space="0" w:color="auto"/>
              <w:left w:val="single" w:sz="4" w:space="0" w:color="auto"/>
              <w:bottom w:val="single" w:sz="4" w:space="0" w:color="auto"/>
              <w:right w:val="double" w:sz="4" w:space="0" w:color="auto"/>
            </w:tcBorders>
            <w:tcMar>
              <w:top w:w="28" w:type="dxa"/>
              <w:left w:w="28" w:type="dxa"/>
              <w:bottom w:w="28" w:type="dxa"/>
              <w:right w:w="28" w:type="dxa"/>
            </w:tcMar>
          </w:tcPr>
          <w:p w14:paraId="47C20C5A" w14:textId="77777777" w:rsidR="00791612" w:rsidRPr="00791612" w:rsidRDefault="0049204C" w:rsidP="00791612">
            <w:pPr>
              <w:tabs>
                <w:tab w:val="left" w:pos="6840"/>
              </w:tabs>
              <w:spacing w:before="60" w:after="60" w:line="240" w:lineRule="auto"/>
              <w:ind w:left="57" w:right="57"/>
              <w:rPr>
                <w:rFonts w:cs="Arial"/>
                <w:color w:val="auto"/>
                <w:sz w:val="18"/>
                <w:szCs w:val="18"/>
              </w:rPr>
            </w:pPr>
            <w:r>
              <w:rPr>
                <w:rFonts w:cs="Arial"/>
                <w:color w:val="auto"/>
                <w:sz w:val="18"/>
                <w:szCs w:val="18"/>
              </w:rPr>
              <w:t>Pool Gouv, pool Agri</w:t>
            </w:r>
          </w:p>
        </w:tc>
      </w:tr>
      <w:tr w:rsidR="00791612" w:rsidRPr="00791612" w14:paraId="7E2CBADA"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69803105"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Commercialisation / écoulement : mieux appréhender la perception par les producteurs du facteur « qualité » afin de mieux cibler les actions à mener pour une amélioration de la commercialisation / écoulement des produits agricoles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75E570FE" w14:textId="77777777" w:rsidR="00791612" w:rsidRPr="00791612" w:rsidRDefault="0049204C" w:rsidP="00791612">
            <w:pPr>
              <w:spacing w:before="60" w:after="60" w:line="240" w:lineRule="auto"/>
              <w:ind w:left="57" w:right="57"/>
              <w:rPr>
                <w:rFonts w:cs="Arial"/>
                <w:color w:val="auto"/>
                <w:sz w:val="18"/>
                <w:szCs w:val="18"/>
              </w:rPr>
            </w:pPr>
            <w:r>
              <w:rPr>
                <w:rFonts w:cs="Arial"/>
                <w:color w:val="auto"/>
                <w:sz w:val="18"/>
                <w:szCs w:val="18"/>
              </w:rPr>
              <w:t>Pool Agri</w:t>
            </w:r>
          </w:p>
        </w:tc>
      </w:tr>
      <w:tr w:rsidR="00791612" w:rsidRPr="00791612" w14:paraId="28A1AEA6"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150943B2"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La sous-exploitation des infrastructures de stockage (moins de 50% de leurs capacités) s’explique par une mauvaise localisation, une mauvaise gestion et/ou un mauvais dimensionnement. Il faut donc avant d’accepter une demande (privé, autorité locale) entreprendre une étude d’opportunité et localisation.</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1F76B8F1" w14:textId="77777777" w:rsidR="00791612" w:rsidRPr="00791612" w:rsidRDefault="00791612" w:rsidP="00791612">
            <w:pPr>
              <w:spacing w:before="60" w:after="60" w:line="240" w:lineRule="auto"/>
              <w:ind w:left="57" w:right="57"/>
              <w:rPr>
                <w:rFonts w:cs="Arial"/>
                <w:color w:val="auto"/>
                <w:sz w:val="18"/>
                <w:szCs w:val="18"/>
              </w:rPr>
            </w:pPr>
            <w:r w:rsidRPr="00791612">
              <w:rPr>
                <w:rFonts w:cs="Arial"/>
                <w:color w:val="auto"/>
                <w:sz w:val="18"/>
                <w:szCs w:val="18"/>
              </w:rPr>
              <w:t>UAC, pool Agri</w:t>
            </w:r>
          </w:p>
        </w:tc>
      </w:tr>
      <w:tr w:rsidR="00791612" w:rsidRPr="00791612" w14:paraId="09837FF3"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5DB5D984"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Les activités prioritaires dans la recherche développement doivent être identifiées avec les bénéficiaires (échanges entre chercheurs et producteurs)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2466742C" w14:textId="77777777" w:rsidR="00791612" w:rsidRPr="00791612" w:rsidRDefault="00791612" w:rsidP="00791612">
            <w:pPr>
              <w:tabs>
                <w:tab w:val="left" w:pos="6840"/>
              </w:tabs>
              <w:spacing w:before="60" w:after="60" w:line="240" w:lineRule="auto"/>
              <w:ind w:left="57" w:right="57"/>
              <w:rPr>
                <w:rFonts w:cs="Arial"/>
                <w:color w:val="auto"/>
                <w:sz w:val="18"/>
                <w:szCs w:val="18"/>
              </w:rPr>
            </w:pPr>
            <w:r w:rsidRPr="00791612">
              <w:rPr>
                <w:rFonts w:cs="Arial"/>
                <w:color w:val="auto"/>
                <w:sz w:val="18"/>
                <w:szCs w:val="18"/>
              </w:rPr>
              <w:t>UAC, antennes, ISABU</w:t>
            </w:r>
          </w:p>
        </w:tc>
      </w:tr>
      <w:tr w:rsidR="00791612" w:rsidRPr="00791612" w14:paraId="70A98583"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14D03717"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L’absence de remise-reprise des activités du volet semences a considérablement freiné le programme dans la mise en œuvre des actions dans ce domaine, et est contraignante pour le résultat attendu d'augmentation potentielle de la production dans les antennes.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12DE2E79" w14:textId="77777777" w:rsidR="00791612" w:rsidRPr="00791612" w:rsidRDefault="00791612" w:rsidP="00791612">
            <w:pPr>
              <w:spacing w:before="60" w:after="60" w:line="240" w:lineRule="auto"/>
              <w:ind w:left="57" w:right="57"/>
              <w:rPr>
                <w:rFonts w:cs="Arial"/>
                <w:color w:val="auto"/>
                <w:sz w:val="18"/>
                <w:szCs w:val="18"/>
              </w:rPr>
            </w:pPr>
            <w:r w:rsidRPr="00791612">
              <w:rPr>
                <w:rFonts w:cs="Arial"/>
                <w:color w:val="auto"/>
                <w:sz w:val="18"/>
                <w:szCs w:val="18"/>
              </w:rPr>
              <w:t>Représentation, UAC</w:t>
            </w:r>
          </w:p>
        </w:tc>
      </w:tr>
      <w:tr w:rsidR="00791612" w:rsidRPr="00791612" w14:paraId="1A5ECC9F" w14:textId="77777777" w:rsidTr="0066300D">
        <w:trPr>
          <w:cantSplit/>
          <w:trHeight w:val="20"/>
        </w:trPr>
        <w:tc>
          <w:tcPr>
            <w:tcW w:w="3984" w:type="pct"/>
            <w:tcBorders>
              <w:left w:val="double" w:sz="4" w:space="0" w:color="auto"/>
              <w:bottom w:val="single" w:sz="4" w:space="0" w:color="auto"/>
              <w:right w:val="single" w:sz="4" w:space="0" w:color="auto"/>
            </w:tcBorders>
            <w:tcMar>
              <w:top w:w="28" w:type="dxa"/>
              <w:left w:w="28" w:type="dxa"/>
              <w:bottom w:w="28" w:type="dxa"/>
              <w:right w:w="28" w:type="dxa"/>
            </w:tcMar>
          </w:tcPr>
          <w:p w14:paraId="3273DD37"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Malgré les nombreux lacs et marais, la région de Bugesera connait des menaces récurrentes de sécheresse (aléas climatiques) surtout pour les communes de Busoni et Bugabira. Ce qui fait que les groupements CEP/OP de la zone concernée connaissent des pertes ou n’atteignent pas les résultats escomptés. Des parcours techniques plus adaptés doivent être définis.</w:t>
            </w:r>
          </w:p>
        </w:tc>
        <w:tc>
          <w:tcPr>
            <w:tcW w:w="1016" w:type="pct"/>
            <w:tcBorders>
              <w:left w:val="single" w:sz="4" w:space="0" w:color="auto"/>
              <w:bottom w:val="single" w:sz="4" w:space="0" w:color="auto"/>
              <w:right w:val="double" w:sz="4" w:space="0" w:color="auto"/>
            </w:tcBorders>
            <w:tcMar>
              <w:top w:w="28" w:type="dxa"/>
              <w:left w:w="28" w:type="dxa"/>
              <w:bottom w:w="28" w:type="dxa"/>
              <w:right w:w="28" w:type="dxa"/>
            </w:tcMar>
          </w:tcPr>
          <w:p w14:paraId="21FA4CBE" w14:textId="77777777" w:rsidR="00791612" w:rsidRPr="00791612" w:rsidRDefault="00791612" w:rsidP="00791612">
            <w:pPr>
              <w:spacing w:before="60" w:after="60" w:line="240" w:lineRule="auto"/>
              <w:ind w:left="57" w:right="57"/>
              <w:rPr>
                <w:rFonts w:cs="Arial"/>
                <w:color w:val="auto"/>
                <w:sz w:val="18"/>
                <w:szCs w:val="18"/>
              </w:rPr>
            </w:pPr>
            <w:r w:rsidRPr="00791612">
              <w:rPr>
                <w:rFonts w:cs="Arial"/>
                <w:color w:val="auto"/>
                <w:sz w:val="18"/>
                <w:szCs w:val="18"/>
              </w:rPr>
              <w:t xml:space="preserve">MINAGRIE, UAC, antennes, partenaires locaux </w:t>
            </w:r>
          </w:p>
        </w:tc>
      </w:tr>
      <w:tr w:rsidR="00791612" w:rsidRPr="00791612" w14:paraId="5D906140" w14:textId="77777777" w:rsidTr="0066300D">
        <w:trPr>
          <w:cantSplit/>
          <w:trHeight w:val="20"/>
        </w:trPr>
        <w:tc>
          <w:tcPr>
            <w:tcW w:w="3984" w:type="pct"/>
            <w:tcBorders>
              <w:left w:val="double" w:sz="4" w:space="0" w:color="auto"/>
              <w:bottom w:val="double" w:sz="4" w:space="0" w:color="auto"/>
              <w:right w:val="single" w:sz="4" w:space="0" w:color="auto"/>
            </w:tcBorders>
            <w:tcMar>
              <w:top w:w="28" w:type="dxa"/>
              <w:left w:w="28" w:type="dxa"/>
              <w:bottom w:w="28" w:type="dxa"/>
              <w:right w:w="28" w:type="dxa"/>
            </w:tcMar>
          </w:tcPr>
          <w:p w14:paraId="41DCC10F" w14:textId="77777777" w:rsidR="00791612" w:rsidRPr="00791612" w:rsidRDefault="00791612" w:rsidP="0066300D">
            <w:pPr>
              <w:tabs>
                <w:tab w:val="left" w:pos="6840"/>
              </w:tabs>
              <w:spacing w:before="60" w:after="60" w:line="240" w:lineRule="auto"/>
              <w:ind w:left="113" w:right="57"/>
              <w:jc w:val="both"/>
              <w:rPr>
                <w:rFonts w:cs="Arial"/>
                <w:color w:val="auto"/>
                <w:sz w:val="18"/>
                <w:szCs w:val="18"/>
              </w:rPr>
            </w:pPr>
            <w:r w:rsidRPr="00791612">
              <w:rPr>
                <w:rFonts w:cs="Arial"/>
                <w:color w:val="auto"/>
                <w:sz w:val="18"/>
                <w:szCs w:val="18"/>
              </w:rPr>
              <w:t xml:space="preserve">Les bénéfices d’un travail de planification correcte </w:t>
            </w:r>
            <w:r w:rsidR="0049204C">
              <w:rPr>
                <w:rFonts w:cs="Arial"/>
                <w:color w:val="auto"/>
                <w:sz w:val="18"/>
                <w:szCs w:val="18"/>
              </w:rPr>
              <w:t>sont</w:t>
            </w:r>
            <w:r w:rsidRPr="00791612">
              <w:rPr>
                <w:rFonts w:cs="Arial"/>
                <w:color w:val="auto"/>
                <w:sz w:val="18"/>
                <w:szCs w:val="18"/>
              </w:rPr>
              <w:t xml:space="preserve"> annihilé</w:t>
            </w:r>
            <w:r w:rsidR="0049204C">
              <w:rPr>
                <w:rFonts w:cs="Arial"/>
                <w:color w:val="auto"/>
                <w:sz w:val="18"/>
                <w:szCs w:val="18"/>
              </w:rPr>
              <w:t>s</w:t>
            </w:r>
            <w:r w:rsidRPr="00791612">
              <w:rPr>
                <w:rFonts w:cs="Arial"/>
                <w:color w:val="auto"/>
                <w:sz w:val="18"/>
                <w:szCs w:val="18"/>
              </w:rPr>
              <w:t xml:space="preserve"> par </w:t>
            </w:r>
            <w:r w:rsidR="0049204C">
              <w:rPr>
                <w:rFonts w:cs="Arial"/>
                <w:color w:val="auto"/>
                <w:sz w:val="18"/>
                <w:szCs w:val="18"/>
              </w:rPr>
              <w:t xml:space="preserve">des décisions peu cohérentes de plafonnement budgétaire. La communication de telles décisions </w:t>
            </w:r>
            <w:r w:rsidRPr="00791612">
              <w:rPr>
                <w:rFonts w:cs="Arial"/>
                <w:color w:val="auto"/>
                <w:sz w:val="18"/>
                <w:szCs w:val="18"/>
              </w:rPr>
              <w:t>et instructions en cours d’année n’incitent p</w:t>
            </w:r>
            <w:r w:rsidR="0049204C">
              <w:rPr>
                <w:rFonts w:cs="Arial"/>
                <w:color w:val="auto"/>
                <w:sz w:val="18"/>
                <w:szCs w:val="18"/>
              </w:rPr>
              <w:t>as à une planification correcte.</w:t>
            </w:r>
          </w:p>
        </w:tc>
        <w:tc>
          <w:tcPr>
            <w:tcW w:w="1016" w:type="pct"/>
            <w:tcBorders>
              <w:left w:val="single" w:sz="4" w:space="0" w:color="auto"/>
              <w:bottom w:val="double" w:sz="4" w:space="0" w:color="auto"/>
              <w:right w:val="double" w:sz="4" w:space="0" w:color="auto"/>
            </w:tcBorders>
            <w:tcMar>
              <w:top w:w="28" w:type="dxa"/>
              <w:left w:w="28" w:type="dxa"/>
              <w:bottom w:w="28" w:type="dxa"/>
              <w:right w:w="28" w:type="dxa"/>
            </w:tcMar>
          </w:tcPr>
          <w:p w14:paraId="4CE7395C" w14:textId="77777777" w:rsidR="00791612" w:rsidRPr="00791612" w:rsidRDefault="0049204C" w:rsidP="00791612">
            <w:pPr>
              <w:tabs>
                <w:tab w:val="left" w:pos="6840"/>
              </w:tabs>
              <w:spacing w:before="60" w:after="60" w:line="240" w:lineRule="auto"/>
              <w:ind w:left="57" w:right="57"/>
              <w:rPr>
                <w:rFonts w:cs="Arial"/>
                <w:color w:val="auto"/>
                <w:sz w:val="18"/>
                <w:szCs w:val="18"/>
              </w:rPr>
            </w:pPr>
            <w:r w:rsidRPr="00960938">
              <w:rPr>
                <w:rFonts w:cs="Arial"/>
                <w:color w:val="auto"/>
                <w:sz w:val="18"/>
                <w:szCs w:val="18"/>
              </w:rPr>
              <w:t>Enabel</w:t>
            </w:r>
          </w:p>
        </w:tc>
      </w:tr>
    </w:tbl>
    <w:p w14:paraId="06EFC47F" w14:textId="77777777" w:rsidR="00FD3CE0" w:rsidRPr="00C80F66" w:rsidRDefault="00FD3CE0" w:rsidP="00FD3CE0">
      <w:pPr>
        <w:rPr>
          <w:color w:val="auto"/>
          <w:lang w:val="pt-PT"/>
        </w:rPr>
      </w:pPr>
    </w:p>
    <w:p w14:paraId="3751F35C" w14:textId="77777777" w:rsidR="00C504C6" w:rsidRDefault="00C504C6">
      <w:pPr>
        <w:spacing w:after="0" w:line="240" w:lineRule="auto"/>
        <w:rPr>
          <w:rFonts w:ascii="Calibri" w:eastAsia="Times New Roman" w:hAnsi="Calibri"/>
          <w:b/>
          <w:color w:val="D81A1A"/>
          <w:sz w:val="28"/>
          <w:szCs w:val="26"/>
          <w:lang w:val="en-GB"/>
        </w:rPr>
      </w:pPr>
      <w:bookmarkStart w:id="38" w:name="_Toc355792851"/>
      <w:r>
        <w:br w:type="page"/>
      </w:r>
    </w:p>
    <w:p w14:paraId="5DF1E53D" w14:textId="77777777" w:rsidR="00FD3CE0" w:rsidRPr="00942285" w:rsidRDefault="00FD3CE0" w:rsidP="00DC260A">
      <w:pPr>
        <w:pStyle w:val="Titre2"/>
        <w:rPr>
          <w:lang w:val="fr-FR"/>
        </w:rPr>
      </w:pPr>
      <w:bookmarkStart w:id="39" w:name="_Toc511314405"/>
      <w:r w:rsidRPr="00942285">
        <w:rPr>
          <w:lang w:val="fr-FR"/>
        </w:rPr>
        <w:lastRenderedPageBreak/>
        <w:t>Recommandations</w:t>
      </w:r>
      <w:bookmarkEnd w:id="38"/>
      <w:bookmarkEnd w:id="3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276"/>
        <w:gridCol w:w="933"/>
        <w:gridCol w:w="1696"/>
      </w:tblGrid>
      <w:tr w:rsidR="0049204C" w:rsidRPr="0049204C" w14:paraId="1DDD26C0" w14:textId="77777777" w:rsidTr="002370E8">
        <w:trPr>
          <w:cantSplit/>
          <w:trHeight w:val="283"/>
          <w:tblHeader/>
        </w:trPr>
        <w:tc>
          <w:tcPr>
            <w:tcW w:w="3337" w:type="pct"/>
            <w:tcBorders>
              <w:top w:val="double" w:sz="4" w:space="0" w:color="auto"/>
              <w:bottom w:val="double" w:sz="4" w:space="0" w:color="auto"/>
            </w:tcBorders>
            <w:shd w:val="clear" w:color="auto" w:fill="9CC2E5"/>
            <w:vAlign w:val="center"/>
          </w:tcPr>
          <w:p w14:paraId="23F446AE" w14:textId="77777777" w:rsidR="00AE52BD" w:rsidRPr="0049204C" w:rsidRDefault="00AE52BD" w:rsidP="00AE52BD">
            <w:pPr>
              <w:pStyle w:val="Pieddepage"/>
              <w:spacing w:before="60" w:after="60"/>
              <w:rPr>
                <w:rFonts w:cs="Arial"/>
                <w:b/>
                <w:bCs/>
                <w:color w:val="auto"/>
                <w:sz w:val="20"/>
                <w:szCs w:val="18"/>
              </w:rPr>
            </w:pPr>
            <w:r w:rsidRPr="0049204C">
              <w:rPr>
                <w:rStyle w:val="En-tteCar"/>
                <w:rFonts w:cs="Arial"/>
                <w:b/>
                <w:color w:val="auto"/>
                <w:sz w:val="20"/>
                <w:szCs w:val="18"/>
              </w:rPr>
              <w:t>Recommandations</w:t>
            </w:r>
          </w:p>
        </w:tc>
        <w:tc>
          <w:tcPr>
            <w:tcW w:w="590" w:type="pct"/>
            <w:tcBorders>
              <w:top w:val="double" w:sz="4" w:space="0" w:color="auto"/>
              <w:bottom w:val="double" w:sz="4" w:space="0" w:color="auto"/>
            </w:tcBorders>
            <w:shd w:val="clear" w:color="auto" w:fill="9CC2E5"/>
            <w:vAlign w:val="center"/>
          </w:tcPr>
          <w:p w14:paraId="6D483BCD" w14:textId="77777777" w:rsidR="00AE52BD" w:rsidRPr="0049204C" w:rsidRDefault="00AE52BD" w:rsidP="00AD3483">
            <w:pPr>
              <w:pStyle w:val="Pieddepage"/>
              <w:spacing w:before="60" w:after="60"/>
              <w:rPr>
                <w:rFonts w:cs="Arial"/>
                <w:b/>
                <w:bCs/>
                <w:color w:val="auto"/>
                <w:sz w:val="20"/>
                <w:szCs w:val="18"/>
              </w:rPr>
            </w:pPr>
            <w:r w:rsidRPr="0049204C">
              <w:rPr>
                <w:rStyle w:val="En-tteCar"/>
                <w:rFonts w:cs="Arial"/>
                <w:b/>
                <w:color w:val="auto"/>
                <w:sz w:val="20"/>
                <w:szCs w:val="18"/>
              </w:rPr>
              <w:t>Source</w:t>
            </w:r>
          </w:p>
        </w:tc>
        <w:tc>
          <w:tcPr>
            <w:tcW w:w="1073" w:type="pct"/>
            <w:tcBorders>
              <w:top w:val="double" w:sz="4" w:space="0" w:color="auto"/>
              <w:bottom w:val="double" w:sz="4" w:space="0" w:color="auto"/>
            </w:tcBorders>
            <w:shd w:val="clear" w:color="auto" w:fill="9CC2E5"/>
            <w:vAlign w:val="center"/>
          </w:tcPr>
          <w:p w14:paraId="072B2954" w14:textId="77777777" w:rsidR="00AE52BD" w:rsidRPr="0049204C" w:rsidRDefault="00AE52BD" w:rsidP="00AD3483">
            <w:pPr>
              <w:pStyle w:val="Pieddepage"/>
              <w:spacing w:before="60" w:after="60"/>
              <w:rPr>
                <w:rFonts w:cs="Arial"/>
                <w:b/>
                <w:bCs/>
                <w:strike/>
                <w:color w:val="auto"/>
                <w:sz w:val="20"/>
                <w:szCs w:val="18"/>
              </w:rPr>
            </w:pPr>
            <w:r w:rsidRPr="0049204C">
              <w:rPr>
                <w:rStyle w:val="En-tteCar"/>
                <w:rFonts w:cs="Arial"/>
                <w:b/>
                <w:color w:val="auto"/>
                <w:sz w:val="20"/>
                <w:szCs w:val="18"/>
              </w:rPr>
              <w:t>Public cible</w:t>
            </w:r>
          </w:p>
        </w:tc>
      </w:tr>
      <w:tr w:rsidR="002370E8" w:rsidRPr="002370E8" w14:paraId="37707855" w14:textId="77777777" w:rsidTr="008704C4">
        <w:trPr>
          <w:cantSplit/>
          <w:trHeight w:val="227"/>
        </w:trPr>
        <w:tc>
          <w:tcPr>
            <w:tcW w:w="5000" w:type="pct"/>
            <w:gridSpan w:val="3"/>
            <w:tcBorders>
              <w:top w:val="double" w:sz="4" w:space="0" w:color="auto"/>
              <w:bottom w:val="single" w:sz="4" w:space="0" w:color="auto"/>
            </w:tcBorders>
            <w:vAlign w:val="center"/>
          </w:tcPr>
          <w:p w14:paraId="4824662C" w14:textId="77777777" w:rsidR="00AE52BD" w:rsidRPr="002370E8" w:rsidRDefault="00AE52BD" w:rsidP="002370E8">
            <w:pPr>
              <w:pStyle w:val="Pieddepage"/>
              <w:autoSpaceDE w:val="0"/>
              <w:autoSpaceDN w:val="0"/>
              <w:adjustRightInd w:val="0"/>
              <w:spacing w:before="60" w:after="60"/>
              <w:ind w:left="34" w:right="108"/>
              <w:jc w:val="both"/>
              <w:rPr>
                <w:rFonts w:cs="Arial"/>
                <w:b/>
                <w:color w:val="auto"/>
                <w:sz w:val="18"/>
                <w:szCs w:val="18"/>
              </w:rPr>
            </w:pPr>
            <w:r w:rsidRPr="002370E8">
              <w:rPr>
                <w:rFonts w:cs="Arial"/>
                <w:b/>
                <w:color w:val="auto"/>
                <w:sz w:val="18"/>
                <w:szCs w:val="18"/>
              </w:rPr>
              <w:t>Pour la suite de la mise en œuvre de PAIOSA 3</w:t>
            </w:r>
          </w:p>
        </w:tc>
      </w:tr>
      <w:tr w:rsidR="00C504C6" w:rsidRPr="008704C4" w14:paraId="691F8697" w14:textId="77777777" w:rsidTr="00C31791">
        <w:trPr>
          <w:cantSplit/>
          <w:trHeight w:val="20"/>
        </w:trPr>
        <w:tc>
          <w:tcPr>
            <w:tcW w:w="3337" w:type="pct"/>
            <w:tcBorders>
              <w:top w:val="single" w:sz="4" w:space="0" w:color="auto"/>
              <w:bottom w:val="single" w:sz="4" w:space="0" w:color="auto"/>
            </w:tcBorders>
          </w:tcPr>
          <w:p w14:paraId="70C52041" w14:textId="77777777" w:rsidR="00C504C6" w:rsidRPr="00C504C6" w:rsidRDefault="00C504C6" w:rsidP="00C504C6">
            <w:pPr>
              <w:tabs>
                <w:tab w:val="left" w:pos="6840"/>
              </w:tabs>
              <w:autoSpaceDE w:val="0"/>
              <w:autoSpaceDN w:val="0"/>
              <w:adjustRightInd w:val="0"/>
              <w:spacing w:before="60" w:after="60" w:line="240" w:lineRule="auto"/>
              <w:ind w:left="57" w:right="57"/>
              <w:jc w:val="both"/>
              <w:rPr>
                <w:rFonts w:cs="Arial"/>
                <w:color w:val="auto"/>
                <w:sz w:val="18"/>
                <w:szCs w:val="18"/>
              </w:rPr>
            </w:pPr>
            <w:r w:rsidRPr="00C504C6">
              <w:rPr>
                <w:rFonts w:cs="Arial"/>
                <w:color w:val="auto"/>
                <w:sz w:val="18"/>
                <w:szCs w:val="18"/>
              </w:rPr>
              <w:t>L’action du programme seule ne pourra pas garantir une prise en charge efficace des activités de maintenance des infrastructures hydroagricoles. Il est nécessaire d’appuyer le cadre général réglementaire dans lequel s’inscrivent toutes les interventions pour la maintenance des aménagements. Le rôle des associations d’usagers et du Ministère doit clairement ressortir en dégageant les responsabilités mutuelles des acteurs en jeu sur la base de la feuille de route préparée dans le cadre de l’atlas des marais. Une implication des acteurs comme les communes et les DPAE est à développer pour la sensibilisation ou la sanction des exploitants récidivistes.</w:t>
            </w:r>
          </w:p>
        </w:tc>
        <w:tc>
          <w:tcPr>
            <w:tcW w:w="590" w:type="pct"/>
            <w:tcBorders>
              <w:top w:val="single" w:sz="4" w:space="0" w:color="auto"/>
              <w:bottom w:val="single" w:sz="4" w:space="0" w:color="auto"/>
            </w:tcBorders>
            <w:shd w:val="clear" w:color="auto" w:fill="auto"/>
          </w:tcPr>
          <w:p w14:paraId="55735379" w14:textId="77777777" w:rsidR="00C504C6" w:rsidRPr="00C31791" w:rsidRDefault="00C504C6"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2.2.</w:t>
            </w:r>
            <w:r w:rsidR="00C31791" w:rsidRPr="00C31791">
              <w:rPr>
                <w:rFonts w:cs="Arial"/>
                <w:color w:val="auto"/>
                <w:sz w:val="18"/>
                <w:szCs w:val="18"/>
              </w:rPr>
              <w:t>3</w:t>
            </w:r>
          </w:p>
        </w:tc>
        <w:tc>
          <w:tcPr>
            <w:tcW w:w="1073" w:type="pct"/>
            <w:tcBorders>
              <w:top w:val="single" w:sz="4" w:space="0" w:color="auto"/>
              <w:bottom w:val="single" w:sz="4" w:space="0" w:color="auto"/>
            </w:tcBorders>
          </w:tcPr>
          <w:p w14:paraId="44563E85" w14:textId="77777777" w:rsidR="00C504C6" w:rsidRPr="00C504C6" w:rsidRDefault="00C504C6" w:rsidP="00D57BC7">
            <w:pPr>
              <w:tabs>
                <w:tab w:val="left" w:pos="6840"/>
              </w:tabs>
              <w:autoSpaceDE w:val="0"/>
              <w:autoSpaceDN w:val="0"/>
              <w:adjustRightInd w:val="0"/>
              <w:spacing w:before="60" w:after="60" w:line="240" w:lineRule="auto"/>
              <w:ind w:right="57"/>
              <w:rPr>
                <w:rFonts w:cs="Arial"/>
                <w:color w:val="auto"/>
                <w:sz w:val="18"/>
                <w:szCs w:val="18"/>
              </w:rPr>
            </w:pPr>
            <w:r w:rsidRPr="00C504C6">
              <w:rPr>
                <w:rFonts w:cs="Arial"/>
                <w:color w:val="auto"/>
                <w:sz w:val="18"/>
                <w:szCs w:val="18"/>
              </w:rPr>
              <w:t xml:space="preserve">Pool Infra, antennes, DPAE, Administrations  </w:t>
            </w:r>
          </w:p>
          <w:p w14:paraId="3BA94DEE" w14:textId="77777777" w:rsidR="00C504C6" w:rsidRPr="00C504C6" w:rsidRDefault="00C504C6" w:rsidP="00D57BC7">
            <w:pPr>
              <w:tabs>
                <w:tab w:val="left" w:pos="6840"/>
              </w:tabs>
              <w:autoSpaceDE w:val="0"/>
              <w:autoSpaceDN w:val="0"/>
              <w:adjustRightInd w:val="0"/>
              <w:spacing w:before="60" w:after="60" w:line="240" w:lineRule="auto"/>
              <w:ind w:right="57"/>
              <w:rPr>
                <w:rFonts w:cs="Arial"/>
                <w:color w:val="auto"/>
                <w:sz w:val="18"/>
                <w:szCs w:val="18"/>
              </w:rPr>
            </w:pPr>
          </w:p>
        </w:tc>
      </w:tr>
      <w:tr w:rsidR="00C31791" w:rsidRPr="00D57BC7" w14:paraId="5C7EC730" w14:textId="77777777" w:rsidTr="00C31791">
        <w:trPr>
          <w:cantSplit/>
          <w:trHeight w:val="20"/>
        </w:trPr>
        <w:tc>
          <w:tcPr>
            <w:tcW w:w="3337" w:type="pct"/>
            <w:tcBorders>
              <w:top w:val="single" w:sz="4" w:space="0" w:color="auto"/>
              <w:bottom w:val="single" w:sz="4" w:space="0" w:color="auto"/>
            </w:tcBorders>
          </w:tcPr>
          <w:p w14:paraId="797B349B"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Il est nécessaire de relancer les DAO pour l’aménagement des lots 4 et 5 du périmètre Imbo Nord et prévoir des critères d’attribution pour s’assurer d’avoir une entreprise capable d’achever l’exécution des travaux dans les délais.</w:t>
            </w:r>
          </w:p>
        </w:tc>
        <w:tc>
          <w:tcPr>
            <w:tcW w:w="590" w:type="pct"/>
            <w:tcBorders>
              <w:top w:val="single" w:sz="4" w:space="0" w:color="auto"/>
              <w:bottom w:val="single" w:sz="4" w:space="0" w:color="auto"/>
            </w:tcBorders>
            <w:shd w:val="clear" w:color="auto" w:fill="auto"/>
          </w:tcPr>
          <w:p w14:paraId="069E11C7" w14:textId="77777777" w:rsidR="00C31791" w:rsidRPr="00C31791" w:rsidRDefault="00C31791"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2.2.3</w:t>
            </w:r>
          </w:p>
        </w:tc>
        <w:tc>
          <w:tcPr>
            <w:tcW w:w="1073" w:type="pct"/>
            <w:tcBorders>
              <w:top w:val="single" w:sz="4" w:space="0" w:color="auto"/>
              <w:bottom w:val="single" w:sz="4" w:space="0" w:color="auto"/>
            </w:tcBorders>
          </w:tcPr>
          <w:p w14:paraId="791CAF52"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Pool Infra, Marchés Publics, Enabel</w:t>
            </w:r>
          </w:p>
        </w:tc>
      </w:tr>
      <w:tr w:rsidR="00C504C6" w:rsidRPr="00D57BC7" w14:paraId="14BC1BB1" w14:textId="77777777" w:rsidTr="00C10A5D">
        <w:trPr>
          <w:cantSplit/>
          <w:trHeight w:val="20"/>
        </w:trPr>
        <w:tc>
          <w:tcPr>
            <w:tcW w:w="3337" w:type="pct"/>
            <w:tcBorders>
              <w:top w:val="single" w:sz="4" w:space="0" w:color="auto"/>
              <w:bottom w:val="single" w:sz="4" w:space="0" w:color="auto"/>
            </w:tcBorders>
          </w:tcPr>
          <w:p w14:paraId="06AC5395" w14:textId="77777777" w:rsidR="00C504C6" w:rsidRPr="00D57BC7" w:rsidRDefault="00C504C6" w:rsidP="00D57BC7">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L’implication des populations riveraines dans la gestion des boisements à travers les accords tripartites GGF, OBPE et communes sera durable à condition d’opérer une meilleure répartition des dividendes issues des futures recettes du bois.</w:t>
            </w:r>
          </w:p>
        </w:tc>
        <w:tc>
          <w:tcPr>
            <w:tcW w:w="590" w:type="pct"/>
            <w:tcBorders>
              <w:top w:val="single" w:sz="4" w:space="0" w:color="auto"/>
              <w:bottom w:val="single" w:sz="4" w:space="0" w:color="auto"/>
            </w:tcBorders>
            <w:shd w:val="clear" w:color="auto" w:fill="auto"/>
          </w:tcPr>
          <w:p w14:paraId="1C0F3820" w14:textId="77777777" w:rsidR="00C504C6" w:rsidRPr="00905366" w:rsidRDefault="00C10A5D" w:rsidP="00905366">
            <w:pPr>
              <w:tabs>
                <w:tab w:val="left" w:pos="6840"/>
              </w:tabs>
              <w:autoSpaceDE w:val="0"/>
              <w:autoSpaceDN w:val="0"/>
              <w:adjustRightInd w:val="0"/>
              <w:spacing w:before="60" w:after="60" w:line="240" w:lineRule="auto"/>
              <w:ind w:left="57" w:right="57"/>
              <w:jc w:val="center"/>
              <w:rPr>
                <w:rFonts w:cs="Arial"/>
                <w:color w:val="FF0000"/>
                <w:sz w:val="18"/>
                <w:szCs w:val="18"/>
              </w:rPr>
            </w:pPr>
            <w:r w:rsidRPr="00C10A5D">
              <w:rPr>
                <w:rFonts w:cs="Arial"/>
                <w:color w:val="auto"/>
                <w:sz w:val="18"/>
                <w:szCs w:val="18"/>
              </w:rPr>
              <w:t>Chap 3</w:t>
            </w:r>
          </w:p>
        </w:tc>
        <w:tc>
          <w:tcPr>
            <w:tcW w:w="1073" w:type="pct"/>
            <w:tcBorders>
              <w:top w:val="single" w:sz="4" w:space="0" w:color="auto"/>
              <w:bottom w:val="single" w:sz="4" w:space="0" w:color="auto"/>
            </w:tcBorders>
          </w:tcPr>
          <w:p w14:paraId="0EE8D18F" w14:textId="77777777" w:rsidR="00C504C6" w:rsidRPr="00D57BC7" w:rsidRDefault="00C504C6" w:rsidP="00D57BC7">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PAIOSA, OBPE</w:t>
            </w:r>
          </w:p>
        </w:tc>
      </w:tr>
      <w:tr w:rsidR="00C31791" w:rsidRPr="00D57BC7" w14:paraId="08FED901" w14:textId="77777777" w:rsidTr="00C31791">
        <w:trPr>
          <w:cantSplit/>
          <w:trHeight w:val="20"/>
        </w:trPr>
        <w:tc>
          <w:tcPr>
            <w:tcW w:w="3337" w:type="pct"/>
            <w:tcBorders>
              <w:top w:val="single" w:sz="4" w:space="0" w:color="auto"/>
              <w:bottom w:val="single" w:sz="4" w:space="0" w:color="auto"/>
            </w:tcBorders>
          </w:tcPr>
          <w:p w14:paraId="0F7F0662"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Intégrer la notion de gestion, maintien ou restauration de la fertilité des sols dans les CEP et les EFI (incitation de l’installation de fosses à compost supplémentaires via la distribution de petit bétail pour l’apport de la matière organique nécessaire)</w:t>
            </w:r>
          </w:p>
        </w:tc>
        <w:tc>
          <w:tcPr>
            <w:tcW w:w="590" w:type="pct"/>
            <w:tcBorders>
              <w:top w:val="single" w:sz="4" w:space="0" w:color="auto"/>
              <w:bottom w:val="single" w:sz="4" w:space="0" w:color="auto"/>
            </w:tcBorders>
            <w:shd w:val="clear" w:color="auto" w:fill="auto"/>
          </w:tcPr>
          <w:p w14:paraId="1724901B" w14:textId="77777777" w:rsidR="00C31791" w:rsidRPr="00C31791" w:rsidRDefault="00C31791"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2.2.4</w:t>
            </w:r>
          </w:p>
        </w:tc>
        <w:tc>
          <w:tcPr>
            <w:tcW w:w="1073" w:type="pct"/>
            <w:tcBorders>
              <w:top w:val="single" w:sz="4" w:space="0" w:color="auto"/>
              <w:bottom w:val="single" w:sz="4" w:space="0" w:color="auto"/>
            </w:tcBorders>
          </w:tcPr>
          <w:p w14:paraId="70B91F9E"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Pool Agri, ONG bénéficiaires contractant des CSub</w:t>
            </w:r>
            <w:r>
              <w:rPr>
                <w:rFonts w:cs="Arial"/>
                <w:color w:val="auto"/>
                <w:sz w:val="18"/>
                <w:szCs w:val="18"/>
              </w:rPr>
              <w:t xml:space="preserve">, </w:t>
            </w:r>
            <w:r w:rsidRPr="00D57BC7">
              <w:rPr>
                <w:rFonts w:cs="Arial"/>
                <w:color w:val="auto"/>
                <w:sz w:val="18"/>
                <w:szCs w:val="18"/>
              </w:rPr>
              <w:t>Antennes</w:t>
            </w:r>
          </w:p>
        </w:tc>
      </w:tr>
      <w:tr w:rsidR="00C31791" w:rsidRPr="00D57BC7" w14:paraId="339BB144" w14:textId="77777777" w:rsidTr="00C31791">
        <w:trPr>
          <w:cantSplit/>
          <w:trHeight w:val="20"/>
        </w:trPr>
        <w:tc>
          <w:tcPr>
            <w:tcW w:w="3337" w:type="pct"/>
            <w:tcBorders>
              <w:top w:val="single" w:sz="4" w:space="0" w:color="auto"/>
              <w:bottom w:val="single" w:sz="4" w:space="0" w:color="auto"/>
            </w:tcBorders>
          </w:tcPr>
          <w:p w14:paraId="33D79E5B"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Axer les activités à mener en faveur des OP sur l’amélioration des services rendus (stockage, activités groupées, warrantage)</w:t>
            </w:r>
            <w:r>
              <w:rPr>
                <w:rFonts w:cs="Arial"/>
                <w:color w:val="auto"/>
                <w:sz w:val="18"/>
                <w:szCs w:val="18"/>
              </w:rPr>
              <w:t xml:space="preserve"> aux membres.</w:t>
            </w:r>
          </w:p>
        </w:tc>
        <w:tc>
          <w:tcPr>
            <w:tcW w:w="590" w:type="pct"/>
            <w:tcBorders>
              <w:top w:val="single" w:sz="4" w:space="0" w:color="auto"/>
              <w:bottom w:val="single" w:sz="4" w:space="0" w:color="auto"/>
            </w:tcBorders>
            <w:shd w:val="clear" w:color="auto" w:fill="auto"/>
          </w:tcPr>
          <w:p w14:paraId="71E2DC3A" w14:textId="77777777" w:rsidR="00C31791" w:rsidRPr="00C31791" w:rsidRDefault="00C31791"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2.2.2</w:t>
            </w:r>
          </w:p>
        </w:tc>
        <w:tc>
          <w:tcPr>
            <w:tcW w:w="1073" w:type="pct"/>
            <w:tcBorders>
              <w:top w:val="single" w:sz="4" w:space="0" w:color="auto"/>
              <w:bottom w:val="single" w:sz="4" w:space="0" w:color="auto"/>
            </w:tcBorders>
          </w:tcPr>
          <w:p w14:paraId="27278EBD"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ONG bénéficiaires contractant des CSub</w:t>
            </w:r>
          </w:p>
        </w:tc>
      </w:tr>
      <w:tr w:rsidR="00D57BC7" w:rsidRPr="00D57BC7" w14:paraId="0940FA34" w14:textId="77777777" w:rsidTr="00C31791">
        <w:trPr>
          <w:cantSplit/>
          <w:trHeight w:val="20"/>
        </w:trPr>
        <w:tc>
          <w:tcPr>
            <w:tcW w:w="3337" w:type="pct"/>
            <w:tcBorders>
              <w:top w:val="single" w:sz="4" w:space="0" w:color="auto"/>
              <w:bottom w:val="single" w:sz="4" w:space="0" w:color="auto"/>
            </w:tcBorders>
          </w:tcPr>
          <w:p w14:paraId="76EC57EA" w14:textId="77777777" w:rsidR="00D57BC7" w:rsidRPr="00D57BC7" w:rsidRDefault="00D57BC7" w:rsidP="00D57BC7">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Développer les dispositifs d’information et de communication agricoles par et pour les OP et producteurs de base</w:t>
            </w:r>
          </w:p>
        </w:tc>
        <w:tc>
          <w:tcPr>
            <w:tcW w:w="590" w:type="pct"/>
            <w:tcBorders>
              <w:top w:val="single" w:sz="4" w:space="0" w:color="auto"/>
              <w:bottom w:val="single" w:sz="4" w:space="0" w:color="auto"/>
            </w:tcBorders>
            <w:shd w:val="clear" w:color="auto" w:fill="auto"/>
          </w:tcPr>
          <w:p w14:paraId="63F5A085" w14:textId="77777777" w:rsidR="00D57BC7" w:rsidRPr="00C31791" w:rsidRDefault="00D57BC7" w:rsidP="00D57BC7">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2.2.3</w:t>
            </w:r>
          </w:p>
        </w:tc>
        <w:tc>
          <w:tcPr>
            <w:tcW w:w="1073" w:type="pct"/>
            <w:tcBorders>
              <w:top w:val="single" w:sz="4" w:space="0" w:color="auto"/>
              <w:bottom w:val="single" w:sz="4" w:space="0" w:color="auto"/>
            </w:tcBorders>
          </w:tcPr>
          <w:p w14:paraId="611BF989" w14:textId="77777777" w:rsidR="00D57BC7" w:rsidRPr="00D57BC7" w:rsidRDefault="00D57BC7" w:rsidP="00D57BC7">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 xml:space="preserve">Pool </w:t>
            </w:r>
            <w:r>
              <w:rPr>
                <w:rFonts w:cs="Arial"/>
                <w:color w:val="auto"/>
                <w:sz w:val="18"/>
                <w:szCs w:val="18"/>
              </w:rPr>
              <w:t>G</w:t>
            </w:r>
            <w:r w:rsidRPr="00D57BC7">
              <w:rPr>
                <w:rFonts w:cs="Arial"/>
                <w:color w:val="auto"/>
                <w:sz w:val="18"/>
                <w:szCs w:val="18"/>
              </w:rPr>
              <w:t>ouv, antennes, avec appui C</w:t>
            </w:r>
            <w:r w:rsidR="00706706">
              <w:rPr>
                <w:rFonts w:cs="Arial"/>
                <w:color w:val="auto"/>
                <w:sz w:val="18"/>
                <w:szCs w:val="18"/>
              </w:rPr>
              <w:t>P</w:t>
            </w:r>
            <w:r w:rsidRPr="00D57BC7">
              <w:rPr>
                <w:rFonts w:cs="Arial"/>
                <w:color w:val="auto"/>
                <w:sz w:val="18"/>
                <w:szCs w:val="18"/>
              </w:rPr>
              <w:t>SE</w:t>
            </w:r>
          </w:p>
        </w:tc>
      </w:tr>
      <w:tr w:rsidR="00D57BC7" w:rsidRPr="00D57BC7" w14:paraId="528BE454" w14:textId="77777777" w:rsidTr="00B426C9">
        <w:trPr>
          <w:cantSplit/>
          <w:trHeight w:val="20"/>
        </w:trPr>
        <w:tc>
          <w:tcPr>
            <w:tcW w:w="3337" w:type="pct"/>
            <w:tcBorders>
              <w:top w:val="single" w:sz="4" w:space="0" w:color="auto"/>
              <w:bottom w:val="single" w:sz="4" w:space="0" w:color="auto"/>
            </w:tcBorders>
          </w:tcPr>
          <w:p w14:paraId="1CCB52EB" w14:textId="77777777" w:rsidR="00D57BC7" w:rsidRPr="00D57BC7" w:rsidRDefault="00D57BC7" w:rsidP="00D57BC7">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Réfléchir à l’adaptation de l’outil CSub pour les pays où les partenaires locaux sont de faible qualité</w:t>
            </w:r>
          </w:p>
        </w:tc>
        <w:tc>
          <w:tcPr>
            <w:tcW w:w="590" w:type="pct"/>
            <w:tcBorders>
              <w:top w:val="single" w:sz="4" w:space="0" w:color="auto"/>
              <w:bottom w:val="single" w:sz="4" w:space="0" w:color="auto"/>
            </w:tcBorders>
            <w:shd w:val="clear" w:color="auto" w:fill="auto"/>
          </w:tcPr>
          <w:p w14:paraId="3F38B36C" w14:textId="77777777" w:rsidR="00D57BC7" w:rsidRPr="00C31791" w:rsidRDefault="00B426C9" w:rsidP="00B426C9">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2.2.6</w:t>
            </w:r>
          </w:p>
        </w:tc>
        <w:tc>
          <w:tcPr>
            <w:tcW w:w="1073" w:type="pct"/>
            <w:tcBorders>
              <w:top w:val="single" w:sz="4" w:space="0" w:color="auto"/>
              <w:bottom w:val="single" w:sz="4" w:space="0" w:color="auto"/>
            </w:tcBorders>
          </w:tcPr>
          <w:p w14:paraId="7D481CF5" w14:textId="77777777" w:rsidR="00D57BC7" w:rsidRPr="00D57BC7" w:rsidRDefault="00D57BC7" w:rsidP="00D57BC7">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Enabel</w:t>
            </w:r>
          </w:p>
        </w:tc>
      </w:tr>
      <w:tr w:rsidR="00C31791" w:rsidRPr="00D57BC7" w14:paraId="5FEA7A71" w14:textId="77777777" w:rsidTr="00C31791">
        <w:trPr>
          <w:cantSplit/>
          <w:trHeight w:val="20"/>
        </w:trPr>
        <w:tc>
          <w:tcPr>
            <w:tcW w:w="3337" w:type="pct"/>
            <w:tcBorders>
              <w:top w:val="single" w:sz="4" w:space="0" w:color="auto"/>
              <w:bottom w:val="single" w:sz="4" w:space="0" w:color="auto"/>
            </w:tcBorders>
          </w:tcPr>
          <w:p w14:paraId="5BC35822" w14:textId="77777777" w:rsidR="00C31791" w:rsidRPr="00905366"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905366">
              <w:rPr>
                <w:rFonts w:cs="Arial"/>
                <w:color w:val="auto"/>
                <w:sz w:val="18"/>
                <w:szCs w:val="18"/>
              </w:rPr>
              <w:t>La planification actuelle du PAIOSA</w:t>
            </w:r>
            <w:r>
              <w:rPr>
                <w:rFonts w:cs="Arial"/>
                <w:color w:val="auto"/>
                <w:sz w:val="18"/>
                <w:szCs w:val="18"/>
              </w:rPr>
              <w:t xml:space="preserve"> </w:t>
            </w:r>
            <w:r w:rsidRPr="00905366">
              <w:rPr>
                <w:rFonts w:cs="Arial"/>
                <w:color w:val="auto"/>
                <w:sz w:val="18"/>
                <w:szCs w:val="18"/>
              </w:rPr>
              <w:t xml:space="preserve">3 vise à maintenir la cohérence technique du programme et autant que possible les résultats en fin de projet, tout en contribuant au respect du plafonnement général des dépenses de la coopération gouvernementale. Pour ce faire, la priorisation a été revue et un étalement des dépenses et activités est proposé comme seule solution face à ces différentes contraintes. </w:t>
            </w:r>
          </w:p>
          <w:p w14:paraId="70190696"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FF0000"/>
                <w:sz w:val="18"/>
                <w:szCs w:val="18"/>
              </w:rPr>
            </w:pPr>
            <w:r w:rsidRPr="00905366">
              <w:rPr>
                <w:rFonts w:cs="Arial"/>
                <w:color w:val="auto"/>
                <w:sz w:val="18"/>
                <w:szCs w:val="18"/>
              </w:rPr>
              <w:t>Cette stratégie implique néanmoins une prolongation de la durée opérationnelle du programme de fin 2019 à au moins mi-2020, soit une prolongation de la Convention Spécifique de minimum 6 mois. Cet étalement est nécessaire afin de</w:t>
            </w:r>
            <w:r>
              <w:rPr>
                <w:rFonts w:cs="Arial"/>
                <w:color w:val="auto"/>
                <w:sz w:val="18"/>
                <w:szCs w:val="18"/>
              </w:rPr>
              <w:t xml:space="preserve"> </w:t>
            </w:r>
            <w:r w:rsidRPr="00905366">
              <w:rPr>
                <w:rFonts w:cs="Arial"/>
                <w:color w:val="auto"/>
                <w:sz w:val="18"/>
                <w:szCs w:val="18"/>
              </w:rPr>
              <w:t>maintenir un peu plus longtemps une capacité opérationnelle pour parachever les infrastructures et accompagner suffisamment l’organisation des producteurs pour la rentabilisation et la maintenance des outils de production.</w:t>
            </w:r>
          </w:p>
        </w:tc>
        <w:tc>
          <w:tcPr>
            <w:tcW w:w="590" w:type="pct"/>
            <w:tcBorders>
              <w:top w:val="single" w:sz="4" w:space="0" w:color="auto"/>
              <w:bottom w:val="single" w:sz="4" w:space="0" w:color="auto"/>
            </w:tcBorders>
            <w:shd w:val="clear" w:color="auto" w:fill="auto"/>
          </w:tcPr>
          <w:p w14:paraId="0B1E9A76" w14:textId="77777777" w:rsidR="00C31791" w:rsidRPr="00C31791" w:rsidRDefault="00C31791"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2.2.3</w:t>
            </w:r>
          </w:p>
          <w:p w14:paraId="30185EFC" w14:textId="77777777" w:rsidR="00C31791" w:rsidRPr="00C31791" w:rsidRDefault="00C31791" w:rsidP="00C31791">
            <w:pPr>
              <w:pStyle w:val="Pieddepage"/>
              <w:autoSpaceDE w:val="0"/>
              <w:autoSpaceDN w:val="0"/>
              <w:adjustRightInd w:val="0"/>
              <w:spacing w:before="60" w:after="60"/>
              <w:ind w:left="34" w:right="108"/>
              <w:jc w:val="center"/>
              <w:rPr>
                <w:rFonts w:cs="Arial"/>
                <w:color w:val="auto"/>
                <w:sz w:val="18"/>
                <w:szCs w:val="18"/>
              </w:rPr>
            </w:pPr>
            <w:r w:rsidRPr="00C31791">
              <w:rPr>
                <w:rFonts w:cs="Arial"/>
                <w:color w:val="auto"/>
                <w:sz w:val="18"/>
                <w:szCs w:val="18"/>
              </w:rPr>
              <w:t>Chap 3</w:t>
            </w:r>
          </w:p>
        </w:tc>
        <w:tc>
          <w:tcPr>
            <w:tcW w:w="1073" w:type="pct"/>
            <w:tcBorders>
              <w:top w:val="single" w:sz="4" w:space="0" w:color="auto"/>
              <w:bottom w:val="single" w:sz="4" w:space="0" w:color="auto"/>
            </w:tcBorders>
          </w:tcPr>
          <w:p w14:paraId="3200B347"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Enabel</w:t>
            </w:r>
          </w:p>
        </w:tc>
      </w:tr>
      <w:tr w:rsidR="00C31791" w:rsidRPr="00D57BC7" w14:paraId="59F55AC5" w14:textId="77777777" w:rsidTr="00C31791">
        <w:trPr>
          <w:cantSplit/>
          <w:trHeight w:val="113"/>
        </w:trPr>
        <w:tc>
          <w:tcPr>
            <w:tcW w:w="3337" w:type="pct"/>
          </w:tcPr>
          <w:p w14:paraId="41681E1D"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lastRenderedPageBreak/>
              <w:t>Compte tenu de la récurrence des sécheresses dans la région nord du Bugesera, mettre l’accent sur la petite irrigation et la bonne gestion de l’eau dans le cadre des MI</w:t>
            </w:r>
            <w:r>
              <w:rPr>
                <w:rFonts w:cs="Arial"/>
                <w:color w:val="auto"/>
                <w:sz w:val="18"/>
                <w:szCs w:val="18"/>
              </w:rPr>
              <w:t>P</w:t>
            </w:r>
            <w:r w:rsidRPr="00D57BC7">
              <w:rPr>
                <w:rFonts w:cs="Arial"/>
                <w:color w:val="auto"/>
                <w:sz w:val="18"/>
                <w:szCs w:val="18"/>
              </w:rPr>
              <w:t>.</w:t>
            </w:r>
          </w:p>
        </w:tc>
        <w:tc>
          <w:tcPr>
            <w:tcW w:w="590" w:type="pct"/>
            <w:shd w:val="clear" w:color="auto" w:fill="auto"/>
          </w:tcPr>
          <w:p w14:paraId="525808F0" w14:textId="77777777" w:rsidR="00C31791" w:rsidRPr="00D57BC7"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Pr>
                <w:rFonts w:cs="Arial"/>
                <w:color w:val="auto"/>
                <w:sz w:val="18"/>
                <w:szCs w:val="18"/>
              </w:rPr>
              <w:t>4.1</w:t>
            </w:r>
          </w:p>
        </w:tc>
        <w:tc>
          <w:tcPr>
            <w:tcW w:w="1073" w:type="pct"/>
          </w:tcPr>
          <w:p w14:paraId="165BC731"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UAC, antenne Bugesera</w:t>
            </w:r>
          </w:p>
        </w:tc>
      </w:tr>
      <w:tr w:rsidR="00C31791" w:rsidRPr="002370E8" w14:paraId="32A18710" w14:textId="77777777" w:rsidTr="00C31791">
        <w:trPr>
          <w:cantSplit/>
          <w:trHeight w:val="20"/>
        </w:trPr>
        <w:tc>
          <w:tcPr>
            <w:tcW w:w="5000" w:type="pct"/>
            <w:gridSpan w:val="3"/>
            <w:tcBorders>
              <w:top w:val="double" w:sz="4" w:space="0" w:color="auto"/>
            </w:tcBorders>
            <w:shd w:val="clear" w:color="auto" w:fill="auto"/>
            <w:vAlign w:val="center"/>
          </w:tcPr>
          <w:p w14:paraId="34A82BB5" w14:textId="77777777" w:rsidR="00C31791" w:rsidRPr="002370E8" w:rsidRDefault="00C31791" w:rsidP="00C31791">
            <w:pPr>
              <w:pStyle w:val="Pieddepage"/>
              <w:autoSpaceDE w:val="0"/>
              <w:autoSpaceDN w:val="0"/>
              <w:adjustRightInd w:val="0"/>
              <w:spacing w:before="60" w:after="60"/>
              <w:ind w:left="34" w:right="108"/>
              <w:jc w:val="both"/>
              <w:rPr>
                <w:rFonts w:cs="Arial"/>
                <w:b/>
                <w:color w:val="auto"/>
                <w:sz w:val="18"/>
                <w:szCs w:val="18"/>
                <w:highlight w:val="yellow"/>
              </w:rPr>
            </w:pPr>
            <w:r w:rsidRPr="002370E8">
              <w:rPr>
                <w:rFonts w:cs="Arial"/>
                <w:b/>
                <w:color w:val="auto"/>
                <w:sz w:val="18"/>
                <w:szCs w:val="18"/>
              </w:rPr>
              <w:t>Pour une éventuelle reprise des appuis institutionnels</w:t>
            </w:r>
          </w:p>
        </w:tc>
      </w:tr>
      <w:tr w:rsidR="00C31791" w:rsidRPr="00D57BC7" w14:paraId="0AA50E52" w14:textId="77777777" w:rsidTr="00C31791">
        <w:trPr>
          <w:cantSplit/>
          <w:trHeight w:val="20"/>
        </w:trPr>
        <w:tc>
          <w:tcPr>
            <w:tcW w:w="3337" w:type="pct"/>
          </w:tcPr>
          <w:p w14:paraId="79C72F26"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Dès que les conditions politiques le permettent, reprendre la coopération avec l’ISABU, suivant la conception initiale du PAIOSA, en tenant compte du rôle important de la recherche agronomique pour le développement du secteur de l’agriculture et de l’élevage au Burundi</w:t>
            </w:r>
          </w:p>
        </w:tc>
        <w:tc>
          <w:tcPr>
            <w:tcW w:w="590" w:type="pct"/>
            <w:shd w:val="clear" w:color="auto" w:fill="auto"/>
          </w:tcPr>
          <w:p w14:paraId="6968C9CD"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2.2.2</w:t>
            </w:r>
          </w:p>
        </w:tc>
        <w:tc>
          <w:tcPr>
            <w:tcW w:w="1073" w:type="pct"/>
          </w:tcPr>
          <w:p w14:paraId="7412A732"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Pr>
                <w:rFonts w:cs="Arial"/>
                <w:color w:val="auto"/>
                <w:sz w:val="18"/>
                <w:szCs w:val="18"/>
              </w:rPr>
              <w:t>Enabel</w:t>
            </w:r>
          </w:p>
        </w:tc>
      </w:tr>
      <w:tr w:rsidR="00C31791" w:rsidRPr="00D57BC7" w14:paraId="1D5E9262" w14:textId="77777777" w:rsidTr="00C31791">
        <w:trPr>
          <w:cantSplit/>
          <w:trHeight w:val="20"/>
        </w:trPr>
        <w:tc>
          <w:tcPr>
            <w:tcW w:w="3337" w:type="pct"/>
          </w:tcPr>
          <w:p w14:paraId="79231BA7"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S’il doit être poursuivi, conduire une évaluation du système de contractualisation, de son incidence sur la motivation réelle des agents et sur les possibilités / nécessités de sa pérennisation</w:t>
            </w:r>
          </w:p>
        </w:tc>
        <w:tc>
          <w:tcPr>
            <w:tcW w:w="590" w:type="pct"/>
            <w:shd w:val="clear" w:color="auto" w:fill="auto"/>
          </w:tcPr>
          <w:p w14:paraId="52E8DAE4"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2.2.5</w:t>
            </w:r>
          </w:p>
        </w:tc>
        <w:tc>
          <w:tcPr>
            <w:tcW w:w="1073" w:type="pct"/>
          </w:tcPr>
          <w:p w14:paraId="4A22352B"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Pr>
                <w:rFonts w:cs="Arial"/>
                <w:color w:val="auto"/>
                <w:sz w:val="18"/>
                <w:szCs w:val="18"/>
              </w:rPr>
              <w:t>Enabel</w:t>
            </w:r>
          </w:p>
        </w:tc>
      </w:tr>
      <w:tr w:rsidR="00C31791" w:rsidRPr="00D57BC7" w14:paraId="0A6AEB30" w14:textId="77777777" w:rsidTr="00C31791">
        <w:trPr>
          <w:cantSplit/>
          <w:trHeight w:val="20"/>
        </w:trPr>
        <w:tc>
          <w:tcPr>
            <w:tcW w:w="3337" w:type="pct"/>
            <w:tcBorders>
              <w:top w:val="single" w:sz="4" w:space="0" w:color="auto"/>
              <w:bottom w:val="single" w:sz="4" w:space="0" w:color="auto"/>
            </w:tcBorders>
          </w:tcPr>
          <w:p w14:paraId="50227252"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Prioriser l’appui pour le développement d’une centrale d’informations agricoles (en principe au sein du MINAGRIE) avec le développement des bas</w:t>
            </w:r>
            <w:r>
              <w:rPr>
                <w:rFonts w:cs="Arial"/>
                <w:color w:val="auto"/>
                <w:sz w:val="18"/>
                <w:szCs w:val="18"/>
              </w:rPr>
              <w:t>es de données et des systèmes d’</w:t>
            </w:r>
            <w:r w:rsidRPr="00D57BC7">
              <w:rPr>
                <w:rFonts w:cs="Arial"/>
                <w:color w:val="auto"/>
                <w:sz w:val="18"/>
                <w:szCs w:val="18"/>
              </w:rPr>
              <w:t xml:space="preserve">informations, notamment les outils cartographiques / SIG géo référencé. </w:t>
            </w:r>
          </w:p>
        </w:tc>
        <w:tc>
          <w:tcPr>
            <w:tcW w:w="590" w:type="pct"/>
            <w:tcBorders>
              <w:top w:val="single" w:sz="4" w:space="0" w:color="auto"/>
              <w:bottom w:val="single" w:sz="4" w:space="0" w:color="auto"/>
            </w:tcBorders>
            <w:shd w:val="clear" w:color="auto" w:fill="auto"/>
          </w:tcPr>
          <w:p w14:paraId="5488A0E2"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2.2.3</w:t>
            </w:r>
          </w:p>
        </w:tc>
        <w:tc>
          <w:tcPr>
            <w:tcW w:w="1073" w:type="pct"/>
            <w:tcBorders>
              <w:top w:val="single" w:sz="4" w:space="0" w:color="auto"/>
              <w:bottom w:val="single" w:sz="4" w:space="0" w:color="auto"/>
            </w:tcBorders>
          </w:tcPr>
          <w:p w14:paraId="1890E9ED"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Pr>
                <w:rFonts w:cs="Arial"/>
                <w:color w:val="auto"/>
                <w:sz w:val="18"/>
                <w:szCs w:val="18"/>
              </w:rPr>
              <w:t>Enabel</w:t>
            </w:r>
          </w:p>
        </w:tc>
      </w:tr>
      <w:tr w:rsidR="00C31791" w:rsidRPr="002370E8" w14:paraId="58E3EBF8" w14:textId="77777777" w:rsidTr="00C31791">
        <w:trPr>
          <w:cantSplit/>
          <w:trHeight w:val="20"/>
        </w:trPr>
        <w:tc>
          <w:tcPr>
            <w:tcW w:w="5000" w:type="pct"/>
            <w:gridSpan w:val="3"/>
            <w:tcBorders>
              <w:top w:val="double" w:sz="4" w:space="0" w:color="auto"/>
            </w:tcBorders>
            <w:shd w:val="clear" w:color="auto" w:fill="auto"/>
            <w:vAlign w:val="center"/>
          </w:tcPr>
          <w:p w14:paraId="42CD4BDB" w14:textId="77777777" w:rsidR="00C31791" w:rsidRPr="00C31791" w:rsidRDefault="00C31791" w:rsidP="00C31791">
            <w:pPr>
              <w:pStyle w:val="Pieddepage"/>
              <w:autoSpaceDE w:val="0"/>
              <w:autoSpaceDN w:val="0"/>
              <w:adjustRightInd w:val="0"/>
              <w:spacing w:before="60" w:after="60"/>
              <w:ind w:left="34" w:right="108"/>
              <w:jc w:val="both"/>
              <w:rPr>
                <w:rFonts w:cs="Arial"/>
                <w:b/>
                <w:color w:val="auto"/>
                <w:sz w:val="18"/>
                <w:szCs w:val="18"/>
                <w:highlight w:val="yellow"/>
              </w:rPr>
            </w:pPr>
            <w:r w:rsidRPr="00C31791">
              <w:rPr>
                <w:rFonts w:eastAsia="Arial Unicode MS" w:cs="Arial"/>
                <w:b/>
                <w:color w:val="auto"/>
                <w:sz w:val="18"/>
                <w:szCs w:val="18"/>
              </w:rPr>
              <w:t>Capitalisation</w:t>
            </w:r>
          </w:p>
        </w:tc>
      </w:tr>
      <w:tr w:rsidR="00C31791" w:rsidRPr="00D57BC7" w14:paraId="00A760B9" w14:textId="77777777" w:rsidTr="00C31791">
        <w:trPr>
          <w:cantSplit/>
          <w:trHeight w:val="20"/>
        </w:trPr>
        <w:tc>
          <w:tcPr>
            <w:tcW w:w="3337" w:type="pct"/>
          </w:tcPr>
          <w:p w14:paraId="3AE07A03"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Capitaliser l’approche CEP mise en œuvre par le PAIOSA</w:t>
            </w:r>
          </w:p>
        </w:tc>
        <w:tc>
          <w:tcPr>
            <w:tcW w:w="590" w:type="pct"/>
            <w:shd w:val="clear" w:color="auto" w:fill="auto"/>
          </w:tcPr>
          <w:p w14:paraId="50B594AA"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2.2.3</w:t>
            </w:r>
          </w:p>
        </w:tc>
        <w:tc>
          <w:tcPr>
            <w:tcW w:w="1073" w:type="pct"/>
          </w:tcPr>
          <w:p w14:paraId="611513D9"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Pool Agri</w:t>
            </w:r>
          </w:p>
        </w:tc>
      </w:tr>
      <w:tr w:rsidR="00C31791" w:rsidRPr="00D57BC7" w14:paraId="0DB69CAF" w14:textId="77777777" w:rsidTr="00C31791">
        <w:trPr>
          <w:cantSplit/>
          <w:trHeight w:val="20"/>
        </w:trPr>
        <w:tc>
          <w:tcPr>
            <w:tcW w:w="3337" w:type="pct"/>
          </w:tcPr>
          <w:p w14:paraId="30365A79"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Documenter et capitaliser le processus de la macro propagation afin de déterminer les modalités de conduite de la troisième série de production avec un caractère beaucoup plus productif que formatif et avec un engagement ferme et individuel de produire le maximum</w:t>
            </w:r>
          </w:p>
        </w:tc>
        <w:tc>
          <w:tcPr>
            <w:tcW w:w="590" w:type="pct"/>
            <w:shd w:val="clear" w:color="auto" w:fill="auto"/>
          </w:tcPr>
          <w:p w14:paraId="30398F74"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2.2.3</w:t>
            </w:r>
          </w:p>
        </w:tc>
        <w:tc>
          <w:tcPr>
            <w:tcW w:w="1073" w:type="pct"/>
          </w:tcPr>
          <w:p w14:paraId="2B411CA9"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Pool Agri</w:t>
            </w:r>
            <w:r>
              <w:rPr>
                <w:rFonts w:cs="Arial"/>
                <w:color w:val="auto"/>
                <w:sz w:val="18"/>
                <w:szCs w:val="18"/>
              </w:rPr>
              <w:t>,</w:t>
            </w:r>
          </w:p>
          <w:p w14:paraId="7BF55479"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sidRPr="00D57BC7">
              <w:rPr>
                <w:rFonts w:cs="Arial"/>
                <w:color w:val="auto"/>
                <w:sz w:val="18"/>
                <w:szCs w:val="18"/>
              </w:rPr>
              <w:t>Antennes</w:t>
            </w:r>
          </w:p>
        </w:tc>
      </w:tr>
      <w:tr w:rsidR="00C31791" w:rsidRPr="00D57BC7" w14:paraId="7F64814B" w14:textId="77777777" w:rsidTr="00C31791">
        <w:trPr>
          <w:cantSplit/>
          <w:trHeight w:val="20"/>
        </w:trPr>
        <w:tc>
          <w:tcPr>
            <w:tcW w:w="3337" w:type="pct"/>
          </w:tcPr>
          <w:p w14:paraId="31A5A50A" w14:textId="77777777" w:rsidR="00C31791" w:rsidRPr="00D57BC7" w:rsidRDefault="00C31791" w:rsidP="00C31791">
            <w:pPr>
              <w:tabs>
                <w:tab w:val="left" w:pos="6840"/>
              </w:tabs>
              <w:autoSpaceDE w:val="0"/>
              <w:autoSpaceDN w:val="0"/>
              <w:adjustRightInd w:val="0"/>
              <w:spacing w:before="60" w:after="60" w:line="240" w:lineRule="auto"/>
              <w:ind w:left="57" w:right="57"/>
              <w:jc w:val="both"/>
              <w:rPr>
                <w:rFonts w:cs="Arial"/>
                <w:color w:val="auto"/>
                <w:sz w:val="18"/>
                <w:szCs w:val="18"/>
              </w:rPr>
            </w:pPr>
            <w:r w:rsidRPr="00D57BC7">
              <w:rPr>
                <w:rFonts w:cs="Arial"/>
                <w:color w:val="auto"/>
                <w:sz w:val="18"/>
                <w:szCs w:val="18"/>
              </w:rPr>
              <w:t>Mener un atelier bilan de la première année de mise en œuvre des CSub</w:t>
            </w:r>
          </w:p>
        </w:tc>
        <w:tc>
          <w:tcPr>
            <w:tcW w:w="590" w:type="pct"/>
            <w:shd w:val="clear" w:color="auto" w:fill="auto"/>
          </w:tcPr>
          <w:p w14:paraId="3AB944B4" w14:textId="77777777" w:rsidR="00C31791" w:rsidRPr="00C31791" w:rsidRDefault="00C31791" w:rsidP="00C31791">
            <w:pPr>
              <w:tabs>
                <w:tab w:val="left" w:pos="6840"/>
              </w:tabs>
              <w:autoSpaceDE w:val="0"/>
              <w:autoSpaceDN w:val="0"/>
              <w:adjustRightInd w:val="0"/>
              <w:spacing w:before="60" w:after="60" w:line="240" w:lineRule="auto"/>
              <w:ind w:left="57" w:right="57"/>
              <w:jc w:val="center"/>
              <w:rPr>
                <w:rFonts w:cs="Arial"/>
                <w:color w:val="auto"/>
                <w:sz w:val="18"/>
                <w:szCs w:val="18"/>
              </w:rPr>
            </w:pPr>
            <w:r w:rsidRPr="00C31791">
              <w:rPr>
                <w:rFonts w:cs="Arial"/>
                <w:color w:val="auto"/>
                <w:sz w:val="18"/>
                <w:szCs w:val="18"/>
              </w:rPr>
              <w:t>2.2.6</w:t>
            </w:r>
          </w:p>
        </w:tc>
        <w:tc>
          <w:tcPr>
            <w:tcW w:w="1073" w:type="pct"/>
          </w:tcPr>
          <w:p w14:paraId="708D7F96" w14:textId="77777777" w:rsidR="00C31791" w:rsidRPr="00D57BC7" w:rsidRDefault="00C31791" w:rsidP="00C31791">
            <w:pPr>
              <w:tabs>
                <w:tab w:val="left" w:pos="6840"/>
              </w:tabs>
              <w:autoSpaceDE w:val="0"/>
              <w:autoSpaceDN w:val="0"/>
              <w:adjustRightInd w:val="0"/>
              <w:spacing w:before="60" w:after="60" w:line="240" w:lineRule="auto"/>
              <w:ind w:right="57"/>
              <w:rPr>
                <w:rFonts w:cs="Arial"/>
                <w:color w:val="auto"/>
                <w:sz w:val="18"/>
                <w:szCs w:val="18"/>
              </w:rPr>
            </w:pPr>
            <w:r>
              <w:rPr>
                <w:rFonts w:cs="Arial"/>
                <w:color w:val="auto"/>
                <w:sz w:val="18"/>
                <w:szCs w:val="18"/>
              </w:rPr>
              <w:t xml:space="preserve">UAC, pools techniques, </w:t>
            </w:r>
            <w:r w:rsidRPr="00D57BC7">
              <w:rPr>
                <w:rFonts w:cs="Arial"/>
                <w:color w:val="auto"/>
                <w:sz w:val="18"/>
                <w:szCs w:val="18"/>
              </w:rPr>
              <w:t>ONG bénéficiaires contractant des CSub</w:t>
            </w:r>
          </w:p>
        </w:tc>
      </w:tr>
    </w:tbl>
    <w:p w14:paraId="4DC1185A" w14:textId="77777777" w:rsidR="00361E42" w:rsidRPr="00C80F66" w:rsidRDefault="00FD3CE0" w:rsidP="00361E42">
      <w:pPr>
        <w:rPr>
          <w:color w:val="auto"/>
        </w:rPr>
      </w:pPr>
      <w:r w:rsidRPr="00C80F66">
        <w:rPr>
          <w:color w:val="auto"/>
        </w:rPr>
        <w:br w:type="page"/>
      </w:r>
      <w:bookmarkStart w:id="40" w:name="_Toc355792852"/>
    </w:p>
    <w:p w14:paraId="03D00326" w14:textId="77777777" w:rsidR="00FD3CE0" w:rsidRPr="00361E42" w:rsidRDefault="00FD3CE0" w:rsidP="00FD3CE0">
      <w:pPr>
        <w:pStyle w:val="Titre1"/>
      </w:pPr>
      <w:bookmarkStart w:id="41" w:name="_Toc511314406"/>
      <w:r w:rsidRPr="00361E42">
        <w:lastRenderedPageBreak/>
        <w:t>PARTIE 2 : Synthèse du monitoring (opérationnel)</w:t>
      </w:r>
      <w:bookmarkEnd w:id="40"/>
      <w:bookmarkEnd w:id="41"/>
      <w:r w:rsidRPr="00361E42">
        <w:t xml:space="preserve"> </w:t>
      </w:r>
    </w:p>
    <w:p w14:paraId="5E158319" w14:textId="77777777" w:rsidR="00361E42" w:rsidRDefault="00361E42" w:rsidP="00361E42">
      <w:bookmarkStart w:id="42" w:name="_Toc355792853"/>
    </w:p>
    <w:p w14:paraId="7A533C0E" w14:textId="77777777" w:rsidR="00FD3CE0" w:rsidRPr="00361E42" w:rsidRDefault="00FD3CE0" w:rsidP="00DE4635">
      <w:pPr>
        <w:pStyle w:val="Titre1"/>
        <w:numPr>
          <w:ilvl w:val="0"/>
          <w:numId w:val="6"/>
        </w:numPr>
        <w:tabs>
          <w:tab w:val="clear" w:pos="432"/>
        </w:tabs>
      </w:pPr>
      <w:bookmarkStart w:id="43" w:name="_Toc511314407"/>
      <w:r w:rsidRPr="00361E42">
        <w:t>Suivi des décisions prises par la SMCL</w:t>
      </w:r>
      <w:bookmarkEnd w:id="42"/>
      <w:bookmarkEnd w:id="43"/>
    </w:p>
    <w:p w14:paraId="6633ED74" w14:textId="77777777" w:rsidR="00F35327" w:rsidRPr="00C5786C" w:rsidRDefault="00663419" w:rsidP="00F35327">
      <w:pPr>
        <w:jc w:val="both"/>
        <w:rPr>
          <w:rFonts w:cs="Arial"/>
          <w:color w:val="000000" w:themeColor="text1"/>
          <w:spacing w:val="-3"/>
          <w:szCs w:val="21"/>
          <w:lang w:eastAsia="fr-BE"/>
        </w:rPr>
      </w:pPr>
      <w:r w:rsidRPr="00C5786C">
        <w:rPr>
          <w:rFonts w:cs="Arial"/>
          <w:color w:val="000000" w:themeColor="text1"/>
          <w:spacing w:val="-3"/>
          <w:szCs w:val="21"/>
          <w:lang w:eastAsia="fr-BE"/>
        </w:rPr>
        <w:t>L</w:t>
      </w:r>
      <w:r w:rsidR="00F35327" w:rsidRPr="00C5786C">
        <w:rPr>
          <w:rFonts w:cs="Arial"/>
          <w:color w:val="000000" w:themeColor="text1"/>
          <w:spacing w:val="-3"/>
          <w:szCs w:val="21"/>
          <w:lang w:eastAsia="fr-BE"/>
        </w:rPr>
        <w:t xml:space="preserve">es SMCL concernent tant PAIOSA 1 que PAIOSA 2. Ne sont reprises ci-dessous que les </w:t>
      </w:r>
      <w:r w:rsidR="00F96460" w:rsidRPr="00C5786C">
        <w:rPr>
          <w:rFonts w:cs="Arial"/>
          <w:color w:val="000000" w:themeColor="text1"/>
          <w:spacing w:val="-3"/>
          <w:szCs w:val="21"/>
          <w:lang w:eastAsia="fr-BE"/>
        </w:rPr>
        <w:t xml:space="preserve">principales </w:t>
      </w:r>
      <w:r w:rsidR="00F35327" w:rsidRPr="00C5786C">
        <w:rPr>
          <w:rFonts w:cs="Arial"/>
          <w:color w:val="000000" w:themeColor="text1"/>
          <w:spacing w:val="-3"/>
          <w:szCs w:val="21"/>
          <w:lang w:eastAsia="fr-BE"/>
        </w:rPr>
        <w:t xml:space="preserve">décisions intéressant PAIOSA </w:t>
      </w:r>
      <w:r w:rsidRPr="00C5786C">
        <w:rPr>
          <w:rFonts w:cs="Arial"/>
          <w:color w:val="000000" w:themeColor="text1"/>
          <w:spacing w:val="-3"/>
          <w:szCs w:val="21"/>
          <w:lang w:eastAsia="fr-BE"/>
        </w:rPr>
        <w:t>2</w:t>
      </w:r>
      <w:r w:rsidR="00F35327" w:rsidRPr="00C5786C">
        <w:rPr>
          <w:rFonts w:cs="Arial"/>
          <w:color w:val="000000" w:themeColor="text1"/>
          <w:spacing w:val="-3"/>
          <w:szCs w:val="21"/>
          <w:lang w:eastAsia="fr-BE"/>
        </w:rPr>
        <w:t>.</w:t>
      </w:r>
    </w:p>
    <w:p w14:paraId="71296B75" w14:textId="77777777" w:rsidR="00F35327" w:rsidRPr="00F96460" w:rsidRDefault="00663419" w:rsidP="00F35327">
      <w:pPr>
        <w:rPr>
          <w:b/>
          <w:color w:val="000000" w:themeColor="text1"/>
          <w:sz w:val="20"/>
          <w:szCs w:val="20"/>
          <w:u w:val="single"/>
        </w:rPr>
      </w:pPr>
      <w:r w:rsidRPr="00F96460">
        <w:rPr>
          <w:b/>
          <w:color w:val="000000" w:themeColor="text1"/>
          <w:sz w:val="20"/>
          <w:szCs w:val="20"/>
        </w:rPr>
        <w:t>1</w:t>
      </w:r>
      <w:r w:rsidR="00F35327" w:rsidRPr="00F96460">
        <w:rPr>
          <w:b/>
          <w:color w:val="000000" w:themeColor="text1"/>
          <w:sz w:val="20"/>
          <w:szCs w:val="20"/>
        </w:rPr>
        <w:t xml:space="preserve">. </w:t>
      </w:r>
      <w:r w:rsidR="00F35327" w:rsidRPr="00F96460">
        <w:rPr>
          <w:b/>
          <w:color w:val="000000" w:themeColor="text1"/>
          <w:sz w:val="20"/>
          <w:szCs w:val="20"/>
          <w:u w:val="single"/>
        </w:rPr>
        <w:t>SMCL du 20 juin 2012</w:t>
      </w:r>
    </w:p>
    <w:p w14:paraId="5D0C4C0E"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 xml:space="preserve">Validation du planning </w:t>
      </w:r>
      <w:r w:rsidR="00F96460" w:rsidRPr="00F96460">
        <w:rPr>
          <w:rFonts w:cs="Arial"/>
          <w:color w:val="000000" w:themeColor="text1"/>
          <w:sz w:val="18"/>
          <w:szCs w:val="18"/>
        </w:rPr>
        <w:t xml:space="preserve">2012 </w:t>
      </w:r>
      <w:r w:rsidRPr="00F96460">
        <w:rPr>
          <w:rFonts w:cs="Arial"/>
          <w:color w:val="000000" w:themeColor="text1"/>
          <w:sz w:val="18"/>
          <w:szCs w:val="18"/>
        </w:rPr>
        <w:t>actualisé</w:t>
      </w:r>
    </w:p>
    <w:p w14:paraId="3BCEAC4C"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Validation des propositions organisationnelles : organigramme, organisation fonctionnelle VDEVA, plan d’action finances rurales, marchés VRECH, ancrage institutionnel VSEM dans ONCCS, recrutement AT perlé GR, propositions liées au démarrage antenne BUGESERA, à la transition avec APV RUYIGI, PADAP Cibitoke et PAIOSA</w:t>
      </w:r>
    </w:p>
    <w:p w14:paraId="02B4B914"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Contractualisation à la performance : le passage à la phase 4 n’a pas donné lieu à des contrats avec DGMAVA, DGA, et DGPAE en raison de la non-réception du plan 2013 qui devait servir de support à l’élaboration du contrat</w:t>
      </w:r>
    </w:p>
    <w:p w14:paraId="6A2CE318" w14:textId="77777777" w:rsidR="00F35327" w:rsidRPr="00F96460" w:rsidRDefault="00F35327" w:rsidP="00F35327">
      <w:pPr>
        <w:jc w:val="both"/>
        <w:rPr>
          <w:rFonts w:cs="Arial"/>
          <w:color w:val="000000" w:themeColor="text1"/>
          <w:sz w:val="18"/>
          <w:szCs w:val="18"/>
        </w:rPr>
      </w:pPr>
    </w:p>
    <w:p w14:paraId="5710FDB7" w14:textId="77777777" w:rsidR="00F35327" w:rsidRPr="00F96460" w:rsidRDefault="00663419" w:rsidP="00F35327">
      <w:pPr>
        <w:rPr>
          <w:b/>
          <w:color w:val="000000" w:themeColor="text1"/>
          <w:sz w:val="20"/>
          <w:szCs w:val="20"/>
          <w:u w:val="single"/>
        </w:rPr>
      </w:pPr>
      <w:r w:rsidRPr="00F96460">
        <w:rPr>
          <w:b/>
          <w:color w:val="000000" w:themeColor="text1"/>
          <w:sz w:val="20"/>
          <w:szCs w:val="20"/>
        </w:rPr>
        <w:t>2</w:t>
      </w:r>
      <w:r w:rsidR="00F35327" w:rsidRPr="00F96460">
        <w:rPr>
          <w:b/>
          <w:color w:val="000000" w:themeColor="text1"/>
          <w:sz w:val="20"/>
          <w:szCs w:val="20"/>
        </w:rPr>
        <w:t xml:space="preserve">. </w:t>
      </w:r>
      <w:r w:rsidR="00F35327" w:rsidRPr="00F96460">
        <w:rPr>
          <w:b/>
          <w:color w:val="000000" w:themeColor="text1"/>
          <w:sz w:val="20"/>
          <w:szCs w:val="20"/>
          <w:u w:val="single"/>
        </w:rPr>
        <w:t>SMCL du 30 octobre 2012</w:t>
      </w:r>
    </w:p>
    <w:p w14:paraId="41E238D6"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Approbation du dictionnaire des indicateurs objectivement vérifiables du PAIOSA qui feront l’objet de l’établissement de la baseline.</w:t>
      </w:r>
    </w:p>
    <w:p w14:paraId="1EAB3E0A" w14:textId="77777777" w:rsidR="00F35327" w:rsidRPr="00F96460" w:rsidRDefault="00F35327" w:rsidP="00F35327">
      <w:pPr>
        <w:jc w:val="both"/>
        <w:rPr>
          <w:rFonts w:cs="Arial"/>
          <w:color w:val="000000" w:themeColor="text1"/>
          <w:sz w:val="18"/>
          <w:szCs w:val="18"/>
        </w:rPr>
      </w:pPr>
    </w:p>
    <w:p w14:paraId="2A77C65F" w14:textId="77777777" w:rsidR="00F35327" w:rsidRPr="00F96460" w:rsidRDefault="00663419" w:rsidP="00F35327">
      <w:pPr>
        <w:rPr>
          <w:b/>
          <w:color w:val="000000" w:themeColor="text1"/>
          <w:sz w:val="20"/>
          <w:szCs w:val="20"/>
          <w:u w:val="single"/>
        </w:rPr>
      </w:pPr>
      <w:r w:rsidRPr="00F96460">
        <w:rPr>
          <w:b/>
          <w:color w:val="000000" w:themeColor="text1"/>
          <w:sz w:val="20"/>
          <w:szCs w:val="20"/>
        </w:rPr>
        <w:t>3</w:t>
      </w:r>
      <w:r w:rsidR="00F35327" w:rsidRPr="00F96460">
        <w:rPr>
          <w:b/>
          <w:color w:val="000000" w:themeColor="text1"/>
          <w:sz w:val="20"/>
          <w:szCs w:val="20"/>
        </w:rPr>
        <w:t xml:space="preserve">. </w:t>
      </w:r>
      <w:r w:rsidR="00F35327" w:rsidRPr="00F96460">
        <w:rPr>
          <w:b/>
          <w:color w:val="000000" w:themeColor="text1"/>
          <w:sz w:val="20"/>
          <w:szCs w:val="20"/>
          <w:u w:val="single"/>
        </w:rPr>
        <w:t>SMCL du 12 février 2013</w:t>
      </w:r>
    </w:p>
    <w:p w14:paraId="500201F4"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Validation du planning 2013 et du rapport 2012</w:t>
      </w:r>
    </w:p>
    <w:p w14:paraId="7811C681" w14:textId="77777777" w:rsidR="00F96460" w:rsidRPr="00F96460" w:rsidRDefault="00F96460" w:rsidP="00F96460">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Validation des modalités de migration du PADAP Cibitoke vers le statut d’antenne PAIOSA IMBO</w:t>
      </w:r>
    </w:p>
    <w:p w14:paraId="5CF92D09"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Validation du manuel de fonctionnement du programme</w:t>
      </w:r>
    </w:p>
    <w:p w14:paraId="5E419AF1"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Validation des propositions de recrutements d’experts internationaux GR et ingénierie social ainsi que de la prolongation de l’expert international en suivi-évaluation</w:t>
      </w:r>
    </w:p>
    <w:p w14:paraId="15E2063D" w14:textId="77777777" w:rsidR="00F35327" w:rsidRPr="00F96460"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Mise en place d’une taskforce Contractualisation sous pilotage DRH pour une meilleure institutionnalisation des systèmes de contractualisation à la performance au sein du MINAGRIE avec l’objectif d’une gestion du système de contractualisation par le MINAGRIE d’ici le mois de mai 2013.</w:t>
      </w:r>
    </w:p>
    <w:p w14:paraId="1B162136" w14:textId="77777777" w:rsidR="00F96460" w:rsidRPr="00F96460" w:rsidRDefault="00F96460" w:rsidP="00F96460">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Taxation contractualisation – dès mai 2013, les paiements de primes de performances aux agents MINAGRIE devront faire l’objet de paiements de taxes par le MINAGRIE à travers le fonds de contrepartie (le taux sera défini en avril compte tenu des résultats des négociations OBR-MINAGRIE)</w:t>
      </w:r>
    </w:p>
    <w:p w14:paraId="3B04E04C" w14:textId="77777777" w:rsidR="00F96460" w:rsidRPr="00F96460" w:rsidRDefault="00F96460" w:rsidP="00F96460">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Evaluation du système de contractualisation à la performance devra prendre place avant fin 2013. L’élaboration des TDR et processus de mobilisation de l’expertise y nécessaire devront être programmés en conséquence. </w:t>
      </w:r>
    </w:p>
    <w:p w14:paraId="451D889E" w14:textId="77777777" w:rsidR="00F96460" w:rsidRPr="00F96460" w:rsidRDefault="00F96460" w:rsidP="00F96460">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F96460">
        <w:rPr>
          <w:rFonts w:cs="Arial"/>
          <w:color w:val="000000" w:themeColor="text1"/>
          <w:sz w:val="18"/>
          <w:szCs w:val="18"/>
        </w:rPr>
        <w:t>Mise en place d’un groupe de haut niveau pour l’accompagnement de la concertation avec les orpailleurs dans l’IMBO en vue d’assurer la protection nécessaire des aménagements et ouvrages prévus.</w:t>
      </w:r>
    </w:p>
    <w:p w14:paraId="190EFA68" w14:textId="77777777" w:rsidR="00F35327" w:rsidRPr="00926C3D" w:rsidRDefault="00F35327" w:rsidP="00F35327">
      <w:pPr>
        <w:jc w:val="both"/>
        <w:rPr>
          <w:rFonts w:cs="Arial"/>
          <w:color w:val="FF0000"/>
          <w:sz w:val="18"/>
          <w:szCs w:val="18"/>
        </w:rPr>
      </w:pPr>
    </w:p>
    <w:p w14:paraId="6EA9158F" w14:textId="77777777" w:rsidR="00F35327" w:rsidRPr="0084607E" w:rsidRDefault="00663419" w:rsidP="00F35327">
      <w:pPr>
        <w:rPr>
          <w:b/>
          <w:color w:val="000000" w:themeColor="text1"/>
          <w:sz w:val="20"/>
          <w:szCs w:val="20"/>
          <w:u w:val="single"/>
        </w:rPr>
      </w:pPr>
      <w:r w:rsidRPr="0084607E">
        <w:rPr>
          <w:b/>
          <w:color w:val="000000" w:themeColor="text1"/>
          <w:sz w:val="20"/>
          <w:szCs w:val="20"/>
        </w:rPr>
        <w:t>4</w:t>
      </w:r>
      <w:r w:rsidR="00F35327" w:rsidRPr="0084607E">
        <w:rPr>
          <w:b/>
          <w:color w:val="000000" w:themeColor="text1"/>
          <w:sz w:val="20"/>
          <w:szCs w:val="20"/>
        </w:rPr>
        <w:t xml:space="preserve">. </w:t>
      </w:r>
      <w:r w:rsidR="00F35327" w:rsidRPr="0084607E">
        <w:rPr>
          <w:b/>
          <w:color w:val="000000" w:themeColor="text1"/>
          <w:sz w:val="20"/>
          <w:szCs w:val="20"/>
          <w:u w:val="single"/>
        </w:rPr>
        <w:t>SMCL du 03 juillet 2013</w:t>
      </w:r>
    </w:p>
    <w:p w14:paraId="67AD0E7A" w14:textId="77777777" w:rsidR="0084607E"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84607E">
        <w:rPr>
          <w:rFonts w:cs="Arial"/>
          <w:color w:val="000000" w:themeColor="text1"/>
          <w:sz w:val="18"/>
          <w:szCs w:val="18"/>
        </w:rPr>
        <w:t>Validation des TDR de la mission de formulation de PAIOSA 3</w:t>
      </w:r>
    </w:p>
    <w:p w14:paraId="75113E27" w14:textId="77777777" w:rsidR="0084607E"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Pr>
          <w:rFonts w:cs="Arial"/>
          <w:color w:val="000000" w:themeColor="text1"/>
          <w:sz w:val="18"/>
          <w:szCs w:val="18"/>
        </w:rPr>
        <w:t>Validation de la proposition d’ajustement de l’organisation du VDEVA (dont restructuration de l’organigramme)</w:t>
      </w:r>
    </w:p>
    <w:p w14:paraId="318A4439" w14:textId="77777777" w:rsidR="0084607E" w:rsidRPr="0084607E"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Pr>
          <w:rFonts w:cs="Arial"/>
          <w:color w:val="000000" w:themeColor="text1"/>
          <w:sz w:val="18"/>
          <w:szCs w:val="18"/>
        </w:rPr>
        <w:t>Amendement du ROI SMCL</w:t>
      </w:r>
    </w:p>
    <w:p w14:paraId="20680178" w14:textId="77777777" w:rsidR="00F35327" w:rsidRPr="0084607E"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84607E">
        <w:rPr>
          <w:rFonts w:cs="Arial"/>
          <w:color w:val="000000" w:themeColor="text1"/>
          <w:sz w:val="18"/>
          <w:szCs w:val="18"/>
        </w:rPr>
        <w:lastRenderedPageBreak/>
        <w:t>Mise en place d’une taskforce Contractualisation sous pilotage SP pour une meilleure institutionnalisation des systèmes de contractualisation à la performance au sein du MINAGRIE avec l’objectif d’une gestion du système de contractualisation par le MINAGRIE d’ici le 15 août 2013.</w:t>
      </w:r>
    </w:p>
    <w:p w14:paraId="510D2C5D" w14:textId="77777777" w:rsidR="00F35327" w:rsidRPr="0084607E"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84607E">
        <w:rPr>
          <w:rFonts w:cs="Arial"/>
          <w:color w:val="000000" w:themeColor="text1"/>
          <w:sz w:val="18"/>
          <w:szCs w:val="18"/>
        </w:rPr>
        <w:t>Mobilisation de moyens sur budget du gouvernement du Burundi pour les frais de fonctionnement de l’ONCCS, la maintenance des infrastructures de l’ISABU et la pérennisation de l’enquête agricole.</w:t>
      </w:r>
    </w:p>
    <w:p w14:paraId="016BC87A" w14:textId="77777777" w:rsidR="00F35327" w:rsidRPr="00C36581" w:rsidRDefault="00F35327" w:rsidP="00F35327">
      <w:pPr>
        <w:jc w:val="both"/>
        <w:rPr>
          <w:rFonts w:cs="Arial"/>
          <w:color w:val="000000" w:themeColor="text1"/>
          <w:sz w:val="18"/>
          <w:szCs w:val="18"/>
        </w:rPr>
      </w:pPr>
    </w:p>
    <w:p w14:paraId="1EF697E3" w14:textId="77777777" w:rsidR="00F35327" w:rsidRPr="00C36581" w:rsidRDefault="00663419" w:rsidP="00F35327">
      <w:pPr>
        <w:rPr>
          <w:b/>
          <w:color w:val="000000" w:themeColor="text1"/>
          <w:sz w:val="20"/>
          <w:szCs w:val="20"/>
          <w:u w:val="single"/>
        </w:rPr>
      </w:pPr>
      <w:r w:rsidRPr="00C36581">
        <w:rPr>
          <w:b/>
          <w:color w:val="000000" w:themeColor="text1"/>
          <w:sz w:val="20"/>
          <w:szCs w:val="20"/>
        </w:rPr>
        <w:t>5</w:t>
      </w:r>
      <w:r w:rsidR="00F35327" w:rsidRPr="00C36581">
        <w:rPr>
          <w:b/>
          <w:color w:val="000000" w:themeColor="text1"/>
          <w:sz w:val="20"/>
          <w:szCs w:val="20"/>
        </w:rPr>
        <w:t xml:space="preserve">. </w:t>
      </w:r>
      <w:r w:rsidR="00F35327" w:rsidRPr="00C36581">
        <w:rPr>
          <w:b/>
          <w:color w:val="000000" w:themeColor="text1"/>
          <w:sz w:val="20"/>
          <w:szCs w:val="20"/>
          <w:u w:val="single"/>
        </w:rPr>
        <w:t>SMCL du 05 décembre 2013</w:t>
      </w:r>
    </w:p>
    <w:p w14:paraId="752D8F58" w14:textId="77777777" w:rsidR="0084607E" w:rsidRPr="00C36581"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En matière d’infrastructures, suivi rapproché par l’UAC des marchés à risques en termes de volumes financiers et de qualité (études et travaux Imbo et Moso).</w:t>
      </w:r>
    </w:p>
    <w:p w14:paraId="6FE10AEE"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Gestion des priorités par concentration du VAIM et VRECH sur des gros dossiers prioritaires en améliorant l’accompagnement continu des porteurs de dossiers au sein des institutions.</w:t>
      </w:r>
    </w:p>
    <w:p w14:paraId="276D3A88"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Mobilisation d’un ATN recherche pour l’accompagnement des équipes de recherche dans la préparation des initiatives FOCRA.</w:t>
      </w:r>
    </w:p>
    <w:p w14:paraId="246B46CE" w14:textId="77777777" w:rsidR="0084607E" w:rsidRPr="00C36581"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Suivi par UAC de la finalisation méthodologique CEP et BV avant fin Q1 et services agribusiness avant fin Q2.</w:t>
      </w:r>
    </w:p>
    <w:p w14:paraId="428806AE" w14:textId="77777777" w:rsidR="0084607E" w:rsidRPr="00C36581" w:rsidRDefault="0084607E"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Suivi rapproché par l’UAC</w:t>
      </w:r>
      <w:r w:rsidR="00C36581" w:rsidRPr="00C36581">
        <w:rPr>
          <w:rFonts w:cs="Arial"/>
          <w:color w:val="000000" w:themeColor="text1"/>
          <w:sz w:val="18"/>
          <w:szCs w:val="18"/>
        </w:rPr>
        <w:t xml:space="preserve"> de la mise en œuvre du plan de l’antenne Bugesera et pôles</w:t>
      </w:r>
    </w:p>
    <w:p w14:paraId="777523BD" w14:textId="77777777" w:rsidR="00F35327"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 xml:space="preserve">Approbation de rééquilibrage budgétaire pour des transferts internes au sein des volets </w:t>
      </w:r>
      <w:r w:rsidR="00C36581" w:rsidRPr="00C36581">
        <w:rPr>
          <w:rFonts w:cs="Arial"/>
          <w:color w:val="000000" w:themeColor="text1"/>
          <w:sz w:val="18"/>
          <w:szCs w:val="18"/>
        </w:rPr>
        <w:t>VDEVA Imbo</w:t>
      </w:r>
      <w:r w:rsidRPr="00C36581">
        <w:rPr>
          <w:rFonts w:cs="Arial"/>
          <w:color w:val="000000" w:themeColor="text1"/>
          <w:sz w:val="18"/>
          <w:szCs w:val="18"/>
        </w:rPr>
        <w:t>.</w:t>
      </w:r>
    </w:p>
    <w:p w14:paraId="63E90464" w14:textId="77777777" w:rsidR="00C36581" w:rsidRPr="00C36581" w:rsidRDefault="00C36581"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Pr>
          <w:rFonts w:cs="Arial"/>
          <w:color w:val="000000" w:themeColor="text1"/>
          <w:sz w:val="18"/>
          <w:szCs w:val="18"/>
        </w:rPr>
        <w:t xml:space="preserve">Approbation du planning </w:t>
      </w:r>
      <w:r w:rsidR="00F96EED">
        <w:rPr>
          <w:rFonts w:cs="Arial"/>
          <w:color w:val="000000" w:themeColor="text1"/>
          <w:sz w:val="18"/>
          <w:szCs w:val="18"/>
        </w:rPr>
        <w:t>EMP</w:t>
      </w:r>
      <w:r>
        <w:rPr>
          <w:rFonts w:cs="Arial"/>
          <w:color w:val="000000" w:themeColor="text1"/>
          <w:sz w:val="18"/>
          <w:szCs w:val="18"/>
        </w:rPr>
        <w:t xml:space="preserve"> 2014.</w:t>
      </w:r>
    </w:p>
    <w:p w14:paraId="7D5A5E8B" w14:textId="77777777" w:rsidR="00F35327" w:rsidRPr="00C36581" w:rsidRDefault="00F35327" w:rsidP="00F35327">
      <w:pPr>
        <w:jc w:val="both"/>
        <w:rPr>
          <w:rFonts w:cs="Arial"/>
          <w:color w:val="000000" w:themeColor="text1"/>
          <w:sz w:val="18"/>
          <w:szCs w:val="18"/>
        </w:rPr>
      </w:pPr>
    </w:p>
    <w:p w14:paraId="0EEA021F" w14:textId="77777777" w:rsidR="00F35327" w:rsidRPr="00C36581" w:rsidRDefault="00663419" w:rsidP="00F35327">
      <w:pPr>
        <w:rPr>
          <w:b/>
          <w:color w:val="000000" w:themeColor="text1"/>
          <w:sz w:val="20"/>
          <w:szCs w:val="20"/>
          <w:u w:val="single"/>
        </w:rPr>
      </w:pPr>
      <w:r w:rsidRPr="00C36581">
        <w:rPr>
          <w:b/>
          <w:color w:val="000000" w:themeColor="text1"/>
          <w:sz w:val="20"/>
          <w:szCs w:val="20"/>
        </w:rPr>
        <w:t>6</w:t>
      </w:r>
      <w:r w:rsidR="00F35327" w:rsidRPr="00C36581">
        <w:rPr>
          <w:b/>
          <w:color w:val="000000" w:themeColor="text1"/>
          <w:sz w:val="20"/>
          <w:szCs w:val="20"/>
        </w:rPr>
        <w:t xml:space="preserve">. </w:t>
      </w:r>
      <w:r w:rsidR="00F35327" w:rsidRPr="00C36581">
        <w:rPr>
          <w:b/>
          <w:color w:val="000000" w:themeColor="text1"/>
          <w:sz w:val="20"/>
          <w:szCs w:val="20"/>
          <w:u w:val="single"/>
        </w:rPr>
        <w:t>SMCL du 28 janvier 2014</w:t>
      </w:r>
    </w:p>
    <w:p w14:paraId="42600A0C"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Validation du planning 2014 et du rapport 2013</w:t>
      </w:r>
    </w:p>
    <w:p w14:paraId="796E3D55"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Validation des TDR pour l’évaluation mi-parcours des appuis institutionnels</w:t>
      </w:r>
    </w:p>
    <w:p w14:paraId="1533D0F4"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Validation du calendrier des étapes pour l’aboutissement d’un partenariat de cofinancement des Pays-Bas au développement de la Recherche Action Participative (RAP). Signature de l’Accord de Financement prévue fin juin 2014.</w:t>
      </w:r>
    </w:p>
    <w:p w14:paraId="7FE3E9D8" w14:textId="77777777" w:rsidR="00C36581" w:rsidRPr="00C36581" w:rsidRDefault="00C36581"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Dans le cadre des travaux d’aménagements hydroagricoles de l’antenne Imbo, il est demandé au MINAGRIE de s’assurer de la formalisation des accords pour la disponibilisation des terrains par les exploitants et de mettre en place un système d’alarme dans les délais courts lorsque la situation ne respecte pas les engagements formels.</w:t>
      </w:r>
    </w:p>
    <w:p w14:paraId="658EEF10" w14:textId="77777777" w:rsidR="00F35327" w:rsidRPr="00C36581" w:rsidRDefault="00F35327" w:rsidP="00F35327">
      <w:pPr>
        <w:jc w:val="both"/>
        <w:rPr>
          <w:rFonts w:cs="Arial"/>
          <w:color w:val="000000" w:themeColor="text1"/>
          <w:sz w:val="18"/>
          <w:szCs w:val="18"/>
        </w:rPr>
      </w:pPr>
    </w:p>
    <w:p w14:paraId="377632B9" w14:textId="77777777" w:rsidR="00F35327" w:rsidRPr="00C36581" w:rsidRDefault="00C36581" w:rsidP="00F35327">
      <w:pPr>
        <w:rPr>
          <w:b/>
          <w:color w:val="000000" w:themeColor="text1"/>
          <w:sz w:val="20"/>
          <w:szCs w:val="20"/>
          <w:u w:val="single"/>
        </w:rPr>
      </w:pPr>
      <w:r w:rsidRPr="00C36581">
        <w:rPr>
          <w:b/>
          <w:color w:val="000000" w:themeColor="text1"/>
          <w:sz w:val="20"/>
          <w:szCs w:val="20"/>
        </w:rPr>
        <w:t>7</w:t>
      </w:r>
      <w:r w:rsidR="00F35327" w:rsidRPr="00C36581">
        <w:rPr>
          <w:b/>
          <w:color w:val="000000" w:themeColor="text1"/>
          <w:sz w:val="20"/>
          <w:szCs w:val="20"/>
        </w:rPr>
        <w:t xml:space="preserve">. </w:t>
      </w:r>
      <w:r w:rsidR="00F35327" w:rsidRPr="00C36581">
        <w:rPr>
          <w:b/>
          <w:color w:val="000000" w:themeColor="text1"/>
          <w:sz w:val="20"/>
          <w:szCs w:val="20"/>
          <w:u w:val="single"/>
        </w:rPr>
        <w:t>SMCL du 4 juin 2014</w:t>
      </w:r>
    </w:p>
    <w:p w14:paraId="4C84AAFD"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 xml:space="preserve">En ce qui concerne l’harmonisation des pratiques d’incitation financière par le MINAGRIE (feuille de route) sur l’institutionnalisation de la contractualisation, la CTB facilite la concertation entre les bailleurs UE et SNU autour d’un code de conduite en matière d’harmonisation des « primes » (étude en cours sous pilotage UE Burundi) + proposition des TDR Evaluation et Capitalisation contractualisation à la Performance sous pilotage Min Fonction publique. </w:t>
      </w:r>
    </w:p>
    <w:p w14:paraId="18A08634" w14:textId="77777777" w:rsidR="00F35327" w:rsidRPr="00C36581"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Ordonnance ministérielle pour la réorganisation de l’ISABU a été signée. Celle relative à l’ONCCS est toujours en attente mais le SP MINAGRIE a informé la SMCL qu’il y a un suivi et que « bientôt » cette ordonnance pourrait être signée.</w:t>
      </w:r>
    </w:p>
    <w:p w14:paraId="614927A5" w14:textId="77777777" w:rsidR="00F35327" w:rsidRPr="00C5786C"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36581">
        <w:rPr>
          <w:rFonts w:cs="Arial"/>
          <w:color w:val="000000" w:themeColor="text1"/>
          <w:sz w:val="18"/>
          <w:szCs w:val="18"/>
        </w:rPr>
        <w:t xml:space="preserve">(Non-)Signature PAIOSA 3 : prioriser sur PAIOSA 1&amp;2 certaines activités initialement prévues sur PAIOSA 3 : travaux d’aménagements des périmètres irrigués IMBO, démarrage des appuis à la Direction du Génie Rural, et démarrage des Champs Ecole Paysans. Il sera décidé quelles </w:t>
      </w:r>
      <w:r w:rsidRPr="002A449D">
        <w:rPr>
          <w:rFonts w:cs="Arial"/>
          <w:color w:val="000000" w:themeColor="text1"/>
          <w:sz w:val="18"/>
          <w:szCs w:val="18"/>
        </w:rPr>
        <w:t xml:space="preserve">activités de PAIOSA 1&amp;2 sont à annuler. Entretemps, un réaménagement budgétaire avec mobilisation de la réserve a été approuvé en SMCL administrative de novembre 2014 pour assurer la mise en place des équipes jusqu’ en 2015 et jusqu’ à fin 2016 pour l’UAC sur le budget </w:t>
      </w:r>
      <w:r w:rsidRPr="00C5786C">
        <w:rPr>
          <w:rFonts w:cs="Arial"/>
          <w:color w:val="000000" w:themeColor="text1"/>
          <w:sz w:val="18"/>
          <w:szCs w:val="18"/>
        </w:rPr>
        <w:t>PAIOSA 1&amp;2.</w:t>
      </w:r>
    </w:p>
    <w:p w14:paraId="4E82CBF8" w14:textId="77777777" w:rsidR="00C36581" w:rsidRPr="00C5786C" w:rsidRDefault="002A449D"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Approbation d’un avenant au DTF concernant le transfert du reliquat budgétaire d’un montant de 474.939,15 € du PAI-ISABU au PAIOSA 2.</w:t>
      </w:r>
    </w:p>
    <w:p w14:paraId="0AD7B992" w14:textId="77777777" w:rsidR="00F35327" w:rsidRPr="00C5786C" w:rsidRDefault="00F35327" w:rsidP="00F35327">
      <w:pPr>
        <w:jc w:val="both"/>
        <w:rPr>
          <w:rFonts w:cs="Arial"/>
          <w:color w:val="000000" w:themeColor="text1"/>
          <w:sz w:val="18"/>
          <w:szCs w:val="18"/>
        </w:rPr>
      </w:pPr>
    </w:p>
    <w:p w14:paraId="10F6CCAA" w14:textId="77777777" w:rsidR="003733AA" w:rsidRDefault="003733AA">
      <w:pPr>
        <w:spacing w:after="0" w:line="240" w:lineRule="auto"/>
        <w:rPr>
          <w:b/>
          <w:color w:val="000000" w:themeColor="text1"/>
          <w:sz w:val="20"/>
          <w:szCs w:val="20"/>
        </w:rPr>
      </w:pPr>
      <w:r>
        <w:rPr>
          <w:b/>
          <w:color w:val="000000" w:themeColor="text1"/>
          <w:sz w:val="20"/>
          <w:szCs w:val="20"/>
        </w:rPr>
        <w:br w:type="page"/>
      </w:r>
    </w:p>
    <w:p w14:paraId="67165931" w14:textId="77777777" w:rsidR="00F35327" w:rsidRPr="00C5786C" w:rsidRDefault="00C36581" w:rsidP="00F35327">
      <w:pPr>
        <w:rPr>
          <w:b/>
          <w:color w:val="000000" w:themeColor="text1"/>
          <w:sz w:val="20"/>
          <w:szCs w:val="20"/>
          <w:u w:val="single"/>
        </w:rPr>
      </w:pPr>
      <w:r w:rsidRPr="00C5786C">
        <w:rPr>
          <w:b/>
          <w:color w:val="000000" w:themeColor="text1"/>
          <w:sz w:val="20"/>
          <w:szCs w:val="20"/>
        </w:rPr>
        <w:lastRenderedPageBreak/>
        <w:t>8</w:t>
      </w:r>
      <w:r w:rsidR="00F35327" w:rsidRPr="00C5786C">
        <w:rPr>
          <w:b/>
          <w:color w:val="000000" w:themeColor="text1"/>
          <w:sz w:val="20"/>
          <w:szCs w:val="20"/>
        </w:rPr>
        <w:t xml:space="preserve">. </w:t>
      </w:r>
      <w:r w:rsidR="00F35327" w:rsidRPr="00C5786C">
        <w:rPr>
          <w:b/>
          <w:color w:val="000000" w:themeColor="text1"/>
          <w:sz w:val="20"/>
          <w:szCs w:val="20"/>
          <w:u w:val="single"/>
        </w:rPr>
        <w:t>SMCL du 9 décembre 2014</w:t>
      </w:r>
    </w:p>
    <w:p w14:paraId="5F6898EC" w14:textId="77777777" w:rsidR="00C5786C" w:rsidRPr="00C5786C" w:rsidRDefault="00C5786C" w:rsidP="00C5786C">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 xml:space="preserve">Décision de suspension du marché de travaux aménagement P2/P4 de Nyamabuye (et la partie du marché de services ayant trait au suivi-contrôle des travaux) à cause du dossier ERB. Entretemps, le MINAGRIE poursuivra les échanges avec les autorités locales et les autorités des MP pour chercher une voie de clôture du dossier ERB. </w:t>
      </w:r>
    </w:p>
    <w:p w14:paraId="4ABF73B2" w14:textId="77777777" w:rsidR="00C5786C" w:rsidRPr="00C5786C" w:rsidRDefault="00C5786C" w:rsidP="00C5786C">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Les fonds planifiés sur PAIOSA 1&amp;2 pour la réalisation travaux aménagement marais Nyamabuye (env. 550.000 € + cout du suivi-contrôle) seront en priorité affectés sur d’autres dossiers VDEVA dont les dossiers DAO sont prêts mais pour lesquels le financement était planifié sur la tranche 3 du PAIOSA :</w:t>
      </w:r>
    </w:p>
    <w:p w14:paraId="2DC644F6" w14:textId="77777777" w:rsidR="00C5786C" w:rsidRPr="00C5786C" w:rsidRDefault="00C5786C" w:rsidP="00C5786C">
      <w:pPr>
        <w:widowControl w:val="0"/>
        <w:numPr>
          <w:ilvl w:val="0"/>
          <w:numId w:val="31"/>
        </w:numPr>
        <w:tabs>
          <w:tab w:val="clear" w:pos="2204"/>
          <w:tab w:val="num" w:pos="1844"/>
        </w:tabs>
        <w:suppressAutoHyphens/>
        <w:spacing w:after="0" w:line="240" w:lineRule="auto"/>
        <w:ind w:left="709" w:hanging="283"/>
        <w:jc w:val="both"/>
        <w:rPr>
          <w:rFonts w:cs="Arial"/>
          <w:color w:val="000000" w:themeColor="text1"/>
          <w:sz w:val="18"/>
          <w:szCs w:val="18"/>
        </w:rPr>
      </w:pPr>
      <w:r w:rsidRPr="00C5786C">
        <w:rPr>
          <w:rFonts w:cs="Arial"/>
          <w:color w:val="000000" w:themeColor="text1"/>
          <w:sz w:val="18"/>
          <w:szCs w:val="18"/>
        </w:rPr>
        <w:t>Atlas des Marais (SIG + Manuel Maitrise d’Ouvrage)</w:t>
      </w:r>
    </w:p>
    <w:p w14:paraId="2A506E48" w14:textId="77777777" w:rsidR="00C5786C" w:rsidRPr="00C5786C" w:rsidRDefault="00C5786C" w:rsidP="00C5786C">
      <w:pPr>
        <w:widowControl w:val="0"/>
        <w:numPr>
          <w:ilvl w:val="0"/>
          <w:numId w:val="31"/>
        </w:numPr>
        <w:tabs>
          <w:tab w:val="clear" w:pos="2204"/>
          <w:tab w:val="num" w:pos="1844"/>
        </w:tabs>
        <w:suppressAutoHyphens/>
        <w:spacing w:after="0" w:line="240" w:lineRule="auto"/>
        <w:ind w:left="709" w:hanging="283"/>
        <w:jc w:val="both"/>
        <w:rPr>
          <w:rFonts w:cs="Arial"/>
          <w:color w:val="000000" w:themeColor="text1"/>
          <w:sz w:val="18"/>
          <w:szCs w:val="18"/>
        </w:rPr>
      </w:pPr>
      <w:r w:rsidRPr="00C5786C">
        <w:rPr>
          <w:rFonts w:cs="Arial"/>
          <w:color w:val="000000" w:themeColor="text1"/>
          <w:sz w:val="18"/>
          <w:szCs w:val="18"/>
        </w:rPr>
        <w:t>Champs écoles Paysans</w:t>
      </w:r>
    </w:p>
    <w:p w14:paraId="6AA37C9F" w14:textId="77777777" w:rsidR="00C5786C" w:rsidRPr="00C5786C" w:rsidRDefault="00C5786C" w:rsidP="00C5786C">
      <w:pPr>
        <w:widowControl w:val="0"/>
        <w:numPr>
          <w:ilvl w:val="0"/>
          <w:numId w:val="31"/>
        </w:numPr>
        <w:tabs>
          <w:tab w:val="clear" w:pos="2204"/>
          <w:tab w:val="num" w:pos="1844"/>
        </w:tabs>
        <w:suppressAutoHyphens/>
        <w:spacing w:after="0" w:line="240" w:lineRule="auto"/>
        <w:ind w:left="709" w:hanging="283"/>
        <w:jc w:val="both"/>
        <w:rPr>
          <w:rFonts w:cs="Arial"/>
          <w:color w:val="000000" w:themeColor="text1"/>
          <w:sz w:val="18"/>
          <w:szCs w:val="18"/>
        </w:rPr>
      </w:pPr>
      <w:r w:rsidRPr="00C5786C">
        <w:rPr>
          <w:rFonts w:cs="Arial"/>
          <w:color w:val="000000" w:themeColor="text1"/>
          <w:sz w:val="18"/>
          <w:szCs w:val="18"/>
        </w:rPr>
        <w:t>travaux d’aménagements des périmètres irrigués I</w:t>
      </w:r>
      <w:r w:rsidR="005D61AB">
        <w:rPr>
          <w:rFonts w:cs="Arial"/>
          <w:color w:val="000000" w:themeColor="text1"/>
          <w:sz w:val="18"/>
          <w:szCs w:val="18"/>
        </w:rPr>
        <w:t>mbo</w:t>
      </w:r>
    </w:p>
    <w:p w14:paraId="1CF0D002" w14:textId="77777777" w:rsidR="00F35327" w:rsidRPr="00C5786C"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La SMCL approuve les TDR sur l’évaluation et la capitalisation de la contractualisation à la performance dans le secteur de l’Agriculture et de la Santé Optimiser organisation interne du PAIOSA (cofinancement PAIOSA – PAISS)</w:t>
      </w:r>
    </w:p>
    <w:p w14:paraId="5D6893F2" w14:textId="77777777" w:rsidR="002A449D" w:rsidRPr="00C5786C" w:rsidRDefault="002A449D" w:rsidP="002A449D">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Arrêt investissements B</w:t>
      </w:r>
      <w:r w:rsidR="005D61AB">
        <w:rPr>
          <w:rFonts w:cs="Arial"/>
          <w:color w:val="000000" w:themeColor="text1"/>
          <w:sz w:val="18"/>
          <w:szCs w:val="18"/>
        </w:rPr>
        <w:t>ugesera</w:t>
      </w:r>
      <w:r w:rsidRPr="00C5786C">
        <w:rPr>
          <w:rFonts w:cs="Arial"/>
          <w:color w:val="000000" w:themeColor="text1"/>
          <w:sz w:val="18"/>
          <w:szCs w:val="18"/>
        </w:rPr>
        <w:t xml:space="preserve"> : les lancements des MP infra doivent permettre des constructions finalisées en Q3 2015 (centres de collecte / débarcadères / pistes / 5 magasins) ; il a été jugé plus prudent d’annuler les procédures qui ne permettent pas ces délais.</w:t>
      </w:r>
    </w:p>
    <w:p w14:paraId="1000A619" w14:textId="77777777" w:rsidR="00F35327" w:rsidRPr="00C5786C" w:rsidRDefault="00F35327" w:rsidP="00F35327">
      <w:pPr>
        <w:widowControl w:val="0"/>
        <w:numPr>
          <w:ilvl w:val="0"/>
          <w:numId w:val="26"/>
        </w:numPr>
        <w:tabs>
          <w:tab w:val="num" w:pos="360"/>
        </w:tabs>
        <w:suppressAutoHyphens/>
        <w:spacing w:after="0" w:line="240" w:lineRule="auto"/>
        <w:ind w:left="360"/>
        <w:jc w:val="both"/>
        <w:rPr>
          <w:rFonts w:cs="Arial"/>
          <w:color w:val="000000" w:themeColor="text1"/>
          <w:sz w:val="18"/>
          <w:szCs w:val="18"/>
        </w:rPr>
      </w:pPr>
      <w:r w:rsidRPr="00C5786C">
        <w:rPr>
          <w:rFonts w:cs="Arial"/>
          <w:color w:val="000000" w:themeColor="text1"/>
          <w:sz w:val="18"/>
          <w:szCs w:val="18"/>
        </w:rPr>
        <w:t>Approbation du scénario pour la formulation d’un projet « informations agricoles » en coopération déléguée de l’UE à PAIOSA CTB</w:t>
      </w:r>
    </w:p>
    <w:p w14:paraId="03F0D83D" w14:textId="77777777" w:rsidR="00F35327" w:rsidRPr="00C5786C" w:rsidRDefault="00F35327" w:rsidP="00F35327">
      <w:pPr>
        <w:jc w:val="both"/>
        <w:rPr>
          <w:rFonts w:cs="Arial"/>
          <w:color w:val="000000" w:themeColor="text1"/>
          <w:szCs w:val="21"/>
        </w:rPr>
      </w:pPr>
    </w:p>
    <w:p w14:paraId="49A456C1" w14:textId="77777777" w:rsidR="00C5786C" w:rsidRDefault="00F35327" w:rsidP="00F35327">
      <w:pPr>
        <w:jc w:val="both"/>
        <w:rPr>
          <w:rFonts w:cs="Arial"/>
          <w:color w:val="000000" w:themeColor="text1"/>
          <w:spacing w:val="-3"/>
          <w:szCs w:val="21"/>
          <w:lang w:eastAsia="fr-BE"/>
        </w:rPr>
      </w:pPr>
      <w:r w:rsidRPr="00C5786C">
        <w:rPr>
          <w:rFonts w:cs="Arial"/>
          <w:color w:val="000000" w:themeColor="text1"/>
          <w:spacing w:val="-3"/>
          <w:szCs w:val="21"/>
          <w:lang w:eastAsia="fr-BE"/>
        </w:rPr>
        <w:t>En 2015, les SMCL ont été suspendues à cause du contexte politique du pays et des décisions conséquentes du Gouvernement Belge</w:t>
      </w:r>
      <w:r w:rsidR="00C5786C">
        <w:rPr>
          <w:rFonts w:cs="Arial"/>
          <w:color w:val="000000" w:themeColor="text1"/>
          <w:spacing w:val="-3"/>
          <w:szCs w:val="21"/>
          <w:lang w:eastAsia="fr-BE"/>
        </w:rPr>
        <w:t xml:space="preserve">, et remplacées par le </w:t>
      </w:r>
      <w:r w:rsidR="00C5786C" w:rsidRPr="00C5786C">
        <w:rPr>
          <w:rFonts w:cs="Arial"/>
          <w:color w:val="000000" w:themeColor="text1"/>
          <w:spacing w:val="-3"/>
          <w:szCs w:val="21"/>
          <w:lang w:eastAsia="fr-BE"/>
        </w:rPr>
        <w:t>Comité de Concertation Technique (CCT)</w:t>
      </w:r>
      <w:r w:rsidR="00C5786C">
        <w:rPr>
          <w:rFonts w:cs="Arial"/>
          <w:color w:val="000000" w:themeColor="text1"/>
          <w:spacing w:val="-3"/>
          <w:szCs w:val="21"/>
          <w:lang w:eastAsia="fr-BE"/>
        </w:rPr>
        <w:t xml:space="preserve"> et le Comité de Validation Interne (CVI)</w:t>
      </w:r>
      <w:r w:rsidR="00A870C2">
        <w:rPr>
          <w:rFonts w:cs="Arial"/>
          <w:color w:val="000000" w:themeColor="text1"/>
          <w:spacing w:val="-3"/>
          <w:szCs w:val="21"/>
          <w:lang w:eastAsia="fr-BE"/>
        </w:rPr>
        <w:t>, dont les réunions ont été les suivantes :</w:t>
      </w:r>
    </w:p>
    <w:p w14:paraId="40A1059A" w14:textId="77777777" w:rsidR="00F35327" w:rsidRPr="00F54E67" w:rsidRDefault="00C5786C"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Déc 2015</w:t>
      </w:r>
      <w:r w:rsidRPr="00F54E67">
        <w:rPr>
          <w:rFonts w:cs="Arial"/>
          <w:color w:val="000000" w:themeColor="text1"/>
          <w:spacing w:val="-3"/>
          <w:sz w:val="18"/>
          <w:szCs w:val="21"/>
          <w:lang w:eastAsia="fr-BE"/>
        </w:rPr>
        <w:t xml:space="preserve"> : </w:t>
      </w:r>
      <w:r w:rsidR="00A870C2" w:rsidRPr="00F54E67">
        <w:rPr>
          <w:rFonts w:cs="Arial"/>
          <w:color w:val="000000" w:themeColor="text1"/>
          <w:spacing w:val="-3"/>
          <w:sz w:val="18"/>
          <w:szCs w:val="21"/>
          <w:lang w:eastAsia="fr-BE"/>
        </w:rPr>
        <w:t>A</w:t>
      </w:r>
      <w:r w:rsidR="00F35327" w:rsidRPr="00F54E67">
        <w:rPr>
          <w:rFonts w:cs="Arial"/>
          <w:color w:val="000000" w:themeColor="text1"/>
          <w:spacing w:val="-3"/>
          <w:sz w:val="18"/>
          <w:szCs w:val="21"/>
          <w:lang w:eastAsia="fr-BE"/>
        </w:rPr>
        <w:t>vis technique sur la restructuration du Cadre Logique du PAIOSA</w:t>
      </w:r>
    </w:p>
    <w:p w14:paraId="7C60B677" w14:textId="77777777" w:rsidR="00A870C2" w:rsidRPr="00F54E67" w:rsidRDefault="00A870C2"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Jan 2016</w:t>
      </w:r>
      <w:r w:rsidRPr="00F54E67">
        <w:rPr>
          <w:rFonts w:cs="Arial"/>
          <w:color w:val="000000" w:themeColor="text1"/>
          <w:spacing w:val="-3"/>
          <w:sz w:val="18"/>
          <w:szCs w:val="21"/>
          <w:lang w:eastAsia="fr-BE"/>
        </w:rPr>
        <w:t> : Approbation du nouveau Cadre Logique du PAIOSA 2 et 3</w:t>
      </w:r>
    </w:p>
    <w:p w14:paraId="2544E50C" w14:textId="77777777" w:rsidR="00A870C2" w:rsidRPr="00F54E67" w:rsidRDefault="00A870C2"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Juin 2016</w:t>
      </w:r>
      <w:r w:rsidRPr="00F54E67">
        <w:rPr>
          <w:rFonts w:cs="Arial"/>
          <w:color w:val="000000" w:themeColor="text1"/>
          <w:spacing w:val="-3"/>
          <w:sz w:val="18"/>
          <w:szCs w:val="21"/>
          <w:lang w:eastAsia="fr-BE"/>
        </w:rPr>
        <w:t> : Approbation du lancement des appels à proposition pour 3 conventions de subsides et approbation de la convention par octroi direct avec Caritas au Moso</w:t>
      </w:r>
    </w:p>
    <w:p w14:paraId="5F13D3E6" w14:textId="77777777" w:rsidR="00A870C2" w:rsidRPr="00F54E67" w:rsidRDefault="00A870C2"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Oct 2016</w:t>
      </w:r>
      <w:r w:rsidRPr="00F54E67">
        <w:rPr>
          <w:rFonts w:cs="Arial"/>
          <w:color w:val="000000" w:themeColor="text1"/>
          <w:spacing w:val="-3"/>
          <w:sz w:val="18"/>
          <w:szCs w:val="21"/>
          <w:lang w:eastAsia="fr-BE"/>
        </w:rPr>
        <w:t> : Validation des budgets PAIOSA 2 et 3 et du rapport baseline</w:t>
      </w:r>
    </w:p>
    <w:p w14:paraId="16B516E4" w14:textId="77777777" w:rsidR="00A870C2" w:rsidRPr="00F54E67" w:rsidRDefault="00A870C2"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Nov 2016</w:t>
      </w:r>
      <w:r w:rsidRPr="00F54E67">
        <w:rPr>
          <w:rFonts w:cs="Arial"/>
          <w:color w:val="000000" w:themeColor="text1"/>
          <w:spacing w:val="-3"/>
          <w:sz w:val="18"/>
          <w:szCs w:val="21"/>
          <w:lang w:eastAsia="fr-BE"/>
        </w:rPr>
        <w:t> : Validation modification budgétaire, période de mise en œuvre et conventions subsides non prévues au DTF Paiosa 2 et 3</w:t>
      </w:r>
    </w:p>
    <w:p w14:paraId="3C3BF7BA" w14:textId="77777777" w:rsidR="00A870C2" w:rsidRPr="00F54E67" w:rsidRDefault="00A870C2" w:rsidP="00F54E67">
      <w:pPr>
        <w:spacing w:after="60"/>
        <w:jc w:val="both"/>
        <w:rPr>
          <w:rFonts w:cs="Arial"/>
          <w:color w:val="000000" w:themeColor="text1"/>
          <w:spacing w:val="-3"/>
          <w:sz w:val="18"/>
          <w:szCs w:val="21"/>
          <w:lang w:eastAsia="fr-BE"/>
        </w:rPr>
      </w:pPr>
      <w:r w:rsidRPr="00F54E67">
        <w:rPr>
          <w:rFonts w:cs="Arial"/>
          <w:b/>
          <w:color w:val="000000" w:themeColor="text1"/>
          <w:spacing w:val="-3"/>
          <w:sz w:val="18"/>
          <w:szCs w:val="21"/>
          <w:lang w:eastAsia="fr-BE"/>
        </w:rPr>
        <w:t>Avr 2017</w:t>
      </w:r>
      <w:r w:rsidRPr="00F54E67">
        <w:rPr>
          <w:rFonts w:cs="Arial"/>
          <w:color w:val="000000" w:themeColor="text1"/>
          <w:spacing w:val="-3"/>
          <w:sz w:val="18"/>
          <w:szCs w:val="21"/>
          <w:lang w:eastAsia="fr-BE"/>
        </w:rPr>
        <w:t> : Demande à l’administration et aux DPAE de s’impliquer dans la gestion des équipemen</w:t>
      </w:r>
      <w:r w:rsidR="00670CC6" w:rsidRPr="00F54E67">
        <w:rPr>
          <w:rFonts w:cs="Arial"/>
          <w:color w:val="000000" w:themeColor="text1"/>
          <w:spacing w:val="-3"/>
          <w:sz w:val="18"/>
          <w:szCs w:val="21"/>
          <w:lang w:eastAsia="fr-BE"/>
        </w:rPr>
        <w:t>ts fournis dans le cadre du FIF + demande de propositions pour améliorer les synergies et harmoniser les approches.</w:t>
      </w:r>
    </w:p>
    <w:p w14:paraId="639B7EAC" w14:textId="77777777" w:rsidR="00A870C2" w:rsidRPr="00A870C2" w:rsidRDefault="00A870C2" w:rsidP="00A870C2">
      <w:pPr>
        <w:jc w:val="both"/>
        <w:rPr>
          <w:rFonts w:cs="Arial"/>
          <w:color w:val="000000" w:themeColor="text1"/>
          <w:spacing w:val="-3"/>
          <w:szCs w:val="21"/>
          <w:lang w:eastAsia="fr-BE"/>
        </w:rPr>
      </w:pPr>
    </w:p>
    <w:p w14:paraId="5F578019" w14:textId="77777777" w:rsidR="00A870C2" w:rsidRPr="00C5786C" w:rsidRDefault="00A870C2" w:rsidP="00F35327">
      <w:pPr>
        <w:jc w:val="both"/>
        <w:rPr>
          <w:rFonts w:cs="Arial"/>
          <w:color w:val="000000" w:themeColor="text1"/>
          <w:spacing w:val="-3"/>
          <w:szCs w:val="21"/>
          <w:lang w:eastAsia="fr-BE"/>
        </w:rPr>
      </w:pPr>
    </w:p>
    <w:p w14:paraId="3ADA2356" w14:textId="77777777" w:rsidR="00F35327" w:rsidRPr="00C5786C" w:rsidRDefault="00F35327" w:rsidP="00F35327">
      <w:pPr>
        <w:jc w:val="both"/>
        <w:rPr>
          <w:rFonts w:cs="Arial"/>
          <w:color w:val="000000" w:themeColor="text1"/>
          <w:szCs w:val="21"/>
        </w:rPr>
      </w:pPr>
    </w:p>
    <w:p w14:paraId="5D8A756E" w14:textId="77777777" w:rsidR="00361E42" w:rsidRPr="00C5786C" w:rsidRDefault="00361E42" w:rsidP="00FD3CE0">
      <w:pPr>
        <w:rPr>
          <w:bCs/>
          <w:i/>
          <w:color w:val="000000" w:themeColor="text1"/>
        </w:rPr>
      </w:pPr>
    </w:p>
    <w:p w14:paraId="23C7D8FA" w14:textId="77777777" w:rsidR="00FD3CE0" w:rsidRPr="00C5786C" w:rsidRDefault="00FD3CE0" w:rsidP="00FD3CE0">
      <w:pPr>
        <w:rPr>
          <w:color w:val="000000" w:themeColor="text1"/>
        </w:rPr>
        <w:sectPr w:rsidR="00FD3CE0" w:rsidRPr="00C5786C" w:rsidSect="00C80F66">
          <w:headerReference w:type="default" r:id="rId16"/>
          <w:footerReference w:type="default" r:id="rId17"/>
          <w:pgSz w:w="11905" w:h="16837" w:code="9"/>
          <w:pgMar w:top="2552" w:right="1418" w:bottom="1418" w:left="2552" w:header="720" w:footer="510" w:gutter="0"/>
          <w:cols w:space="720"/>
          <w:formProt w:val="0"/>
          <w:docGrid w:linePitch="360"/>
        </w:sectPr>
      </w:pPr>
      <w:bookmarkStart w:id="44" w:name="_Toc355792854"/>
    </w:p>
    <w:p w14:paraId="44DBA465" w14:textId="77777777" w:rsidR="00FD3CE0" w:rsidRPr="00D92532" w:rsidRDefault="00FD3CE0" w:rsidP="00DE4635">
      <w:pPr>
        <w:pStyle w:val="Titre1"/>
        <w:numPr>
          <w:ilvl w:val="0"/>
          <w:numId w:val="6"/>
        </w:numPr>
        <w:tabs>
          <w:tab w:val="clear" w:pos="432"/>
        </w:tabs>
      </w:pPr>
      <w:bookmarkStart w:id="45" w:name="_Toc511314408"/>
      <w:r>
        <w:lastRenderedPageBreak/>
        <w:t>Dépenses</w:t>
      </w:r>
      <w:bookmarkEnd w:id="44"/>
      <w:bookmarkEnd w:id="45"/>
    </w:p>
    <w:p w14:paraId="393E8BA9" w14:textId="77777777" w:rsidR="007F6BD0" w:rsidRPr="007F6BD0" w:rsidRDefault="007F6BD0" w:rsidP="007F6BD0">
      <w:pPr>
        <w:jc w:val="both"/>
        <w:rPr>
          <w:rFonts w:cs="Arial"/>
          <w:b/>
          <w:color w:val="000000" w:themeColor="text1"/>
          <w:spacing w:val="-3"/>
          <w:szCs w:val="21"/>
          <w:lang w:eastAsia="fr-BE"/>
        </w:rPr>
      </w:pPr>
      <w:r w:rsidRPr="007F6BD0">
        <w:rPr>
          <w:rFonts w:cs="Arial"/>
          <w:b/>
          <w:color w:val="000000" w:themeColor="text1"/>
          <w:spacing w:val="-3"/>
          <w:szCs w:val="21"/>
          <w:lang w:eastAsia="fr-BE"/>
        </w:rPr>
        <w:t>EXECUTION BUDGETAIRE au 3</w:t>
      </w:r>
      <w:r>
        <w:rPr>
          <w:rFonts w:cs="Arial"/>
          <w:b/>
          <w:color w:val="000000" w:themeColor="text1"/>
          <w:spacing w:val="-3"/>
          <w:szCs w:val="21"/>
          <w:lang w:eastAsia="fr-BE"/>
        </w:rPr>
        <w:t>1 mars 2018 (rapport financier provisoire)</w:t>
      </w:r>
      <w:r w:rsidRPr="007F6BD0">
        <w:rPr>
          <w:rFonts w:cs="Arial"/>
          <w:b/>
          <w:color w:val="000000" w:themeColor="text1"/>
          <w:spacing w:val="-3"/>
          <w:szCs w:val="21"/>
          <w:lang w:eastAsia="fr-BE"/>
        </w:rPr>
        <w:t xml:space="preserve"> </w:t>
      </w:r>
    </w:p>
    <w:tbl>
      <w:tblPr>
        <w:tblW w:w="554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6"/>
        <w:gridCol w:w="393"/>
        <w:gridCol w:w="396"/>
        <w:gridCol w:w="7589"/>
        <w:gridCol w:w="1339"/>
        <w:gridCol w:w="1339"/>
        <w:gridCol w:w="1339"/>
        <w:gridCol w:w="1336"/>
      </w:tblGrid>
      <w:tr w:rsidR="0022686C" w:rsidRPr="006658B9" w14:paraId="3D0A2553" w14:textId="77777777" w:rsidTr="0022686C">
        <w:trPr>
          <w:trHeight w:val="20"/>
          <w:tblHeader/>
        </w:trPr>
        <w:tc>
          <w:tcPr>
            <w:tcW w:w="3105" w:type="pct"/>
            <w:gridSpan w:val="4"/>
            <w:tcBorders>
              <w:top w:val="single" w:sz="12" w:space="0" w:color="auto"/>
              <w:bottom w:val="single" w:sz="12" w:space="0" w:color="auto"/>
            </w:tcBorders>
            <w:shd w:val="clear" w:color="000000" w:fill="B4C6E7"/>
            <w:noWrap/>
            <w:vAlign w:val="center"/>
            <w:hideMark/>
          </w:tcPr>
          <w:p w14:paraId="2F80AB7C" w14:textId="77777777" w:rsidR="0022686C" w:rsidRPr="006658B9" w:rsidRDefault="0022686C" w:rsidP="007F6BD0">
            <w:pPr>
              <w:spacing w:after="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w:t>
            </w:r>
          </w:p>
        </w:tc>
        <w:tc>
          <w:tcPr>
            <w:tcW w:w="474" w:type="pct"/>
            <w:tcBorders>
              <w:top w:val="single" w:sz="12" w:space="0" w:color="auto"/>
              <w:bottom w:val="single" w:sz="12" w:space="0" w:color="auto"/>
            </w:tcBorders>
            <w:shd w:val="clear" w:color="auto" w:fill="B4C6E7"/>
            <w:noWrap/>
            <w:vAlign w:val="center"/>
            <w:hideMark/>
          </w:tcPr>
          <w:p w14:paraId="763F8CC2" w14:textId="77777777" w:rsidR="0022686C" w:rsidRPr="007F6BD0" w:rsidRDefault="0022686C" w:rsidP="0022686C">
            <w:pPr>
              <w:spacing w:after="0" w:line="240" w:lineRule="auto"/>
              <w:jc w:val="center"/>
              <w:rPr>
                <w:rFonts w:eastAsia="Times New Roman" w:cs="Arial"/>
                <w:b/>
                <w:bCs/>
                <w:color w:val="000000"/>
                <w:sz w:val="16"/>
                <w:szCs w:val="16"/>
                <w:lang w:eastAsia="fr-BE"/>
              </w:rPr>
            </w:pPr>
            <w:r w:rsidRPr="007F6BD0">
              <w:rPr>
                <w:rFonts w:eastAsia="Times New Roman" w:cs="Arial"/>
                <w:b/>
                <w:bCs/>
                <w:color w:val="000000"/>
                <w:sz w:val="16"/>
                <w:szCs w:val="16"/>
                <w:lang w:eastAsia="fr-BE"/>
              </w:rPr>
              <w:t>Budget (€)</w:t>
            </w:r>
          </w:p>
        </w:tc>
        <w:tc>
          <w:tcPr>
            <w:tcW w:w="474" w:type="pct"/>
            <w:tcBorders>
              <w:top w:val="single" w:sz="12" w:space="0" w:color="auto"/>
              <w:bottom w:val="single" w:sz="12" w:space="0" w:color="auto"/>
            </w:tcBorders>
            <w:shd w:val="clear" w:color="000000" w:fill="B4C6E7"/>
            <w:vAlign w:val="center"/>
            <w:hideMark/>
          </w:tcPr>
          <w:p w14:paraId="7F07F113" w14:textId="77777777" w:rsidR="0022686C" w:rsidRPr="007F6BD0" w:rsidRDefault="0022686C" w:rsidP="0022686C">
            <w:pPr>
              <w:spacing w:before="60" w:after="60" w:line="240" w:lineRule="auto"/>
              <w:jc w:val="center"/>
              <w:rPr>
                <w:rFonts w:eastAsia="Times New Roman" w:cs="Arial"/>
                <w:b/>
                <w:bCs/>
                <w:color w:val="000000"/>
                <w:sz w:val="16"/>
                <w:szCs w:val="16"/>
                <w:lang w:eastAsia="fr-BE"/>
              </w:rPr>
            </w:pPr>
            <w:r w:rsidRPr="007F6BD0">
              <w:rPr>
                <w:rFonts w:eastAsia="Times New Roman" w:cs="Arial"/>
                <w:b/>
                <w:bCs/>
                <w:color w:val="000000"/>
                <w:sz w:val="16"/>
                <w:szCs w:val="16"/>
                <w:lang w:eastAsia="fr-BE"/>
              </w:rPr>
              <w:t>Total dépenses (€)</w:t>
            </w:r>
          </w:p>
        </w:tc>
        <w:tc>
          <w:tcPr>
            <w:tcW w:w="474" w:type="pct"/>
            <w:tcBorders>
              <w:top w:val="single" w:sz="12" w:space="0" w:color="auto"/>
              <w:bottom w:val="single" w:sz="12" w:space="0" w:color="auto"/>
            </w:tcBorders>
            <w:shd w:val="clear" w:color="000000" w:fill="B4C6E7"/>
            <w:vAlign w:val="center"/>
            <w:hideMark/>
          </w:tcPr>
          <w:p w14:paraId="6EB856D1" w14:textId="77777777" w:rsidR="0022686C" w:rsidRPr="007F6BD0" w:rsidRDefault="0022686C" w:rsidP="0022686C">
            <w:pPr>
              <w:spacing w:after="0" w:line="240" w:lineRule="auto"/>
              <w:jc w:val="center"/>
              <w:rPr>
                <w:rFonts w:eastAsia="Times New Roman" w:cs="Arial"/>
                <w:b/>
                <w:bCs/>
                <w:color w:val="000000"/>
                <w:sz w:val="16"/>
                <w:szCs w:val="16"/>
                <w:lang w:eastAsia="fr-BE"/>
              </w:rPr>
            </w:pPr>
            <w:r w:rsidRPr="007F6BD0">
              <w:rPr>
                <w:rFonts w:eastAsia="Times New Roman" w:cs="Arial"/>
                <w:b/>
                <w:bCs/>
                <w:color w:val="000000"/>
                <w:sz w:val="16"/>
                <w:szCs w:val="16"/>
                <w:lang w:eastAsia="fr-BE"/>
              </w:rPr>
              <w:t>Engagements 04/2018 (€)</w:t>
            </w:r>
          </w:p>
        </w:tc>
        <w:tc>
          <w:tcPr>
            <w:tcW w:w="473" w:type="pct"/>
            <w:tcBorders>
              <w:top w:val="single" w:sz="12" w:space="0" w:color="auto"/>
              <w:bottom w:val="single" w:sz="12" w:space="0" w:color="auto"/>
            </w:tcBorders>
            <w:shd w:val="clear" w:color="000000" w:fill="B4C6E7"/>
            <w:noWrap/>
            <w:vAlign w:val="center"/>
            <w:hideMark/>
          </w:tcPr>
          <w:p w14:paraId="30E785F0" w14:textId="77777777" w:rsidR="0022686C" w:rsidRPr="007F6BD0" w:rsidRDefault="0022686C" w:rsidP="0022686C">
            <w:pPr>
              <w:spacing w:after="0" w:line="240" w:lineRule="auto"/>
              <w:jc w:val="center"/>
              <w:rPr>
                <w:rFonts w:eastAsia="Times New Roman" w:cs="Arial"/>
                <w:b/>
                <w:bCs/>
                <w:color w:val="000000"/>
                <w:sz w:val="16"/>
                <w:szCs w:val="16"/>
                <w:lang w:eastAsia="fr-BE"/>
              </w:rPr>
            </w:pPr>
            <w:r w:rsidRPr="007F6BD0">
              <w:rPr>
                <w:rFonts w:eastAsia="Times New Roman" w:cs="Arial"/>
                <w:b/>
                <w:bCs/>
                <w:color w:val="000000"/>
                <w:sz w:val="16"/>
                <w:szCs w:val="16"/>
                <w:lang w:eastAsia="fr-BE"/>
              </w:rPr>
              <w:t>Solde (€)</w:t>
            </w:r>
          </w:p>
        </w:tc>
      </w:tr>
      <w:tr w:rsidR="007F6BD0" w:rsidRPr="006658B9" w14:paraId="34993F03" w14:textId="77777777" w:rsidTr="0022686C">
        <w:trPr>
          <w:trHeight w:val="20"/>
        </w:trPr>
        <w:tc>
          <w:tcPr>
            <w:tcW w:w="140" w:type="pct"/>
            <w:tcBorders>
              <w:top w:val="single" w:sz="12" w:space="0" w:color="auto"/>
            </w:tcBorders>
            <w:shd w:val="clear" w:color="000000" w:fill="EDEDED"/>
            <w:noWrap/>
            <w:vAlign w:val="center"/>
            <w:hideMark/>
          </w:tcPr>
          <w:p w14:paraId="4946B28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A</w:t>
            </w:r>
          </w:p>
        </w:tc>
        <w:tc>
          <w:tcPr>
            <w:tcW w:w="139" w:type="pct"/>
            <w:tcBorders>
              <w:top w:val="single" w:sz="12" w:space="0" w:color="auto"/>
            </w:tcBorders>
            <w:shd w:val="clear" w:color="000000" w:fill="EDEDED"/>
            <w:noWrap/>
            <w:vAlign w:val="center"/>
            <w:hideMark/>
          </w:tcPr>
          <w:p w14:paraId="383BA28F"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tcBorders>
              <w:top w:val="single" w:sz="12" w:space="0" w:color="auto"/>
            </w:tcBorders>
            <w:shd w:val="clear" w:color="000000" w:fill="EDEDED"/>
            <w:noWrap/>
            <w:vAlign w:val="center"/>
            <w:hideMark/>
          </w:tcPr>
          <w:p w14:paraId="62D826A8"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tcBorders>
              <w:top w:val="single" w:sz="12" w:space="0" w:color="auto"/>
            </w:tcBorders>
            <w:shd w:val="clear" w:color="000000" w:fill="EDEDED"/>
            <w:vAlign w:val="center"/>
            <w:hideMark/>
          </w:tcPr>
          <w:p w14:paraId="194FEBA7"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IMBO – ACTIVITES</w:t>
            </w:r>
          </w:p>
        </w:tc>
        <w:tc>
          <w:tcPr>
            <w:tcW w:w="474" w:type="pct"/>
            <w:tcBorders>
              <w:top w:val="single" w:sz="12" w:space="0" w:color="auto"/>
            </w:tcBorders>
            <w:shd w:val="clear" w:color="000000" w:fill="EDEDED"/>
            <w:noWrap/>
            <w:vAlign w:val="center"/>
            <w:hideMark/>
          </w:tcPr>
          <w:p w14:paraId="2A10195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1.953.165 </w:t>
            </w:r>
          </w:p>
        </w:tc>
        <w:tc>
          <w:tcPr>
            <w:tcW w:w="474" w:type="pct"/>
            <w:tcBorders>
              <w:top w:val="single" w:sz="12" w:space="0" w:color="auto"/>
            </w:tcBorders>
            <w:shd w:val="clear" w:color="000000" w:fill="EDEDED"/>
            <w:noWrap/>
            <w:vAlign w:val="center"/>
            <w:hideMark/>
          </w:tcPr>
          <w:p w14:paraId="46AA11B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1.735.032 </w:t>
            </w:r>
          </w:p>
        </w:tc>
        <w:tc>
          <w:tcPr>
            <w:tcW w:w="474" w:type="pct"/>
            <w:tcBorders>
              <w:top w:val="single" w:sz="12" w:space="0" w:color="auto"/>
            </w:tcBorders>
            <w:shd w:val="clear" w:color="000000" w:fill="EDEDED"/>
            <w:noWrap/>
            <w:vAlign w:val="center"/>
            <w:hideMark/>
          </w:tcPr>
          <w:p w14:paraId="0576D99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tcBorders>
              <w:top w:val="single" w:sz="12" w:space="0" w:color="auto"/>
            </w:tcBorders>
            <w:shd w:val="clear" w:color="000000" w:fill="EDEDED"/>
            <w:noWrap/>
            <w:vAlign w:val="center"/>
            <w:hideMark/>
          </w:tcPr>
          <w:p w14:paraId="3B8691E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218.133 </w:t>
            </w:r>
          </w:p>
        </w:tc>
      </w:tr>
      <w:tr w:rsidR="007F6BD0" w:rsidRPr="006658B9" w14:paraId="34AB9A7A" w14:textId="77777777" w:rsidTr="0022686C">
        <w:trPr>
          <w:trHeight w:val="20"/>
        </w:trPr>
        <w:tc>
          <w:tcPr>
            <w:tcW w:w="140" w:type="pct"/>
            <w:shd w:val="clear" w:color="auto" w:fill="auto"/>
            <w:noWrap/>
            <w:vAlign w:val="center"/>
            <w:hideMark/>
          </w:tcPr>
          <w:p w14:paraId="761330F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594ACD5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25B3AF3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9557E16"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Périmètres irrigués</w:t>
            </w:r>
          </w:p>
        </w:tc>
        <w:tc>
          <w:tcPr>
            <w:tcW w:w="474" w:type="pct"/>
            <w:shd w:val="clear" w:color="auto" w:fill="auto"/>
            <w:noWrap/>
            <w:vAlign w:val="bottom"/>
            <w:hideMark/>
          </w:tcPr>
          <w:p w14:paraId="5FD2F92B" w14:textId="77777777" w:rsidR="007F6BD0" w:rsidRPr="007F6BD0" w:rsidRDefault="007F6BD0" w:rsidP="0022686C">
            <w:pPr>
              <w:spacing w:before="20" w:after="20" w:line="240" w:lineRule="auto"/>
              <w:jc w:val="right"/>
              <w:rPr>
                <w:rFonts w:ascii="Arial" w:eastAsia="Times New Roman" w:hAnsi="Arial" w:cs="Arial"/>
                <w:color w:val="000000"/>
                <w:sz w:val="20"/>
                <w:szCs w:val="20"/>
                <w:lang w:eastAsia="fr-BE"/>
              </w:rPr>
            </w:pPr>
            <w:r w:rsidRPr="007F6BD0">
              <w:rPr>
                <w:rFonts w:ascii="Arial" w:eastAsia="Times New Roman" w:hAnsi="Arial" w:cs="Arial"/>
                <w:color w:val="000000"/>
                <w:sz w:val="20"/>
                <w:szCs w:val="20"/>
                <w:lang w:eastAsia="fr-BE"/>
              </w:rPr>
              <w:t xml:space="preserve"> 1.306.665 </w:t>
            </w:r>
          </w:p>
        </w:tc>
        <w:tc>
          <w:tcPr>
            <w:tcW w:w="474" w:type="pct"/>
            <w:shd w:val="clear" w:color="auto" w:fill="auto"/>
            <w:noWrap/>
            <w:vAlign w:val="center"/>
            <w:hideMark/>
          </w:tcPr>
          <w:p w14:paraId="3BADC51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1.087.076 </w:t>
            </w:r>
          </w:p>
        </w:tc>
        <w:tc>
          <w:tcPr>
            <w:tcW w:w="474" w:type="pct"/>
            <w:shd w:val="clear" w:color="auto" w:fill="auto"/>
            <w:noWrap/>
            <w:vAlign w:val="center"/>
            <w:hideMark/>
          </w:tcPr>
          <w:p w14:paraId="146F788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136F6CB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219.589 </w:t>
            </w:r>
          </w:p>
        </w:tc>
      </w:tr>
      <w:tr w:rsidR="007F6BD0" w:rsidRPr="006658B9" w14:paraId="314C335D" w14:textId="77777777" w:rsidTr="0022686C">
        <w:trPr>
          <w:trHeight w:val="20"/>
        </w:trPr>
        <w:tc>
          <w:tcPr>
            <w:tcW w:w="140" w:type="pct"/>
            <w:shd w:val="clear" w:color="auto" w:fill="auto"/>
            <w:noWrap/>
            <w:vAlign w:val="center"/>
            <w:hideMark/>
          </w:tcPr>
          <w:p w14:paraId="365211E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0585FE7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007F3D5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C61425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Associations des usagers de l’eau</w:t>
            </w:r>
          </w:p>
        </w:tc>
        <w:tc>
          <w:tcPr>
            <w:tcW w:w="474" w:type="pct"/>
            <w:shd w:val="clear" w:color="auto" w:fill="auto"/>
            <w:noWrap/>
            <w:vAlign w:val="center"/>
            <w:hideMark/>
          </w:tcPr>
          <w:p w14:paraId="2A3A061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200.000 </w:t>
            </w:r>
          </w:p>
        </w:tc>
        <w:tc>
          <w:tcPr>
            <w:tcW w:w="474" w:type="pct"/>
            <w:shd w:val="clear" w:color="auto" w:fill="auto"/>
            <w:noWrap/>
            <w:vAlign w:val="center"/>
            <w:hideMark/>
          </w:tcPr>
          <w:p w14:paraId="0F08EF4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193.441 </w:t>
            </w:r>
          </w:p>
        </w:tc>
        <w:tc>
          <w:tcPr>
            <w:tcW w:w="474" w:type="pct"/>
            <w:shd w:val="clear" w:color="auto" w:fill="auto"/>
            <w:noWrap/>
            <w:vAlign w:val="center"/>
            <w:hideMark/>
          </w:tcPr>
          <w:p w14:paraId="64D007C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1BC6B64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6.559 </w:t>
            </w:r>
          </w:p>
        </w:tc>
      </w:tr>
      <w:tr w:rsidR="007F6BD0" w:rsidRPr="006658B9" w14:paraId="0DF23465" w14:textId="77777777" w:rsidTr="0022686C">
        <w:trPr>
          <w:trHeight w:val="20"/>
        </w:trPr>
        <w:tc>
          <w:tcPr>
            <w:tcW w:w="140" w:type="pct"/>
            <w:shd w:val="clear" w:color="auto" w:fill="auto"/>
            <w:noWrap/>
            <w:vAlign w:val="center"/>
            <w:hideMark/>
          </w:tcPr>
          <w:p w14:paraId="535B41A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6EF1F5A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536A405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E34264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Développement mécanismes de planification, gestion</w:t>
            </w:r>
          </w:p>
        </w:tc>
        <w:tc>
          <w:tcPr>
            <w:tcW w:w="474" w:type="pct"/>
            <w:shd w:val="clear" w:color="auto" w:fill="auto"/>
            <w:noWrap/>
            <w:vAlign w:val="center"/>
            <w:hideMark/>
          </w:tcPr>
          <w:p w14:paraId="21AC1F6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633D3DB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3F76192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FFFFFF" w:fill="FFFFFF"/>
            <w:noWrap/>
            <w:vAlign w:val="center"/>
            <w:hideMark/>
          </w:tcPr>
          <w:p w14:paraId="30B0E94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r>
      <w:tr w:rsidR="007F6BD0" w:rsidRPr="006658B9" w14:paraId="7CDBBA72" w14:textId="77777777" w:rsidTr="0022686C">
        <w:trPr>
          <w:trHeight w:val="20"/>
        </w:trPr>
        <w:tc>
          <w:tcPr>
            <w:tcW w:w="140" w:type="pct"/>
            <w:shd w:val="clear" w:color="auto" w:fill="auto"/>
            <w:noWrap/>
            <w:vAlign w:val="center"/>
            <w:hideMark/>
          </w:tcPr>
          <w:p w14:paraId="1FD0B3E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2491602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4</w:t>
            </w:r>
          </w:p>
        </w:tc>
        <w:tc>
          <w:tcPr>
            <w:tcW w:w="140" w:type="pct"/>
            <w:shd w:val="clear" w:color="auto" w:fill="auto"/>
            <w:noWrap/>
            <w:vAlign w:val="center"/>
            <w:hideMark/>
          </w:tcPr>
          <w:p w14:paraId="7822B8D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7192568"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Ouvrages protection lutte antiérosive bassins versants</w:t>
            </w:r>
          </w:p>
        </w:tc>
        <w:tc>
          <w:tcPr>
            <w:tcW w:w="474" w:type="pct"/>
            <w:shd w:val="clear" w:color="auto" w:fill="auto"/>
            <w:noWrap/>
            <w:vAlign w:val="center"/>
            <w:hideMark/>
          </w:tcPr>
          <w:p w14:paraId="4ABCEDC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57.000 </w:t>
            </w:r>
          </w:p>
        </w:tc>
        <w:tc>
          <w:tcPr>
            <w:tcW w:w="474" w:type="pct"/>
            <w:shd w:val="clear" w:color="auto" w:fill="auto"/>
            <w:noWrap/>
            <w:vAlign w:val="center"/>
            <w:hideMark/>
          </w:tcPr>
          <w:p w14:paraId="4CFBEEA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25.820 </w:t>
            </w:r>
          </w:p>
        </w:tc>
        <w:tc>
          <w:tcPr>
            <w:tcW w:w="474" w:type="pct"/>
            <w:shd w:val="clear" w:color="auto" w:fill="auto"/>
            <w:noWrap/>
            <w:vAlign w:val="center"/>
            <w:hideMark/>
          </w:tcPr>
          <w:p w14:paraId="7800197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36DDFA6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31.180 </w:t>
            </w:r>
          </w:p>
        </w:tc>
      </w:tr>
      <w:tr w:rsidR="007F6BD0" w:rsidRPr="006658B9" w14:paraId="52BCBD68" w14:textId="77777777" w:rsidTr="0022686C">
        <w:trPr>
          <w:trHeight w:val="20"/>
        </w:trPr>
        <w:tc>
          <w:tcPr>
            <w:tcW w:w="140" w:type="pct"/>
            <w:shd w:val="clear" w:color="auto" w:fill="auto"/>
            <w:noWrap/>
            <w:vAlign w:val="center"/>
            <w:hideMark/>
          </w:tcPr>
          <w:p w14:paraId="148CABB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73A5431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5</w:t>
            </w:r>
          </w:p>
        </w:tc>
        <w:tc>
          <w:tcPr>
            <w:tcW w:w="140" w:type="pct"/>
            <w:shd w:val="clear" w:color="auto" w:fill="auto"/>
            <w:noWrap/>
            <w:vAlign w:val="center"/>
            <w:hideMark/>
          </w:tcPr>
          <w:p w14:paraId="260C4DA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10C00C5"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Mise en place dispositifs gestion aménagements bassins</w:t>
            </w:r>
          </w:p>
        </w:tc>
        <w:tc>
          <w:tcPr>
            <w:tcW w:w="474" w:type="pct"/>
            <w:shd w:val="clear" w:color="auto" w:fill="auto"/>
            <w:noWrap/>
            <w:vAlign w:val="center"/>
            <w:hideMark/>
          </w:tcPr>
          <w:p w14:paraId="04865E2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23.000 </w:t>
            </w:r>
          </w:p>
        </w:tc>
        <w:tc>
          <w:tcPr>
            <w:tcW w:w="474" w:type="pct"/>
            <w:shd w:val="clear" w:color="auto" w:fill="auto"/>
            <w:noWrap/>
            <w:vAlign w:val="center"/>
            <w:hideMark/>
          </w:tcPr>
          <w:p w14:paraId="31D60CA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12.135 </w:t>
            </w:r>
          </w:p>
        </w:tc>
        <w:tc>
          <w:tcPr>
            <w:tcW w:w="474" w:type="pct"/>
            <w:shd w:val="clear" w:color="auto" w:fill="auto"/>
            <w:noWrap/>
            <w:vAlign w:val="center"/>
            <w:hideMark/>
          </w:tcPr>
          <w:p w14:paraId="7BB0356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31FD053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10.865 </w:t>
            </w:r>
          </w:p>
        </w:tc>
      </w:tr>
      <w:tr w:rsidR="007F6BD0" w:rsidRPr="006658B9" w14:paraId="7CAFF779" w14:textId="77777777" w:rsidTr="0022686C">
        <w:trPr>
          <w:trHeight w:val="20"/>
        </w:trPr>
        <w:tc>
          <w:tcPr>
            <w:tcW w:w="140" w:type="pct"/>
            <w:shd w:val="clear" w:color="auto" w:fill="auto"/>
            <w:noWrap/>
            <w:vAlign w:val="center"/>
            <w:hideMark/>
          </w:tcPr>
          <w:p w14:paraId="2DBB16C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7D6480A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6</w:t>
            </w:r>
          </w:p>
        </w:tc>
        <w:tc>
          <w:tcPr>
            <w:tcW w:w="140" w:type="pct"/>
            <w:shd w:val="clear" w:color="auto" w:fill="auto"/>
            <w:noWrap/>
            <w:vAlign w:val="center"/>
            <w:hideMark/>
          </w:tcPr>
          <w:p w14:paraId="13A8ED7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2AA19A3"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Sensibilisation de la protection de l’environnement</w:t>
            </w:r>
          </w:p>
        </w:tc>
        <w:tc>
          <w:tcPr>
            <w:tcW w:w="474" w:type="pct"/>
            <w:shd w:val="clear" w:color="auto" w:fill="auto"/>
            <w:noWrap/>
            <w:vAlign w:val="center"/>
            <w:hideMark/>
          </w:tcPr>
          <w:p w14:paraId="62A6594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23.000 </w:t>
            </w:r>
          </w:p>
        </w:tc>
        <w:tc>
          <w:tcPr>
            <w:tcW w:w="474" w:type="pct"/>
            <w:shd w:val="clear" w:color="auto" w:fill="auto"/>
            <w:noWrap/>
            <w:vAlign w:val="center"/>
            <w:hideMark/>
          </w:tcPr>
          <w:p w14:paraId="22BBFB8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55.596 </w:t>
            </w:r>
          </w:p>
        </w:tc>
        <w:tc>
          <w:tcPr>
            <w:tcW w:w="474" w:type="pct"/>
            <w:shd w:val="clear" w:color="auto" w:fill="auto"/>
            <w:noWrap/>
            <w:vAlign w:val="center"/>
            <w:hideMark/>
          </w:tcPr>
          <w:p w14:paraId="20ADDBE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48DA605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-32.596 </w:t>
            </w:r>
          </w:p>
        </w:tc>
      </w:tr>
      <w:tr w:rsidR="007F6BD0" w:rsidRPr="006658B9" w14:paraId="59365714" w14:textId="77777777" w:rsidTr="0022686C">
        <w:trPr>
          <w:trHeight w:val="20"/>
        </w:trPr>
        <w:tc>
          <w:tcPr>
            <w:tcW w:w="140" w:type="pct"/>
            <w:shd w:val="clear" w:color="auto" w:fill="auto"/>
            <w:noWrap/>
            <w:vAlign w:val="center"/>
            <w:hideMark/>
          </w:tcPr>
          <w:p w14:paraId="05B5CA6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2A239FF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7</w:t>
            </w:r>
          </w:p>
        </w:tc>
        <w:tc>
          <w:tcPr>
            <w:tcW w:w="140" w:type="pct"/>
            <w:shd w:val="clear" w:color="auto" w:fill="auto"/>
            <w:noWrap/>
            <w:vAlign w:val="center"/>
            <w:hideMark/>
          </w:tcPr>
          <w:p w14:paraId="33BCEE4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20DAC99"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Amélioration techniques de productions agricoles (CEP)</w:t>
            </w:r>
          </w:p>
        </w:tc>
        <w:tc>
          <w:tcPr>
            <w:tcW w:w="474" w:type="pct"/>
            <w:shd w:val="clear" w:color="auto" w:fill="auto"/>
            <w:noWrap/>
            <w:vAlign w:val="center"/>
            <w:hideMark/>
          </w:tcPr>
          <w:p w14:paraId="11A35A2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240.000 </w:t>
            </w:r>
          </w:p>
        </w:tc>
        <w:tc>
          <w:tcPr>
            <w:tcW w:w="474" w:type="pct"/>
            <w:shd w:val="clear" w:color="auto" w:fill="auto"/>
            <w:noWrap/>
            <w:vAlign w:val="center"/>
            <w:hideMark/>
          </w:tcPr>
          <w:p w14:paraId="42C550D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244.067 </w:t>
            </w:r>
          </w:p>
        </w:tc>
        <w:tc>
          <w:tcPr>
            <w:tcW w:w="474" w:type="pct"/>
            <w:shd w:val="clear" w:color="auto" w:fill="auto"/>
            <w:noWrap/>
            <w:vAlign w:val="center"/>
            <w:hideMark/>
          </w:tcPr>
          <w:p w14:paraId="26BC4D4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20EDADE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-4.067 </w:t>
            </w:r>
          </w:p>
        </w:tc>
      </w:tr>
      <w:tr w:rsidR="007F6BD0" w:rsidRPr="006658B9" w14:paraId="05DE2FB0" w14:textId="77777777" w:rsidTr="0022686C">
        <w:trPr>
          <w:trHeight w:val="20"/>
        </w:trPr>
        <w:tc>
          <w:tcPr>
            <w:tcW w:w="140" w:type="pct"/>
            <w:shd w:val="clear" w:color="auto" w:fill="auto"/>
            <w:noWrap/>
            <w:vAlign w:val="center"/>
            <w:hideMark/>
          </w:tcPr>
          <w:p w14:paraId="14B78F6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6104526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8</w:t>
            </w:r>
          </w:p>
        </w:tc>
        <w:tc>
          <w:tcPr>
            <w:tcW w:w="140" w:type="pct"/>
            <w:shd w:val="clear" w:color="auto" w:fill="auto"/>
            <w:noWrap/>
            <w:vAlign w:val="center"/>
            <w:hideMark/>
          </w:tcPr>
          <w:p w14:paraId="7DDA354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73AA1E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Amélioration disponibilités accessibilité des intrants </w:t>
            </w:r>
          </w:p>
        </w:tc>
        <w:tc>
          <w:tcPr>
            <w:tcW w:w="474" w:type="pct"/>
            <w:shd w:val="clear" w:color="auto" w:fill="auto"/>
            <w:noWrap/>
            <w:vAlign w:val="center"/>
            <w:hideMark/>
          </w:tcPr>
          <w:p w14:paraId="5F63300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40.000 </w:t>
            </w:r>
          </w:p>
        </w:tc>
        <w:tc>
          <w:tcPr>
            <w:tcW w:w="474" w:type="pct"/>
            <w:shd w:val="clear" w:color="auto" w:fill="auto"/>
            <w:noWrap/>
            <w:vAlign w:val="center"/>
            <w:hideMark/>
          </w:tcPr>
          <w:p w14:paraId="7B3767F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61.626 </w:t>
            </w:r>
          </w:p>
        </w:tc>
        <w:tc>
          <w:tcPr>
            <w:tcW w:w="474" w:type="pct"/>
            <w:shd w:val="clear" w:color="auto" w:fill="auto"/>
            <w:noWrap/>
            <w:vAlign w:val="center"/>
            <w:hideMark/>
          </w:tcPr>
          <w:p w14:paraId="179B871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449AE8B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-21.626 </w:t>
            </w:r>
          </w:p>
        </w:tc>
      </w:tr>
      <w:tr w:rsidR="007F6BD0" w:rsidRPr="006658B9" w14:paraId="2C50F941" w14:textId="77777777" w:rsidTr="0022686C">
        <w:trPr>
          <w:trHeight w:val="20"/>
        </w:trPr>
        <w:tc>
          <w:tcPr>
            <w:tcW w:w="140" w:type="pct"/>
            <w:shd w:val="clear" w:color="auto" w:fill="auto"/>
            <w:noWrap/>
            <w:vAlign w:val="center"/>
            <w:hideMark/>
          </w:tcPr>
          <w:p w14:paraId="37D834C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7C6E695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9</w:t>
            </w:r>
          </w:p>
        </w:tc>
        <w:tc>
          <w:tcPr>
            <w:tcW w:w="140" w:type="pct"/>
            <w:shd w:val="clear" w:color="auto" w:fill="auto"/>
            <w:noWrap/>
            <w:vAlign w:val="center"/>
            <w:hideMark/>
          </w:tcPr>
          <w:p w14:paraId="32CC631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602F2AD"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Recherche participative pour l’identification/diffusion d’innovations techniques </w:t>
            </w:r>
          </w:p>
        </w:tc>
        <w:tc>
          <w:tcPr>
            <w:tcW w:w="474" w:type="pct"/>
            <w:shd w:val="clear" w:color="auto" w:fill="auto"/>
            <w:noWrap/>
            <w:vAlign w:val="center"/>
            <w:hideMark/>
          </w:tcPr>
          <w:p w14:paraId="1A24B7F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1.000 </w:t>
            </w:r>
          </w:p>
        </w:tc>
        <w:tc>
          <w:tcPr>
            <w:tcW w:w="474" w:type="pct"/>
            <w:shd w:val="clear" w:color="auto" w:fill="auto"/>
            <w:noWrap/>
            <w:vAlign w:val="center"/>
            <w:hideMark/>
          </w:tcPr>
          <w:p w14:paraId="0DB1F51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7F13567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23E892B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1.000 </w:t>
            </w:r>
          </w:p>
        </w:tc>
      </w:tr>
      <w:tr w:rsidR="007F6BD0" w:rsidRPr="006658B9" w14:paraId="48E0DC07" w14:textId="77777777" w:rsidTr="0022686C">
        <w:trPr>
          <w:trHeight w:val="20"/>
        </w:trPr>
        <w:tc>
          <w:tcPr>
            <w:tcW w:w="140" w:type="pct"/>
            <w:shd w:val="clear" w:color="auto" w:fill="auto"/>
            <w:noWrap/>
            <w:vAlign w:val="center"/>
            <w:hideMark/>
          </w:tcPr>
          <w:p w14:paraId="397701B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258A824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10</w:t>
            </w:r>
          </w:p>
        </w:tc>
        <w:tc>
          <w:tcPr>
            <w:tcW w:w="140" w:type="pct"/>
            <w:shd w:val="clear" w:color="auto" w:fill="auto"/>
            <w:noWrap/>
            <w:vAlign w:val="center"/>
            <w:hideMark/>
          </w:tcPr>
          <w:p w14:paraId="4DB5D19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3364CD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Capacités des opérateurs économiques dans les chaînes de valeurs</w:t>
            </w:r>
          </w:p>
        </w:tc>
        <w:tc>
          <w:tcPr>
            <w:tcW w:w="474" w:type="pct"/>
            <w:shd w:val="clear" w:color="auto" w:fill="auto"/>
            <w:noWrap/>
            <w:vAlign w:val="center"/>
            <w:hideMark/>
          </w:tcPr>
          <w:p w14:paraId="652FD7A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53.500 </w:t>
            </w:r>
          </w:p>
        </w:tc>
        <w:tc>
          <w:tcPr>
            <w:tcW w:w="474" w:type="pct"/>
            <w:shd w:val="clear" w:color="auto" w:fill="auto"/>
            <w:noWrap/>
            <w:vAlign w:val="center"/>
            <w:hideMark/>
          </w:tcPr>
          <w:p w14:paraId="77704CC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53.874 </w:t>
            </w:r>
          </w:p>
        </w:tc>
        <w:tc>
          <w:tcPr>
            <w:tcW w:w="474" w:type="pct"/>
            <w:shd w:val="clear" w:color="auto" w:fill="auto"/>
            <w:noWrap/>
            <w:vAlign w:val="center"/>
            <w:hideMark/>
          </w:tcPr>
          <w:p w14:paraId="2A3E297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FFFFFF" w:fill="FFFFFF"/>
            <w:noWrap/>
            <w:vAlign w:val="center"/>
            <w:hideMark/>
          </w:tcPr>
          <w:p w14:paraId="2DCA671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-374 </w:t>
            </w:r>
          </w:p>
        </w:tc>
      </w:tr>
      <w:tr w:rsidR="007F6BD0" w:rsidRPr="006658B9" w14:paraId="79612DA9" w14:textId="77777777" w:rsidTr="0022686C">
        <w:trPr>
          <w:trHeight w:val="20"/>
        </w:trPr>
        <w:tc>
          <w:tcPr>
            <w:tcW w:w="140" w:type="pct"/>
            <w:shd w:val="clear" w:color="auto" w:fill="auto"/>
            <w:noWrap/>
            <w:vAlign w:val="center"/>
            <w:hideMark/>
          </w:tcPr>
          <w:p w14:paraId="7565E51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w:t>
            </w:r>
          </w:p>
        </w:tc>
        <w:tc>
          <w:tcPr>
            <w:tcW w:w="139" w:type="pct"/>
            <w:shd w:val="clear" w:color="auto" w:fill="auto"/>
            <w:noWrap/>
            <w:vAlign w:val="center"/>
            <w:hideMark/>
          </w:tcPr>
          <w:p w14:paraId="61136AF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11</w:t>
            </w:r>
          </w:p>
        </w:tc>
        <w:tc>
          <w:tcPr>
            <w:tcW w:w="140" w:type="pct"/>
            <w:shd w:val="clear" w:color="auto" w:fill="auto"/>
            <w:noWrap/>
            <w:vAlign w:val="center"/>
            <w:hideMark/>
          </w:tcPr>
          <w:p w14:paraId="40FA7E7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4D33A34"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Accès physique et économique aux marchés</w:t>
            </w:r>
          </w:p>
        </w:tc>
        <w:tc>
          <w:tcPr>
            <w:tcW w:w="474" w:type="pct"/>
            <w:shd w:val="clear" w:color="auto" w:fill="auto"/>
            <w:noWrap/>
            <w:vAlign w:val="center"/>
            <w:hideMark/>
          </w:tcPr>
          <w:p w14:paraId="166CD0F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9.000 </w:t>
            </w:r>
          </w:p>
        </w:tc>
        <w:tc>
          <w:tcPr>
            <w:tcW w:w="474" w:type="pct"/>
            <w:shd w:val="clear" w:color="auto" w:fill="auto"/>
            <w:noWrap/>
            <w:vAlign w:val="center"/>
            <w:hideMark/>
          </w:tcPr>
          <w:p w14:paraId="6799085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1.398 </w:t>
            </w:r>
          </w:p>
        </w:tc>
        <w:tc>
          <w:tcPr>
            <w:tcW w:w="474" w:type="pct"/>
            <w:shd w:val="clear" w:color="auto" w:fill="auto"/>
            <w:noWrap/>
            <w:vAlign w:val="center"/>
            <w:hideMark/>
          </w:tcPr>
          <w:p w14:paraId="74E1DA6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FFFFFF" w:fill="FFFFFF"/>
            <w:noWrap/>
            <w:vAlign w:val="center"/>
            <w:hideMark/>
          </w:tcPr>
          <w:p w14:paraId="17858C3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7.602 </w:t>
            </w:r>
          </w:p>
        </w:tc>
      </w:tr>
      <w:tr w:rsidR="007F6BD0" w:rsidRPr="006658B9" w14:paraId="55B40B14" w14:textId="77777777" w:rsidTr="0022686C">
        <w:trPr>
          <w:trHeight w:val="20"/>
        </w:trPr>
        <w:tc>
          <w:tcPr>
            <w:tcW w:w="140" w:type="pct"/>
            <w:shd w:val="clear" w:color="000000" w:fill="EDEDED"/>
            <w:noWrap/>
            <w:vAlign w:val="center"/>
            <w:hideMark/>
          </w:tcPr>
          <w:p w14:paraId="2021AD2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B</w:t>
            </w:r>
          </w:p>
        </w:tc>
        <w:tc>
          <w:tcPr>
            <w:tcW w:w="139" w:type="pct"/>
            <w:shd w:val="clear" w:color="000000" w:fill="EDEDED"/>
            <w:noWrap/>
            <w:vAlign w:val="center"/>
            <w:hideMark/>
          </w:tcPr>
          <w:p w14:paraId="46FB5A8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33CBAAFB"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276B27CA"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IMBO – CAPACITES DES ORGANISATIONS NON ETATIQUES</w:t>
            </w:r>
          </w:p>
        </w:tc>
        <w:tc>
          <w:tcPr>
            <w:tcW w:w="474" w:type="pct"/>
            <w:shd w:val="clear" w:color="000000" w:fill="EDEDED"/>
            <w:noWrap/>
            <w:vAlign w:val="center"/>
            <w:hideMark/>
          </w:tcPr>
          <w:p w14:paraId="54E24A98"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42.500 </w:t>
            </w:r>
          </w:p>
        </w:tc>
        <w:tc>
          <w:tcPr>
            <w:tcW w:w="474" w:type="pct"/>
            <w:shd w:val="clear" w:color="000000" w:fill="EDEDED"/>
            <w:noWrap/>
            <w:vAlign w:val="center"/>
            <w:hideMark/>
          </w:tcPr>
          <w:p w14:paraId="08549DB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40.840 </w:t>
            </w:r>
          </w:p>
        </w:tc>
        <w:tc>
          <w:tcPr>
            <w:tcW w:w="474" w:type="pct"/>
            <w:shd w:val="clear" w:color="000000" w:fill="EDEDED"/>
            <w:noWrap/>
            <w:vAlign w:val="center"/>
            <w:hideMark/>
          </w:tcPr>
          <w:p w14:paraId="3133FA1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320DC7B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1.660 </w:t>
            </w:r>
          </w:p>
        </w:tc>
      </w:tr>
      <w:tr w:rsidR="007F6BD0" w:rsidRPr="006658B9" w14:paraId="3AC5BAC5" w14:textId="77777777" w:rsidTr="0022686C">
        <w:trPr>
          <w:trHeight w:val="20"/>
        </w:trPr>
        <w:tc>
          <w:tcPr>
            <w:tcW w:w="140" w:type="pct"/>
            <w:shd w:val="clear" w:color="auto" w:fill="auto"/>
            <w:noWrap/>
            <w:vAlign w:val="center"/>
            <w:hideMark/>
          </w:tcPr>
          <w:p w14:paraId="7719D64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B</w:t>
            </w:r>
          </w:p>
        </w:tc>
        <w:tc>
          <w:tcPr>
            <w:tcW w:w="139" w:type="pct"/>
            <w:shd w:val="clear" w:color="auto" w:fill="auto"/>
            <w:noWrap/>
            <w:vAlign w:val="center"/>
            <w:hideMark/>
          </w:tcPr>
          <w:p w14:paraId="353F589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5A363BD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DA2C70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Les capacités organisationnelles des OP sont renforcées</w:t>
            </w:r>
          </w:p>
        </w:tc>
        <w:tc>
          <w:tcPr>
            <w:tcW w:w="474" w:type="pct"/>
            <w:shd w:val="clear" w:color="auto" w:fill="auto"/>
            <w:noWrap/>
            <w:vAlign w:val="center"/>
            <w:hideMark/>
          </w:tcPr>
          <w:p w14:paraId="18B93CA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42.500 </w:t>
            </w:r>
          </w:p>
        </w:tc>
        <w:tc>
          <w:tcPr>
            <w:tcW w:w="474" w:type="pct"/>
            <w:shd w:val="clear" w:color="auto" w:fill="auto"/>
            <w:noWrap/>
            <w:vAlign w:val="center"/>
            <w:hideMark/>
          </w:tcPr>
          <w:p w14:paraId="155934B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40.840 </w:t>
            </w:r>
          </w:p>
        </w:tc>
        <w:tc>
          <w:tcPr>
            <w:tcW w:w="474" w:type="pct"/>
            <w:shd w:val="clear" w:color="auto" w:fill="auto"/>
            <w:noWrap/>
            <w:vAlign w:val="center"/>
            <w:hideMark/>
          </w:tcPr>
          <w:p w14:paraId="1A489DC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FFFFFF" w:fill="FFFFFF"/>
            <w:noWrap/>
            <w:vAlign w:val="center"/>
            <w:hideMark/>
          </w:tcPr>
          <w:p w14:paraId="6ED9F62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1.660 </w:t>
            </w:r>
          </w:p>
        </w:tc>
      </w:tr>
      <w:tr w:rsidR="007F6BD0" w:rsidRPr="006658B9" w14:paraId="4C6E44A4" w14:textId="77777777" w:rsidTr="0022686C">
        <w:trPr>
          <w:trHeight w:val="20"/>
        </w:trPr>
        <w:tc>
          <w:tcPr>
            <w:tcW w:w="140" w:type="pct"/>
            <w:shd w:val="clear" w:color="000000" w:fill="EDEDED"/>
            <w:vAlign w:val="center"/>
            <w:hideMark/>
          </w:tcPr>
          <w:p w14:paraId="4E9AE7D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C</w:t>
            </w:r>
          </w:p>
        </w:tc>
        <w:tc>
          <w:tcPr>
            <w:tcW w:w="139" w:type="pct"/>
            <w:shd w:val="clear" w:color="000000" w:fill="EDEDED"/>
            <w:vAlign w:val="center"/>
            <w:hideMark/>
          </w:tcPr>
          <w:p w14:paraId="27BC050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vAlign w:val="center"/>
            <w:hideMark/>
          </w:tcPr>
          <w:p w14:paraId="7318ED8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vAlign w:val="center"/>
            <w:hideMark/>
          </w:tcPr>
          <w:p w14:paraId="1E5D18AE"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IMBO – FRAIS GENERAUX</w:t>
            </w:r>
          </w:p>
        </w:tc>
        <w:tc>
          <w:tcPr>
            <w:tcW w:w="474" w:type="pct"/>
            <w:shd w:val="clear" w:color="000000" w:fill="EDEDED"/>
            <w:noWrap/>
            <w:vAlign w:val="center"/>
            <w:hideMark/>
          </w:tcPr>
          <w:p w14:paraId="74888D5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210.170 </w:t>
            </w:r>
          </w:p>
        </w:tc>
        <w:tc>
          <w:tcPr>
            <w:tcW w:w="474" w:type="pct"/>
            <w:shd w:val="clear" w:color="000000" w:fill="EDEDED"/>
            <w:noWrap/>
            <w:vAlign w:val="center"/>
            <w:hideMark/>
          </w:tcPr>
          <w:p w14:paraId="35A45E43"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195.696 </w:t>
            </w:r>
          </w:p>
        </w:tc>
        <w:tc>
          <w:tcPr>
            <w:tcW w:w="474" w:type="pct"/>
            <w:shd w:val="clear" w:color="000000" w:fill="EDEDED"/>
            <w:noWrap/>
            <w:vAlign w:val="center"/>
            <w:hideMark/>
          </w:tcPr>
          <w:p w14:paraId="7DC107C7"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71545C8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14.474 </w:t>
            </w:r>
          </w:p>
        </w:tc>
      </w:tr>
      <w:tr w:rsidR="007F6BD0" w:rsidRPr="006658B9" w14:paraId="1F2A7ACD" w14:textId="77777777" w:rsidTr="0022686C">
        <w:trPr>
          <w:trHeight w:val="20"/>
        </w:trPr>
        <w:tc>
          <w:tcPr>
            <w:tcW w:w="140" w:type="pct"/>
            <w:shd w:val="clear" w:color="auto" w:fill="auto"/>
            <w:noWrap/>
            <w:vAlign w:val="center"/>
            <w:hideMark/>
          </w:tcPr>
          <w:p w14:paraId="3D4C17D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w:t>
            </w:r>
          </w:p>
        </w:tc>
        <w:tc>
          <w:tcPr>
            <w:tcW w:w="139" w:type="pct"/>
            <w:shd w:val="clear" w:color="auto" w:fill="auto"/>
            <w:noWrap/>
            <w:vAlign w:val="center"/>
            <w:hideMark/>
          </w:tcPr>
          <w:p w14:paraId="2B3AE81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0DE6D6E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BCE60BC"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6761F4D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143.470 </w:t>
            </w:r>
          </w:p>
        </w:tc>
        <w:tc>
          <w:tcPr>
            <w:tcW w:w="474" w:type="pct"/>
            <w:shd w:val="clear" w:color="auto" w:fill="auto"/>
            <w:noWrap/>
            <w:vAlign w:val="center"/>
            <w:hideMark/>
          </w:tcPr>
          <w:p w14:paraId="33FA051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140.632 </w:t>
            </w:r>
          </w:p>
        </w:tc>
        <w:tc>
          <w:tcPr>
            <w:tcW w:w="474" w:type="pct"/>
            <w:shd w:val="clear" w:color="auto" w:fill="auto"/>
            <w:noWrap/>
            <w:vAlign w:val="center"/>
            <w:hideMark/>
          </w:tcPr>
          <w:p w14:paraId="19A307C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1E6EE3E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2.838 </w:t>
            </w:r>
          </w:p>
        </w:tc>
      </w:tr>
      <w:tr w:rsidR="007F6BD0" w:rsidRPr="006658B9" w14:paraId="1CE504F3" w14:textId="77777777" w:rsidTr="0022686C">
        <w:trPr>
          <w:trHeight w:val="20"/>
        </w:trPr>
        <w:tc>
          <w:tcPr>
            <w:tcW w:w="140" w:type="pct"/>
            <w:shd w:val="clear" w:color="auto" w:fill="auto"/>
            <w:noWrap/>
            <w:vAlign w:val="center"/>
            <w:hideMark/>
          </w:tcPr>
          <w:p w14:paraId="3BB5C87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w:t>
            </w:r>
          </w:p>
        </w:tc>
        <w:tc>
          <w:tcPr>
            <w:tcW w:w="139" w:type="pct"/>
            <w:shd w:val="clear" w:color="auto" w:fill="auto"/>
            <w:noWrap/>
            <w:vAlign w:val="center"/>
            <w:hideMark/>
          </w:tcPr>
          <w:p w14:paraId="47D752D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2A92005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E24A5BC"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1EF6EEB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2.000 </w:t>
            </w:r>
          </w:p>
        </w:tc>
        <w:tc>
          <w:tcPr>
            <w:tcW w:w="474" w:type="pct"/>
            <w:shd w:val="clear" w:color="auto" w:fill="auto"/>
            <w:noWrap/>
            <w:vAlign w:val="center"/>
            <w:hideMark/>
          </w:tcPr>
          <w:p w14:paraId="0231D9E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832 </w:t>
            </w:r>
          </w:p>
        </w:tc>
        <w:tc>
          <w:tcPr>
            <w:tcW w:w="474" w:type="pct"/>
            <w:shd w:val="clear" w:color="auto" w:fill="auto"/>
            <w:noWrap/>
            <w:vAlign w:val="center"/>
            <w:hideMark/>
          </w:tcPr>
          <w:p w14:paraId="4D801A9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4689509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1.168 </w:t>
            </w:r>
          </w:p>
        </w:tc>
      </w:tr>
      <w:tr w:rsidR="007F6BD0" w:rsidRPr="006658B9" w14:paraId="2A1E00FC" w14:textId="77777777" w:rsidTr="0022686C">
        <w:trPr>
          <w:trHeight w:val="20"/>
        </w:trPr>
        <w:tc>
          <w:tcPr>
            <w:tcW w:w="140" w:type="pct"/>
            <w:shd w:val="clear" w:color="auto" w:fill="auto"/>
            <w:noWrap/>
            <w:vAlign w:val="center"/>
            <w:hideMark/>
          </w:tcPr>
          <w:p w14:paraId="18FBA72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w:t>
            </w:r>
          </w:p>
        </w:tc>
        <w:tc>
          <w:tcPr>
            <w:tcW w:w="139" w:type="pct"/>
            <w:shd w:val="clear" w:color="auto" w:fill="auto"/>
            <w:noWrap/>
            <w:vAlign w:val="center"/>
            <w:hideMark/>
          </w:tcPr>
          <w:p w14:paraId="094985C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649EC72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A4A765D"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55AB8FC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64.700 </w:t>
            </w:r>
          </w:p>
        </w:tc>
        <w:tc>
          <w:tcPr>
            <w:tcW w:w="474" w:type="pct"/>
            <w:shd w:val="clear" w:color="auto" w:fill="auto"/>
            <w:noWrap/>
            <w:vAlign w:val="center"/>
            <w:hideMark/>
          </w:tcPr>
          <w:p w14:paraId="31B85FE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54.232 </w:t>
            </w:r>
          </w:p>
        </w:tc>
        <w:tc>
          <w:tcPr>
            <w:tcW w:w="474" w:type="pct"/>
            <w:shd w:val="clear" w:color="auto" w:fill="auto"/>
            <w:noWrap/>
            <w:vAlign w:val="center"/>
            <w:hideMark/>
          </w:tcPr>
          <w:p w14:paraId="0944C04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2D90E13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10.468 </w:t>
            </w:r>
          </w:p>
        </w:tc>
      </w:tr>
      <w:tr w:rsidR="007F6BD0" w:rsidRPr="006658B9" w14:paraId="70DD1199" w14:textId="77777777" w:rsidTr="0022686C">
        <w:trPr>
          <w:trHeight w:val="20"/>
        </w:trPr>
        <w:tc>
          <w:tcPr>
            <w:tcW w:w="140" w:type="pct"/>
            <w:shd w:val="clear" w:color="000000" w:fill="EDEDED"/>
            <w:vAlign w:val="center"/>
            <w:hideMark/>
          </w:tcPr>
          <w:p w14:paraId="5C1887E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D</w:t>
            </w:r>
          </w:p>
        </w:tc>
        <w:tc>
          <w:tcPr>
            <w:tcW w:w="139" w:type="pct"/>
            <w:shd w:val="clear" w:color="000000" w:fill="EDEDED"/>
            <w:vAlign w:val="center"/>
            <w:hideMark/>
          </w:tcPr>
          <w:p w14:paraId="3421B5C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vAlign w:val="center"/>
            <w:hideMark/>
          </w:tcPr>
          <w:p w14:paraId="0C467FFD"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vAlign w:val="center"/>
            <w:hideMark/>
          </w:tcPr>
          <w:p w14:paraId="07A8BC58"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MOSO – ACTIVITES </w:t>
            </w:r>
          </w:p>
        </w:tc>
        <w:tc>
          <w:tcPr>
            <w:tcW w:w="474" w:type="pct"/>
            <w:shd w:val="clear" w:color="000000" w:fill="EDEDED"/>
            <w:noWrap/>
            <w:vAlign w:val="center"/>
            <w:hideMark/>
          </w:tcPr>
          <w:p w14:paraId="6F4E2E9E"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2.919.500 </w:t>
            </w:r>
          </w:p>
        </w:tc>
        <w:tc>
          <w:tcPr>
            <w:tcW w:w="474" w:type="pct"/>
            <w:shd w:val="clear" w:color="000000" w:fill="EDEDED"/>
            <w:noWrap/>
            <w:vAlign w:val="center"/>
            <w:hideMark/>
          </w:tcPr>
          <w:p w14:paraId="255F5B83"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2.407.509 </w:t>
            </w:r>
          </w:p>
        </w:tc>
        <w:tc>
          <w:tcPr>
            <w:tcW w:w="474" w:type="pct"/>
            <w:shd w:val="clear" w:color="000000" w:fill="EDEDED"/>
            <w:noWrap/>
            <w:vAlign w:val="center"/>
            <w:hideMark/>
          </w:tcPr>
          <w:p w14:paraId="56466AA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41.878 </w:t>
            </w:r>
          </w:p>
        </w:tc>
        <w:tc>
          <w:tcPr>
            <w:tcW w:w="473" w:type="pct"/>
            <w:shd w:val="clear" w:color="000000" w:fill="EDEDED"/>
            <w:noWrap/>
            <w:vAlign w:val="center"/>
            <w:hideMark/>
          </w:tcPr>
          <w:p w14:paraId="6676A677"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470.113 </w:t>
            </w:r>
          </w:p>
        </w:tc>
      </w:tr>
      <w:tr w:rsidR="007F6BD0" w:rsidRPr="006658B9" w14:paraId="0BE430E3" w14:textId="77777777" w:rsidTr="0022686C">
        <w:trPr>
          <w:trHeight w:val="20"/>
        </w:trPr>
        <w:tc>
          <w:tcPr>
            <w:tcW w:w="140" w:type="pct"/>
            <w:shd w:val="clear" w:color="auto" w:fill="auto"/>
            <w:noWrap/>
            <w:vAlign w:val="center"/>
            <w:hideMark/>
          </w:tcPr>
          <w:p w14:paraId="6BF909C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4BF8E00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25B8149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1FA8B5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Périmètres irrigués</w:t>
            </w:r>
          </w:p>
        </w:tc>
        <w:tc>
          <w:tcPr>
            <w:tcW w:w="474" w:type="pct"/>
            <w:shd w:val="clear" w:color="auto" w:fill="auto"/>
            <w:noWrap/>
            <w:vAlign w:val="center"/>
            <w:hideMark/>
          </w:tcPr>
          <w:p w14:paraId="23C17CE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1.820.000 </w:t>
            </w:r>
          </w:p>
        </w:tc>
        <w:tc>
          <w:tcPr>
            <w:tcW w:w="474" w:type="pct"/>
            <w:shd w:val="clear" w:color="auto" w:fill="auto"/>
            <w:noWrap/>
            <w:vAlign w:val="center"/>
            <w:hideMark/>
          </w:tcPr>
          <w:p w14:paraId="50E2598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1.473.572 </w:t>
            </w:r>
          </w:p>
        </w:tc>
        <w:tc>
          <w:tcPr>
            <w:tcW w:w="474" w:type="pct"/>
            <w:shd w:val="clear" w:color="auto" w:fill="auto"/>
            <w:noWrap/>
            <w:vAlign w:val="center"/>
            <w:hideMark/>
          </w:tcPr>
          <w:p w14:paraId="16916A2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41.878 </w:t>
            </w:r>
          </w:p>
        </w:tc>
        <w:tc>
          <w:tcPr>
            <w:tcW w:w="473" w:type="pct"/>
            <w:shd w:val="clear" w:color="auto" w:fill="auto"/>
            <w:noWrap/>
            <w:vAlign w:val="center"/>
            <w:hideMark/>
          </w:tcPr>
          <w:p w14:paraId="63A3544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304.550 </w:t>
            </w:r>
          </w:p>
        </w:tc>
      </w:tr>
      <w:tr w:rsidR="007F6BD0" w:rsidRPr="006658B9" w14:paraId="15570C49" w14:textId="77777777" w:rsidTr="0022686C">
        <w:trPr>
          <w:trHeight w:val="20"/>
        </w:trPr>
        <w:tc>
          <w:tcPr>
            <w:tcW w:w="140" w:type="pct"/>
            <w:shd w:val="clear" w:color="auto" w:fill="auto"/>
            <w:noWrap/>
            <w:vAlign w:val="center"/>
            <w:hideMark/>
          </w:tcPr>
          <w:p w14:paraId="4C341DD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06690BA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06F1FED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CCAFFF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Associations des usagers de l’eau</w:t>
            </w:r>
          </w:p>
        </w:tc>
        <w:tc>
          <w:tcPr>
            <w:tcW w:w="474" w:type="pct"/>
            <w:shd w:val="clear" w:color="auto" w:fill="auto"/>
            <w:noWrap/>
            <w:vAlign w:val="center"/>
            <w:hideMark/>
          </w:tcPr>
          <w:p w14:paraId="62C94EA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72.500 </w:t>
            </w:r>
          </w:p>
        </w:tc>
        <w:tc>
          <w:tcPr>
            <w:tcW w:w="474" w:type="pct"/>
            <w:shd w:val="clear" w:color="auto" w:fill="auto"/>
            <w:noWrap/>
            <w:vAlign w:val="center"/>
            <w:hideMark/>
          </w:tcPr>
          <w:p w14:paraId="5FDAA2B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55.566 </w:t>
            </w:r>
          </w:p>
        </w:tc>
        <w:tc>
          <w:tcPr>
            <w:tcW w:w="474" w:type="pct"/>
            <w:shd w:val="clear" w:color="auto" w:fill="auto"/>
            <w:noWrap/>
            <w:vAlign w:val="center"/>
            <w:hideMark/>
          </w:tcPr>
          <w:p w14:paraId="61A269E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EC6A28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16.934 </w:t>
            </w:r>
          </w:p>
        </w:tc>
      </w:tr>
      <w:tr w:rsidR="007F6BD0" w:rsidRPr="006658B9" w14:paraId="3684A224" w14:textId="77777777" w:rsidTr="0022686C">
        <w:trPr>
          <w:trHeight w:val="20"/>
        </w:trPr>
        <w:tc>
          <w:tcPr>
            <w:tcW w:w="140" w:type="pct"/>
            <w:shd w:val="clear" w:color="auto" w:fill="auto"/>
            <w:noWrap/>
            <w:vAlign w:val="center"/>
            <w:hideMark/>
          </w:tcPr>
          <w:p w14:paraId="477F192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lastRenderedPageBreak/>
              <w:t>D</w:t>
            </w:r>
          </w:p>
        </w:tc>
        <w:tc>
          <w:tcPr>
            <w:tcW w:w="139" w:type="pct"/>
            <w:shd w:val="clear" w:color="auto" w:fill="auto"/>
            <w:noWrap/>
            <w:vAlign w:val="center"/>
            <w:hideMark/>
          </w:tcPr>
          <w:p w14:paraId="71F57FD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7236CA5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AFDB7C9"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Développement mécanismes de planification, gestion</w:t>
            </w:r>
          </w:p>
        </w:tc>
        <w:tc>
          <w:tcPr>
            <w:tcW w:w="474" w:type="pct"/>
            <w:shd w:val="clear" w:color="auto" w:fill="auto"/>
            <w:noWrap/>
            <w:vAlign w:val="center"/>
            <w:hideMark/>
          </w:tcPr>
          <w:p w14:paraId="328072D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04C1526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422 </w:t>
            </w:r>
          </w:p>
        </w:tc>
        <w:tc>
          <w:tcPr>
            <w:tcW w:w="474" w:type="pct"/>
            <w:shd w:val="clear" w:color="auto" w:fill="auto"/>
            <w:noWrap/>
            <w:vAlign w:val="center"/>
            <w:hideMark/>
          </w:tcPr>
          <w:p w14:paraId="0783262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D5AFC0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-422 </w:t>
            </w:r>
          </w:p>
        </w:tc>
      </w:tr>
      <w:tr w:rsidR="007F6BD0" w:rsidRPr="006658B9" w14:paraId="3A601A00" w14:textId="77777777" w:rsidTr="0022686C">
        <w:trPr>
          <w:trHeight w:val="20"/>
        </w:trPr>
        <w:tc>
          <w:tcPr>
            <w:tcW w:w="140" w:type="pct"/>
            <w:shd w:val="clear" w:color="auto" w:fill="auto"/>
            <w:noWrap/>
            <w:vAlign w:val="center"/>
            <w:hideMark/>
          </w:tcPr>
          <w:p w14:paraId="194D1EF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3EAA969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4</w:t>
            </w:r>
          </w:p>
        </w:tc>
        <w:tc>
          <w:tcPr>
            <w:tcW w:w="140" w:type="pct"/>
            <w:shd w:val="clear" w:color="auto" w:fill="auto"/>
            <w:noWrap/>
            <w:vAlign w:val="center"/>
            <w:hideMark/>
          </w:tcPr>
          <w:p w14:paraId="315F1D8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8FCB09E"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Ouvrages protection lutte antiérosive bassins versants</w:t>
            </w:r>
          </w:p>
        </w:tc>
        <w:tc>
          <w:tcPr>
            <w:tcW w:w="474" w:type="pct"/>
            <w:shd w:val="clear" w:color="auto" w:fill="auto"/>
            <w:noWrap/>
            <w:vAlign w:val="center"/>
            <w:hideMark/>
          </w:tcPr>
          <w:p w14:paraId="0110587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209.000 </w:t>
            </w:r>
          </w:p>
        </w:tc>
        <w:tc>
          <w:tcPr>
            <w:tcW w:w="474" w:type="pct"/>
            <w:shd w:val="clear" w:color="auto" w:fill="auto"/>
            <w:noWrap/>
            <w:vAlign w:val="center"/>
            <w:hideMark/>
          </w:tcPr>
          <w:p w14:paraId="6B1DC5F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185.736 </w:t>
            </w:r>
          </w:p>
        </w:tc>
        <w:tc>
          <w:tcPr>
            <w:tcW w:w="474" w:type="pct"/>
            <w:shd w:val="clear" w:color="auto" w:fill="auto"/>
            <w:noWrap/>
            <w:vAlign w:val="center"/>
            <w:hideMark/>
          </w:tcPr>
          <w:p w14:paraId="704133B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10697FF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23.264 </w:t>
            </w:r>
          </w:p>
        </w:tc>
      </w:tr>
      <w:tr w:rsidR="007F6BD0" w:rsidRPr="006658B9" w14:paraId="297A559C" w14:textId="77777777" w:rsidTr="0022686C">
        <w:trPr>
          <w:trHeight w:val="20"/>
        </w:trPr>
        <w:tc>
          <w:tcPr>
            <w:tcW w:w="140" w:type="pct"/>
            <w:shd w:val="clear" w:color="auto" w:fill="auto"/>
            <w:noWrap/>
            <w:vAlign w:val="center"/>
            <w:hideMark/>
          </w:tcPr>
          <w:p w14:paraId="13D24CF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05DF66D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5</w:t>
            </w:r>
          </w:p>
        </w:tc>
        <w:tc>
          <w:tcPr>
            <w:tcW w:w="140" w:type="pct"/>
            <w:shd w:val="clear" w:color="auto" w:fill="auto"/>
            <w:noWrap/>
            <w:vAlign w:val="center"/>
            <w:hideMark/>
          </w:tcPr>
          <w:p w14:paraId="6679080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C3661D7"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Mise en place dispositifs gestion aménagements bassins</w:t>
            </w:r>
          </w:p>
        </w:tc>
        <w:tc>
          <w:tcPr>
            <w:tcW w:w="474" w:type="pct"/>
            <w:shd w:val="clear" w:color="auto" w:fill="auto"/>
            <w:noWrap/>
            <w:vAlign w:val="center"/>
            <w:hideMark/>
          </w:tcPr>
          <w:p w14:paraId="5D5458C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33.000 </w:t>
            </w:r>
          </w:p>
        </w:tc>
        <w:tc>
          <w:tcPr>
            <w:tcW w:w="474" w:type="pct"/>
            <w:shd w:val="clear" w:color="auto" w:fill="auto"/>
            <w:noWrap/>
            <w:vAlign w:val="center"/>
            <w:hideMark/>
          </w:tcPr>
          <w:p w14:paraId="07DDFAA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27.302 </w:t>
            </w:r>
          </w:p>
        </w:tc>
        <w:tc>
          <w:tcPr>
            <w:tcW w:w="474" w:type="pct"/>
            <w:shd w:val="clear" w:color="auto" w:fill="auto"/>
            <w:noWrap/>
            <w:vAlign w:val="center"/>
            <w:hideMark/>
          </w:tcPr>
          <w:p w14:paraId="69E5628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002E0E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5.698 </w:t>
            </w:r>
          </w:p>
        </w:tc>
      </w:tr>
      <w:tr w:rsidR="007F6BD0" w:rsidRPr="006658B9" w14:paraId="5CF8C8D1" w14:textId="77777777" w:rsidTr="0022686C">
        <w:trPr>
          <w:trHeight w:val="20"/>
        </w:trPr>
        <w:tc>
          <w:tcPr>
            <w:tcW w:w="140" w:type="pct"/>
            <w:shd w:val="clear" w:color="auto" w:fill="auto"/>
            <w:noWrap/>
            <w:vAlign w:val="center"/>
            <w:hideMark/>
          </w:tcPr>
          <w:p w14:paraId="5532FFC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208BB21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6</w:t>
            </w:r>
          </w:p>
        </w:tc>
        <w:tc>
          <w:tcPr>
            <w:tcW w:w="140" w:type="pct"/>
            <w:shd w:val="clear" w:color="auto" w:fill="auto"/>
            <w:noWrap/>
            <w:vAlign w:val="center"/>
            <w:hideMark/>
          </w:tcPr>
          <w:p w14:paraId="2A3CD23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A58322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Sensibilisation de la protection de l’environnement</w:t>
            </w:r>
          </w:p>
        </w:tc>
        <w:tc>
          <w:tcPr>
            <w:tcW w:w="474" w:type="pct"/>
            <w:shd w:val="clear" w:color="auto" w:fill="auto"/>
            <w:noWrap/>
            <w:vAlign w:val="center"/>
            <w:hideMark/>
          </w:tcPr>
          <w:p w14:paraId="2488331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22.000 </w:t>
            </w:r>
          </w:p>
        </w:tc>
        <w:tc>
          <w:tcPr>
            <w:tcW w:w="474" w:type="pct"/>
            <w:shd w:val="clear" w:color="auto" w:fill="auto"/>
            <w:noWrap/>
            <w:vAlign w:val="center"/>
            <w:hideMark/>
          </w:tcPr>
          <w:p w14:paraId="181DEDF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26.980 </w:t>
            </w:r>
          </w:p>
        </w:tc>
        <w:tc>
          <w:tcPr>
            <w:tcW w:w="474" w:type="pct"/>
            <w:shd w:val="clear" w:color="auto" w:fill="auto"/>
            <w:noWrap/>
            <w:vAlign w:val="center"/>
            <w:hideMark/>
          </w:tcPr>
          <w:p w14:paraId="4F3F4EC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ABD587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-4.980 </w:t>
            </w:r>
          </w:p>
        </w:tc>
      </w:tr>
      <w:tr w:rsidR="007F6BD0" w:rsidRPr="006658B9" w14:paraId="13B46528" w14:textId="77777777" w:rsidTr="0022686C">
        <w:trPr>
          <w:trHeight w:val="20"/>
        </w:trPr>
        <w:tc>
          <w:tcPr>
            <w:tcW w:w="140" w:type="pct"/>
            <w:shd w:val="clear" w:color="auto" w:fill="auto"/>
            <w:noWrap/>
            <w:vAlign w:val="center"/>
            <w:hideMark/>
          </w:tcPr>
          <w:p w14:paraId="4F3CDB1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6CAE8B3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7</w:t>
            </w:r>
          </w:p>
        </w:tc>
        <w:tc>
          <w:tcPr>
            <w:tcW w:w="140" w:type="pct"/>
            <w:shd w:val="clear" w:color="auto" w:fill="auto"/>
            <w:noWrap/>
            <w:vAlign w:val="center"/>
            <w:hideMark/>
          </w:tcPr>
          <w:p w14:paraId="7F1F0F0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591325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Amélioration techniques de productions agricoles (CEP)</w:t>
            </w:r>
          </w:p>
        </w:tc>
        <w:tc>
          <w:tcPr>
            <w:tcW w:w="474" w:type="pct"/>
            <w:shd w:val="clear" w:color="auto" w:fill="auto"/>
            <w:noWrap/>
            <w:vAlign w:val="center"/>
            <w:hideMark/>
          </w:tcPr>
          <w:p w14:paraId="0E465FD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631.000 </w:t>
            </w:r>
          </w:p>
        </w:tc>
        <w:tc>
          <w:tcPr>
            <w:tcW w:w="474" w:type="pct"/>
            <w:shd w:val="clear" w:color="auto" w:fill="auto"/>
            <w:noWrap/>
            <w:vAlign w:val="center"/>
            <w:hideMark/>
          </w:tcPr>
          <w:p w14:paraId="3CD6D80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468.072 </w:t>
            </w:r>
          </w:p>
        </w:tc>
        <w:tc>
          <w:tcPr>
            <w:tcW w:w="474" w:type="pct"/>
            <w:shd w:val="clear" w:color="auto" w:fill="auto"/>
            <w:noWrap/>
            <w:vAlign w:val="center"/>
            <w:hideMark/>
          </w:tcPr>
          <w:p w14:paraId="192B3F9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B34628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162.928 </w:t>
            </w:r>
          </w:p>
        </w:tc>
      </w:tr>
      <w:tr w:rsidR="007F6BD0" w:rsidRPr="006658B9" w14:paraId="49771CCC" w14:textId="77777777" w:rsidTr="0022686C">
        <w:trPr>
          <w:trHeight w:val="20"/>
        </w:trPr>
        <w:tc>
          <w:tcPr>
            <w:tcW w:w="140" w:type="pct"/>
            <w:shd w:val="clear" w:color="auto" w:fill="auto"/>
            <w:noWrap/>
            <w:vAlign w:val="center"/>
            <w:hideMark/>
          </w:tcPr>
          <w:p w14:paraId="0A99650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39C5B1E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8</w:t>
            </w:r>
          </w:p>
        </w:tc>
        <w:tc>
          <w:tcPr>
            <w:tcW w:w="140" w:type="pct"/>
            <w:shd w:val="clear" w:color="auto" w:fill="auto"/>
            <w:noWrap/>
            <w:vAlign w:val="center"/>
            <w:hideMark/>
          </w:tcPr>
          <w:p w14:paraId="7046EE7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C38301D"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Amélioration disponibilités accessibilité des intrants </w:t>
            </w:r>
          </w:p>
        </w:tc>
        <w:tc>
          <w:tcPr>
            <w:tcW w:w="474" w:type="pct"/>
            <w:shd w:val="clear" w:color="auto" w:fill="auto"/>
            <w:noWrap/>
            <w:vAlign w:val="center"/>
            <w:hideMark/>
          </w:tcPr>
          <w:p w14:paraId="429AA85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50.000 </w:t>
            </w:r>
          </w:p>
        </w:tc>
        <w:tc>
          <w:tcPr>
            <w:tcW w:w="474" w:type="pct"/>
            <w:shd w:val="clear" w:color="auto" w:fill="auto"/>
            <w:noWrap/>
            <w:vAlign w:val="center"/>
            <w:hideMark/>
          </w:tcPr>
          <w:p w14:paraId="423A044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102.865 </w:t>
            </w:r>
          </w:p>
        </w:tc>
        <w:tc>
          <w:tcPr>
            <w:tcW w:w="474" w:type="pct"/>
            <w:shd w:val="clear" w:color="auto" w:fill="auto"/>
            <w:noWrap/>
            <w:vAlign w:val="center"/>
            <w:hideMark/>
          </w:tcPr>
          <w:p w14:paraId="46C2E15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3D4CE19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-52.865 </w:t>
            </w:r>
          </w:p>
        </w:tc>
      </w:tr>
      <w:tr w:rsidR="007F6BD0" w:rsidRPr="006658B9" w14:paraId="17E03B23" w14:textId="77777777" w:rsidTr="0022686C">
        <w:trPr>
          <w:trHeight w:val="20"/>
        </w:trPr>
        <w:tc>
          <w:tcPr>
            <w:tcW w:w="140" w:type="pct"/>
            <w:shd w:val="clear" w:color="auto" w:fill="auto"/>
            <w:noWrap/>
            <w:vAlign w:val="center"/>
            <w:hideMark/>
          </w:tcPr>
          <w:p w14:paraId="799887C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6B9D32E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9</w:t>
            </w:r>
          </w:p>
        </w:tc>
        <w:tc>
          <w:tcPr>
            <w:tcW w:w="140" w:type="pct"/>
            <w:shd w:val="clear" w:color="auto" w:fill="auto"/>
            <w:noWrap/>
            <w:vAlign w:val="center"/>
            <w:hideMark/>
          </w:tcPr>
          <w:p w14:paraId="08B5E97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5C91F5D"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Recherche participative pour l’identification/diffusion d’innovations techniques </w:t>
            </w:r>
          </w:p>
        </w:tc>
        <w:tc>
          <w:tcPr>
            <w:tcW w:w="474" w:type="pct"/>
            <w:shd w:val="clear" w:color="auto" w:fill="auto"/>
            <w:noWrap/>
            <w:vAlign w:val="center"/>
            <w:hideMark/>
          </w:tcPr>
          <w:p w14:paraId="4FC51D0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1.000 </w:t>
            </w:r>
          </w:p>
        </w:tc>
        <w:tc>
          <w:tcPr>
            <w:tcW w:w="474" w:type="pct"/>
            <w:shd w:val="clear" w:color="auto" w:fill="auto"/>
            <w:noWrap/>
            <w:vAlign w:val="center"/>
            <w:hideMark/>
          </w:tcPr>
          <w:p w14:paraId="57F7AB7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537A2C8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110C172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1.000 </w:t>
            </w:r>
          </w:p>
        </w:tc>
      </w:tr>
      <w:tr w:rsidR="007F6BD0" w:rsidRPr="006658B9" w14:paraId="52FB591F" w14:textId="77777777" w:rsidTr="0022686C">
        <w:trPr>
          <w:trHeight w:val="20"/>
        </w:trPr>
        <w:tc>
          <w:tcPr>
            <w:tcW w:w="140" w:type="pct"/>
            <w:shd w:val="clear" w:color="auto" w:fill="auto"/>
            <w:noWrap/>
            <w:vAlign w:val="center"/>
            <w:hideMark/>
          </w:tcPr>
          <w:p w14:paraId="104961A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6A33A5B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10</w:t>
            </w:r>
          </w:p>
        </w:tc>
        <w:tc>
          <w:tcPr>
            <w:tcW w:w="140" w:type="pct"/>
            <w:shd w:val="clear" w:color="auto" w:fill="auto"/>
            <w:noWrap/>
            <w:vAlign w:val="center"/>
            <w:hideMark/>
          </w:tcPr>
          <w:p w14:paraId="5A6884B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6B74AC5"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Capacités des opérateurs économiques dans les chaînes de valeurs</w:t>
            </w:r>
          </w:p>
        </w:tc>
        <w:tc>
          <w:tcPr>
            <w:tcW w:w="474" w:type="pct"/>
            <w:shd w:val="clear" w:color="auto" w:fill="auto"/>
            <w:noWrap/>
            <w:vAlign w:val="center"/>
            <w:hideMark/>
          </w:tcPr>
          <w:p w14:paraId="70BC6AE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38.000 </w:t>
            </w:r>
          </w:p>
        </w:tc>
        <w:tc>
          <w:tcPr>
            <w:tcW w:w="474" w:type="pct"/>
            <w:shd w:val="clear" w:color="auto" w:fill="auto"/>
            <w:noWrap/>
            <w:vAlign w:val="center"/>
            <w:hideMark/>
          </w:tcPr>
          <w:p w14:paraId="075E7CE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37.048 </w:t>
            </w:r>
          </w:p>
        </w:tc>
        <w:tc>
          <w:tcPr>
            <w:tcW w:w="474" w:type="pct"/>
            <w:shd w:val="clear" w:color="auto" w:fill="auto"/>
            <w:noWrap/>
            <w:vAlign w:val="center"/>
            <w:hideMark/>
          </w:tcPr>
          <w:p w14:paraId="4EE9B6E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771A9CB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952 </w:t>
            </w:r>
          </w:p>
        </w:tc>
      </w:tr>
      <w:tr w:rsidR="007F6BD0" w:rsidRPr="006658B9" w14:paraId="128D3406" w14:textId="77777777" w:rsidTr="0022686C">
        <w:trPr>
          <w:trHeight w:val="20"/>
        </w:trPr>
        <w:tc>
          <w:tcPr>
            <w:tcW w:w="140" w:type="pct"/>
            <w:shd w:val="clear" w:color="auto" w:fill="auto"/>
            <w:noWrap/>
            <w:vAlign w:val="center"/>
            <w:hideMark/>
          </w:tcPr>
          <w:p w14:paraId="0F96D41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w:t>
            </w:r>
          </w:p>
        </w:tc>
        <w:tc>
          <w:tcPr>
            <w:tcW w:w="139" w:type="pct"/>
            <w:shd w:val="clear" w:color="auto" w:fill="auto"/>
            <w:noWrap/>
            <w:vAlign w:val="center"/>
            <w:hideMark/>
          </w:tcPr>
          <w:p w14:paraId="2853BB1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11</w:t>
            </w:r>
          </w:p>
        </w:tc>
        <w:tc>
          <w:tcPr>
            <w:tcW w:w="140" w:type="pct"/>
            <w:shd w:val="clear" w:color="auto" w:fill="auto"/>
            <w:noWrap/>
            <w:vAlign w:val="center"/>
            <w:hideMark/>
          </w:tcPr>
          <w:p w14:paraId="2F3E474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341B01D"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Accès physique et économique aux marchés</w:t>
            </w:r>
          </w:p>
        </w:tc>
        <w:tc>
          <w:tcPr>
            <w:tcW w:w="474" w:type="pct"/>
            <w:shd w:val="clear" w:color="auto" w:fill="auto"/>
            <w:noWrap/>
            <w:vAlign w:val="center"/>
            <w:hideMark/>
          </w:tcPr>
          <w:p w14:paraId="0A0DEDE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43.000 </w:t>
            </w:r>
          </w:p>
        </w:tc>
        <w:tc>
          <w:tcPr>
            <w:tcW w:w="474" w:type="pct"/>
            <w:shd w:val="clear" w:color="auto" w:fill="auto"/>
            <w:noWrap/>
            <w:vAlign w:val="center"/>
            <w:hideMark/>
          </w:tcPr>
          <w:p w14:paraId="536D691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29.946 </w:t>
            </w:r>
          </w:p>
        </w:tc>
        <w:tc>
          <w:tcPr>
            <w:tcW w:w="474" w:type="pct"/>
            <w:shd w:val="clear" w:color="auto" w:fill="auto"/>
            <w:noWrap/>
            <w:vAlign w:val="center"/>
            <w:hideMark/>
          </w:tcPr>
          <w:p w14:paraId="2764F5C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6735B5D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13.054 </w:t>
            </w:r>
          </w:p>
        </w:tc>
      </w:tr>
      <w:tr w:rsidR="007F6BD0" w:rsidRPr="006658B9" w14:paraId="05BF38C7" w14:textId="77777777" w:rsidTr="0022686C">
        <w:trPr>
          <w:trHeight w:val="20"/>
        </w:trPr>
        <w:tc>
          <w:tcPr>
            <w:tcW w:w="140" w:type="pct"/>
            <w:shd w:val="clear" w:color="000000" w:fill="EDEDED"/>
            <w:vAlign w:val="center"/>
            <w:hideMark/>
          </w:tcPr>
          <w:p w14:paraId="4E1191E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E</w:t>
            </w:r>
          </w:p>
        </w:tc>
        <w:tc>
          <w:tcPr>
            <w:tcW w:w="139" w:type="pct"/>
            <w:shd w:val="clear" w:color="000000" w:fill="EDEDED"/>
            <w:vAlign w:val="center"/>
            <w:hideMark/>
          </w:tcPr>
          <w:p w14:paraId="131684CA"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vAlign w:val="center"/>
            <w:hideMark/>
          </w:tcPr>
          <w:p w14:paraId="61F0EC4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vAlign w:val="center"/>
            <w:hideMark/>
          </w:tcPr>
          <w:p w14:paraId="72A486A0"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MOSO – CAPACITES DES ORGANISATIONS NON ETATIQUES</w:t>
            </w:r>
          </w:p>
        </w:tc>
        <w:tc>
          <w:tcPr>
            <w:tcW w:w="474" w:type="pct"/>
            <w:shd w:val="clear" w:color="000000" w:fill="EDEDED"/>
            <w:noWrap/>
            <w:vAlign w:val="center"/>
            <w:hideMark/>
          </w:tcPr>
          <w:p w14:paraId="2CCDA27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84.250 </w:t>
            </w:r>
          </w:p>
        </w:tc>
        <w:tc>
          <w:tcPr>
            <w:tcW w:w="474" w:type="pct"/>
            <w:shd w:val="clear" w:color="000000" w:fill="EDEDED"/>
            <w:noWrap/>
            <w:vAlign w:val="center"/>
            <w:hideMark/>
          </w:tcPr>
          <w:p w14:paraId="67DF3A5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81.274 </w:t>
            </w:r>
          </w:p>
        </w:tc>
        <w:tc>
          <w:tcPr>
            <w:tcW w:w="474" w:type="pct"/>
            <w:shd w:val="clear" w:color="000000" w:fill="EDEDED"/>
            <w:noWrap/>
            <w:vAlign w:val="center"/>
            <w:hideMark/>
          </w:tcPr>
          <w:p w14:paraId="79CE573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7BF51F50"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2.976 </w:t>
            </w:r>
          </w:p>
        </w:tc>
      </w:tr>
      <w:tr w:rsidR="007F6BD0" w:rsidRPr="006658B9" w14:paraId="3B161C23" w14:textId="77777777" w:rsidTr="0022686C">
        <w:trPr>
          <w:trHeight w:val="20"/>
        </w:trPr>
        <w:tc>
          <w:tcPr>
            <w:tcW w:w="140" w:type="pct"/>
            <w:shd w:val="clear" w:color="auto" w:fill="auto"/>
            <w:noWrap/>
            <w:vAlign w:val="center"/>
            <w:hideMark/>
          </w:tcPr>
          <w:p w14:paraId="13F1CF6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E</w:t>
            </w:r>
          </w:p>
        </w:tc>
        <w:tc>
          <w:tcPr>
            <w:tcW w:w="139" w:type="pct"/>
            <w:shd w:val="clear" w:color="auto" w:fill="auto"/>
            <w:noWrap/>
            <w:vAlign w:val="center"/>
            <w:hideMark/>
          </w:tcPr>
          <w:p w14:paraId="3EADB91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29A1B28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B4B5184"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Les capacités organisationnelles des OP sont renforcées</w:t>
            </w:r>
          </w:p>
        </w:tc>
        <w:tc>
          <w:tcPr>
            <w:tcW w:w="474" w:type="pct"/>
            <w:shd w:val="clear" w:color="auto" w:fill="auto"/>
            <w:noWrap/>
            <w:vAlign w:val="center"/>
            <w:hideMark/>
          </w:tcPr>
          <w:p w14:paraId="538318A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84.250 </w:t>
            </w:r>
          </w:p>
        </w:tc>
        <w:tc>
          <w:tcPr>
            <w:tcW w:w="474" w:type="pct"/>
            <w:shd w:val="clear" w:color="auto" w:fill="auto"/>
            <w:noWrap/>
            <w:vAlign w:val="center"/>
            <w:hideMark/>
          </w:tcPr>
          <w:p w14:paraId="6756C25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81.274 </w:t>
            </w:r>
          </w:p>
        </w:tc>
        <w:tc>
          <w:tcPr>
            <w:tcW w:w="474" w:type="pct"/>
            <w:shd w:val="clear" w:color="auto" w:fill="auto"/>
            <w:noWrap/>
            <w:vAlign w:val="center"/>
            <w:hideMark/>
          </w:tcPr>
          <w:p w14:paraId="066AA2D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43F5785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2.976 </w:t>
            </w:r>
          </w:p>
        </w:tc>
      </w:tr>
      <w:tr w:rsidR="007F6BD0" w:rsidRPr="006658B9" w14:paraId="7AAA4E9D" w14:textId="77777777" w:rsidTr="0022686C">
        <w:trPr>
          <w:trHeight w:val="20"/>
        </w:trPr>
        <w:tc>
          <w:tcPr>
            <w:tcW w:w="140" w:type="pct"/>
            <w:shd w:val="clear" w:color="000000" w:fill="EDEDED"/>
            <w:noWrap/>
            <w:vAlign w:val="center"/>
            <w:hideMark/>
          </w:tcPr>
          <w:p w14:paraId="5A423A9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F</w:t>
            </w:r>
          </w:p>
        </w:tc>
        <w:tc>
          <w:tcPr>
            <w:tcW w:w="139" w:type="pct"/>
            <w:shd w:val="clear" w:color="000000" w:fill="EDEDED"/>
            <w:noWrap/>
            <w:vAlign w:val="center"/>
            <w:hideMark/>
          </w:tcPr>
          <w:p w14:paraId="39CE7E75"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41D632E8"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516BD768"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MOSO – FRAIS GENERAUX</w:t>
            </w:r>
          </w:p>
        </w:tc>
        <w:tc>
          <w:tcPr>
            <w:tcW w:w="474" w:type="pct"/>
            <w:shd w:val="clear" w:color="000000" w:fill="EDEDED"/>
            <w:noWrap/>
            <w:vAlign w:val="center"/>
            <w:hideMark/>
          </w:tcPr>
          <w:p w14:paraId="3133848D"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224.190 </w:t>
            </w:r>
          </w:p>
        </w:tc>
        <w:tc>
          <w:tcPr>
            <w:tcW w:w="474" w:type="pct"/>
            <w:shd w:val="clear" w:color="000000" w:fill="EDEDED"/>
            <w:noWrap/>
            <w:vAlign w:val="center"/>
            <w:hideMark/>
          </w:tcPr>
          <w:p w14:paraId="2070F1E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218.518 </w:t>
            </w:r>
          </w:p>
        </w:tc>
        <w:tc>
          <w:tcPr>
            <w:tcW w:w="474" w:type="pct"/>
            <w:shd w:val="clear" w:color="000000" w:fill="EDEDED"/>
            <w:noWrap/>
            <w:vAlign w:val="center"/>
            <w:hideMark/>
          </w:tcPr>
          <w:p w14:paraId="27FD4592"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3A62C848"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5.672 </w:t>
            </w:r>
          </w:p>
        </w:tc>
      </w:tr>
      <w:tr w:rsidR="007F6BD0" w:rsidRPr="006658B9" w14:paraId="67CB39E7" w14:textId="77777777" w:rsidTr="0022686C">
        <w:trPr>
          <w:trHeight w:val="20"/>
        </w:trPr>
        <w:tc>
          <w:tcPr>
            <w:tcW w:w="140" w:type="pct"/>
            <w:shd w:val="clear" w:color="auto" w:fill="auto"/>
            <w:noWrap/>
            <w:vAlign w:val="center"/>
            <w:hideMark/>
          </w:tcPr>
          <w:p w14:paraId="7296E2C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w:t>
            </w:r>
          </w:p>
        </w:tc>
        <w:tc>
          <w:tcPr>
            <w:tcW w:w="139" w:type="pct"/>
            <w:shd w:val="clear" w:color="auto" w:fill="auto"/>
            <w:noWrap/>
            <w:vAlign w:val="center"/>
            <w:hideMark/>
          </w:tcPr>
          <w:p w14:paraId="2186F55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517EC69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796AE9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3AB373E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149.800 </w:t>
            </w:r>
          </w:p>
        </w:tc>
        <w:tc>
          <w:tcPr>
            <w:tcW w:w="474" w:type="pct"/>
            <w:shd w:val="clear" w:color="auto" w:fill="auto"/>
            <w:noWrap/>
            <w:vAlign w:val="center"/>
            <w:hideMark/>
          </w:tcPr>
          <w:p w14:paraId="1172112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143.901 </w:t>
            </w:r>
          </w:p>
        </w:tc>
        <w:tc>
          <w:tcPr>
            <w:tcW w:w="474" w:type="pct"/>
            <w:shd w:val="clear" w:color="auto" w:fill="auto"/>
            <w:noWrap/>
            <w:vAlign w:val="center"/>
            <w:hideMark/>
          </w:tcPr>
          <w:p w14:paraId="6007D8E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281925C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5.899 </w:t>
            </w:r>
          </w:p>
        </w:tc>
      </w:tr>
      <w:tr w:rsidR="007F6BD0" w:rsidRPr="006658B9" w14:paraId="69A18531" w14:textId="77777777" w:rsidTr="0022686C">
        <w:trPr>
          <w:trHeight w:val="20"/>
        </w:trPr>
        <w:tc>
          <w:tcPr>
            <w:tcW w:w="140" w:type="pct"/>
            <w:shd w:val="clear" w:color="auto" w:fill="auto"/>
            <w:noWrap/>
            <w:vAlign w:val="center"/>
            <w:hideMark/>
          </w:tcPr>
          <w:p w14:paraId="7A79415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w:t>
            </w:r>
          </w:p>
        </w:tc>
        <w:tc>
          <w:tcPr>
            <w:tcW w:w="139" w:type="pct"/>
            <w:shd w:val="clear" w:color="auto" w:fill="auto"/>
            <w:noWrap/>
            <w:vAlign w:val="center"/>
            <w:hideMark/>
          </w:tcPr>
          <w:p w14:paraId="18CD5C9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1965AB3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C65B305"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1491AB7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16.090 </w:t>
            </w:r>
          </w:p>
        </w:tc>
        <w:tc>
          <w:tcPr>
            <w:tcW w:w="474" w:type="pct"/>
            <w:shd w:val="clear" w:color="auto" w:fill="auto"/>
            <w:noWrap/>
            <w:vAlign w:val="center"/>
            <w:hideMark/>
          </w:tcPr>
          <w:p w14:paraId="336B0C2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9.347 </w:t>
            </w:r>
          </w:p>
        </w:tc>
        <w:tc>
          <w:tcPr>
            <w:tcW w:w="474" w:type="pct"/>
            <w:shd w:val="clear" w:color="auto" w:fill="auto"/>
            <w:noWrap/>
            <w:vAlign w:val="center"/>
            <w:hideMark/>
          </w:tcPr>
          <w:p w14:paraId="2CBE28E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163425F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6.743 </w:t>
            </w:r>
          </w:p>
        </w:tc>
      </w:tr>
      <w:tr w:rsidR="007F6BD0" w:rsidRPr="006658B9" w14:paraId="6EAD790C" w14:textId="77777777" w:rsidTr="0022686C">
        <w:trPr>
          <w:trHeight w:val="20"/>
        </w:trPr>
        <w:tc>
          <w:tcPr>
            <w:tcW w:w="140" w:type="pct"/>
            <w:shd w:val="clear" w:color="auto" w:fill="auto"/>
            <w:noWrap/>
            <w:vAlign w:val="center"/>
            <w:hideMark/>
          </w:tcPr>
          <w:p w14:paraId="747F8A6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w:t>
            </w:r>
          </w:p>
        </w:tc>
        <w:tc>
          <w:tcPr>
            <w:tcW w:w="139" w:type="pct"/>
            <w:shd w:val="clear" w:color="auto" w:fill="auto"/>
            <w:noWrap/>
            <w:vAlign w:val="center"/>
            <w:hideMark/>
          </w:tcPr>
          <w:p w14:paraId="5BEE91C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6A5C386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EED3DA1"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1E6244B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58.300 </w:t>
            </w:r>
          </w:p>
        </w:tc>
        <w:tc>
          <w:tcPr>
            <w:tcW w:w="474" w:type="pct"/>
            <w:shd w:val="clear" w:color="auto" w:fill="auto"/>
            <w:noWrap/>
            <w:vAlign w:val="center"/>
            <w:hideMark/>
          </w:tcPr>
          <w:p w14:paraId="3AF4259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65.270 </w:t>
            </w:r>
          </w:p>
        </w:tc>
        <w:tc>
          <w:tcPr>
            <w:tcW w:w="474" w:type="pct"/>
            <w:shd w:val="clear" w:color="auto" w:fill="auto"/>
            <w:noWrap/>
            <w:vAlign w:val="center"/>
            <w:hideMark/>
          </w:tcPr>
          <w:p w14:paraId="4352A8E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5527B09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-6.970 </w:t>
            </w:r>
          </w:p>
        </w:tc>
      </w:tr>
      <w:tr w:rsidR="007F6BD0" w:rsidRPr="006658B9" w14:paraId="1ED7C8A1" w14:textId="77777777" w:rsidTr="0022686C">
        <w:trPr>
          <w:trHeight w:val="20"/>
        </w:trPr>
        <w:tc>
          <w:tcPr>
            <w:tcW w:w="140" w:type="pct"/>
            <w:shd w:val="clear" w:color="000000" w:fill="EDEDED"/>
            <w:noWrap/>
            <w:vAlign w:val="center"/>
            <w:hideMark/>
          </w:tcPr>
          <w:p w14:paraId="1009C16A"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G</w:t>
            </w:r>
          </w:p>
        </w:tc>
        <w:tc>
          <w:tcPr>
            <w:tcW w:w="139" w:type="pct"/>
            <w:shd w:val="clear" w:color="000000" w:fill="EDEDED"/>
            <w:noWrap/>
            <w:vAlign w:val="center"/>
            <w:hideMark/>
          </w:tcPr>
          <w:p w14:paraId="614DC35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7F4AE30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76F44CE5"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BUGESERA - ACTIVITES</w:t>
            </w:r>
          </w:p>
        </w:tc>
        <w:tc>
          <w:tcPr>
            <w:tcW w:w="474" w:type="pct"/>
            <w:shd w:val="clear" w:color="000000" w:fill="EDEDED"/>
            <w:noWrap/>
            <w:vAlign w:val="center"/>
            <w:hideMark/>
          </w:tcPr>
          <w:p w14:paraId="1536E6CE"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272.700 </w:t>
            </w:r>
          </w:p>
        </w:tc>
        <w:tc>
          <w:tcPr>
            <w:tcW w:w="474" w:type="pct"/>
            <w:shd w:val="clear" w:color="000000" w:fill="EDEDED"/>
            <w:noWrap/>
            <w:vAlign w:val="center"/>
            <w:hideMark/>
          </w:tcPr>
          <w:p w14:paraId="764118D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274.650 </w:t>
            </w:r>
          </w:p>
        </w:tc>
        <w:tc>
          <w:tcPr>
            <w:tcW w:w="474" w:type="pct"/>
            <w:shd w:val="clear" w:color="000000" w:fill="EDEDED"/>
            <w:noWrap/>
            <w:vAlign w:val="center"/>
            <w:hideMark/>
          </w:tcPr>
          <w:p w14:paraId="3A61FBAB"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5C009EC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-1.950 </w:t>
            </w:r>
          </w:p>
        </w:tc>
      </w:tr>
      <w:tr w:rsidR="007F6BD0" w:rsidRPr="006658B9" w14:paraId="1212D10D" w14:textId="77777777" w:rsidTr="0022686C">
        <w:trPr>
          <w:trHeight w:val="20"/>
        </w:trPr>
        <w:tc>
          <w:tcPr>
            <w:tcW w:w="140" w:type="pct"/>
            <w:shd w:val="clear" w:color="auto" w:fill="auto"/>
            <w:noWrap/>
            <w:vAlign w:val="center"/>
            <w:hideMark/>
          </w:tcPr>
          <w:p w14:paraId="573892E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G</w:t>
            </w:r>
          </w:p>
        </w:tc>
        <w:tc>
          <w:tcPr>
            <w:tcW w:w="139" w:type="pct"/>
            <w:shd w:val="clear" w:color="auto" w:fill="auto"/>
            <w:noWrap/>
            <w:vAlign w:val="center"/>
            <w:hideMark/>
          </w:tcPr>
          <w:p w14:paraId="30681CD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2526CF5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CED7D78"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Amélioration techniques de productions agricoles (CEP)</w:t>
            </w:r>
          </w:p>
        </w:tc>
        <w:tc>
          <w:tcPr>
            <w:tcW w:w="474" w:type="pct"/>
            <w:shd w:val="clear" w:color="auto" w:fill="auto"/>
            <w:noWrap/>
            <w:vAlign w:val="center"/>
            <w:hideMark/>
          </w:tcPr>
          <w:p w14:paraId="1DF3534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228.000 </w:t>
            </w:r>
          </w:p>
        </w:tc>
        <w:tc>
          <w:tcPr>
            <w:tcW w:w="474" w:type="pct"/>
            <w:shd w:val="clear" w:color="auto" w:fill="auto"/>
            <w:noWrap/>
            <w:vAlign w:val="center"/>
            <w:hideMark/>
          </w:tcPr>
          <w:p w14:paraId="1ACE160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227.425 </w:t>
            </w:r>
          </w:p>
        </w:tc>
        <w:tc>
          <w:tcPr>
            <w:tcW w:w="474" w:type="pct"/>
            <w:shd w:val="clear" w:color="auto" w:fill="auto"/>
            <w:noWrap/>
            <w:vAlign w:val="center"/>
            <w:hideMark/>
          </w:tcPr>
          <w:p w14:paraId="6F3082A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3310442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575 </w:t>
            </w:r>
          </w:p>
        </w:tc>
      </w:tr>
      <w:tr w:rsidR="007F6BD0" w:rsidRPr="006658B9" w14:paraId="5FF6128F" w14:textId="77777777" w:rsidTr="0022686C">
        <w:trPr>
          <w:trHeight w:val="20"/>
        </w:trPr>
        <w:tc>
          <w:tcPr>
            <w:tcW w:w="140" w:type="pct"/>
            <w:shd w:val="clear" w:color="auto" w:fill="auto"/>
            <w:noWrap/>
            <w:vAlign w:val="center"/>
            <w:hideMark/>
          </w:tcPr>
          <w:p w14:paraId="76EAAD7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G</w:t>
            </w:r>
          </w:p>
        </w:tc>
        <w:tc>
          <w:tcPr>
            <w:tcW w:w="139" w:type="pct"/>
            <w:shd w:val="clear" w:color="auto" w:fill="auto"/>
            <w:noWrap/>
            <w:vAlign w:val="center"/>
            <w:hideMark/>
          </w:tcPr>
          <w:p w14:paraId="240ECFC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6746F69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86FCAA4"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Amélioration disponibilités accessibilité des intrants </w:t>
            </w:r>
          </w:p>
        </w:tc>
        <w:tc>
          <w:tcPr>
            <w:tcW w:w="474" w:type="pct"/>
            <w:shd w:val="clear" w:color="auto" w:fill="auto"/>
            <w:noWrap/>
            <w:vAlign w:val="center"/>
            <w:hideMark/>
          </w:tcPr>
          <w:p w14:paraId="63BDB4B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1.000 </w:t>
            </w:r>
          </w:p>
        </w:tc>
        <w:tc>
          <w:tcPr>
            <w:tcW w:w="474" w:type="pct"/>
            <w:shd w:val="clear" w:color="auto" w:fill="auto"/>
            <w:noWrap/>
            <w:vAlign w:val="center"/>
            <w:hideMark/>
          </w:tcPr>
          <w:p w14:paraId="7FCBBB9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2.016 </w:t>
            </w:r>
          </w:p>
        </w:tc>
        <w:tc>
          <w:tcPr>
            <w:tcW w:w="474" w:type="pct"/>
            <w:shd w:val="clear" w:color="auto" w:fill="auto"/>
            <w:noWrap/>
            <w:vAlign w:val="center"/>
            <w:hideMark/>
          </w:tcPr>
          <w:p w14:paraId="45E825C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75FF589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-1.016 </w:t>
            </w:r>
          </w:p>
        </w:tc>
      </w:tr>
      <w:tr w:rsidR="007F6BD0" w:rsidRPr="006658B9" w14:paraId="252E063B" w14:textId="77777777" w:rsidTr="0022686C">
        <w:trPr>
          <w:trHeight w:val="20"/>
        </w:trPr>
        <w:tc>
          <w:tcPr>
            <w:tcW w:w="140" w:type="pct"/>
            <w:shd w:val="clear" w:color="auto" w:fill="auto"/>
            <w:noWrap/>
            <w:vAlign w:val="center"/>
            <w:hideMark/>
          </w:tcPr>
          <w:p w14:paraId="7E32EE4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G</w:t>
            </w:r>
          </w:p>
        </w:tc>
        <w:tc>
          <w:tcPr>
            <w:tcW w:w="139" w:type="pct"/>
            <w:shd w:val="clear" w:color="auto" w:fill="auto"/>
            <w:noWrap/>
            <w:vAlign w:val="center"/>
            <w:hideMark/>
          </w:tcPr>
          <w:p w14:paraId="02EB52E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18D8951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7DBF157"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Capacités des opérateurs économiques dans les chaînes de valeurs</w:t>
            </w:r>
          </w:p>
        </w:tc>
        <w:tc>
          <w:tcPr>
            <w:tcW w:w="474" w:type="pct"/>
            <w:shd w:val="clear" w:color="auto" w:fill="auto"/>
            <w:noWrap/>
            <w:vAlign w:val="center"/>
            <w:hideMark/>
          </w:tcPr>
          <w:p w14:paraId="5BC6759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35.000 </w:t>
            </w:r>
          </w:p>
        </w:tc>
        <w:tc>
          <w:tcPr>
            <w:tcW w:w="474" w:type="pct"/>
            <w:shd w:val="clear" w:color="auto" w:fill="auto"/>
            <w:noWrap/>
            <w:vAlign w:val="center"/>
            <w:hideMark/>
          </w:tcPr>
          <w:p w14:paraId="679AEE2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43.461 </w:t>
            </w:r>
          </w:p>
        </w:tc>
        <w:tc>
          <w:tcPr>
            <w:tcW w:w="474" w:type="pct"/>
            <w:shd w:val="clear" w:color="auto" w:fill="auto"/>
            <w:noWrap/>
            <w:vAlign w:val="center"/>
            <w:hideMark/>
          </w:tcPr>
          <w:p w14:paraId="3DAF8AD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126E1BD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-8.461 </w:t>
            </w:r>
          </w:p>
        </w:tc>
      </w:tr>
      <w:tr w:rsidR="007F6BD0" w:rsidRPr="006658B9" w14:paraId="0468DB6E" w14:textId="77777777" w:rsidTr="0022686C">
        <w:trPr>
          <w:trHeight w:val="20"/>
        </w:trPr>
        <w:tc>
          <w:tcPr>
            <w:tcW w:w="140" w:type="pct"/>
            <w:shd w:val="clear" w:color="auto" w:fill="auto"/>
            <w:noWrap/>
            <w:vAlign w:val="center"/>
            <w:hideMark/>
          </w:tcPr>
          <w:p w14:paraId="71B1CF1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G</w:t>
            </w:r>
          </w:p>
        </w:tc>
        <w:tc>
          <w:tcPr>
            <w:tcW w:w="139" w:type="pct"/>
            <w:shd w:val="clear" w:color="auto" w:fill="auto"/>
            <w:noWrap/>
            <w:vAlign w:val="center"/>
            <w:hideMark/>
          </w:tcPr>
          <w:p w14:paraId="4D626E0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4</w:t>
            </w:r>
          </w:p>
        </w:tc>
        <w:tc>
          <w:tcPr>
            <w:tcW w:w="140" w:type="pct"/>
            <w:shd w:val="clear" w:color="auto" w:fill="auto"/>
            <w:noWrap/>
            <w:vAlign w:val="center"/>
            <w:hideMark/>
          </w:tcPr>
          <w:p w14:paraId="5424309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B695BEA"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Accès physique et économique aux marchés</w:t>
            </w:r>
          </w:p>
        </w:tc>
        <w:tc>
          <w:tcPr>
            <w:tcW w:w="474" w:type="pct"/>
            <w:shd w:val="clear" w:color="auto" w:fill="auto"/>
            <w:noWrap/>
            <w:vAlign w:val="center"/>
            <w:hideMark/>
          </w:tcPr>
          <w:p w14:paraId="63F7DCE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8.700 </w:t>
            </w:r>
          </w:p>
        </w:tc>
        <w:tc>
          <w:tcPr>
            <w:tcW w:w="474" w:type="pct"/>
            <w:shd w:val="clear" w:color="auto" w:fill="auto"/>
            <w:noWrap/>
            <w:vAlign w:val="center"/>
            <w:hideMark/>
          </w:tcPr>
          <w:p w14:paraId="36E33D6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1.749 </w:t>
            </w:r>
          </w:p>
        </w:tc>
        <w:tc>
          <w:tcPr>
            <w:tcW w:w="474" w:type="pct"/>
            <w:shd w:val="clear" w:color="auto" w:fill="auto"/>
            <w:noWrap/>
            <w:vAlign w:val="center"/>
            <w:hideMark/>
          </w:tcPr>
          <w:p w14:paraId="46B8437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2600B69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6.951 </w:t>
            </w:r>
          </w:p>
        </w:tc>
      </w:tr>
      <w:tr w:rsidR="007F6BD0" w:rsidRPr="006658B9" w14:paraId="6CB1FAB4" w14:textId="77777777" w:rsidTr="0022686C">
        <w:trPr>
          <w:trHeight w:val="20"/>
        </w:trPr>
        <w:tc>
          <w:tcPr>
            <w:tcW w:w="140" w:type="pct"/>
            <w:shd w:val="clear" w:color="000000" w:fill="EDEDED"/>
            <w:noWrap/>
            <w:vAlign w:val="center"/>
            <w:hideMark/>
          </w:tcPr>
          <w:p w14:paraId="45B6BD0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H</w:t>
            </w:r>
          </w:p>
        </w:tc>
        <w:tc>
          <w:tcPr>
            <w:tcW w:w="139" w:type="pct"/>
            <w:shd w:val="clear" w:color="000000" w:fill="EDEDED"/>
            <w:noWrap/>
            <w:vAlign w:val="center"/>
            <w:hideMark/>
          </w:tcPr>
          <w:p w14:paraId="0E7E02D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133EE6E4"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6F2C7FEF"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BUGESERA – CAPACITES DES ORGANISATIONS NON ETATIQUES</w:t>
            </w:r>
          </w:p>
        </w:tc>
        <w:tc>
          <w:tcPr>
            <w:tcW w:w="474" w:type="pct"/>
            <w:shd w:val="clear" w:color="000000" w:fill="EDEDED"/>
            <w:noWrap/>
            <w:vAlign w:val="center"/>
            <w:hideMark/>
          </w:tcPr>
          <w:p w14:paraId="1934DC2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47.000 </w:t>
            </w:r>
          </w:p>
        </w:tc>
        <w:tc>
          <w:tcPr>
            <w:tcW w:w="474" w:type="pct"/>
            <w:shd w:val="clear" w:color="000000" w:fill="EDEDED"/>
            <w:noWrap/>
            <w:vAlign w:val="center"/>
            <w:hideMark/>
          </w:tcPr>
          <w:p w14:paraId="1BED8B7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40.606 </w:t>
            </w:r>
          </w:p>
        </w:tc>
        <w:tc>
          <w:tcPr>
            <w:tcW w:w="474" w:type="pct"/>
            <w:shd w:val="clear" w:color="000000" w:fill="EDEDED"/>
            <w:noWrap/>
            <w:vAlign w:val="center"/>
            <w:hideMark/>
          </w:tcPr>
          <w:p w14:paraId="030C5E4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0C88870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6.394 </w:t>
            </w:r>
          </w:p>
        </w:tc>
      </w:tr>
      <w:tr w:rsidR="007F6BD0" w:rsidRPr="006658B9" w14:paraId="77543138" w14:textId="77777777" w:rsidTr="0022686C">
        <w:trPr>
          <w:trHeight w:val="20"/>
        </w:trPr>
        <w:tc>
          <w:tcPr>
            <w:tcW w:w="140" w:type="pct"/>
            <w:shd w:val="clear" w:color="auto" w:fill="auto"/>
            <w:noWrap/>
            <w:vAlign w:val="center"/>
            <w:hideMark/>
          </w:tcPr>
          <w:p w14:paraId="02EBBB5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H</w:t>
            </w:r>
          </w:p>
        </w:tc>
        <w:tc>
          <w:tcPr>
            <w:tcW w:w="139" w:type="pct"/>
            <w:shd w:val="clear" w:color="auto" w:fill="auto"/>
            <w:noWrap/>
            <w:vAlign w:val="center"/>
            <w:hideMark/>
          </w:tcPr>
          <w:p w14:paraId="287E381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0D3ABB8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137F29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Les capacités organisationnelles des OP sont renforcées</w:t>
            </w:r>
          </w:p>
        </w:tc>
        <w:tc>
          <w:tcPr>
            <w:tcW w:w="474" w:type="pct"/>
            <w:shd w:val="clear" w:color="auto" w:fill="auto"/>
            <w:noWrap/>
            <w:vAlign w:val="center"/>
            <w:hideMark/>
          </w:tcPr>
          <w:p w14:paraId="7A637E6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47.000 </w:t>
            </w:r>
          </w:p>
        </w:tc>
        <w:tc>
          <w:tcPr>
            <w:tcW w:w="474" w:type="pct"/>
            <w:shd w:val="clear" w:color="auto" w:fill="auto"/>
            <w:noWrap/>
            <w:vAlign w:val="center"/>
            <w:hideMark/>
          </w:tcPr>
          <w:p w14:paraId="55F5EC1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40.606 </w:t>
            </w:r>
          </w:p>
        </w:tc>
        <w:tc>
          <w:tcPr>
            <w:tcW w:w="474" w:type="pct"/>
            <w:shd w:val="clear" w:color="auto" w:fill="auto"/>
            <w:noWrap/>
            <w:vAlign w:val="center"/>
            <w:hideMark/>
          </w:tcPr>
          <w:p w14:paraId="566E4BA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6059FD3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6.394 </w:t>
            </w:r>
          </w:p>
        </w:tc>
      </w:tr>
      <w:tr w:rsidR="007F6BD0" w:rsidRPr="006658B9" w14:paraId="32E3065B" w14:textId="77777777" w:rsidTr="0022686C">
        <w:trPr>
          <w:trHeight w:val="20"/>
        </w:trPr>
        <w:tc>
          <w:tcPr>
            <w:tcW w:w="140" w:type="pct"/>
            <w:shd w:val="clear" w:color="000000" w:fill="EDEDED"/>
            <w:noWrap/>
            <w:vAlign w:val="center"/>
            <w:hideMark/>
          </w:tcPr>
          <w:p w14:paraId="73F1366A"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I</w:t>
            </w:r>
          </w:p>
        </w:tc>
        <w:tc>
          <w:tcPr>
            <w:tcW w:w="139" w:type="pct"/>
            <w:shd w:val="clear" w:color="000000" w:fill="EDEDED"/>
            <w:noWrap/>
            <w:vAlign w:val="center"/>
            <w:hideMark/>
          </w:tcPr>
          <w:p w14:paraId="07C1712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231DB2C4"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455FD063"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BUGESERA – FRAIS GENERAUX</w:t>
            </w:r>
          </w:p>
        </w:tc>
        <w:tc>
          <w:tcPr>
            <w:tcW w:w="474" w:type="pct"/>
            <w:shd w:val="clear" w:color="000000" w:fill="EDEDED"/>
            <w:noWrap/>
            <w:vAlign w:val="center"/>
            <w:hideMark/>
          </w:tcPr>
          <w:p w14:paraId="07CA2EE0"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217.390 </w:t>
            </w:r>
          </w:p>
        </w:tc>
        <w:tc>
          <w:tcPr>
            <w:tcW w:w="474" w:type="pct"/>
            <w:shd w:val="clear" w:color="000000" w:fill="EDEDED"/>
            <w:noWrap/>
            <w:vAlign w:val="center"/>
            <w:hideMark/>
          </w:tcPr>
          <w:p w14:paraId="7274F0B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211.121 </w:t>
            </w:r>
          </w:p>
        </w:tc>
        <w:tc>
          <w:tcPr>
            <w:tcW w:w="474" w:type="pct"/>
            <w:shd w:val="clear" w:color="000000" w:fill="EDEDED"/>
            <w:noWrap/>
            <w:vAlign w:val="center"/>
            <w:hideMark/>
          </w:tcPr>
          <w:p w14:paraId="0B444054"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54649CD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6.269 </w:t>
            </w:r>
          </w:p>
        </w:tc>
      </w:tr>
      <w:tr w:rsidR="007F6BD0" w:rsidRPr="006658B9" w14:paraId="489DDE78" w14:textId="77777777" w:rsidTr="0022686C">
        <w:trPr>
          <w:trHeight w:val="20"/>
        </w:trPr>
        <w:tc>
          <w:tcPr>
            <w:tcW w:w="140" w:type="pct"/>
            <w:shd w:val="clear" w:color="auto" w:fill="auto"/>
            <w:noWrap/>
            <w:vAlign w:val="center"/>
            <w:hideMark/>
          </w:tcPr>
          <w:p w14:paraId="4A77A7C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w:t>
            </w:r>
          </w:p>
        </w:tc>
        <w:tc>
          <w:tcPr>
            <w:tcW w:w="139" w:type="pct"/>
            <w:shd w:val="clear" w:color="auto" w:fill="auto"/>
            <w:noWrap/>
            <w:vAlign w:val="center"/>
            <w:hideMark/>
          </w:tcPr>
          <w:p w14:paraId="6B6B50A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0F022A0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11419A6"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5B28E8D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154.890 </w:t>
            </w:r>
          </w:p>
        </w:tc>
        <w:tc>
          <w:tcPr>
            <w:tcW w:w="474" w:type="pct"/>
            <w:shd w:val="clear" w:color="auto" w:fill="auto"/>
            <w:noWrap/>
            <w:vAlign w:val="center"/>
            <w:hideMark/>
          </w:tcPr>
          <w:p w14:paraId="4B7983C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134.332 </w:t>
            </w:r>
          </w:p>
        </w:tc>
        <w:tc>
          <w:tcPr>
            <w:tcW w:w="474" w:type="pct"/>
            <w:shd w:val="clear" w:color="auto" w:fill="auto"/>
            <w:noWrap/>
            <w:vAlign w:val="center"/>
            <w:hideMark/>
          </w:tcPr>
          <w:p w14:paraId="0FC0626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628CA4D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20.558 </w:t>
            </w:r>
          </w:p>
        </w:tc>
      </w:tr>
      <w:tr w:rsidR="007F6BD0" w:rsidRPr="006658B9" w14:paraId="4606F12B" w14:textId="77777777" w:rsidTr="0022686C">
        <w:trPr>
          <w:trHeight w:val="20"/>
        </w:trPr>
        <w:tc>
          <w:tcPr>
            <w:tcW w:w="140" w:type="pct"/>
            <w:shd w:val="clear" w:color="auto" w:fill="auto"/>
            <w:noWrap/>
            <w:vAlign w:val="center"/>
            <w:hideMark/>
          </w:tcPr>
          <w:p w14:paraId="6B6C8B2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w:t>
            </w:r>
          </w:p>
        </w:tc>
        <w:tc>
          <w:tcPr>
            <w:tcW w:w="139" w:type="pct"/>
            <w:shd w:val="clear" w:color="auto" w:fill="auto"/>
            <w:noWrap/>
            <w:vAlign w:val="center"/>
            <w:hideMark/>
          </w:tcPr>
          <w:p w14:paraId="3E23C7D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7DB6471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4D12759"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76DF68F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73CA60D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35F2BA7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3BE7C89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r>
      <w:tr w:rsidR="007F6BD0" w:rsidRPr="006658B9" w14:paraId="2E1F4F8C" w14:textId="77777777" w:rsidTr="0022686C">
        <w:trPr>
          <w:trHeight w:val="20"/>
        </w:trPr>
        <w:tc>
          <w:tcPr>
            <w:tcW w:w="140" w:type="pct"/>
            <w:shd w:val="clear" w:color="auto" w:fill="auto"/>
            <w:noWrap/>
            <w:vAlign w:val="center"/>
            <w:hideMark/>
          </w:tcPr>
          <w:p w14:paraId="135ECDD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lastRenderedPageBreak/>
              <w:t>I</w:t>
            </w:r>
          </w:p>
        </w:tc>
        <w:tc>
          <w:tcPr>
            <w:tcW w:w="139" w:type="pct"/>
            <w:shd w:val="clear" w:color="auto" w:fill="auto"/>
            <w:noWrap/>
            <w:vAlign w:val="center"/>
            <w:hideMark/>
          </w:tcPr>
          <w:p w14:paraId="370ACAE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3416E30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D11291C"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46630AA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62.500 </w:t>
            </w:r>
          </w:p>
        </w:tc>
        <w:tc>
          <w:tcPr>
            <w:tcW w:w="474" w:type="pct"/>
            <w:shd w:val="clear" w:color="auto" w:fill="auto"/>
            <w:noWrap/>
            <w:vAlign w:val="center"/>
            <w:hideMark/>
          </w:tcPr>
          <w:p w14:paraId="609BE59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76.790 </w:t>
            </w:r>
          </w:p>
        </w:tc>
        <w:tc>
          <w:tcPr>
            <w:tcW w:w="474" w:type="pct"/>
            <w:shd w:val="clear" w:color="auto" w:fill="auto"/>
            <w:noWrap/>
            <w:vAlign w:val="center"/>
            <w:hideMark/>
          </w:tcPr>
          <w:p w14:paraId="57C455B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3" w:type="pct"/>
            <w:shd w:val="clear" w:color="auto" w:fill="auto"/>
            <w:noWrap/>
            <w:vAlign w:val="center"/>
            <w:hideMark/>
          </w:tcPr>
          <w:p w14:paraId="2218D7E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-14.290 </w:t>
            </w:r>
          </w:p>
        </w:tc>
      </w:tr>
      <w:tr w:rsidR="007F6BD0" w:rsidRPr="006658B9" w14:paraId="31FCF33D" w14:textId="77777777" w:rsidTr="0022686C">
        <w:trPr>
          <w:trHeight w:val="20"/>
        </w:trPr>
        <w:tc>
          <w:tcPr>
            <w:tcW w:w="140" w:type="pct"/>
            <w:shd w:val="clear" w:color="000000" w:fill="EDEDED"/>
            <w:noWrap/>
            <w:vAlign w:val="center"/>
            <w:hideMark/>
          </w:tcPr>
          <w:p w14:paraId="023B8228"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J</w:t>
            </w:r>
          </w:p>
        </w:tc>
        <w:tc>
          <w:tcPr>
            <w:tcW w:w="139" w:type="pct"/>
            <w:shd w:val="clear" w:color="000000" w:fill="EDEDED"/>
            <w:noWrap/>
            <w:vAlign w:val="center"/>
            <w:hideMark/>
          </w:tcPr>
          <w:p w14:paraId="3FFCF945"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66F3A38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2BD4A219"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POOL INFRASTRUCTURE</w:t>
            </w:r>
            <w:r w:rsidR="0022686C">
              <w:rPr>
                <w:rFonts w:ascii="Arial" w:eastAsia="Times New Roman" w:hAnsi="Arial" w:cs="Arial"/>
                <w:b/>
                <w:bCs/>
                <w:color w:val="000000"/>
                <w:sz w:val="20"/>
                <w:szCs w:val="20"/>
                <w:lang w:eastAsia="fr-BE"/>
              </w:rPr>
              <w:t xml:space="preserve"> </w:t>
            </w:r>
            <w:r w:rsidR="0022686C" w:rsidRPr="006658B9">
              <w:rPr>
                <w:rFonts w:ascii="Arial" w:eastAsia="Times New Roman" w:hAnsi="Arial" w:cs="Arial"/>
                <w:b/>
                <w:bCs/>
                <w:color w:val="000000"/>
                <w:sz w:val="20"/>
                <w:szCs w:val="20"/>
                <w:lang w:eastAsia="fr-BE"/>
              </w:rPr>
              <w:t>– ACTIVITES</w:t>
            </w:r>
          </w:p>
        </w:tc>
        <w:tc>
          <w:tcPr>
            <w:tcW w:w="474" w:type="pct"/>
            <w:shd w:val="clear" w:color="000000" w:fill="EDEDED"/>
            <w:noWrap/>
            <w:vAlign w:val="center"/>
            <w:hideMark/>
          </w:tcPr>
          <w:p w14:paraId="175B53D4"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591.500 </w:t>
            </w:r>
          </w:p>
        </w:tc>
        <w:tc>
          <w:tcPr>
            <w:tcW w:w="474" w:type="pct"/>
            <w:shd w:val="clear" w:color="000000" w:fill="EDEDED"/>
            <w:noWrap/>
            <w:vAlign w:val="center"/>
            <w:hideMark/>
          </w:tcPr>
          <w:p w14:paraId="25ABAF14"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616.618 </w:t>
            </w:r>
          </w:p>
        </w:tc>
        <w:tc>
          <w:tcPr>
            <w:tcW w:w="474" w:type="pct"/>
            <w:shd w:val="clear" w:color="000000" w:fill="EDEDED"/>
            <w:noWrap/>
            <w:vAlign w:val="center"/>
            <w:hideMark/>
          </w:tcPr>
          <w:p w14:paraId="46685B8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2C8CD610"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-25.118 </w:t>
            </w:r>
          </w:p>
        </w:tc>
      </w:tr>
      <w:tr w:rsidR="007F6BD0" w:rsidRPr="006658B9" w14:paraId="5E02FDEF" w14:textId="77777777" w:rsidTr="0022686C">
        <w:trPr>
          <w:trHeight w:val="20"/>
        </w:trPr>
        <w:tc>
          <w:tcPr>
            <w:tcW w:w="140" w:type="pct"/>
            <w:shd w:val="clear" w:color="auto" w:fill="auto"/>
            <w:noWrap/>
            <w:vAlign w:val="center"/>
            <w:hideMark/>
          </w:tcPr>
          <w:p w14:paraId="500C335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J</w:t>
            </w:r>
          </w:p>
        </w:tc>
        <w:tc>
          <w:tcPr>
            <w:tcW w:w="139" w:type="pct"/>
            <w:shd w:val="clear" w:color="auto" w:fill="auto"/>
            <w:noWrap/>
            <w:vAlign w:val="center"/>
            <w:hideMark/>
          </w:tcPr>
          <w:p w14:paraId="7F19813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107E1BA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0F8A4D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Mécanismes de planification/gestion/maintenance des infrastructures</w:t>
            </w:r>
          </w:p>
        </w:tc>
        <w:tc>
          <w:tcPr>
            <w:tcW w:w="474" w:type="pct"/>
            <w:shd w:val="clear" w:color="auto" w:fill="auto"/>
            <w:noWrap/>
            <w:vAlign w:val="center"/>
            <w:hideMark/>
          </w:tcPr>
          <w:p w14:paraId="6DD7F87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585.000 </w:t>
            </w:r>
          </w:p>
        </w:tc>
        <w:tc>
          <w:tcPr>
            <w:tcW w:w="474" w:type="pct"/>
            <w:shd w:val="clear" w:color="auto" w:fill="auto"/>
            <w:noWrap/>
            <w:vAlign w:val="center"/>
            <w:hideMark/>
          </w:tcPr>
          <w:p w14:paraId="116491F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613.636 </w:t>
            </w:r>
          </w:p>
        </w:tc>
        <w:tc>
          <w:tcPr>
            <w:tcW w:w="474" w:type="pct"/>
            <w:shd w:val="clear" w:color="auto" w:fill="auto"/>
            <w:noWrap/>
            <w:vAlign w:val="center"/>
            <w:hideMark/>
          </w:tcPr>
          <w:p w14:paraId="5A40F11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086D23C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-28.636 </w:t>
            </w:r>
          </w:p>
        </w:tc>
      </w:tr>
      <w:tr w:rsidR="007F6BD0" w:rsidRPr="006658B9" w14:paraId="1AF331C1" w14:textId="77777777" w:rsidTr="0022686C">
        <w:trPr>
          <w:trHeight w:val="20"/>
        </w:trPr>
        <w:tc>
          <w:tcPr>
            <w:tcW w:w="140" w:type="pct"/>
            <w:shd w:val="clear" w:color="auto" w:fill="auto"/>
            <w:noWrap/>
            <w:vAlign w:val="center"/>
            <w:hideMark/>
          </w:tcPr>
          <w:p w14:paraId="33D495D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J</w:t>
            </w:r>
          </w:p>
        </w:tc>
        <w:tc>
          <w:tcPr>
            <w:tcW w:w="139" w:type="pct"/>
            <w:shd w:val="clear" w:color="auto" w:fill="auto"/>
            <w:noWrap/>
            <w:vAlign w:val="center"/>
            <w:hideMark/>
          </w:tcPr>
          <w:p w14:paraId="7D850EA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7490FE2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97403F3"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Interventions de sensibilisation de la protection de l’environnement </w:t>
            </w:r>
          </w:p>
        </w:tc>
        <w:tc>
          <w:tcPr>
            <w:tcW w:w="474" w:type="pct"/>
            <w:shd w:val="clear" w:color="auto" w:fill="auto"/>
            <w:noWrap/>
            <w:vAlign w:val="center"/>
            <w:hideMark/>
          </w:tcPr>
          <w:p w14:paraId="72C8680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5.000 </w:t>
            </w:r>
          </w:p>
        </w:tc>
        <w:tc>
          <w:tcPr>
            <w:tcW w:w="474" w:type="pct"/>
            <w:shd w:val="clear" w:color="auto" w:fill="auto"/>
            <w:noWrap/>
            <w:vAlign w:val="center"/>
            <w:hideMark/>
          </w:tcPr>
          <w:p w14:paraId="0D4AC96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091D429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28F9FD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5.000 </w:t>
            </w:r>
          </w:p>
        </w:tc>
      </w:tr>
      <w:tr w:rsidR="007F6BD0" w:rsidRPr="006658B9" w14:paraId="0AFC5E89" w14:textId="77777777" w:rsidTr="0022686C">
        <w:trPr>
          <w:trHeight w:val="20"/>
        </w:trPr>
        <w:tc>
          <w:tcPr>
            <w:tcW w:w="140" w:type="pct"/>
            <w:shd w:val="clear" w:color="auto" w:fill="auto"/>
            <w:noWrap/>
            <w:vAlign w:val="center"/>
            <w:hideMark/>
          </w:tcPr>
          <w:p w14:paraId="7EC8734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J</w:t>
            </w:r>
          </w:p>
        </w:tc>
        <w:tc>
          <w:tcPr>
            <w:tcW w:w="139" w:type="pct"/>
            <w:shd w:val="clear" w:color="auto" w:fill="auto"/>
            <w:noWrap/>
            <w:vAlign w:val="center"/>
            <w:hideMark/>
          </w:tcPr>
          <w:p w14:paraId="6AFA830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27811AC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1EED148B"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Accès physique et économique aux marchés </w:t>
            </w:r>
          </w:p>
        </w:tc>
        <w:tc>
          <w:tcPr>
            <w:tcW w:w="474" w:type="pct"/>
            <w:shd w:val="clear" w:color="auto" w:fill="auto"/>
            <w:noWrap/>
            <w:vAlign w:val="center"/>
            <w:hideMark/>
          </w:tcPr>
          <w:p w14:paraId="0839E09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1.500 </w:t>
            </w:r>
          </w:p>
        </w:tc>
        <w:tc>
          <w:tcPr>
            <w:tcW w:w="474" w:type="pct"/>
            <w:shd w:val="clear" w:color="auto" w:fill="auto"/>
            <w:noWrap/>
            <w:vAlign w:val="center"/>
            <w:hideMark/>
          </w:tcPr>
          <w:p w14:paraId="2F695D9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2.982 </w:t>
            </w:r>
          </w:p>
        </w:tc>
        <w:tc>
          <w:tcPr>
            <w:tcW w:w="474" w:type="pct"/>
            <w:shd w:val="clear" w:color="auto" w:fill="auto"/>
            <w:noWrap/>
            <w:vAlign w:val="center"/>
            <w:hideMark/>
          </w:tcPr>
          <w:p w14:paraId="7837484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7BDDE73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-1.482 </w:t>
            </w:r>
          </w:p>
        </w:tc>
      </w:tr>
      <w:tr w:rsidR="007F6BD0" w:rsidRPr="006658B9" w14:paraId="7F0B4AD2" w14:textId="77777777" w:rsidTr="0022686C">
        <w:trPr>
          <w:trHeight w:val="20"/>
        </w:trPr>
        <w:tc>
          <w:tcPr>
            <w:tcW w:w="140" w:type="pct"/>
            <w:shd w:val="clear" w:color="000000" w:fill="EDEDED"/>
            <w:noWrap/>
            <w:vAlign w:val="center"/>
            <w:hideMark/>
          </w:tcPr>
          <w:p w14:paraId="0EC365BF"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K</w:t>
            </w:r>
          </w:p>
        </w:tc>
        <w:tc>
          <w:tcPr>
            <w:tcW w:w="139" w:type="pct"/>
            <w:shd w:val="clear" w:color="000000" w:fill="EDEDED"/>
            <w:noWrap/>
            <w:vAlign w:val="center"/>
            <w:hideMark/>
          </w:tcPr>
          <w:p w14:paraId="7922F7CC"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4D893BC7"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24C72613"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POOL INFRASTRUCTURE – FRAIS GENERAUX </w:t>
            </w:r>
          </w:p>
        </w:tc>
        <w:tc>
          <w:tcPr>
            <w:tcW w:w="474" w:type="pct"/>
            <w:shd w:val="clear" w:color="000000" w:fill="EDEDED"/>
            <w:noWrap/>
            <w:vAlign w:val="center"/>
            <w:hideMark/>
          </w:tcPr>
          <w:p w14:paraId="070C662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405.220 </w:t>
            </w:r>
          </w:p>
        </w:tc>
        <w:tc>
          <w:tcPr>
            <w:tcW w:w="474" w:type="pct"/>
            <w:shd w:val="clear" w:color="000000" w:fill="EDEDED"/>
            <w:noWrap/>
            <w:vAlign w:val="center"/>
            <w:hideMark/>
          </w:tcPr>
          <w:p w14:paraId="01B7589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387.846 </w:t>
            </w:r>
          </w:p>
        </w:tc>
        <w:tc>
          <w:tcPr>
            <w:tcW w:w="474" w:type="pct"/>
            <w:shd w:val="clear" w:color="000000" w:fill="EDEDED"/>
            <w:noWrap/>
            <w:vAlign w:val="center"/>
            <w:hideMark/>
          </w:tcPr>
          <w:p w14:paraId="71CF10DE"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2FC6F75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17.374 </w:t>
            </w:r>
          </w:p>
        </w:tc>
      </w:tr>
      <w:tr w:rsidR="007F6BD0" w:rsidRPr="006658B9" w14:paraId="4C179C4D" w14:textId="77777777" w:rsidTr="0022686C">
        <w:trPr>
          <w:trHeight w:val="20"/>
        </w:trPr>
        <w:tc>
          <w:tcPr>
            <w:tcW w:w="140" w:type="pct"/>
            <w:shd w:val="clear" w:color="auto" w:fill="auto"/>
            <w:noWrap/>
            <w:vAlign w:val="center"/>
            <w:hideMark/>
          </w:tcPr>
          <w:p w14:paraId="6F425D6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K</w:t>
            </w:r>
          </w:p>
        </w:tc>
        <w:tc>
          <w:tcPr>
            <w:tcW w:w="139" w:type="pct"/>
            <w:shd w:val="clear" w:color="auto" w:fill="auto"/>
            <w:noWrap/>
            <w:vAlign w:val="center"/>
            <w:hideMark/>
          </w:tcPr>
          <w:p w14:paraId="6006808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747E815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4355B9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7E08BB6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394.220 </w:t>
            </w:r>
          </w:p>
        </w:tc>
        <w:tc>
          <w:tcPr>
            <w:tcW w:w="474" w:type="pct"/>
            <w:shd w:val="clear" w:color="auto" w:fill="auto"/>
            <w:noWrap/>
            <w:vAlign w:val="center"/>
            <w:hideMark/>
          </w:tcPr>
          <w:p w14:paraId="300A33B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387.457 </w:t>
            </w:r>
          </w:p>
        </w:tc>
        <w:tc>
          <w:tcPr>
            <w:tcW w:w="474" w:type="pct"/>
            <w:shd w:val="clear" w:color="auto" w:fill="auto"/>
            <w:noWrap/>
            <w:vAlign w:val="center"/>
            <w:hideMark/>
          </w:tcPr>
          <w:p w14:paraId="126DB5B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15DFF71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6.763 </w:t>
            </w:r>
          </w:p>
        </w:tc>
      </w:tr>
      <w:tr w:rsidR="007F6BD0" w:rsidRPr="006658B9" w14:paraId="16E00229" w14:textId="77777777" w:rsidTr="0022686C">
        <w:trPr>
          <w:trHeight w:val="20"/>
        </w:trPr>
        <w:tc>
          <w:tcPr>
            <w:tcW w:w="140" w:type="pct"/>
            <w:shd w:val="clear" w:color="auto" w:fill="auto"/>
            <w:noWrap/>
            <w:vAlign w:val="center"/>
            <w:hideMark/>
          </w:tcPr>
          <w:p w14:paraId="40D4197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K</w:t>
            </w:r>
          </w:p>
        </w:tc>
        <w:tc>
          <w:tcPr>
            <w:tcW w:w="139" w:type="pct"/>
            <w:shd w:val="clear" w:color="auto" w:fill="auto"/>
            <w:noWrap/>
            <w:vAlign w:val="center"/>
            <w:hideMark/>
          </w:tcPr>
          <w:p w14:paraId="23E23F8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39ACE31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89074D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18DE6E1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4.000 </w:t>
            </w:r>
          </w:p>
        </w:tc>
        <w:tc>
          <w:tcPr>
            <w:tcW w:w="474" w:type="pct"/>
            <w:shd w:val="clear" w:color="auto" w:fill="auto"/>
            <w:noWrap/>
            <w:vAlign w:val="center"/>
            <w:hideMark/>
          </w:tcPr>
          <w:p w14:paraId="28330F8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49E6677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71CCC8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4.000 </w:t>
            </w:r>
          </w:p>
        </w:tc>
      </w:tr>
      <w:tr w:rsidR="007F6BD0" w:rsidRPr="006658B9" w14:paraId="08EC12A2" w14:textId="77777777" w:rsidTr="0022686C">
        <w:trPr>
          <w:trHeight w:val="20"/>
        </w:trPr>
        <w:tc>
          <w:tcPr>
            <w:tcW w:w="140" w:type="pct"/>
            <w:shd w:val="clear" w:color="auto" w:fill="auto"/>
            <w:noWrap/>
            <w:vAlign w:val="center"/>
            <w:hideMark/>
          </w:tcPr>
          <w:p w14:paraId="2ABF969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K</w:t>
            </w:r>
          </w:p>
        </w:tc>
        <w:tc>
          <w:tcPr>
            <w:tcW w:w="139" w:type="pct"/>
            <w:shd w:val="clear" w:color="auto" w:fill="auto"/>
            <w:noWrap/>
            <w:vAlign w:val="center"/>
            <w:hideMark/>
          </w:tcPr>
          <w:p w14:paraId="130010F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0496C65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743DAD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712E23E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7.000 </w:t>
            </w:r>
          </w:p>
        </w:tc>
        <w:tc>
          <w:tcPr>
            <w:tcW w:w="474" w:type="pct"/>
            <w:shd w:val="clear" w:color="auto" w:fill="auto"/>
            <w:noWrap/>
            <w:vAlign w:val="center"/>
            <w:hideMark/>
          </w:tcPr>
          <w:p w14:paraId="1224DDB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389 </w:t>
            </w:r>
          </w:p>
        </w:tc>
        <w:tc>
          <w:tcPr>
            <w:tcW w:w="474" w:type="pct"/>
            <w:shd w:val="clear" w:color="auto" w:fill="auto"/>
            <w:noWrap/>
            <w:vAlign w:val="center"/>
            <w:hideMark/>
          </w:tcPr>
          <w:p w14:paraId="2B5A8C5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BC613A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6.611 </w:t>
            </w:r>
          </w:p>
        </w:tc>
      </w:tr>
      <w:tr w:rsidR="007F6BD0" w:rsidRPr="006658B9" w14:paraId="2A45A2E2" w14:textId="77777777" w:rsidTr="0022686C">
        <w:trPr>
          <w:trHeight w:val="20"/>
        </w:trPr>
        <w:tc>
          <w:tcPr>
            <w:tcW w:w="140" w:type="pct"/>
            <w:shd w:val="clear" w:color="000000" w:fill="EDEDED"/>
            <w:noWrap/>
            <w:vAlign w:val="center"/>
            <w:hideMark/>
          </w:tcPr>
          <w:p w14:paraId="63939017"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L</w:t>
            </w:r>
          </w:p>
        </w:tc>
        <w:tc>
          <w:tcPr>
            <w:tcW w:w="139" w:type="pct"/>
            <w:shd w:val="clear" w:color="000000" w:fill="EDEDED"/>
            <w:noWrap/>
            <w:vAlign w:val="center"/>
            <w:hideMark/>
          </w:tcPr>
          <w:p w14:paraId="2F0BA7E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6D3467A9"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0E79A114"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POOL AGRICULTURE – ACTIVITES</w:t>
            </w:r>
          </w:p>
        </w:tc>
        <w:tc>
          <w:tcPr>
            <w:tcW w:w="474" w:type="pct"/>
            <w:shd w:val="clear" w:color="000000" w:fill="EDEDED"/>
            <w:noWrap/>
            <w:vAlign w:val="center"/>
            <w:hideMark/>
          </w:tcPr>
          <w:p w14:paraId="6B253848"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43.200 </w:t>
            </w:r>
          </w:p>
        </w:tc>
        <w:tc>
          <w:tcPr>
            <w:tcW w:w="474" w:type="pct"/>
            <w:shd w:val="clear" w:color="000000" w:fill="EDEDED"/>
            <w:noWrap/>
            <w:vAlign w:val="center"/>
            <w:hideMark/>
          </w:tcPr>
          <w:p w14:paraId="0DED0EF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38.163 </w:t>
            </w:r>
          </w:p>
        </w:tc>
        <w:tc>
          <w:tcPr>
            <w:tcW w:w="474" w:type="pct"/>
            <w:shd w:val="clear" w:color="000000" w:fill="EDEDED"/>
            <w:noWrap/>
            <w:vAlign w:val="center"/>
            <w:hideMark/>
          </w:tcPr>
          <w:p w14:paraId="5A637696"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34C9516D"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5.037 </w:t>
            </w:r>
          </w:p>
        </w:tc>
      </w:tr>
      <w:tr w:rsidR="007F6BD0" w:rsidRPr="006658B9" w14:paraId="2FA4E840" w14:textId="77777777" w:rsidTr="0022686C">
        <w:trPr>
          <w:trHeight w:val="20"/>
        </w:trPr>
        <w:tc>
          <w:tcPr>
            <w:tcW w:w="140" w:type="pct"/>
            <w:shd w:val="clear" w:color="auto" w:fill="auto"/>
            <w:noWrap/>
            <w:vAlign w:val="center"/>
            <w:hideMark/>
          </w:tcPr>
          <w:p w14:paraId="4C867B3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w:t>
            </w:r>
          </w:p>
        </w:tc>
        <w:tc>
          <w:tcPr>
            <w:tcW w:w="139" w:type="pct"/>
            <w:shd w:val="clear" w:color="auto" w:fill="auto"/>
            <w:noWrap/>
            <w:vAlign w:val="center"/>
            <w:hideMark/>
          </w:tcPr>
          <w:p w14:paraId="5E32A368"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57B3BB3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25226FD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Techniques de productions améliorées</w:t>
            </w:r>
          </w:p>
        </w:tc>
        <w:tc>
          <w:tcPr>
            <w:tcW w:w="474" w:type="pct"/>
            <w:shd w:val="clear" w:color="auto" w:fill="auto"/>
            <w:noWrap/>
            <w:vAlign w:val="center"/>
            <w:hideMark/>
          </w:tcPr>
          <w:p w14:paraId="352A82A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3AE2DC7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2C30A9F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61F5D97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r>
      <w:tr w:rsidR="007F6BD0" w:rsidRPr="006658B9" w14:paraId="23126917" w14:textId="77777777" w:rsidTr="0022686C">
        <w:trPr>
          <w:trHeight w:val="20"/>
        </w:trPr>
        <w:tc>
          <w:tcPr>
            <w:tcW w:w="140" w:type="pct"/>
            <w:shd w:val="clear" w:color="auto" w:fill="auto"/>
            <w:noWrap/>
            <w:vAlign w:val="center"/>
            <w:hideMark/>
          </w:tcPr>
          <w:p w14:paraId="646EAB4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w:t>
            </w:r>
          </w:p>
        </w:tc>
        <w:tc>
          <w:tcPr>
            <w:tcW w:w="139" w:type="pct"/>
            <w:shd w:val="clear" w:color="auto" w:fill="auto"/>
            <w:noWrap/>
            <w:vAlign w:val="center"/>
            <w:hideMark/>
          </w:tcPr>
          <w:p w14:paraId="04AE90D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37F6BF0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100C2BBE"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Disponibilité et accessibilité des intrants</w:t>
            </w:r>
          </w:p>
        </w:tc>
        <w:tc>
          <w:tcPr>
            <w:tcW w:w="474" w:type="pct"/>
            <w:shd w:val="clear" w:color="auto" w:fill="auto"/>
            <w:noWrap/>
            <w:vAlign w:val="center"/>
            <w:hideMark/>
          </w:tcPr>
          <w:p w14:paraId="3DF6DF9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3.100 </w:t>
            </w:r>
          </w:p>
        </w:tc>
        <w:tc>
          <w:tcPr>
            <w:tcW w:w="474" w:type="pct"/>
            <w:shd w:val="clear" w:color="auto" w:fill="auto"/>
            <w:noWrap/>
            <w:vAlign w:val="center"/>
            <w:hideMark/>
          </w:tcPr>
          <w:p w14:paraId="42EC1C8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8.475 </w:t>
            </w:r>
          </w:p>
        </w:tc>
        <w:tc>
          <w:tcPr>
            <w:tcW w:w="474" w:type="pct"/>
            <w:shd w:val="clear" w:color="auto" w:fill="auto"/>
            <w:noWrap/>
            <w:vAlign w:val="center"/>
            <w:hideMark/>
          </w:tcPr>
          <w:p w14:paraId="770EAF1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095F2B7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-5.375 </w:t>
            </w:r>
          </w:p>
        </w:tc>
      </w:tr>
      <w:tr w:rsidR="007F6BD0" w:rsidRPr="006658B9" w14:paraId="25F40DFB" w14:textId="77777777" w:rsidTr="0022686C">
        <w:trPr>
          <w:trHeight w:val="20"/>
        </w:trPr>
        <w:tc>
          <w:tcPr>
            <w:tcW w:w="140" w:type="pct"/>
            <w:shd w:val="clear" w:color="auto" w:fill="auto"/>
            <w:noWrap/>
            <w:vAlign w:val="center"/>
            <w:hideMark/>
          </w:tcPr>
          <w:p w14:paraId="1456656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w:t>
            </w:r>
          </w:p>
        </w:tc>
        <w:tc>
          <w:tcPr>
            <w:tcW w:w="139" w:type="pct"/>
            <w:shd w:val="clear" w:color="auto" w:fill="auto"/>
            <w:noWrap/>
            <w:vAlign w:val="center"/>
            <w:hideMark/>
          </w:tcPr>
          <w:p w14:paraId="517E112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6C64664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2B551BE"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Systèmes de recherche participative</w:t>
            </w:r>
          </w:p>
        </w:tc>
        <w:tc>
          <w:tcPr>
            <w:tcW w:w="474" w:type="pct"/>
            <w:shd w:val="clear" w:color="auto" w:fill="auto"/>
            <w:noWrap/>
            <w:vAlign w:val="center"/>
            <w:hideMark/>
          </w:tcPr>
          <w:p w14:paraId="610DC1A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100 </w:t>
            </w:r>
          </w:p>
        </w:tc>
        <w:tc>
          <w:tcPr>
            <w:tcW w:w="474" w:type="pct"/>
            <w:shd w:val="clear" w:color="auto" w:fill="auto"/>
            <w:noWrap/>
            <w:vAlign w:val="center"/>
            <w:hideMark/>
          </w:tcPr>
          <w:p w14:paraId="67CB4FD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97 </w:t>
            </w:r>
          </w:p>
        </w:tc>
        <w:tc>
          <w:tcPr>
            <w:tcW w:w="474" w:type="pct"/>
            <w:shd w:val="clear" w:color="auto" w:fill="auto"/>
            <w:noWrap/>
            <w:vAlign w:val="center"/>
            <w:hideMark/>
          </w:tcPr>
          <w:p w14:paraId="7DC347C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7A527C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 </w:t>
            </w:r>
          </w:p>
        </w:tc>
      </w:tr>
      <w:tr w:rsidR="007F6BD0" w:rsidRPr="006658B9" w14:paraId="138AE76E" w14:textId="77777777" w:rsidTr="0022686C">
        <w:trPr>
          <w:trHeight w:val="20"/>
        </w:trPr>
        <w:tc>
          <w:tcPr>
            <w:tcW w:w="140" w:type="pct"/>
            <w:shd w:val="clear" w:color="auto" w:fill="auto"/>
            <w:noWrap/>
            <w:vAlign w:val="center"/>
            <w:hideMark/>
          </w:tcPr>
          <w:p w14:paraId="1EC9265C"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w:t>
            </w:r>
          </w:p>
        </w:tc>
        <w:tc>
          <w:tcPr>
            <w:tcW w:w="139" w:type="pct"/>
            <w:shd w:val="clear" w:color="auto" w:fill="auto"/>
            <w:noWrap/>
            <w:vAlign w:val="center"/>
            <w:hideMark/>
          </w:tcPr>
          <w:p w14:paraId="25D1588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4</w:t>
            </w:r>
          </w:p>
        </w:tc>
        <w:tc>
          <w:tcPr>
            <w:tcW w:w="140" w:type="pct"/>
            <w:shd w:val="clear" w:color="auto" w:fill="auto"/>
            <w:noWrap/>
            <w:vAlign w:val="center"/>
            <w:hideMark/>
          </w:tcPr>
          <w:p w14:paraId="6B3E53B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511D718F"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Capacités des opérateurs privés dans les chaînes de valeur</w:t>
            </w:r>
          </w:p>
        </w:tc>
        <w:tc>
          <w:tcPr>
            <w:tcW w:w="474" w:type="pct"/>
            <w:shd w:val="clear" w:color="auto" w:fill="auto"/>
            <w:noWrap/>
            <w:vAlign w:val="center"/>
            <w:hideMark/>
          </w:tcPr>
          <w:p w14:paraId="719A671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4B70FB8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486D2EF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1FAEE4C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r>
      <w:tr w:rsidR="007F6BD0" w:rsidRPr="006658B9" w14:paraId="42784477" w14:textId="77777777" w:rsidTr="0022686C">
        <w:trPr>
          <w:trHeight w:val="20"/>
        </w:trPr>
        <w:tc>
          <w:tcPr>
            <w:tcW w:w="140" w:type="pct"/>
            <w:shd w:val="clear" w:color="auto" w:fill="auto"/>
            <w:noWrap/>
            <w:vAlign w:val="center"/>
            <w:hideMark/>
          </w:tcPr>
          <w:p w14:paraId="52DD319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L</w:t>
            </w:r>
          </w:p>
        </w:tc>
        <w:tc>
          <w:tcPr>
            <w:tcW w:w="139" w:type="pct"/>
            <w:shd w:val="clear" w:color="auto" w:fill="auto"/>
            <w:noWrap/>
            <w:vAlign w:val="center"/>
            <w:hideMark/>
          </w:tcPr>
          <w:p w14:paraId="0AC4446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5</w:t>
            </w:r>
          </w:p>
        </w:tc>
        <w:tc>
          <w:tcPr>
            <w:tcW w:w="140" w:type="pct"/>
            <w:shd w:val="clear" w:color="auto" w:fill="auto"/>
            <w:noWrap/>
            <w:vAlign w:val="center"/>
            <w:hideMark/>
          </w:tcPr>
          <w:p w14:paraId="2680CF0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6930E7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Accès physique et économique aux marchés</w:t>
            </w:r>
          </w:p>
        </w:tc>
        <w:tc>
          <w:tcPr>
            <w:tcW w:w="474" w:type="pct"/>
            <w:shd w:val="clear" w:color="auto" w:fill="auto"/>
            <w:noWrap/>
            <w:vAlign w:val="center"/>
            <w:hideMark/>
          </w:tcPr>
          <w:p w14:paraId="429DE92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40.000 </w:t>
            </w:r>
          </w:p>
        </w:tc>
        <w:tc>
          <w:tcPr>
            <w:tcW w:w="474" w:type="pct"/>
            <w:shd w:val="clear" w:color="auto" w:fill="auto"/>
            <w:noWrap/>
            <w:vAlign w:val="center"/>
            <w:hideMark/>
          </w:tcPr>
          <w:p w14:paraId="3F0670C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29.590 </w:t>
            </w:r>
          </w:p>
        </w:tc>
        <w:tc>
          <w:tcPr>
            <w:tcW w:w="474" w:type="pct"/>
            <w:shd w:val="clear" w:color="auto" w:fill="auto"/>
            <w:noWrap/>
            <w:vAlign w:val="center"/>
            <w:hideMark/>
          </w:tcPr>
          <w:p w14:paraId="75218CE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327A1D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10.410 </w:t>
            </w:r>
          </w:p>
        </w:tc>
      </w:tr>
      <w:tr w:rsidR="007F6BD0" w:rsidRPr="006658B9" w14:paraId="26984A2D" w14:textId="77777777" w:rsidTr="0022686C">
        <w:trPr>
          <w:trHeight w:val="20"/>
        </w:trPr>
        <w:tc>
          <w:tcPr>
            <w:tcW w:w="140" w:type="pct"/>
            <w:shd w:val="clear" w:color="000000" w:fill="EDEDED"/>
            <w:noWrap/>
            <w:vAlign w:val="center"/>
            <w:hideMark/>
          </w:tcPr>
          <w:p w14:paraId="1AE76C2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M</w:t>
            </w:r>
          </w:p>
        </w:tc>
        <w:tc>
          <w:tcPr>
            <w:tcW w:w="139" w:type="pct"/>
            <w:shd w:val="clear" w:color="000000" w:fill="EDEDED"/>
            <w:noWrap/>
            <w:vAlign w:val="center"/>
            <w:hideMark/>
          </w:tcPr>
          <w:p w14:paraId="3B2C4B9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2D5BACC7"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3100237D"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POOL AGRICULTURE – FRAIS GENERAUX</w:t>
            </w:r>
          </w:p>
        </w:tc>
        <w:tc>
          <w:tcPr>
            <w:tcW w:w="474" w:type="pct"/>
            <w:shd w:val="clear" w:color="000000" w:fill="EDEDED"/>
            <w:noWrap/>
            <w:vAlign w:val="center"/>
            <w:hideMark/>
          </w:tcPr>
          <w:p w14:paraId="6D5E3A0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489.096 </w:t>
            </w:r>
          </w:p>
        </w:tc>
        <w:tc>
          <w:tcPr>
            <w:tcW w:w="474" w:type="pct"/>
            <w:shd w:val="clear" w:color="000000" w:fill="EDEDED"/>
            <w:noWrap/>
            <w:vAlign w:val="center"/>
            <w:hideMark/>
          </w:tcPr>
          <w:p w14:paraId="52E5845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464.211 </w:t>
            </w:r>
          </w:p>
        </w:tc>
        <w:tc>
          <w:tcPr>
            <w:tcW w:w="474" w:type="pct"/>
            <w:shd w:val="clear" w:color="000000" w:fill="EDEDED"/>
            <w:noWrap/>
            <w:vAlign w:val="center"/>
            <w:hideMark/>
          </w:tcPr>
          <w:p w14:paraId="4A1327C4"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5BE97772"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24.885 </w:t>
            </w:r>
          </w:p>
        </w:tc>
      </w:tr>
      <w:tr w:rsidR="007F6BD0" w:rsidRPr="006658B9" w14:paraId="05CED105" w14:textId="77777777" w:rsidTr="0022686C">
        <w:trPr>
          <w:trHeight w:val="20"/>
        </w:trPr>
        <w:tc>
          <w:tcPr>
            <w:tcW w:w="140" w:type="pct"/>
            <w:shd w:val="clear" w:color="auto" w:fill="auto"/>
            <w:noWrap/>
            <w:vAlign w:val="center"/>
            <w:hideMark/>
          </w:tcPr>
          <w:p w14:paraId="3B625A31"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w:t>
            </w:r>
          </w:p>
        </w:tc>
        <w:tc>
          <w:tcPr>
            <w:tcW w:w="139" w:type="pct"/>
            <w:shd w:val="clear" w:color="auto" w:fill="auto"/>
            <w:noWrap/>
            <w:vAlign w:val="center"/>
            <w:hideMark/>
          </w:tcPr>
          <w:p w14:paraId="472AEC5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54B94D3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3D557F4"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0A9C255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482.096 </w:t>
            </w:r>
          </w:p>
        </w:tc>
        <w:tc>
          <w:tcPr>
            <w:tcW w:w="474" w:type="pct"/>
            <w:shd w:val="clear" w:color="auto" w:fill="auto"/>
            <w:noWrap/>
            <w:vAlign w:val="center"/>
            <w:hideMark/>
          </w:tcPr>
          <w:p w14:paraId="2350BA6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458.745 </w:t>
            </w:r>
          </w:p>
        </w:tc>
        <w:tc>
          <w:tcPr>
            <w:tcW w:w="474" w:type="pct"/>
            <w:shd w:val="clear" w:color="auto" w:fill="auto"/>
            <w:noWrap/>
            <w:vAlign w:val="center"/>
            <w:hideMark/>
          </w:tcPr>
          <w:p w14:paraId="6B0B74F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3193952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23.351 </w:t>
            </w:r>
          </w:p>
        </w:tc>
      </w:tr>
      <w:tr w:rsidR="007F6BD0" w:rsidRPr="006658B9" w14:paraId="5CBC17A9" w14:textId="77777777" w:rsidTr="0022686C">
        <w:trPr>
          <w:trHeight w:val="20"/>
        </w:trPr>
        <w:tc>
          <w:tcPr>
            <w:tcW w:w="140" w:type="pct"/>
            <w:shd w:val="clear" w:color="auto" w:fill="auto"/>
            <w:noWrap/>
            <w:vAlign w:val="center"/>
            <w:hideMark/>
          </w:tcPr>
          <w:p w14:paraId="6A354EF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w:t>
            </w:r>
          </w:p>
        </w:tc>
        <w:tc>
          <w:tcPr>
            <w:tcW w:w="139" w:type="pct"/>
            <w:shd w:val="clear" w:color="auto" w:fill="auto"/>
            <w:noWrap/>
            <w:vAlign w:val="center"/>
            <w:hideMark/>
          </w:tcPr>
          <w:p w14:paraId="1A23ECCB"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6F3FFA0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467563B"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0B63C2C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0D33AEE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258 </w:t>
            </w:r>
          </w:p>
        </w:tc>
        <w:tc>
          <w:tcPr>
            <w:tcW w:w="474" w:type="pct"/>
            <w:shd w:val="clear" w:color="auto" w:fill="auto"/>
            <w:noWrap/>
            <w:vAlign w:val="center"/>
            <w:hideMark/>
          </w:tcPr>
          <w:p w14:paraId="12CA65C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79AF7F8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-258 </w:t>
            </w:r>
          </w:p>
        </w:tc>
      </w:tr>
      <w:tr w:rsidR="007F6BD0" w:rsidRPr="006658B9" w14:paraId="7EFB824D" w14:textId="77777777" w:rsidTr="0022686C">
        <w:trPr>
          <w:trHeight w:val="20"/>
        </w:trPr>
        <w:tc>
          <w:tcPr>
            <w:tcW w:w="140" w:type="pct"/>
            <w:shd w:val="clear" w:color="auto" w:fill="auto"/>
            <w:noWrap/>
            <w:vAlign w:val="center"/>
            <w:hideMark/>
          </w:tcPr>
          <w:p w14:paraId="36E4A276"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M</w:t>
            </w:r>
          </w:p>
        </w:tc>
        <w:tc>
          <w:tcPr>
            <w:tcW w:w="139" w:type="pct"/>
            <w:shd w:val="clear" w:color="auto" w:fill="auto"/>
            <w:noWrap/>
            <w:vAlign w:val="center"/>
            <w:hideMark/>
          </w:tcPr>
          <w:p w14:paraId="7C394A3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3CE095B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0EDC6BD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3920FEB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7.000 </w:t>
            </w:r>
          </w:p>
        </w:tc>
        <w:tc>
          <w:tcPr>
            <w:tcW w:w="474" w:type="pct"/>
            <w:shd w:val="clear" w:color="auto" w:fill="auto"/>
            <w:noWrap/>
            <w:vAlign w:val="center"/>
            <w:hideMark/>
          </w:tcPr>
          <w:p w14:paraId="41D807B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5.209 </w:t>
            </w:r>
          </w:p>
        </w:tc>
        <w:tc>
          <w:tcPr>
            <w:tcW w:w="474" w:type="pct"/>
            <w:shd w:val="clear" w:color="auto" w:fill="auto"/>
            <w:noWrap/>
            <w:vAlign w:val="center"/>
            <w:hideMark/>
          </w:tcPr>
          <w:p w14:paraId="17AC1C5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0C920C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1.791 </w:t>
            </w:r>
          </w:p>
        </w:tc>
      </w:tr>
      <w:tr w:rsidR="007F6BD0" w:rsidRPr="006658B9" w14:paraId="65CED9EC" w14:textId="77777777" w:rsidTr="0022686C">
        <w:trPr>
          <w:trHeight w:val="20"/>
        </w:trPr>
        <w:tc>
          <w:tcPr>
            <w:tcW w:w="140" w:type="pct"/>
            <w:shd w:val="clear" w:color="000000" w:fill="EDEDED"/>
            <w:noWrap/>
            <w:vAlign w:val="center"/>
            <w:hideMark/>
          </w:tcPr>
          <w:p w14:paraId="11C2C88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N</w:t>
            </w:r>
          </w:p>
        </w:tc>
        <w:tc>
          <w:tcPr>
            <w:tcW w:w="139" w:type="pct"/>
            <w:shd w:val="clear" w:color="000000" w:fill="EDEDED"/>
            <w:noWrap/>
            <w:vAlign w:val="center"/>
            <w:hideMark/>
          </w:tcPr>
          <w:p w14:paraId="78937C97"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4D1FAABC"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52E5CE21"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POOL GOUVERNANCE – ACTIVITES</w:t>
            </w:r>
          </w:p>
        </w:tc>
        <w:tc>
          <w:tcPr>
            <w:tcW w:w="474" w:type="pct"/>
            <w:shd w:val="clear" w:color="000000" w:fill="EDEDED"/>
            <w:noWrap/>
            <w:vAlign w:val="center"/>
            <w:hideMark/>
          </w:tcPr>
          <w:p w14:paraId="5521AE0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4" w:type="pct"/>
            <w:shd w:val="clear" w:color="000000" w:fill="EDEDED"/>
            <w:noWrap/>
            <w:vAlign w:val="center"/>
            <w:hideMark/>
          </w:tcPr>
          <w:p w14:paraId="081E9E9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1.354 </w:t>
            </w:r>
          </w:p>
        </w:tc>
        <w:tc>
          <w:tcPr>
            <w:tcW w:w="474" w:type="pct"/>
            <w:shd w:val="clear" w:color="000000" w:fill="EDEDED"/>
            <w:noWrap/>
            <w:vAlign w:val="center"/>
            <w:hideMark/>
          </w:tcPr>
          <w:p w14:paraId="19B78C82"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319615CB"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-1.354 </w:t>
            </w:r>
          </w:p>
        </w:tc>
      </w:tr>
      <w:tr w:rsidR="007F6BD0" w:rsidRPr="006658B9" w14:paraId="4FE5FF93" w14:textId="77777777" w:rsidTr="0022686C">
        <w:trPr>
          <w:trHeight w:val="20"/>
        </w:trPr>
        <w:tc>
          <w:tcPr>
            <w:tcW w:w="140" w:type="pct"/>
            <w:shd w:val="clear" w:color="auto" w:fill="auto"/>
            <w:noWrap/>
            <w:vAlign w:val="center"/>
            <w:hideMark/>
          </w:tcPr>
          <w:p w14:paraId="4B8B100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N</w:t>
            </w:r>
          </w:p>
        </w:tc>
        <w:tc>
          <w:tcPr>
            <w:tcW w:w="139" w:type="pct"/>
            <w:shd w:val="clear" w:color="auto" w:fill="auto"/>
            <w:noWrap/>
            <w:vAlign w:val="center"/>
            <w:hideMark/>
          </w:tcPr>
          <w:p w14:paraId="30F26F20"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5F9DFA4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A96BBCC"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Capacités opérationnelles des OP renforcées</w:t>
            </w:r>
          </w:p>
        </w:tc>
        <w:tc>
          <w:tcPr>
            <w:tcW w:w="474" w:type="pct"/>
            <w:shd w:val="clear" w:color="auto" w:fill="auto"/>
            <w:noWrap/>
            <w:vAlign w:val="center"/>
            <w:hideMark/>
          </w:tcPr>
          <w:p w14:paraId="13AF6AB0"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4B9C92C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1.354 </w:t>
            </w:r>
          </w:p>
        </w:tc>
        <w:tc>
          <w:tcPr>
            <w:tcW w:w="474" w:type="pct"/>
            <w:shd w:val="clear" w:color="auto" w:fill="auto"/>
            <w:noWrap/>
            <w:vAlign w:val="center"/>
            <w:hideMark/>
          </w:tcPr>
          <w:p w14:paraId="50B839B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468AA4ED"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-1.354 </w:t>
            </w:r>
          </w:p>
        </w:tc>
      </w:tr>
      <w:tr w:rsidR="007F6BD0" w:rsidRPr="006658B9" w14:paraId="116BDB34" w14:textId="77777777" w:rsidTr="0022686C">
        <w:trPr>
          <w:trHeight w:val="20"/>
        </w:trPr>
        <w:tc>
          <w:tcPr>
            <w:tcW w:w="140" w:type="pct"/>
            <w:shd w:val="clear" w:color="auto" w:fill="auto"/>
            <w:noWrap/>
            <w:vAlign w:val="center"/>
            <w:hideMark/>
          </w:tcPr>
          <w:p w14:paraId="458A7E5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N</w:t>
            </w:r>
          </w:p>
        </w:tc>
        <w:tc>
          <w:tcPr>
            <w:tcW w:w="139" w:type="pct"/>
            <w:shd w:val="clear" w:color="auto" w:fill="auto"/>
            <w:noWrap/>
            <w:vAlign w:val="center"/>
            <w:hideMark/>
          </w:tcPr>
          <w:p w14:paraId="6D1CFA69"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0BBF7A3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BBF80F1"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Concertation et coordination des OP avec les autres acteurs</w:t>
            </w:r>
          </w:p>
        </w:tc>
        <w:tc>
          <w:tcPr>
            <w:tcW w:w="474" w:type="pct"/>
            <w:shd w:val="clear" w:color="auto" w:fill="auto"/>
            <w:noWrap/>
            <w:vAlign w:val="center"/>
            <w:hideMark/>
          </w:tcPr>
          <w:p w14:paraId="0CC280E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1CD8189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2933A68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3D877A4E"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r>
      <w:tr w:rsidR="007F6BD0" w:rsidRPr="006658B9" w14:paraId="050937F9" w14:textId="77777777" w:rsidTr="0022686C">
        <w:trPr>
          <w:trHeight w:val="20"/>
        </w:trPr>
        <w:tc>
          <w:tcPr>
            <w:tcW w:w="140" w:type="pct"/>
            <w:shd w:val="clear" w:color="000000" w:fill="EDEDED"/>
            <w:noWrap/>
            <w:vAlign w:val="center"/>
            <w:hideMark/>
          </w:tcPr>
          <w:p w14:paraId="71C51DB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O</w:t>
            </w:r>
          </w:p>
        </w:tc>
        <w:tc>
          <w:tcPr>
            <w:tcW w:w="139" w:type="pct"/>
            <w:shd w:val="clear" w:color="000000" w:fill="EDEDED"/>
            <w:noWrap/>
            <w:vAlign w:val="center"/>
            <w:hideMark/>
          </w:tcPr>
          <w:p w14:paraId="321144A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5B829DD7"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3CEE3AA4"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POOL GOUVERNANCE – FRAIS GENERAUX</w:t>
            </w:r>
          </w:p>
        </w:tc>
        <w:tc>
          <w:tcPr>
            <w:tcW w:w="474" w:type="pct"/>
            <w:shd w:val="clear" w:color="000000" w:fill="EDEDED"/>
            <w:noWrap/>
            <w:vAlign w:val="center"/>
            <w:hideMark/>
          </w:tcPr>
          <w:p w14:paraId="1A4C70E2"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242.520 </w:t>
            </w:r>
          </w:p>
        </w:tc>
        <w:tc>
          <w:tcPr>
            <w:tcW w:w="474" w:type="pct"/>
            <w:shd w:val="clear" w:color="000000" w:fill="EDEDED"/>
            <w:noWrap/>
            <w:vAlign w:val="center"/>
            <w:hideMark/>
          </w:tcPr>
          <w:p w14:paraId="019356A3"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223.521 </w:t>
            </w:r>
          </w:p>
        </w:tc>
        <w:tc>
          <w:tcPr>
            <w:tcW w:w="474" w:type="pct"/>
            <w:shd w:val="clear" w:color="000000" w:fill="EDEDED"/>
            <w:noWrap/>
            <w:vAlign w:val="center"/>
            <w:hideMark/>
          </w:tcPr>
          <w:p w14:paraId="0C6F581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2693895B"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18.999 </w:t>
            </w:r>
          </w:p>
        </w:tc>
      </w:tr>
      <w:tr w:rsidR="007F6BD0" w:rsidRPr="006658B9" w14:paraId="086D1D12" w14:textId="77777777" w:rsidTr="0022686C">
        <w:trPr>
          <w:trHeight w:val="20"/>
        </w:trPr>
        <w:tc>
          <w:tcPr>
            <w:tcW w:w="140" w:type="pct"/>
            <w:shd w:val="clear" w:color="auto" w:fill="auto"/>
            <w:noWrap/>
            <w:vAlign w:val="center"/>
            <w:hideMark/>
          </w:tcPr>
          <w:p w14:paraId="4DB5075D"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O</w:t>
            </w:r>
          </w:p>
        </w:tc>
        <w:tc>
          <w:tcPr>
            <w:tcW w:w="139" w:type="pct"/>
            <w:shd w:val="clear" w:color="auto" w:fill="auto"/>
            <w:noWrap/>
            <w:vAlign w:val="center"/>
            <w:hideMark/>
          </w:tcPr>
          <w:p w14:paraId="34E849F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4E69B24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47E89D04"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Ressources humaines</w:t>
            </w:r>
          </w:p>
        </w:tc>
        <w:tc>
          <w:tcPr>
            <w:tcW w:w="474" w:type="pct"/>
            <w:shd w:val="clear" w:color="auto" w:fill="auto"/>
            <w:noWrap/>
            <w:vAlign w:val="center"/>
            <w:hideMark/>
          </w:tcPr>
          <w:p w14:paraId="41DC72C7"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231.520 </w:t>
            </w:r>
          </w:p>
        </w:tc>
        <w:tc>
          <w:tcPr>
            <w:tcW w:w="474" w:type="pct"/>
            <w:shd w:val="clear" w:color="auto" w:fill="auto"/>
            <w:noWrap/>
            <w:vAlign w:val="center"/>
            <w:hideMark/>
          </w:tcPr>
          <w:p w14:paraId="412C0B5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218.711 </w:t>
            </w:r>
          </w:p>
        </w:tc>
        <w:tc>
          <w:tcPr>
            <w:tcW w:w="474" w:type="pct"/>
            <w:shd w:val="clear" w:color="auto" w:fill="auto"/>
            <w:noWrap/>
            <w:vAlign w:val="center"/>
            <w:hideMark/>
          </w:tcPr>
          <w:p w14:paraId="51BBFAA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338B7751"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12.809 </w:t>
            </w:r>
          </w:p>
        </w:tc>
      </w:tr>
      <w:tr w:rsidR="007F6BD0" w:rsidRPr="006658B9" w14:paraId="0E1C3D4F" w14:textId="77777777" w:rsidTr="0022686C">
        <w:trPr>
          <w:trHeight w:val="20"/>
        </w:trPr>
        <w:tc>
          <w:tcPr>
            <w:tcW w:w="140" w:type="pct"/>
            <w:shd w:val="clear" w:color="auto" w:fill="auto"/>
            <w:noWrap/>
            <w:vAlign w:val="center"/>
            <w:hideMark/>
          </w:tcPr>
          <w:p w14:paraId="5D00E95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O</w:t>
            </w:r>
          </w:p>
        </w:tc>
        <w:tc>
          <w:tcPr>
            <w:tcW w:w="139" w:type="pct"/>
            <w:shd w:val="clear" w:color="auto" w:fill="auto"/>
            <w:noWrap/>
            <w:vAlign w:val="center"/>
            <w:hideMark/>
          </w:tcPr>
          <w:p w14:paraId="0703C7F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371ABB53"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17913745"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Investissements</w:t>
            </w:r>
          </w:p>
        </w:tc>
        <w:tc>
          <w:tcPr>
            <w:tcW w:w="474" w:type="pct"/>
            <w:shd w:val="clear" w:color="auto" w:fill="auto"/>
            <w:noWrap/>
            <w:vAlign w:val="center"/>
            <w:hideMark/>
          </w:tcPr>
          <w:p w14:paraId="39021CEC"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4.000 </w:t>
            </w:r>
          </w:p>
        </w:tc>
        <w:tc>
          <w:tcPr>
            <w:tcW w:w="474" w:type="pct"/>
            <w:shd w:val="clear" w:color="auto" w:fill="auto"/>
            <w:noWrap/>
            <w:vAlign w:val="center"/>
            <w:hideMark/>
          </w:tcPr>
          <w:p w14:paraId="211C4ED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328 </w:t>
            </w:r>
          </w:p>
        </w:tc>
        <w:tc>
          <w:tcPr>
            <w:tcW w:w="474" w:type="pct"/>
            <w:shd w:val="clear" w:color="auto" w:fill="auto"/>
            <w:noWrap/>
            <w:vAlign w:val="center"/>
            <w:hideMark/>
          </w:tcPr>
          <w:p w14:paraId="560893E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21EAE9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3.672 </w:t>
            </w:r>
          </w:p>
        </w:tc>
      </w:tr>
      <w:tr w:rsidR="007F6BD0" w:rsidRPr="006658B9" w14:paraId="22574FD1" w14:textId="77777777" w:rsidTr="0022686C">
        <w:trPr>
          <w:trHeight w:val="20"/>
        </w:trPr>
        <w:tc>
          <w:tcPr>
            <w:tcW w:w="140" w:type="pct"/>
            <w:shd w:val="clear" w:color="auto" w:fill="auto"/>
            <w:noWrap/>
            <w:vAlign w:val="center"/>
            <w:hideMark/>
          </w:tcPr>
          <w:p w14:paraId="6C68B57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lastRenderedPageBreak/>
              <w:t>O</w:t>
            </w:r>
          </w:p>
        </w:tc>
        <w:tc>
          <w:tcPr>
            <w:tcW w:w="139" w:type="pct"/>
            <w:shd w:val="clear" w:color="auto" w:fill="auto"/>
            <w:noWrap/>
            <w:vAlign w:val="center"/>
            <w:hideMark/>
          </w:tcPr>
          <w:p w14:paraId="0807B304"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3</w:t>
            </w:r>
          </w:p>
        </w:tc>
        <w:tc>
          <w:tcPr>
            <w:tcW w:w="140" w:type="pct"/>
            <w:shd w:val="clear" w:color="auto" w:fill="auto"/>
            <w:noWrap/>
            <w:vAlign w:val="center"/>
            <w:hideMark/>
          </w:tcPr>
          <w:p w14:paraId="2A6B46E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708B79A2"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Frais de fonctionnement</w:t>
            </w:r>
          </w:p>
        </w:tc>
        <w:tc>
          <w:tcPr>
            <w:tcW w:w="474" w:type="pct"/>
            <w:shd w:val="clear" w:color="auto" w:fill="auto"/>
            <w:noWrap/>
            <w:vAlign w:val="center"/>
            <w:hideMark/>
          </w:tcPr>
          <w:p w14:paraId="31C62FC4"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7.000 </w:t>
            </w:r>
          </w:p>
        </w:tc>
        <w:tc>
          <w:tcPr>
            <w:tcW w:w="474" w:type="pct"/>
            <w:shd w:val="clear" w:color="auto" w:fill="auto"/>
            <w:noWrap/>
            <w:vAlign w:val="center"/>
            <w:hideMark/>
          </w:tcPr>
          <w:p w14:paraId="1B234C0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4.483 </w:t>
            </w:r>
          </w:p>
        </w:tc>
        <w:tc>
          <w:tcPr>
            <w:tcW w:w="474" w:type="pct"/>
            <w:shd w:val="clear" w:color="auto" w:fill="auto"/>
            <w:noWrap/>
            <w:vAlign w:val="center"/>
            <w:hideMark/>
          </w:tcPr>
          <w:p w14:paraId="342913AB"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26E46083"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2.517 </w:t>
            </w:r>
          </w:p>
        </w:tc>
      </w:tr>
      <w:tr w:rsidR="007F6BD0" w:rsidRPr="006658B9" w14:paraId="19347BB4" w14:textId="77777777" w:rsidTr="0022686C">
        <w:trPr>
          <w:trHeight w:val="20"/>
        </w:trPr>
        <w:tc>
          <w:tcPr>
            <w:tcW w:w="140" w:type="pct"/>
            <w:shd w:val="clear" w:color="000000" w:fill="EDEDED"/>
            <w:noWrap/>
            <w:vAlign w:val="center"/>
            <w:hideMark/>
          </w:tcPr>
          <w:p w14:paraId="0A9DD0AF"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P</w:t>
            </w:r>
          </w:p>
        </w:tc>
        <w:tc>
          <w:tcPr>
            <w:tcW w:w="139" w:type="pct"/>
            <w:shd w:val="clear" w:color="000000" w:fill="EDEDED"/>
            <w:noWrap/>
            <w:vAlign w:val="center"/>
            <w:hideMark/>
          </w:tcPr>
          <w:p w14:paraId="635B6F3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45C56552"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40CCCF4F"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CPSE SUIVI EVALUATION INTEGRATION SIG ET CAPITALISATION</w:t>
            </w:r>
          </w:p>
        </w:tc>
        <w:tc>
          <w:tcPr>
            <w:tcW w:w="474" w:type="pct"/>
            <w:shd w:val="clear" w:color="000000" w:fill="EDEDED"/>
            <w:noWrap/>
            <w:vAlign w:val="center"/>
            <w:hideMark/>
          </w:tcPr>
          <w:p w14:paraId="0C39DF59"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500 </w:t>
            </w:r>
          </w:p>
        </w:tc>
        <w:tc>
          <w:tcPr>
            <w:tcW w:w="474" w:type="pct"/>
            <w:shd w:val="clear" w:color="000000" w:fill="EDEDED"/>
            <w:noWrap/>
            <w:vAlign w:val="center"/>
            <w:hideMark/>
          </w:tcPr>
          <w:p w14:paraId="2339FE0D"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31.703 </w:t>
            </w:r>
          </w:p>
        </w:tc>
        <w:tc>
          <w:tcPr>
            <w:tcW w:w="474" w:type="pct"/>
            <w:shd w:val="clear" w:color="000000" w:fill="EDEDED"/>
            <w:noWrap/>
            <w:vAlign w:val="center"/>
            <w:hideMark/>
          </w:tcPr>
          <w:p w14:paraId="02D3EC5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171EF1F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-31.203 </w:t>
            </w:r>
          </w:p>
        </w:tc>
      </w:tr>
      <w:tr w:rsidR="007F6BD0" w:rsidRPr="006658B9" w14:paraId="62794670" w14:textId="77777777" w:rsidTr="0022686C">
        <w:trPr>
          <w:trHeight w:val="20"/>
        </w:trPr>
        <w:tc>
          <w:tcPr>
            <w:tcW w:w="140" w:type="pct"/>
            <w:shd w:val="clear" w:color="auto" w:fill="auto"/>
            <w:noWrap/>
            <w:vAlign w:val="center"/>
            <w:hideMark/>
          </w:tcPr>
          <w:p w14:paraId="0D7A6802"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P</w:t>
            </w:r>
          </w:p>
        </w:tc>
        <w:tc>
          <w:tcPr>
            <w:tcW w:w="139" w:type="pct"/>
            <w:shd w:val="clear" w:color="auto" w:fill="auto"/>
            <w:noWrap/>
            <w:vAlign w:val="center"/>
            <w:hideMark/>
          </w:tcPr>
          <w:p w14:paraId="2BF4D05F"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1</w:t>
            </w:r>
          </w:p>
        </w:tc>
        <w:tc>
          <w:tcPr>
            <w:tcW w:w="140" w:type="pct"/>
            <w:shd w:val="clear" w:color="auto" w:fill="auto"/>
            <w:noWrap/>
            <w:vAlign w:val="center"/>
            <w:hideMark/>
          </w:tcPr>
          <w:p w14:paraId="69EA9677"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679B37C8"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Systèmes d’information et de communication agricoles</w:t>
            </w:r>
          </w:p>
        </w:tc>
        <w:tc>
          <w:tcPr>
            <w:tcW w:w="474" w:type="pct"/>
            <w:shd w:val="clear" w:color="auto" w:fill="auto"/>
            <w:noWrap/>
            <w:vAlign w:val="center"/>
            <w:hideMark/>
          </w:tcPr>
          <w:p w14:paraId="48B7EAB8"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   </w:t>
            </w:r>
          </w:p>
        </w:tc>
        <w:tc>
          <w:tcPr>
            <w:tcW w:w="474" w:type="pct"/>
            <w:shd w:val="clear" w:color="auto" w:fill="auto"/>
            <w:noWrap/>
            <w:vAlign w:val="center"/>
            <w:hideMark/>
          </w:tcPr>
          <w:p w14:paraId="52B4605F"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 </w:t>
            </w:r>
          </w:p>
        </w:tc>
        <w:tc>
          <w:tcPr>
            <w:tcW w:w="474" w:type="pct"/>
            <w:shd w:val="clear" w:color="auto" w:fill="auto"/>
            <w:noWrap/>
            <w:vAlign w:val="center"/>
            <w:hideMark/>
          </w:tcPr>
          <w:p w14:paraId="6CE1F9F2"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343EA629"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-25 </w:t>
            </w:r>
          </w:p>
        </w:tc>
      </w:tr>
      <w:tr w:rsidR="007F6BD0" w:rsidRPr="006658B9" w14:paraId="33197B78" w14:textId="77777777" w:rsidTr="0022686C">
        <w:trPr>
          <w:trHeight w:val="20"/>
        </w:trPr>
        <w:tc>
          <w:tcPr>
            <w:tcW w:w="140" w:type="pct"/>
            <w:shd w:val="clear" w:color="auto" w:fill="auto"/>
            <w:noWrap/>
            <w:vAlign w:val="center"/>
            <w:hideMark/>
          </w:tcPr>
          <w:p w14:paraId="619024D5"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P</w:t>
            </w:r>
          </w:p>
        </w:tc>
        <w:tc>
          <w:tcPr>
            <w:tcW w:w="139" w:type="pct"/>
            <w:shd w:val="clear" w:color="auto" w:fill="auto"/>
            <w:noWrap/>
            <w:vAlign w:val="center"/>
            <w:hideMark/>
          </w:tcPr>
          <w:p w14:paraId="71E1D9AA"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2</w:t>
            </w:r>
          </w:p>
        </w:tc>
        <w:tc>
          <w:tcPr>
            <w:tcW w:w="140" w:type="pct"/>
            <w:shd w:val="clear" w:color="auto" w:fill="auto"/>
            <w:noWrap/>
            <w:vAlign w:val="center"/>
            <w:hideMark/>
          </w:tcPr>
          <w:p w14:paraId="00684A3E" w14:textId="77777777" w:rsidR="007F6BD0" w:rsidRPr="006658B9" w:rsidRDefault="007F6BD0" w:rsidP="0022686C">
            <w:pPr>
              <w:spacing w:before="20" w:after="20" w:line="240" w:lineRule="auto"/>
              <w:jc w:val="center"/>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0</w:t>
            </w:r>
          </w:p>
        </w:tc>
        <w:tc>
          <w:tcPr>
            <w:tcW w:w="2686" w:type="pct"/>
            <w:shd w:val="clear" w:color="auto" w:fill="auto"/>
            <w:noWrap/>
            <w:vAlign w:val="center"/>
            <w:hideMark/>
          </w:tcPr>
          <w:p w14:paraId="3BF4ED30" w14:textId="77777777" w:rsidR="007F6BD0" w:rsidRPr="006658B9" w:rsidRDefault="007F6BD0" w:rsidP="0022686C">
            <w:pPr>
              <w:spacing w:before="20" w:after="20" w:line="240" w:lineRule="auto"/>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Transversal : Suivi, évaluation, intégration SIG et capitalisation</w:t>
            </w:r>
          </w:p>
        </w:tc>
        <w:tc>
          <w:tcPr>
            <w:tcW w:w="474" w:type="pct"/>
            <w:shd w:val="clear" w:color="auto" w:fill="auto"/>
            <w:noWrap/>
            <w:vAlign w:val="center"/>
            <w:hideMark/>
          </w:tcPr>
          <w:p w14:paraId="3E3C1AEA"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500 </w:t>
            </w:r>
          </w:p>
        </w:tc>
        <w:tc>
          <w:tcPr>
            <w:tcW w:w="474" w:type="pct"/>
            <w:shd w:val="clear" w:color="auto" w:fill="auto"/>
            <w:noWrap/>
            <w:vAlign w:val="center"/>
            <w:hideMark/>
          </w:tcPr>
          <w:p w14:paraId="22E1480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31.678 </w:t>
            </w:r>
          </w:p>
        </w:tc>
        <w:tc>
          <w:tcPr>
            <w:tcW w:w="474" w:type="pct"/>
            <w:shd w:val="clear" w:color="auto" w:fill="auto"/>
            <w:noWrap/>
            <w:vAlign w:val="center"/>
            <w:hideMark/>
          </w:tcPr>
          <w:p w14:paraId="3794A675"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w:t>
            </w:r>
          </w:p>
        </w:tc>
        <w:tc>
          <w:tcPr>
            <w:tcW w:w="473" w:type="pct"/>
            <w:shd w:val="clear" w:color="auto" w:fill="auto"/>
            <w:noWrap/>
            <w:vAlign w:val="center"/>
            <w:hideMark/>
          </w:tcPr>
          <w:p w14:paraId="5CC2AAA6" w14:textId="77777777" w:rsidR="007F6BD0" w:rsidRPr="006658B9" w:rsidRDefault="007F6BD0" w:rsidP="0022686C">
            <w:pPr>
              <w:spacing w:before="20" w:after="20" w:line="240" w:lineRule="auto"/>
              <w:jc w:val="right"/>
              <w:rPr>
                <w:rFonts w:ascii="Arial" w:eastAsia="Times New Roman" w:hAnsi="Arial" w:cs="Arial"/>
                <w:color w:val="000000"/>
                <w:sz w:val="20"/>
                <w:szCs w:val="20"/>
                <w:lang w:eastAsia="fr-BE"/>
              </w:rPr>
            </w:pPr>
            <w:r w:rsidRPr="006658B9">
              <w:rPr>
                <w:rFonts w:ascii="Arial" w:eastAsia="Times New Roman" w:hAnsi="Arial" w:cs="Arial"/>
                <w:color w:val="000000"/>
                <w:sz w:val="20"/>
                <w:szCs w:val="20"/>
                <w:lang w:eastAsia="fr-BE"/>
              </w:rPr>
              <w:t xml:space="preserve">       -31.178 </w:t>
            </w:r>
          </w:p>
        </w:tc>
      </w:tr>
      <w:tr w:rsidR="007F6BD0" w:rsidRPr="006658B9" w14:paraId="322F0AAB" w14:textId="77777777" w:rsidTr="0022686C">
        <w:trPr>
          <w:trHeight w:val="20"/>
        </w:trPr>
        <w:tc>
          <w:tcPr>
            <w:tcW w:w="140" w:type="pct"/>
            <w:shd w:val="clear" w:color="000000" w:fill="EDEDED"/>
            <w:noWrap/>
            <w:vAlign w:val="center"/>
            <w:hideMark/>
          </w:tcPr>
          <w:p w14:paraId="73A28A46"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Q</w:t>
            </w:r>
          </w:p>
        </w:tc>
        <w:tc>
          <w:tcPr>
            <w:tcW w:w="139" w:type="pct"/>
            <w:shd w:val="clear" w:color="000000" w:fill="EDEDED"/>
            <w:noWrap/>
            <w:vAlign w:val="center"/>
            <w:hideMark/>
          </w:tcPr>
          <w:p w14:paraId="3D9F9DE9" w14:textId="77777777" w:rsidR="007F6BD0" w:rsidRPr="006658B9" w:rsidRDefault="0022686C" w:rsidP="0022686C">
            <w:pPr>
              <w:spacing w:before="20" w:after="20" w:line="240" w:lineRule="auto"/>
              <w:jc w:val="center"/>
              <w:rPr>
                <w:rFonts w:ascii="Arial" w:eastAsia="Times New Roman" w:hAnsi="Arial" w:cs="Arial"/>
                <w:b/>
                <w:bCs/>
                <w:color w:val="000000"/>
                <w:sz w:val="20"/>
                <w:szCs w:val="20"/>
                <w:lang w:eastAsia="fr-BE"/>
              </w:rPr>
            </w:pPr>
            <w:r>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2F79BE80"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6C8DF995"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CAPACITES DU MINAGRI</w:t>
            </w:r>
            <w:r w:rsidR="0022686C">
              <w:rPr>
                <w:rFonts w:ascii="Arial" w:eastAsia="Times New Roman" w:hAnsi="Arial" w:cs="Arial"/>
                <w:b/>
                <w:bCs/>
                <w:color w:val="000000"/>
                <w:sz w:val="20"/>
                <w:szCs w:val="20"/>
                <w:lang w:eastAsia="fr-BE"/>
              </w:rPr>
              <w:t>E</w:t>
            </w:r>
            <w:r w:rsidRPr="006658B9">
              <w:rPr>
                <w:rFonts w:ascii="Arial" w:eastAsia="Times New Roman" w:hAnsi="Arial" w:cs="Arial"/>
                <w:b/>
                <w:bCs/>
                <w:color w:val="000000"/>
                <w:sz w:val="20"/>
                <w:szCs w:val="20"/>
                <w:lang w:eastAsia="fr-BE"/>
              </w:rPr>
              <w:t xml:space="preserve"> A ASSUMER SES MISSIONS (suspendu en 2015)</w:t>
            </w:r>
          </w:p>
        </w:tc>
        <w:tc>
          <w:tcPr>
            <w:tcW w:w="474" w:type="pct"/>
            <w:shd w:val="clear" w:color="000000" w:fill="EDEDED"/>
            <w:noWrap/>
            <w:vAlign w:val="center"/>
            <w:hideMark/>
          </w:tcPr>
          <w:p w14:paraId="1DACB51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823.361 </w:t>
            </w:r>
          </w:p>
        </w:tc>
        <w:tc>
          <w:tcPr>
            <w:tcW w:w="474" w:type="pct"/>
            <w:shd w:val="clear" w:color="000000" w:fill="EDEDED"/>
            <w:noWrap/>
            <w:vAlign w:val="center"/>
            <w:hideMark/>
          </w:tcPr>
          <w:p w14:paraId="05AC768C"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73.487 </w:t>
            </w:r>
          </w:p>
        </w:tc>
        <w:tc>
          <w:tcPr>
            <w:tcW w:w="474" w:type="pct"/>
            <w:shd w:val="clear" w:color="000000" w:fill="EDEDED"/>
            <w:noWrap/>
            <w:vAlign w:val="center"/>
            <w:hideMark/>
          </w:tcPr>
          <w:p w14:paraId="444C930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w:t>
            </w:r>
          </w:p>
        </w:tc>
        <w:tc>
          <w:tcPr>
            <w:tcW w:w="473" w:type="pct"/>
            <w:shd w:val="clear" w:color="000000" w:fill="EDEDED"/>
            <w:noWrap/>
            <w:vAlign w:val="center"/>
            <w:hideMark/>
          </w:tcPr>
          <w:p w14:paraId="48B06567"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749.874 </w:t>
            </w:r>
          </w:p>
        </w:tc>
      </w:tr>
      <w:tr w:rsidR="007F6BD0" w:rsidRPr="006658B9" w14:paraId="6503A304" w14:textId="77777777" w:rsidTr="0022686C">
        <w:trPr>
          <w:trHeight w:val="20"/>
        </w:trPr>
        <w:tc>
          <w:tcPr>
            <w:tcW w:w="140" w:type="pct"/>
            <w:shd w:val="clear" w:color="000000" w:fill="EDEDED"/>
            <w:noWrap/>
            <w:vAlign w:val="center"/>
            <w:hideMark/>
          </w:tcPr>
          <w:p w14:paraId="51B90B5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R</w:t>
            </w:r>
          </w:p>
        </w:tc>
        <w:tc>
          <w:tcPr>
            <w:tcW w:w="139" w:type="pct"/>
            <w:shd w:val="clear" w:color="000000" w:fill="EDEDED"/>
            <w:noWrap/>
            <w:vAlign w:val="center"/>
            <w:hideMark/>
          </w:tcPr>
          <w:p w14:paraId="42F45AC0" w14:textId="77777777" w:rsidR="007F6BD0" w:rsidRPr="006658B9" w:rsidRDefault="0022686C" w:rsidP="0022686C">
            <w:pPr>
              <w:spacing w:before="20" w:after="20" w:line="240" w:lineRule="auto"/>
              <w:jc w:val="center"/>
              <w:rPr>
                <w:rFonts w:ascii="Arial" w:eastAsia="Times New Roman" w:hAnsi="Arial" w:cs="Arial"/>
                <w:b/>
                <w:bCs/>
                <w:color w:val="000000"/>
                <w:sz w:val="20"/>
                <w:szCs w:val="20"/>
                <w:lang w:eastAsia="fr-BE"/>
              </w:rPr>
            </w:pPr>
            <w:r>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334A4B4C"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44376A64" w14:textId="77777777" w:rsidR="007F6BD0" w:rsidRPr="006658B9" w:rsidRDefault="007F6BD0" w:rsidP="004F1BF9">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RECHERCHE AGRONOMIQUE </w:t>
            </w:r>
            <w:r w:rsidRPr="006658B9">
              <w:rPr>
                <w:rFonts w:ascii="Arial" w:eastAsia="Times New Roman" w:hAnsi="Arial" w:cs="Arial"/>
                <w:b/>
                <w:bCs/>
                <w:color w:val="000000"/>
                <w:sz w:val="18"/>
                <w:szCs w:val="18"/>
                <w:lang w:eastAsia="fr-BE"/>
              </w:rPr>
              <w:t>(suspendu en 2015)</w:t>
            </w:r>
          </w:p>
        </w:tc>
        <w:tc>
          <w:tcPr>
            <w:tcW w:w="474" w:type="pct"/>
            <w:shd w:val="clear" w:color="000000" w:fill="EDEDED"/>
            <w:noWrap/>
            <w:vAlign w:val="center"/>
            <w:hideMark/>
          </w:tcPr>
          <w:p w14:paraId="1CF9589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689.606 </w:t>
            </w:r>
          </w:p>
        </w:tc>
        <w:tc>
          <w:tcPr>
            <w:tcW w:w="474" w:type="pct"/>
            <w:shd w:val="clear" w:color="000000" w:fill="EDEDED"/>
            <w:noWrap/>
            <w:vAlign w:val="center"/>
            <w:hideMark/>
          </w:tcPr>
          <w:p w14:paraId="24C97A8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249.625 </w:t>
            </w:r>
          </w:p>
        </w:tc>
        <w:tc>
          <w:tcPr>
            <w:tcW w:w="474" w:type="pct"/>
            <w:shd w:val="clear" w:color="000000" w:fill="EDEDED"/>
            <w:noWrap/>
            <w:vAlign w:val="center"/>
            <w:hideMark/>
          </w:tcPr>
          <w:p w14:paraId="606E00F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w:t>
            </w:r>
          </w:p>
        </w:tc>
        <w:tc>
          <w:tcPr>
            <w:tcW w:w="473" w:type="pct"/>
            <w:shd w:val="clear" w:color="000000" w:fill="EDEDED"/>
            <w:noWrap/>
            <w:vAlign w:val="center"/>
            <w:hideMark/>
          </w:tcPr>
          <w:p w14:paraId="77286DA7"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439.981 </w:t>
            </w:r>
          </w:p>
        </w:tc>
      </w:tr>
      <w:tr w:rsidR="007F6BD0" w:rsidRPr="006658B9" w14:paraId="125D8E89" w14:textId="77777777" w:rsidTr="0022686C">
        <w:trPr>
          <w:trHeight w:val="20"/>
        </w:trPr>
        <w:tc>
          <w:tcPr>
            <w:tcW w:w="140" w:type="pct"/>
            <w:shd w:val="clear" w:color="000000" w:fill="EDEDED"/>
            <w:noWrap/>
            <w:vAlign w:val="center"/>
            <w:hideMark/>
          </w:tcPr>
          <w:p w14:paraId="5791BA53"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X</w:t>
            </w:r>
          </w:p>
        </w:tc>
        <w:tc>
          <w:tcPr>
            <w:tcW w:w="139" w:type="pct"/>
            <w:shd w:val="clear" w:color="000000" w:fill="EDEDED"/>
            <w:noWrap/>
            <w:vAlign w:val="center"/>
            <w:hideMark/>
          </w:tcPr>
          <w:p w14:paraId="0CA5F53F"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shd w:val="clear" w:color="000000" w:fill="EDEDED"/>
            <w:noWrap/>
            <w:vAlign w:val="center"/>
            <w:hideMark/>
          </w:tcPr>
          <w:p w14:paraId="55BE255D"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shd w:val="clear" w:color="000000" w:fill="EDEDED"/>
            <w:noWrap/>
            <w:vAlign w:val="center"/>
            <w:hideMark/>
          </w:tcPr>
          <w:p w14:paraId="7AAC3274" w14:textId="77777777" w:rsidR="007F6BD0" w:rsidRPr="006658B9" w:rsidRDefault="007F6BD0" w:rsidP="0022686C">
            <w:pPr>
              <w:spacing w:before="20" w:after="20" w:line="240" w:lineRule="auto"/>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DEPENSES PAIOSA 2 SUIVANT ANCIEN CADRE LOGIQUE</w:t>
            </w:r>
          </w:p>
        </w:tc>
        <w:tc>
          <w:tcPr>
            <w:tcW w:w="474" w:type="pct"/>
            <w:shd w:val="clear" w:color="000000" w:fill="EDEDED"/>
            <w:noWrap/>
            <w:vAlign w:val="center"/>
            <w:hideMark/>
          </w:tcPr>
          <w:p w14:paraId="3B188BE5"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12.485.231 </w:t>
            </w:r>
          </w:p>
        </w:tc>
        <w:tc>
          <w:tcPr>
            <w:tcW w:w="474" w:type="pct"/>
            <w:shd w:val="clear" w:color="000000" w:fill="EDEDED"/>
            <w:noWrap/>
            <w:vAlign w:val="center"/>
            <w:hideMark/>
          </w:tcPr>
          <w:p w14:paraId="37BB9E7E"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12.485.231 </w:t>
            </w:r>
          </w:p>
        </w:tc>
        <w:tc>
          <w:tcPr>
            <w:tcW w:w="474" w:type="pct"/>
            <w:shd w:val="clear" w:color="000000" w:fill="EDEDED"/>
            <w:noWrap/>
            <w:vAlign w:val="center"/>
            <w:hideMark/>
          </w:tcPr>
          <w:p w14:paraId="33BC1A7F"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shd w:val="clear" w:color="000000" w:fill="EDEDED"/>
            <w:noWrap/>
            <w:vAlign w:val="center"/>
            <w:hideMark/>
          </w:tcPr>
          <w:p w14:paraId="525141FE"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r>
      <w:tr w:rsidR="007F6BD0" w:rsidRPr="006658B9" w14:paraId="284DE92E" w14:textId="77777777" w:rsidTr="0022686C">
        <w:trPr>
          <w:trHeight w:val="20"/>
        </w:trPr>
        <w:tc>
          <w:tcPr>
            <w:tcW w:w="140" w:type="pct"/>
            <w:tcBorders>
              <w:bottom w:val="single" w:sz="12" w:space="0" w:color="auto"/>
            </w:tcBorders>
            <w:shd w:val="clear" w:color="000000" w:fill="EDEDED"/>
            <w:noWrap/>
            <w:vAlign w:val="center"/>
            <w:hideMark/>
          </w:tcPr>
          <w:p w14:paraId="2A31C868"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Z</w:t>
            </w:r>
          </w:p>
        </w:tc>
        <w:tc>
          <w:tcPr>
            <w:tcW w:w="139" w:type="pct"/>
            <w:tcBorders>
              <w:bottom w:val="single" w:sz="12" w:space="0" w:color="auto"/>
            </w:tcBorders>
            <w:shd w:val="clear" w:color="000000" w:fill="EDEDED"/>
            <w:noWrap/>
            <w:vAlign w:val="center"/>
            <w:hideMark/>
          </w:tcPr>
          <w:p w14:paraId="52E1FED1"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140" w:type="pct"/>
            <w:tcBorders>
              <w:bottom w:val="single" w:sz="12" w:space="0" w:color="auto"/>
            </w:tcBorders>
            <w:shd w:val="clear" w:color="000000" w:fill="EDEDED"/>
            <w:noWrap/>
            <w:vAlign w:val="center"/>
            <w:hideMark/>
          </w:tcPr>
          <w:p w14:paraId="42F98B3E" w14:textId="77777777" w:rsidR="007F6BD0" w:rsidRPr="006658B9" w:rsidRDefault="007F6BD0" w:rsidP="0022686C">
            <w:pPr>
              <w:spacing w:before="20" w:after="20" w:line="240" w:lineRule="auto"/>
              <w:jc w:val="center"/>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0</w:t>
            </w:r>
          </w:p>
        </w:tc>
        <w:tc>
          <w:tcPr>
            <w:tcW w:w="2686" w:type="pct"/>
            <w:tcBorders>
              <w:bottom w:val="single" w:sz="12" w:space="0" w:color="auto"/>
            </w:tcBorders>
            <w:shd w:val="clear" w:color="000000" w:fill="EDEDED"/>
            <w:noWrap/>
            <w:vAlign w:val="center"/>
            <w:hideMark/>
          </w:tcPr>
          <w:p w14:paraId="7A5F91E7" w14:textId="77777777" w:rsidR="007F6BD0" w:rsidRPr="006658B9" w:rsidRDefault="004F1BF9" w:rsidP="004F1BF9">
            <w:pPr>
              <w:spacing w:before="20" w:after="20" w:line="240" w:lineRule="auto"/>
              <w:rPr>
                <w:rFonts w:ascii="Arial" w:eastAsia="Times New Roman" w:hAnsi="Arial" w:cs="Arial"/>
                <w:b/>
                <w:bCs/>
                <w:color w:val="000000"/>
                <w:sz w:val="20"/>
                <w:szCs w:val="20"/>
                <w:lang w:eastAsia="fr-BE"/>
              </w:rPr>
            </w:pPr>
            <w:r>
              <w:rPr>
                <w:rFonts w:ascii="Arial" w:eastAsia="Times New Roman" w:hAnsi="Arial" w:cs="Arial"/>
                <w:b/>
                <w:bCs/>
                <w:color w:val="000000"/>
                <w:sz w:val="20"/>
                <w:szCs w:val="20"/>
                <w:lang w:eastAsia="fr-BE"/>
              </w:rPr>
              <w:t>MOYENS GENERAUX</w:t>
            </w:r>
          </w:p>
        </w:tc>
        <w:tc>
          <w:tcPr>
            <w:tcW w:w="474" w:type="pct"/>
            <w:tcBorders>
              <w:bottom w:val="single" w:sz="12" w:space="0" w:color="auto"/>
            </w:tcBorders>
            <w:shd w:val="clear" w:color="000000" w:fill="EDEDED"/>
            <w:noWrap/>
            <w:vAlign w:val="center"/>
            <w:hideMark/>
          </w:tcPr>
          <w:p w14:paraId="3F6D3697"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1.733.840 </w:t>
            </w:r>
          </w:p>
        </w:tc>
        <w:tc>
          <w:tcPr>
            <w:tcW w:w="474" w:type="pct"/>
            <w:tcBorders>
              <w:bottom w:val="single" w:sz="12" w:space="0" w:color="auto"/>
            </w:tcBorders>
            <w:shd w:val="clear" w:color="000000" w:fill="EDEDED"/>
            <w:noWrap/>
            <w:vAlign w:val="center"/>
            <w:hideMark/>
          </w:tcPr>
          <w:p w14:paraId="5BD41971"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1.649.524 </w:t>
            </w:r>
          </w:p>
        </w:tc>
        <w:tc>
          <w:tcPr>
            <w:tcW w:w="474" w:type="pct"/>
            <w:tcBorders>
              <w:bottom w:val="single" w:sz="12" w:space="0" w:color="auto"/>
            </w:tcBorders>
            <w:shd w:val="clear" w:color="000000" w:fill="EDEDED"/>
            <w:noWrap/>
            <w:vAlign w:val="center"/>
            <w:hideMark/>
          </w:tcPr>
          <w:p w14:paraId="72E0F50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   </w:t>
            </w:r>
          </w:p>
        </w:tc>
        <w:tc>
          <w:tcPr>
            <w:tcW w:w="473" w:type="pct"/>
            <w:tcBorders>
              <w:bottom w:val="single" w:sz="12" w:space="0" w:color="auto"/>
            </w:tcBorders>
            <w:shd w:val="clear" w:color="000000" w:fill="EDEDED"/>
            <w:noWrap/>
            <w:vAlign w:val="center"/>
            <w:hideMark/>
          </w:tcPr>
          <w:p w14:paraId="3B257D8A" w14:textId="77777777" w:rsidR="007F6BD0" w:rsidRPr="006658B9" w:rsidRDefault="007F6BD0" w:rsidP="0022686C">
            <w:pPr>
              <w:spacing w:before="20" w:after="20" w:line="240" w:lineRule="auto"/>
              <w:jc w:val="right"/>
              <w:rPr>
                <w:rFonts w:ascii="Arial" w:eastAsia="Times New Roman" w:hAnsi="Arial" w:cs="Arial"/>
                <w:b/>
                <w:bCs/>
                <w:color w:val="000000"/>
                <w:sz w:val="20"/>
                <w:szCs w:val="20"/>
                <w:lang w:eastAsia="fr-BE"/>
              </w:rPr>
            </w:pPr>
            <w:r w:rsidRPr="006658B9">
              <w:rPr>
                <w:rFonts w:ascii="Arial" w:eastAsia="Times New Roman" w:hAnsi="Arial" w:cs="Arial"/>
                <w:b/>
                <w:bCs/>
                <w:color w:val="000000"/>
                <w:sz w:val="20"/>
                <w:szCs w:val="20"/>
                <w:lang w:eastAsia="fr-BE"/>
              </w:rPr>
              <w:t xml:space="preserve">        84.316 </w:t>
            </w:r>
          </w:p>
        </w:tc>
      </w:tr>
      <w:tr w:rsidR="007F6BD0" w:rsidRPr="006658B9" w14:paraId="227BB880" w14:textId="77777777" w:rsidTr="0022686C">
        <w:trPr>
          <w:trHeight w:val="20"/>
        </w:trPr>
        <w:tc>
          <w:tcPr>
            <w:tcW w:w="140" w:type="pct"/>
            <w:tcBorders>
              <w:top w:val="single" w:sz="12" w:space="0" w:color="auto"/>
              <w:bottom w:val="single" w:sz="12" w:space="0" w:color="auto"/>
            </w:tcBorders>
            <w:shd w:val="clear" w:color="auto" w:fill="B4C6E7"/>
            <w:noWrap/>
            <w:vAlign w:val="center"/>
            <w:hideMark/>
          </w:tcPr>
          <w:p w14:paraId="4FF75F94" w14:textId="77777777" w:rsidR="007F6BD0" w:rsidRPr="0022686C" w:rsidRDefault="007F6BD0" w:rsidP="0022686C">
            <w:pPr>
              <w:spacing w:before="60" w:after="60" w:line="240" w:lineRule="auto"/>
              <w:jc w:val="center"/>
              <w:rPr>
                <w:rFonts w:ascii="Arial" w:eastAsia="Times New Roman" w:hAnsi="Arial" w:cs="Arial"/>
                <w:b/>
                <w:bCs/>
                <w:color w:val="000000"/>
                <w:sz w:val="24"/>
                <w:szCs w:val="24"/>
                <w:lang w:eastAsia="fr-BE"/>
              </w:rPr>
            </w:pPr>
            <w:r w:rsidRPr="0022686C">
              <w:rPr>
                <w:rFonts w:ascii="Arial" w:eastAsia="Times New Roman" w:hAnsi="Arial" w:cs="Arial"/>
                <w:b/>
                <w:bCs/>
                <w:color w:val="000000"/>
                <w:sz w:val="24"/>
                <w:szCs w:val="24"/>
                <w:lang w:eastAsia="fr-BE"/>
              </w:rPr>
              <w:t> </w:t>
            </w:r>
          </w:p>
        </w:tc>
        <w:tc>
          <w:tcPr>
            <w:tcW w:w="139" w:type="pct"/>
            <w:tcBorders>
              <w:top w:val="single" w:sz="12" w:space="0" w:color="auto"/>
              <w:bottom w:val="single" w:sz="12" w:space="0" w:color="auto"/>
            </w:tcBorders>
            <w:shd w:val="clear" w:color="auto" w:fill="B4C6E7"/>
            <w:noWrap/>
            <w:vAlign w:val="bottom"/>
            <w:hideMark/>
          </w:tcPr>
          <w:p w14:paraId="601A90BF" w14:textId="77777777" w:rsidR="007F6BD0" w:rsidRPr="0022686C" w:rsidRDefault="007F6BD0" w:rsidP="0022686C">
            <w:pPr>
              <w:spacing w:before="60" w:after="60" w:line="240" w:lineRule="auto"/>
              <w:jc w:val="center"/>
              <w:rPr>
                <w:rFonts w:ascii="Arial" w:eastAsia="Times New Roman" w:hAnsi="Arial" w:cs="Arial"/>
                <w:b/>
                <w:bCs/>
                <w:color w:val="000000"/>
                <w:lang w:eastAsia="fr-BE"/>
              </w:rPr>
            </w:pPr>
            <w:r w:rsidRPr="0022686C">
              <w:rPr>
                <w:rFonts w:ascii="Arial" w:eastAsia="Times New Roman" w:hAnsi="Arial" w:cs="Arial"/>
                <w:b/>
                <w:bCs/>
                <w:color w:val="000000"/>
                <w:lang w:eastAsia="fr-BE"/>
              </w:rPr>
              <w:t> </w:t>
            </w:r>
          </w:p>
        </w:tc>
        <w:tc>
          <w:tcPr>
            <w:tcW w:w="140" w:type="pct"/>
            <w:tcBorders>
              <w:top w:val="single" w:sz="12" w:space="0" w:color="auto"/>
              <w:bottom w:val="single" w:sz="12" w:space="0" w:color="auto"/>
            </w:tcBorders>
            <w:shd w:val="clear" w:color="auto" w:fill="B4C6E7"/>
            <w:noWrap/>
            <w:vAlign w:val="bottom"/>
            <w:hideMark/>
          </w:tcPr>
          <w:p w14:paraId="762FE35F" w14:textId="77777777" w:rsidR="007F6BD0" w:rsidRPr="0022686C" w:rsidRDefault="007F6BD0" w:rsidP="0022686C">
            <w:pPr>
              <w:spacing w:before="60" w:after="60" w:line="240" w:lineRule="auto"/>
              <w:jc w:val="center"/>
              <w:rPr>
                <w:rFonts w:ascii="Arial" w:eastAsia="Times New Roman" w:hAnsi="Arial" w:cs="Arial"/>
                <w:b/>
                <w:bCs/>
                <w:color w:val="000000"/>
                <w:lang w:eastAsia="fr-BE"/>
              </w:rPr>
            </w:pPr>
            <w:r w:rsidRPr="0022686C">
              <w:rPr>
                <w:rFonts w:ascii="Arial" w:eastAsia="Times New Roman" w:hAnsi="Arial" w:cs="Arial"/>
                <w:b/>
                <w:bCs/>
                <w:color w:val="000000"/>
                <w:lang w:eastAsia="fr-BE"/>
              </w:rPr>
              <w:t> </w:t>
            </w:r>
          </w:p>
        </w:tc>
        <w:tc>
          <w:tcPr>
            <w:tcW w:w="2686" w:type="pct"/>
            <w:tcBorders>
              <w:top w:val="single" w:sz="12" w:space="0" w:color="auto"/>
              <w:bottom w:val="single" w:sz="12" w:space="0" w:color="auto"/>
            </w:tcBorders>
            <w:shd w:val="clear" w:color="auto" w:fill="B4C6E7"/>
            <w:noWrap/>
            <w:vAlign w:val="bottom"/>
            <w:hideMark/>
          </w:tcPr>
          <w:p w14:paraId="2632BA9C" w14:textId="77777777" w:rsidR="007F6BD0" w:rsidRPr="0022686C" w:rsidRDefault="007F6BD0" w:rsidP="004F1BF9">
            <w:pPr>
              <w:spacing w:before="60" w:after="60" w:line="240" w:lineRule="auto"/>
              <w:rPr>
                <w:rFonts w:ascii="Arial" w:eastAsia="Times New Roman" w:hAnsi="Arial" w:cs="Arial"/>
                <w:b/>
                <w:bCs/>
                <w:color w:val="000000"/>
                <w:lang w:eastAsia="fr-BE"/>
              </w:rPr>
            </w:pPr>
            <w:r w:rsidRPr="0022686C">
              <w:rPr>
                <w:rFonts w:ascii="Arial" w:eastAsia="Times New Roman" w:hAnsi="Arial" w:cs="Arial"/>
                <w:b/>
                <w:bCs/>
                <w:color w:val="000000"/>
                <w:lang w:eastAsia="fr-BE"/>
              </w:rPr>
              <w:t>TOTA</w:t>
            </w:r>
            <w:r w:rsidR="004F1BF9">
              <w:rPr>
                <w:rFonts w:ascii="Arial" w:eastAsia="Times New Roman" w:hAnsi="Arial" w:cs="Arial"/>
                <w:b/>
                <w:bCs/>
                <w:color w:val="000000"/>
                <w:lang w:eastAsia="fr-BE"/>
              </w:rPr>
              <w:t>L</w:t>
            </w:r>
          </w:p>
        </w:tc>
        <w:tc>
          <w:tcPr>
            <w:tcW w:w="474" w:type="pct"/>
            <w:tcBorders>
              <w:top w:val="single" w:sz="12" w:space="0" w:color="auto"/>
              <w:bottom w:val="single" w:sz="12" w:space="0" w:color="auto"/>
            </w:tcBorders>
            <w:shd w:val="clear" w:color="auto" w:fill="B4C6E7"/>
            <w:noWrap/>
            <w:vAlign w:val="bottom"/>
            <w:hideMark/>
          </w:tcPr>
          <w:p w14:paraId="032DB955" w14:textId="77777777" w:rsidR="007F6BD0" w:rsidRPr="0022686C" w:rsidRDefault="007F6BD0" w:rsidP="0022686C">
            <w:pPr>
              <w:spacing w:before="60" w:after="60" w:line="240" w:lineRule="auto"/>
              <w:jc w:val="right"/>
              <w:rPr>
                <w:rFonts w:ascii="Arial" w:eastAsia="Times New Roman" w:hAnsi="Arial" w:cs="Arial"/>
                <w:b/>
                <w:bCs/>
                <w:color w:val="000000"/>
                <w:lang w:eastAsia="fr-BE"/>
              </w:rPr>
            </w:pPr>
            <w:r w:rsidRPr="0022686C">
              <w:rPr>
                <w:rFonts w:ascii="Arial" w:eastAsia="Times New Roman" w:hAnsi="Arial" w:cs="Arial"/>
                <w:b/>
                <w:bCs/>
                <w:color w:val="000000"/>
                <w:lang w:eastAsia="fr-BE"/>
              </w:rPr>
              <w:t xml:space="preserve">23.474.939 </w:t>
            </w:r>
          </w:p>
        </w:tc>
        <w:tc>
          <w:tcPr>
            <w:tcW w:w="474" w:type="pct"/>
            <w:tcBorders>
              <w:top w:val="single" w:sz="12" w:space="0" w:color="auto"/>
              <w:bottom w:val="single" w:sz="12" w:space="0" w:color="auto"/>
            </w:tcBorders>
            <w:shd w:val="clear" w:color="auto" w:fill="B4C6E7"/>
            <w:noWrap/>
            <w:vAlign w:val="bottom"/>
            <w:hideMark/>
          </w:tcPr>
          <w:p w14:paraId="0C2BB05F" w14:textId="77777777" w:rsidR="007F6BD0" w:rsidRPr="0022686C" w:rsidRDefault="007F6BD0" w:rsidP="0022686C">
            <w:pPr>
              <w:spacing w:before="60" w:after="60" w:line="240" w:lineRule="auto"/>
              <w:jc w:val="right"/>
              <w:rPr>
                <w:rFonts w:ascii="Arial" w:eastAsia="Times New Roman" w:hAnsi="Arial" w:cs="Arial"/>
                <w:b/>
                <w:bCs/>
                <w:color w:val="000000"/>
                <w:lang w:eastAsia="fr-BE"/>
              </w:rPr>
            </w:pPr>
            <w:r w:rsidRPr="0022686C">
              <w:rPr>
                <w:rFonts w:ascii="Arial" w:eastAsia="Times New Roman" w:hAnsi="Arial" w:cs="Arial"/>
                <w:b/>
                <w:bCs/>
                <w:color w:val="000000"/>
                <w:lang w:eastAsia="fr-BE"/>
              </w:rPr>
              <w:t xml:space="preserve">21.426.531 </w:t>
            </w:r>
          </w:p>
        </w:tc>
        <w:tc>
          <w:tcPr>
            <w:tcW w:w="474" w:type="pct"/>
            <w:tcBorders>
              <w:top w:val="single" w:sz="12" w:space="0" w:color="auto"/>
              <w:bottom w:val="single" w:sz="12" w:space="0" w:color="auto"/>
            </w:tcBorders>
            <w:shd w:val="clear" w:color="auto" w:fill="B4C6E7"/>
            <w:noWrap/>
            <w:vAlign w:val="bottom"/>
            <w:hideMark/>
          </w:tcPr>
          <w:p w14:paraId="0319F2BA" w14:textId="77777777" w:rsidR="007F6BD0" w:rsidRPr="0022686C" w:rsidRDefault="007F6BD0" w:rsidP="0022686C">
            <w:pPr>
              <w:spacing w:before="60" w:after="60" w:line="240" w:lineRule="auto"/>
              <w:jc w:val="right"/>
              <w:rPr>
                <w:rFonts w:ascii="Arial" w:eastAsia="Times New Roman" w:hAnsi="Arial" w:cs="Arial"/>
                <w:b/>
                <w:bCs/>
                <w:color w:val="000000"/>
                <w:lang w:eastAsia="fr-BE"/>
              </w:rPr>
            </w:pPr>
            <w:r w:rsidRPr="0022686C">
              <w:rPr>
                <w:rFonts w:ascii="Arial" w:eastAsia="Times New Roman" w:hAnsi="Arial" w:cs="Arial"/>
                <w:b/>
                <w:bCs/>
                <w:color w:val="000000"/>
                <w:lang w:eastAsia="fr-BE"/>
              </w:rPr>
              <w:t xml:space="preserve">  41.878 </w:t>
            </w:r>
          </w:p>
        </w:tc>
        <w:tc>
          <w:tcPr>
            <w:tcW w:w="473" w:type="pct"/>
            <w:tcBorders>
              <w:top w:val="single" w:sz="12" w:space="0" w:color="auto"/>
              <w:bottom w:val="single" w:sz="12" w:space="0" w:color="auto"/>
            </w:tcBorders>
            <w:shd w:val="clear" w:color="auto" w:fill="B4C6E7"/>
            <w:noWrap/>
            <w:vAlign w:val="bottom"/>
            <w:hideMark/>
          </w:tcPr>
          <w:p w14:paraId="1581753F" w14:textId="77777777" w:rsidR="007F6BD0" w:rsidRPr="0022686C" w:rsidRDefault="007F6BD0" w:rsidP="0022686C">
            <w:pPr>
              <w:spacing w:before="60" w:after="60" w:line="240" w:lineRule="auto"/>
              <w:jc w:val="right"/>
              <w:rPr>
                <w:rFonts w:ascii="Arial" w:eastAsia="Times New Roman" w:hAnsi="Arial" w:cs="Arial"/>
                <w:b/>
                <w:bCs/>
                <w:color w:val="000000"/>
                <w:lang w:eastAsia="fr-BE"/>
              </w:rPr>
            </w:pPr>
            <w:r w:rsidRPr="0022686C">
              <w:rPr>
                <w:rFonts w:ascii="Arial" w:eastAsia="Times New Roman" w:hAnsi="Arial" w:cs="Arial"/>
                <w:b/>
                <w:bCs/>
                <w:color w:val="000000"/>
                <w:lang w:eastAsia="fr-BE"/>
              </w:rPr>
              <w:t xml:space="preserve">  2.006.530 </w:t>
            </w:r>
          </w:p>
        </w:tc>
      </w:tr>
    </w:tbl>
    <w:p w14:paraId="7F61DC6C" w14:textId="77777777" w:rsidR="007F6BD0" w:rsidRDefault="007F6BD0" w:rsidP="007F6BD0">
      <w:pPr>
        <w:tabs>
          <w:tab w:val="left" w:pos="284"/>
        </w:tabs>
        <w:spacing w:after="0" w:line="312" w:lineRule="auto"/>
        <w:jc w:val="both"/>
        <w:rPr>
          <w:rFonts w:ascii="Arial" w:hAnsi="Arial" w:cs="Arial"/>
          <w:spacing w:val="-3"/>
        </w:rPr>
      </w:pPr>
    </w:p>
    <w:p w14:paraId="68520A0D" w14:textId="77777777" w:rsidR="003733AA" w:rsidRDefault="003733AA">
      <w:pPr>
        <w:spacing w:after="0" w:line="240" w:lineRule="auto"/>
        <w:rPr>
          <w:rFonts w:ascii="Calibri" w:hAnsi="Calibri" w:cs="Calibri"/>
          <w:b/>
          <w:color w:val="FFFFFF"/>
          <w:sz w:val="32"/>
          <w:szCs w:val="32"/>
        </w:rPr>
      </w:pPr>
      <w:bookmarkStart w:id="46" w:name="_Toc355792855"/>
      <w:r>
        <w:br w:type="page"/>
      </w:r>
    </w:p>
    <w:p w14:paraId="2E588770" w14:textId="77777777" w:rsidR="00FD3CE0" w:rsidRDefault="00FD3CE0" w:rsidP="00DE4635">
      <w:pPr>
        <w:pStyle w:val="Titre1"/>
        <w:numPr>
          <w:ilvl w:val="0"/>
          <w:numId w:val="6"/>
        </w:numPr>
        <w:tabs>
          <w:tab w:val="clear" w:pos="432"/>
        </w:tabs>
      </w:pPr>
      <w:bookmarkStart w:id="47" w:name="_Toc511314409"/>
      <w:r>
        <w:lastRenderedPageBreak/>
        <w:t>Taux de décaissement de l’intervention</w:t>
      </w:r>
      <w:bookmarkEnd w:id="46"/>
      <w:bookmarkEnd w:id="47"/>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011"/>
        <w:gridCol w:w="2361"/>
        <w:gridCol w:w="2361"/>
        <w:gridCol w:w="4066"/>
      </w:tblGrid>
      <w:tr w:rsidR="00FD3CE0" w:rsidRPr="00C80F66" w14:paraId="0FEA5B95" w14:textId="77777777" w:rsidTr="00E30D9A">
        <w:trPr>
          <w:cantSplit/>
          <w:trHeight w:val="456"/>
        </w:trPr>
        <w:tc>
          <w:tcPr>
            <w:tcW w:w="2804" w:type="dxa"/>
            <w:tcBorders>
              <w:bottom w:val="single" w:sz="4" w:space="0" w:color="auto"/>
            </w:tcBorders>
            <w:shd w:val="pct20" w:color="auto" w:fill="auto"/>
            <w:vAlign w:val="center"/>
          </w:tcPr>
          <w:p w14:paraId="1550B10D" w14:textId="77777777" w:rsidR="00FD3CE0" w:rsidRPr="00E30D9A" w:rsidRDefault="00FD3CE0" w:rsidP="00E30D9A">
            <w:pPr>
              <w:spacing w:after="0"/>
              <w:jc w:val="center"/>
              <w:rPr>
                <w:b/>
                <w:color w:val="auto"/>
                <w:lang w:val="fr-FR"/>
              </w:rPr>
            </w:pPr>
            <w:r w:rsidRPr="00E30D9A">
              <w:rPr>
                <w:b/>
                <w:color w:val="auto"/>
                <w:lang w:val="fr-FR"/>
              </w:rPr>
              <w:t>Source de financement</w:t>
            </w:r>
          </w:p>
        </w:tc>
        <w:tc>
          <w:tcPr>
            <w:tcW w:w="2011" w:type="dxa"/>
            <w:shd w:val="pct20" w:color="auto" w:fill="auto"/>
            <w:vAlign w:val="center"/>
          </w:tcPr>
          <w:p w14:paraId="53A4FFA3" w14:textId="77777777" w:rsidR="00E30D9A" w:rsidRDefault="00FD3CE0" w:rsidP="00E30D9A">
            <w:pPr>
              <w:spacing w:after="0"/>
              <w:jc w:val="center"/>
              <w:rPr>
                <w:b/>
                <w:color w:val="auto"/>
                <w:lang w:val="fr-FR"/>
              </w:rPr>
            </w:pPr>
            <w:r w:rsidRPr="00E30D9A">
              <w:rPr>
                <w:b/>
                <w:color w:val="auto"/>
                <w:lang w:val="fr-FR"/>
              </w:rPr>
              <w:t>Budget cumulé</w:t>
            </w:r>
          </w:p>
          <w:p w14:paraId="7BEFE7BA" w14:textId="77777777" w:rsidR="00FD3CE0" w:rsidRPr="00E30D9A" w:rsidRDefault="00E30D9A" w:rsidP="00E30D9A">
            <w:pPr>
              <w:spacing w:after="0"/>
              <w:jc w:val="center"/>
              <w:rPr>
                <w:b/>
                <w:color w:val="auto"/>
                <w:lang w:val="fr-FR"/>
              </w:rPr>
            </w:pPr>
            <w:r w:rsidRPr="00E30D9A">
              <w:rPr>
                <w:b/>
                <w:color w:val="auto"/>
                <w:lang w:val="fr-FR"/>
              </w:rPr>
              <w:t xml:space="preserve"> (en €)</w:t>
            </w:r>
          </w:p>
        </w:tc>
        <w:tc>
          <w:tcPr>
            <w:tcW w:w="2361" w:type="dxa"/>
            <w:shd w:val="pct20" w:color="auto" w:fill="auto"/>
            <w:vAlign w:val="center"/>
          </w:tcPr>
          <w:p w14:paraId="3D99D0C4" w14:textId="77777777" w:rsidR="00FD3CE0" w:rsidRPr="00E30D9A" w:rsidRDefault="00FD3CE0" w:rsidP="00E30D9A">
            <w:pPr>
              <w:spacing w:after="0"/>
              <w:jc w:val="center"/>
              <w:rPr>
                <w:b/>
                <w:color w:val="auto"/>
                <w:lang w:val="fr-FR"/>
              </w:rPr>
            </w:pPr>
            <w:r w:rsidRPr="00E30D9A">
              <w:rPr>
                <w:b/>
                <w:color w:val="auto"/>
                <w:lang w:val="fr-FR"/>
              </w:rPr>
              <w:t>Dépenses réelles cumulées</w:t>
            </w:r>
            <w:r w:rsidR="00E30D9A">
              <w:rPr>
                <w:b/>
                <w:color w:val="auto"/>
                <w:lang w:val="fr-FR"/>
              </w:rPr>
              <w:t xml:space="preserve"> (en €)</w:t>
            </w:r>
          </w:p>
        </w:tc>
        <w:tc>
          <w:tcPr>
            <w:tcW w:w="2361" w:type="dxa"/>
            <w:shd w:val="pct20" w:color="auto" w:fill="auto"/>
            <w:vAlign w:val="center"/>
          </w:tcPr>
          <w:p w14:paraId="50EAD554" w14:textId="77777777" w:rsidR="00FD3CE0" w:rsidRPr="00E30D9A" w:rsidRDefault="00FD3CE0" w:rsidP="00E30D9A">
            <w:pPr>
              <w:spacing w:after="0"/>
              <w:jc w:val="center"/>
              <w:rPr>
                <w:b/>
                <w:color w:val="auto"/>
                <w:lang w:val="fr-FR"/>
              </w:rPr>
            </w:pPr>
            <w:r w:rsidRPr="00E30D9A">
              <w:rPr>
                <w:b/>
                <w:color w:val="auto"/>
                <w:lang w:val="fr-FR"/>
              </w:rPr>
              <w:t>Taux de déboursement cumulé</w:t>
            </w:r>
          </w:p>
        </w:tc>
        <w:tc>
          <w:tcPr>
            <w:tcW w:w="4066" w:type="dxa"/>
            <w:shd w:val="pct20" w:color="auto" w:fill="auto"/>
            <w:vAlign w:val="center"/>
          </w:tcPr>
          <w:p w14:paraId="5C06E775" w14:textId="77777777" w:rsidR="00FD3CE0" w:rsidRPr="00E30D9A" w:rsidRDefault="00FD3CE0" w:rsidP="00E30D9A">
            <w:pPr>
              <w:spacing w:after="0"/>
              <w:jc w:val="center"/>
              <w:rPr>
                <w:b/>
                <w:color w:val="auto"/>
                <w:lang w:val="fr-FR"/>
              </w:rPr>
            </w:pPr>
            <w:r w:rsidRPr="00E30D9A">
              <w:rPr>
                <w:b/>
                <w:color w:val="auto"/>
                <w:lang w:val="fr-FR"/>
              </w:rPr>
              <w:t>Commentaires et remarques</w:t>
            </w:r>
          </w:p>
        </w:tc>
      </w:tr>
      <w:tr w:rsidR="0074088D" w:rsidRPr="00C80F66" w14:paraId="4232365B" w14:textId="77777777" w:rsidTr="00CB2CA7">
        <w:trPr>
          <w:cantSplit/>
          <w:trHeight w:val="850"/>
        </w:trPr>
        <w:tc>
          <w:tcPr>
            <w:tcW w:w="2804" w:type="dxa"/>
          </w:tcPr>
          <w:p w14:paraId="2CC82212" w14:textId="77777777" w:rsidR="0074088D" w:rsidRPr="00E30D9A" w:rsidRDefault="00CB2CA7" w:rsidP="00CB2CA7">
            <w:pPr>
              <w:spacing w:before="60"/>
              <w:rPr>
                <w:b/>
                <w:color w:val="auto"/>
                <w:lang w:val="fr-FR"/>
              </w:rPr>
            </w:pPr>
            <w:r>
              <w:rPr>
                <w:b/>
                <w:color w:val="auto"/>
                <w:lang w:val="fr-FR"/>
              </w:rPr>
              <w:t>Contribution directe belge</w:t>
            </w:r>
          </w:p>
        </w:tc>
        <w:tc>
          <w:tcPr>
            <w:tcW w:w="2011" w:type="dxa"/>
          </w:tcPr>
          <w:p w14:paraId="14CFD632" w14:textId="77777777" w:rsidR="0074088D" w:rsidRPr="00E30D9A" w:rsidRDefault="0074088D" w:rsidP="00E30D9A">
            <w:pPr>
              <w:spacing w:before="60"/>
              <w:jc w:val="right"/>
              <w:rPr>
                <w:b/>
                <w:color w:val="000000" w:themeColor="text1"/>
                <w:lang w:val="fr-FR"/>
              </w:rPr>
            </w:pPr>
            <w:r w:rsidRPr="00E30D9A">
              <w:rPr>
                <w:b/>
                <w:color w:val="000000" w:themeColor="text1"/>
                <w:lang w:val="fr-FR"/>
              </w:rPr>
              <w:t>23</w:t>
            </w:r>
            <w:r w:rsidR="00E30D9A" w:rsidRPr="00E30D9A">
              <w:rPr>
                <w:b/>
                <w:color w:val="000000" w:themeColor="text1"/>
                <w:lang w:val="fr-FR"/>
              </w:rPr>
              <w:t>.</w:t>
            </w:r>
            <w:r w:rsidRPr="00E30D9A">
              <w:rPr>
                <w:b/>
                <w:color w:val="000000" w:themeColor="text1"/>
                <w:lang w:val="fr-FR"/>
              </w:rPr>
              <w:t>474</w:t>
            </w:r>
            <w:r w:rsidR="00E30D9A" w:rsidRPr="00E30D9A">
              <w:rPr>
                <w:b/>
                <w:color w:val="000000" w:themeColor="text1"/>
                <w:lang w:val="fr-FR"/>
              </w:rPr>
              <w:t>.</w:t>
            </w:r>
            <w:r w:rsidRPr="00E30D9A">
              <w:rPr>
                <w:b/>
                <w:color w:val="000000" w:themeColor="text1"/>
                <w:lang w:val="fr-FR"/>
              </w:rPr>
              <w:t>940</w:t>
            </w:r>
          </w:p>
        </w:tc>
        <w:tc>
          <w:tcPr>
            <w:tcW w:w="2361" w:type="dxa"/>
            <w:shd w:val="clear" w:color="auto" w:fill="auto"/>
          </w:tcPr>
          <w:p w14:paraId="045904D9" w14:textId="77777777" w:rsidR="0074088D" w:rsidRPr="00E30D9A" w:rsidRDefault="0074088D" w:rsidP="00CB2CA7">
            <w:pPr>
              <w:spacing w:before="60"/>
              <w:jc w:val="right"/>
              <w:rPr>
                <w:b/>
                <w:color w:val="000000" w:themeColor="text1"/>
                <w:lang w:val="fr-FR"/>
              </w:rPr>
            </w:pPr>
            <w:r w:rsidRPr="00E30D9A">
              <w:rPr>
                <w:b/>
                <w:color w:val="000000" w:themeColor="text1"/>
                <w:lang w:val="fr-FR"/>
              </w:rPr>
              <w:t>21</w:t>
            </w:r>
            <w:r w:rsidR="00E30D9A" w:rsidRPr="00E30D9A">
              <w:rPr>
                <w:b/>
                <w:color w:val="000000" w:themeColor="text1"/>
                <w:lang w:val="fr-FR"/>
              </w:rPr>
              <w:t>.</w:t>
            </w:r>
            <w:r w:rsidRPr="00E30D9A">
              <w:rPr>
                <w:b/>
                <w:color w:val="000000" w:themeColor="text1"/>
                <w:lang w:val="fr-FR"/>
              </w:rPr>
              <w:t>426</w:t>
            </w:r>
            <w:r w:rsidR="00E30D9A" w:rsidRPr="00E30D9A">
              <w:rPr>
                <w:b/>
                <w:color w:val="000000" w:themeColor="text1"/>
                <w:lang w:val="fr-FR"/>
              </w:rPr>
              <w:t>.</w:t>
            </w:r>
            <w:r w:rsidRPr="00E30D9A">
              <w:rPr>
                <w:b/>
                <w:color w:val="000000" w:themeColor="text1"/>
                <w:lang w:val="fr-FR"/>
              </w:rPr>
              <w:t>53</w:t>
            </w:r>
            <w:r w:rsidR="00CB2CA7">
              <w:rPr>
                <w:b/>
                <w:color w:val="000000" w:themeColor="text1"/>
                <w:lang w:val="fr-FR"/>
              </w:rPr>
              <w:t>1</w:t>
            </w:r>
          </w:p>
        </w:tc>
        <w:tc>
          <w:tcPr>
            <w:tcW w:w="2361" w:type="dxa"/>
          </w:tcPr>
          <w:p w14:paraId="661BB3A6" w14:textId="77777777" w:rsidR="0074088D" w:rsidRDefault="00E30D9A" w:rsidP="00CB2CA7">
            <w:pPr>
              <w:spacing w:before="60" w:after="120"/>
              <w:jc w:val="right"/>
              <w:rPr>
                <w:b/>
                <w:color w:val="000000" w:themeColor="text1"/>
                <w:lang w:val="fr-FR"/>
              </w:rPr>
            </w:pPr>
            <w:r>
              <w:rPr>
                <w:b/>
                <w:color w:val="000000" w:themeColor="text1"/>
                <w:lang w:val="fr-FR"/>
              </w:rPr>
              <w:t>91</w:t>
            </w:r>
            <w:r w:rsidR="0074088D" w:rsidRPr="00E30D9A">
              <w:rPr>
                <w:b/>
                <w:color w:val="000000" w:themeColor="text1"/>
                <w:lang w:val="fr-FR"/>
              </w:rPr>
              <w:t>,</w:t>
            </w:r>
            <w:r>
              <w:rPr>
                <w:b/>
                <w:color w:val="000000" w:themeColor="text1"/>
                <w:lang w:val="fr-FR"/>
              </w:rPr>
              <w:t>3</w:t>
            </w:r>
            <w:r w:rsidR="0074088D" w:rsidRPr="00E30D9A">
              <w:rPr>
                <w:b/>
                <w:color w:val="000000" w:themeColor="text1"/>
                <w:lang w:val="fr-FR"/>
              </w:rPr>
              <w:t xml:space="preserve"> %</w:t>
            </w:r>
          </w:p>
          <w:p w14:paraId="4FC7D7B2" w14:textId="77777777" w:rsidR="00E30D9A" w:rsidRPr="00E30D9A" w:rsidRDefault="00E30D9A" w:rsidP="00CB2CA7">
            <w:pPr>
              <w:spacing w:before="60" w:after="120"/>
              <w:jc w:val="right"/>
              <w:rPr>
                <w:b/>
                <w:color w:val="000000" w:themeColor="text1"/>
                <w:lang w:val="fr-FR"/>
              </w:rPr>
            </w:pPr>
            <w:r w:rsidRPr="00E30D9A">
              <w:rPr>
                <w:b/>
                <w:color w:val="000000" w:themeColor="text1"/>
                <w:lang w:val="fr-FR"/>
              </w:rPr>
              <w:t>hors fonds gelés = 99,8 %</w:t>
            </w:r>
          </w:p>
        </w:tc>
        <w:tc>
          <w:tcPr>
            <w:tcW w:w="4066" w:type="dxa"/>
          </w:tcPr>
          <w:p w14:paraId="40AAB330" w14:textId="77777777" w:rsidR="0074088D" w:rsidRPr="00E30D9A" w:rsidRDefault="0074088D" w:rsidP="00CB2CA7">
            <w:pPr>
              <w:spacing w:before="60" w:after="120"/>
              <w:rPr>
                <w:color w:val="000000" w:themeColor="text1"/>
                <w:lang w:val="fr-FR"/>
              </w:rPr>
            </w:pPr>
            <w:r w:rsidRPr="00E30D9A">
              <w:rPr>
                <w:color w:val="000000" w:themeColor="text1"/>
                <w:lang w:val="fr-FR"/>
              </w:rPr>
              <w:t>Situation au 31/03/2018</w:t>
            </w:r>
          </w:p>
          <w:p w14:paraId="6FA90503" w14:textId="77777777" w:rsidR="0074088D" w:rsidRPr="00E30D9A" w:rsidRDefault="00CB2CA7" w:rsidP="0074088D">
            <w:pPr>
              <w:rPr>
                <w:color w:val="000000" w:themeColor="text1"/>
                <w:lang w:val="fr-FR"/>
              </w:rPr>
            </w:pPr>
            <w:r>
              <w:rPr>
                <w:color w:val="000000" w:themeColor="text1"/>
                <w:lang w:val="fr-FR"/>
              </w:rPr>
              <w:t>Fonds gelés = 2.000.000 €</w:t>
            </w:r>
          </w:p>
        </w:tc>
      </w:tr>
      <w:tr w:rsidR="0074088D" w:rsidRPr="00C80F66" w14:paraId="148249C0" w14:textId="77777777" w:rsidTr="00CB2CA7">
        <w:trPr>
          <w:cantSplit/>
          <w:trHeight w:val="680"/>
        </w:trPr>
        <w:tc>
          <w:tcPr>
            <w:tcW w:w="2804" w:type="dxa"/>
          </w:tcPr>
          <w:p w14:paraId="1B5C1B0D" w14:textId="77777777" w:rsidR="0074088D" w:rsidRPr="00E30D9A" w:rsidRDefault="0074088D" w:rsidP="00CB2CA7">
            <w:pPr>
              <w:spacing w:before="60"/>
              <w:rPr>
                <w:b/>
                <w:color w:val="auto"/>
                <w:lang w:val="fr-FR"/>
              </w:rPr>
            </w:pPr>
            <w:r w:rsidRPr="00E30D9A">
              <w:rPr>
                <w:b/>
                <w:color w:val="auto"/>
                <w:lang w:val="fr-FR"/>
              </w:rPr>
              <w:t>C</w:t>
            </w:r>
            <w:r w:rsidR="00CB2CA7">
              <w:rPr>
                <w:b/>
                <w:color w:val="auto"/>
                <w:lang w:val="fr-FR"/>
              </w:rPr>
              <w:t xml:space="preserve">ontribution du pays partenaire </w:t>
            </w:r>
          </w:p>
        </w:tc>
        <w:tc>
          <w:tcPr>
            <w:tcW w:w="2011" w:type="dxa"/>
          </w:tcPr>
          <w:p w14:paraId="37867AF8" w14:textId="77777777" w:rsidR="0074088D" w:rsidRPr="00E30D9A" w:rsidRDefault="00E30D9A" w:rsidP="00E30D9A">
            <w:pPr>
              <w:spacing w:before="60"/>
              <w:jc w:val="right"/>
              <w:rPr>
                <w:b/>
                <w:color w:val="000000" w:themeColor="text1"/>
                <w:lang w:val="fr-FR"/>
              </w:rPr>
            </w:pPr>
            <w:r w:rsidRPr="00E30D9A">
              <w:rPr>
                <w:b/>
                <w:color w:val="000000" w:themeColor="text1"/>
                <w:lang w:val="fr-FR"/>
              </w:rPr>
              <w:t>1.000.000</w:t>
            </w:r>
          </w:p>
        </w:tc>
        <w:tc>
          <w:tcPr>
            <w:tcW w:w="2361" w:type="dxa"/>
          </w:tcPr>
          <w:p w14:paraId="3D284D3E" w14:textId="77777777" w:rsidR="0074088D" w:rsidRPr="00E30D9A" w:rsidRDefault="00E30D9A" w:rsidP="00E30D9A">
            <w:pPr>
              <w:spacing w:before="60"/>
              <w:jc w:val="right"/>
              <w:rPr>
                <w:b/>
                <w:color w:val="000000" w:themeColor="text1"/>
                <w:lang w:val="fr-FR"/>
              </w:rPr>
            </w:pPr>
            <w:r w:rsidRPr="00E30D9A">
              <w:rPr>
                <w:b/>
                <w:color w:val="000000" w:themeColor="text1"/>
                <w:lang w:val="fr-FR"/>
              </w:rPr>
              <w:t>N/D</w:t>
            </w:r>
          </w:p>
        </w:tc>
        <w:tc>
          <w:tcPr>
            <w:tcW w:w="2361" w:type="dxa"/>
          </w:tcPr>
          <w:p w14:paraId="4E28127F" w14:textId="77777777" w:rsidR="0074088D" w:rsidRPr="00E30D9A" w:rsidRDefault="00493CF3" w:rsidP="00493CF3">
            <w:pPr>
              <w:spacing w:before="60"/>
              <w:jc w:val="right"/>
              <w:rPr>
                <w:b/>
                <w:color w:val="000000" w:themeColor="text1"/>
                <w:lang w:val="fr-FR"/>
              </w:rPr>
            </w:pPr>
            <w:r w:rsidRPr="00E30D9A">
              <w:rPr>
                <w:b/>
                <w:color w:val="000000" w:themeColor="text1"/>
                <w:lang w:val="fr-FR"/>
              </w:rPr>
              <w:t>N/D</w:t>
            </w:r>
          </w:p>
        </w:tc>
        <w:tc>
          <w:tcPr>
            <w:tcW w:w="4066" w:type="dxa"/>
          </w:tcPr>
          <w:p w14:paraId="725A7D35" w14:textId="77777777" w:rsidR="0074088D" w:rsidRPr="00E30D9A" w:rsidRDefault="0074088D" w:rsidP="0074088D">
            <w:pPr>
              <w:rPr>
                <w:color w:val="000000" w:themeColor="text1"/>
                <w:lang w:val="fr-FR"/>
              </w:rPr>
            </w:pPr>
          </w:p>
        </w:tc>
      </w:tr>
      <w:tr w:rsidR="0074088D" w:rsidRPr="00C80F66" w14:paraId="19C28B3B" w14:textId="77777777" w:rsidTr="00CB2CA7">
        <w:trPr>
          <w:cantSplit/>
          <w:trHeight w:val="454"/>
        </w:trPr>
        <w:tc>
          <w:tcPr>
            <w:tcW w:w="2804" w:type="dxa"/>
            <w:tcBorders>
              <w:bottom w:val="single" w:sz="4" w:space="0" w:color="auto"/>
            </w:tcBorders>
          </w:tcPr>
          <w:p w14:paraId="65540903" w14:textId="77777777" w:rsidR="0074088D" w:rsidRPr="00E30D9A" w:rsidRDefault="00CB2CA7" w:rsidP="00CB2CA7">
            <w:pPr>
              <w:spacing w:before="60"/>
              <w:rPr>
                <w:b/>
                <w:color w:val="auto"/>
                <w:lang w:val="fr-FR"/>
              </w:rPr>
            </w:pPr>
            <w:r>
              <w:rPr>
                <w:b/>
                <w:color w:val="auto"/>
                <w:lang w:val="fr-FR"/>
              </w:rPr>
              <w:t>Autre source</w:t>
            </w:r>
          </w:p>
        </w:tc>
        <w:tc>
          <w:tcPr>
            <w:tcW w:w="2011" w:type="dxa"/>
          </w:tcPr>
          <w:p w14:paraId="63EAB61E" w14:textId="77777777" w:rsidR="0074088D" w:rsidRPr="00E30D9A" w:rsidRDefault="0074088D" w:rsidP="00E30D9A">
            <w:pPr>
              <w:pStyle w:val="En-tte"/>
              <w:spacing w:before="60"/>
              <w:jc w:val="right"/>
              <w:rPr>
                <w:b/>
                <w:color w:val="000000" w:themeColor="text1"/>
                <w:sz w:val="20"/>
                <w:lang w:val="fr-FR"/>
              </w:rPr>
            </w:pPr>
            <w:r w:rsidRPr="00E30D9A">
              <w:rPr>
                <w:b/>
                <w:color w:val="000000" w:themeColor="text1"/>
                <w:sz w:val="20"/>
                <w:lang w:val="fr-FR"/>
              </w:rPr>
              <w:t>NEANT</w:t>
            </w:r>
          </w:p>
        </w:tc>
        <w:tc>
          <w:tcPr>
            <w:tcW w:w="2361" w:type="dxa"/>
          </w:tcPr>
          <w:p w14:paraId="3E598AAB" w14:textId="77777777" w:rsidR="0074088D" w:rsidRPr="00E30D9A" w:rsidRDefault="0074088D" w:rsidP="00E30D9A">
            <w:pPr>
              <w:pStyle w:val="En-tte"/>
              <w:spacing w:before="60"/>
              <w:jc w:val="right"/>
              <w:rPr>
                <w:b/>
                <w:color w:val="000000" w:themeColor="text1"/>
                <w:sz w:val="20"/>
                <w:lang w:val="fr-FR"/>
              </w:rPr>
            </w:pPr>
            <w:r w:rsidRPr="00E30D9A">
              <w:rPr>
                <w:b/>
                <w:color w:val="000000" w:themeColor="text1"/>
                <w:sz w:val="20"/>
                <w:lang w:val="fr-FR"/>
              </w:rPr>
              <w:t>NEANT</w:t>
            </w:r>
          </w:p>
        </w:tc>
        <w:tc>
          <w:tcPr>
            <w:tcW w:w="2361" w:type="dxa"/>
          </w:tcPr>
          <w:p w14:paraId="0C299FEF" w14:textId="77777777" w:rsidR="0074088D" w:rsidRPr="00E30D9A" w:rsidRDefault="0074088D" w:rsidP="00E30D9A">
            <w:pPr>
              <w:pStyle w:val="En-tte"/>
              <w:spacing w:before="60"/>
              <w:jc w:val="right"/>
              <w:rPr>
                <w:b/>
                <w:color w:val="000000" w:themeColor="text1"/>
                <w:sz w:val="20"/>
                <w:lang w:val="fr-FR"/>
              </w:rPr>
            </w:pPr>
            <w:r w:rsidRPr="00E30D9A">
              <w:rPr>
                <w:b/>
                <w:color w:val="000000" w:themeColor="text1"/>
                <w:sz w:val="20"/>
                <w:lang w:val="fr-FR"/>
              </w:rPr>
              <w:t>NEANT</w:t>
            </w:r>
          </w:p>
        </w:tc>
        <w:tc>
          <w:tcPr>
            <w:tcW w:w="4066" w:type="dxa"/>
          </w:tcPr>
          <w:p w14:paraId="33E95730" w14:textId="77777777" w:rsidR="0074088D" w:rsidRPr="00E30D9A" w:rsidRDefault="0074088D" w:rsidP="0074088D">
            <w:pPr>
              <w:rPr>
                <w:color w:val="000000" w:themeColor="text1"/>
                <w:lang w:val="fr-FR"/>
              </w:rPr>
            </w:pPr>
          </w:p>
        </w:tc>
      </w:tr>
    </w:tbl>
    <w:p w14:paraId="57641226" w14:textId="77777777" w:rsidR="00FD3CE0" w:rsidRDefault="00FD3CE0" w:rsidP="00FD3CE0">
      <w:pPr>
        <w:pStyle w:val="En-tte"/>
      </w:pPr>
    </w:p>
    <w:p w14:paraId="5BB9BF8D" w14:textId="7A1C1DC9" w:rsidR="00DE7CAA" w:rsidRDefault="00DE7CAA">
      <w:pPr>
        <w:spacing w:after="0" w:line="240" w:lineRule="auto"/>
      </w:pPr>
      <w:r>
        <w:br w:type="page"/>
      </w:r>
    </w:p>
    <w:p w14:paraId="23AF9A10" w14:textId="77777777" w:rsidR="00DE7CAA" w:rsidRDefault="00DE7CAA" w:rsidP="00FD3CE0">
      <w:pPr>
        <w:pStyle w:val="En-tte"/>
      </w:pPr>
    </w:p>
    <w:p w14:paraId="35193317" w14:textId="77777777" w:rsidR="00FD3CE0" w:rsidRPr="00A86CD1" w:rsidRDefault="00FD3CE0" w:rsidP="00DE4635">
      <w:pPr>
        <w:pStyle w:val="Titre1"/>
        <w:numPr>
          <w:ilvl w:val="0"/>
          <w:numId w:val="6"/>
        </w:numPr>
        <w:tabs>
          <w:tab w:val="clear" w:pos="432"/>
        </w:tabs>
      </w:pPr>
      <w:bookmarkStart w:id="48" w:name="_Toc308437835"/>
      <w:bookmarkStart w:id="49" w:name="_Toc310494267"/>
      <w:bookmarkStart w:id="50" w:name="_Toc310494322"/>
      <w:bookmarkStart w:id="51" w:name="_Toc355792856"/>
      <w:bookmarkStart w:id="52" w:name="_Toc511314410"/>
      <w:r w:rsidRPr="00361E42">
        <w:t>Personnel</w:t>
      </w:r>
      <w:r>
        <w:t xml:space="preserve"> de l'</w:t>
      </w:r>
      <w:bookmarkEnd w:id="48"/>
      <w:bookmarkEnd w:id="49"/>
      <w:bookmarkEnd w:id="50"/>
      <w:r>
        <w:t>intervention</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1"/>
        <w:gridCol w:w="1550"/>
        <w:gridCol w:w="4450"/>
      </w:tblGrid>
      <w:tr w:rsidR="00D56B99" w:rsidRPr="00A86CD1" w14:paraId="3D8EFD6C" w14:textId="77777777" w:rsidTr="00D56B99">
        <w:trPr>
          <w:trHeight w:val="340"/>
          <w:tblHeader/>
        </w:trPr>
        <w:tc>
          <w:tcPr>
            <w:tcW w:w="6761" w:type="dxa"/>
            <w:shd w:val="pct25" w:color="auto" w:fill="auto"/>
            <w:vAlign w:val="center"/>
          </w:tcPr>
          <w:p w14:paraId="22C9D9CA" w14:textId="77777777" w:rsidR="00D56B99" w:rsidRPr="00A86CD1" w:rsidRDefault="00D56B99" w:rsidP="00647BC5">
            <w:pPr>
              <w:pStyle w:val="En-tte"/>
              <w:spacing w:before="120" w:after="120"/>
              <w:rPr>
                <w:b/>
                <w:bCs/>
                <w:sz w:val="20"/>
              </w:rPr>
            </w:pPr>
            <w:r>
              <w:rPr>
                <w:b/>
                <w:sz w:val="20"/>
              </w:rPr>
              <w:t>Personnel (titre et nom)</w:t>
            </w:r>
          </w:p>
        </w:tc>
        <w:tc>
          <w:tcPr>
            <w:tcW w:w="1550" w:type="dxa"/>
            <w:shd w:val="pct25" w:color="auto" w:fill="auto"/>
            <w:vAlign w:val="center"/>
          </w:tcPr>
          <w:p w14:paraId="34B4EB75" w14:textId="77777777" w:rsidR="00D56B99" w:rsidRPr="00A86CD1" w:rsidRDefault="00D56B99" w:rsidP="00647BC5">
            <w:pPr>
              <w:pStyle w:val="En-tte"/>
              <w:spacing w:before="120" w:after="120"/>
              <w:rPr>
                <w:b/>
                <w:bCs/>
                <w:sz w:val="20"/>
              </w:rPr>
            </w:pPr>
            <w:r>
              <w:rPr>
                <w:b/>
                <w:sz w:val="20"/>
              </w:rPr>
              <w:t>Genre (H/F)</w:t>
            </w:r>
          </w:p>
        </w:tc>
        <w:tc>
          <w:tcPr>
            <w:tcW w:w="4450" w:type="dxa"/>
            <w:shd w:val="pct25" w:color="auto" w:fill="auto"/>
            <w:vAlign w:val="center"/>
          </w:tcPr>
          <w:p w14:paraId="1BB9AF83" w14:textId="77777777" w:rsidR="00D56B99" w:rsidRPr="00A86CD1" w:rsidRDefault="00D56B99" w:rsidP="00D56B99">
            <w:pPr>
              <w:pStyle w:val="En-tte"/>
              <w:spacing w:before="60" w:after="60"/>
              <w:rPr>
                <w:b/>
                <w:bCs/>
                <w:sz w:val="20"/>
              </w:rPr>
            </w:pPr>
            <w:r>
              <w:rPr>
                <w:b/>
                <w:sz w:val="20"/>
              </w:rPr>
              <w:t>Durée de recrutement (dates début et fin)</w:t>
            </w:r>
          </w:p>
        </w:tc>
      </w:tr>
      <w:tr w:rsidR="00D56B99" w:rsidRPr="00A86CD1" w14:paraId="14B12919" w14:textId="77777777" w:rsidTr="00D56B99">
        <w:trPr>
          <w:trHeight w:val="1013"/>
        </w:trPr>
        <w:tc>
          <w:tcPr>
            <w:tcW w:w="6761" w:type="dxa"/>
          </w:tcPr>
          <w:p w14:paraId="319CE0FE" w14:textId="77777777" w:rsidR="00D56B99" w:rsidRPr="00D11456" w:rsidRDefault="00D56B99" w:rsidP="00D56B99">
            <w:pPr>
              <w:pStyle w:val="En-tte"/>
              <w:widowControl w:val="0"/>
              <w:numPr>
                <w:ilvl w:val="0"/>
                <w:numId w:val="32"/>
              </w:numPr>
              <w:suppressLineNumbers/>
              <w:tabs>
                <w:tab w:val="clear" w:pos="720"/>
                <w:tab w:val="clear" w:pos="4536"/>
                <w:tab w:val="clear" w:pos="9072"/>
                <w:tab w:val="num" w:pos="426"/>
              </w:tabs>
              <w:suppressAutoHyphens/>
              <w:spacing w:after="120"/>
              <w:ind w:left="425" w:hanging="425"/>
              <w:rPr>
                <w:b/>
              </w:rPr>
            </w:pPr>
            <w:r w:rsidRPr="00D11456">
              <w:rPr>
                <w:b/>
                <w:sz w:val="22"/>
              </w:rPr>
              <w:t>Personnel national mis à disposition par le pays partenaire :</w:t>
            </w:r>
          </w:p>
          <w:p w14:paraId="6A70320F" w14:textId="77777777" w:rsidR="00D56B99" w:rsidRDefault="00D56B99" w:rsidP="00647BC5">
            <w:pPr>
              <w:pStyle w:val="En-tte"/>
              <w:ind w:left="425"/>
              <w:rPr>
                <w:sz w:val="20"/>
              </w:rPr>
            </w:pPr>
            <w:r w:rsidRPr="00A82254">
              <w:rPr>
                <w:sz w:val="20"/>
              </w:rPr>
              <w:t>GIKOTA Vénuste</w:t>
            </w:r>
          </w:p>
          <w:p w14:paraId="6D3D55B8" w14:textId="77777777" w:rsidR="00D56B99" w:rsidRPr="00D56B99" w:rsidRDefault="00D56B99" w:rsidP="00D56B99">
            <w:pPr>
              <w:pStyle w:val="En-tte"/>
              <w:ind w:left="425"/>
              <w:rPr>
                <w:sz w:val="20"/>
              </w:rPr>
            </w:pPr>
            <w:r>
              <w:rPr>
                <w:sz w:val="20"/>
              </w:rPr>
              <w:t>MANYANGE Herménégilde, Point focal MINAGRIE</w:t>
            </w:r>
          </w:p>
        </w:tc>
        <w:tc>
          <w:tcPr>
            <w:tcW w:w="1550" w:type="dxa"/>
          </w:tcPr>
          <w:p w14:paraId="650E5FBD" w14:textId="77777777" w:rsidR="00D56B99" w:rsidRPr="00A1258E" w:rsidRDefault="00D56B99" w:rsidP="00D56B99">
            <w:pPr>
              <w:pStyle w:val="En-tte"/>
              <w:rPr>
                <w:b/>
                <w:color w:val="FFFFFF"/>
                <w:sz w:val="22"/>
                <w:szCs w:val="20"/>
              </w:rPr>
            </w:pPr>
            <w:r w:rsidRPr="00A1258E">
              <w:rPr>
                <w:color w:val="FFFFFF"/>
                <w:sz w:val="20"/>
                <w:szCs w:val="20"/>
              </w:rPr>
              <w:t xml:space="preserve"> </w:t>
            </w:r>
          </w:p>
          <w:p w14:paraId="737BC513" w14:textId="77777777" w:rsidR="00D56B99" w:rsidRPr="00A1258E" w:rsidRDefault="00D56B99" w:rsidP="00D56B99">
            <w:pPr>
              <w:pStyle w:val="En-tte"/>
              <w:spacing w:after="120"/>
              <w:rPr>
                <w:b/>
                <w:color w:val="FFFFFF"/>
                <w:sz w:val="22"/>
                <w:szCs w:val="20"/>
              </w:rPr>
            </w:pPr>
            <w:r w:rsidRPr="00A1258E">
              <w:rPr>
                <w:b/>
                <w:color w:val="FFFFFF"/>
                <w:sz w:val="22"/>
                <w:szCs w:val="20"/>
              </w:rPr>
              <w:t xml:space="preserve"> </w:t>
            </w:r>
          </w:p>
          <w:p w14:paraId="6E446DEC" w14:textId="77777777" w:rsidR="00D56B99" w:rsidRDefault="00D56B99" w:rsidP="00647BC5">
            <w:pPr>
              <w:pStyle w:val="En-tte"/>
              <w:jc w:val="center"/>
              <w:rPr>
                <w:sz w:val="20"/>
                <w:lang w:val="en-US"/>
              </w:rPr>
            </w:pPr>
            <w:r w:rsidRPr="00A7422B">
              <w:rPr>
                <w:sz w:val="20"/>
                <w:lang w:val="en-US"/>
              </w:rPr>
              <w:t>H</w:t>
            </w:r>
          </w:p>
          <w:p w14:paraId="5239F909" w14:textId="77777777" w:rsidR="00D56B99" w:rsidRPr="00A7422B" w:rsidRDefault="00D56B99" w:rsidP="00647BC5">
            <w:pPr>
              <w:pStyle w:val="En-tte"/>
              <w:jc w:val="center"/>
              <w:rPr>
                <w:sz w:val="20"/>
                <w:lang w:val="en-US"/>
              </w:rPr>
            </w:pPr>
            <w:r>
              <w:rPr>
                <w:sz w:val="20"/>
                <w:lang w:val="en-US"/>
              </w:rPr>
              <w:t>H</w:t>
            </w:r>
          </w:p>
          <w:p w14:paraId="1513A351" w14:textId="77777777" w:rsidR="00D56B99" w:rsidRPr="00257BC8" w:rsidRDefault="00D56B99" w:rsidP="00647BC5">
            <w:pPr>
              <w:pStyle w:val="En-tte"/>
              <w:jc w:val="center"/>
              <w:rPr>
                <w:sz w:val="20"/>
                <w:lang w:val="en-US"/>
              </w:rPr>
            </w:pPr>
          </w:p>
          <w:p w14:paraId="2D6D141F" w14:textId="77777777" w:rsidR="00D56B99" w:rsidRPr="00257BC8" w:rsidRDefault="00D56B99" w:rsidP="00647BC5">
            <w:pPr>
              <w:pStyle w:val="En-tte"/>
              <w:jc w:val="center"/>
              <w:rPr>
                <w:sz w:val="20"/>
                <w:szCs w:val="20"/>
                <w:lang w:val="en-US"/>
              </w:rPr>
            </w:pPr>
          </w:p>
        </w:tc>
        <w:tc>
          <w:tcPr>
            <w:tcW w:w="4450" w:type="dxa"/>
          </w:tcPr>
          <w:p w14:paraId="4CA9BDDB" w14:textId="77777777" w:rsidR="00D56B99" w:rsidRPr="00A1258E" w:rsidRDefault="00D56B99" w:rsidP="00D56B99">
            <w:pPr>
              <w:pStyle w:val="En-tte"/>
              <w:rPr>
                <w:b/>
                <w:color w:val="FFFFFF"/>
                <w:sz w:val="20"/>
                <w:szCs w:val="20"/>
              </w:rPr>
            </w:pPr>
            <w:r w:rsidRPr="000A5629">
              <w:rPr>
                <w:b/>
                <w:color w:val="FFFFFF"/>
                <w:sz w:val="22"/>
              </w:rPr>
              <w:t>X</w:t>
            </w:r>
            <w:r w:rsidRPr="00A1258E">
              <w:rPr>
                <w:color w:val="FFFFFF"/>
                <w:sz w:val="20"/>
                <w:szCs w:val="20"/>
              </w:rPr>
              <w:t xml:space="preserve"> </w:t>
            </w:r>
          </w:p>
          <w:p w14:paraId="26E5572C" w14:textId="77777777" w:rsidR="00D56B99" w:rsidRPr="00A1258E" w:rsidRDefault="00D56B99" w:rsidP="00D56B99">
            <w:pPr>
              <w:pStyle w:val="En-tte"/>
              <w:spacing w:after="120"/>
              <w:rPr>
                <w:b/>
                <w:color w:val="FFFFFF"/>
                <w:sz w:val="20"/>
                <w:szCs w:val="20"/>
              </w:rPr>
            </w:pPr>
            <w:r w:rsidRPr="00A1258E">
              <w:rPr>
                <w:b/>
                <w:color w:val="FFFFFF"/>
                <w:sz w:val="20"/>
                <w:szCs w:val="20"/>
              </w:rPr>
              <w:t xml:space="preserve"> </w:t>
            </w:r>
          </w:p>
          <w:p w14:paraId="474DF9F1" w14:textId="77777777" w:rsidR="00D56B99" w:rsidRPr="00A82254" w:rsidRDefault="00D56B99" w:rsidP="00647BC5">
            <w:pPr>
              <w:pStyle w:val="En-tte"/>
              <w:rPr>
                <w:sz w:val="20"/>
              </w:rPr>
            </w:pPr>
            <w:r w:rsidRPr="00A82254">
              <w:rPr>
                <w:sz w:val="20"/>
              </w:rPr>
              <w:t xml:space="preserve">12/09/2011 </w:t>
            </w:r>
            <w:r>
              <w:rPr>
                <w:sz w:val="20"/>
              </w:rPr>
              <w:t>–</w:t>
            </w:r>
            <w:r w:rsidRPr="00A82254">
              <w:rPr>
                <w:sz w:val="20"/>
              </w:rPr>
              <w:t xml:space="preserve"> </w:t>
            </w:r>
            <w:r>
              <w:rPr>
                <w:sz w:val="20"/>
              </w:rPr>
              <w:t>31/12/2016</w:t>
            </w:r>
          </w:p>
          <w:p w14:paraId="157A6CEB" w14:textId="77777777" w:rsidR="00D56B99" w:rsidRPr="000A54A3" w:rsidRDefault="00D56B99" w:rsidP="00647BC5">
            <w:pPr>
              <w:pStyle w:val="En-tte"/>
              <w:rPr>
                <w:sz w:val="20"/>
                <w:szCs w:val="20"/>
              </w:rPr>
            </w:pPr>
            <w:r>
              <w:rPr>
                <w:sz w:val="20"/>
                <w:szCs w:val="20"/>
              </w:rPr>
              <w:t>2017 sur fonds de la contrepartie</w:t>
            </w:r>
          </w:p>
        </w:tc>
      </w:tr>
      <w:tr w:rsidR="00D56B99" w:rsidRPr="00A86CD1" w14:paraId="72A02FF9" w14:textId="77777777" w:rsidTr="00D56B99">
        <w:trPr>
          <w:trHeight w:val="1092"/>
        </w:trPr>
        <w:tc>
          <w:tcPr>
            <w:tcW w:w="6761" w:type="dxa"/>
          </w:tcPr>
          <w:p w14:paraId="6B82609F" w14:textId="77777777" w:rsidR="00D56B99" w:rsidRPr="00D11456" w:rsidRDefault="00D56B99" w:rsidP="00D56B99">
            <w:pPr>
              <w:pStyle w:val="En-tte"/>
              <w:widowControl w:val="0"/>
              <w:numPr>
                <w:ilvl w:val="0"/>
                <w:numId w:val="32"/>
              </w:numPr>
              <w:suppressLineNumbers/>
              <w:tabs>
                <w:tab w:val="clear" w:pos="720"/>
                <w:tab w:val="clear" w:pos="4536"/>
                <w:tab w:val="clear" w:pos="9072"/>
                <w:tab w:val="num" w:pos="426"/>
              </w:tabs>
              <w:suppressAutoHyphens/>
              <w:spacing w:after="120"/>
              <w:ind w:left="425" w:hanging="425"/>
              <w:rPr>
                <w:b/>
              </w:rPr>
            </w:pPr>
            <w:r w:rsidRPr="00D11456">
              <w:rPr>
                <w:b/>
                <w:sz w:val="22"/>
              </w:rPr>
              <w:t>Personnel d'appui</w:t>
            </w:r>
            <w:r>
              <w:rPr>
                <w:b/>
                <w:sz w:val="22"/>
              </w:rPr>
              <w:t xml:space="preserve"> / ATN</w:t>
            </w:r>
            <w:r w:rsidRPr="00D11456">
              <w:rPr>
                <w:b/>
                <w:sz w:val="22"/>
              </w:rPr>
              <w:t>, recruté localement</w:t>
            </w:r>
            <w:r>
              <w:rPr>
                <w:b/>
                <w:sz w:val="22"/>
              </w:rPr>
              <w:t xml:space="preserve"> par la CTB (imputé sur PAIOSA 2 au 1</w:t>
            </w:r>
            <w:r w:rsidRPr="004A7A27">
              <w:rPr>
                <w:b/>
                <w:sz w:val="22"/>
                <w:vertAlign w:val="superscript"/>
              </w:rPr>
              <w:t>er</w:t>
            </w:r>
            <w:r>
              <w:rPr>
                <w:b/>
                <w:sz w:val="22"/>
              </w:rPr>
              <w:t xml:space="preserve"> décembre 2016 ou avant pour les antennes</w:t>
            </w:r>
            <w:r w:rsidRPr="00D11456">
              <w:rPr>
                <w:b/>
                <w:sz w:val="22"/>
              </w:rPr>
              <w:t>) :</w:t>
            </w:r>
          </w:p>
          <w:p w14:paraId="03C1AAFA" w14:textId="77777777" w:rsidR="00D56B99" w:rsidRPr="00B32B03" w:rsidRDefault="00D56B99" w:rsidP="00647BC5">
            <w:pPr>
              <w:pStyle w:val="En-tte"/>
              <w:ind w:left="425"/>
              <w:rPr>
                <w:sz w:val="20"/>
              </w:rPr>
            </w:pPr>
            <w:r w:rsidRPr="00B32B03">
              <w:rPr>
                <w:sz w:val="20"/>
              </w:rPr>
              <w:t>BARANKIRIZA Rédempteur</w:t>
            </w:r>
          </w:p>
          <w:p w14:paraId="37C8EBFF" w14:textId="77777777" w:rsidR="00D56B99" w:rsidRPr="00B32B03" w:rsidRDefault="00D56B99" w:rsidP="00647BC5">
            <w:pPr>
              <w:pStyle w:val="En-tte"/>
              <w:ind w:left="425"/>
              <w:rPr>
                <w:sz w:val="20"/>
              </w:rPr>
            </w:pPr>
            <w:r w:rsidRPr="00B32B03">
              <w:rPr>
                <w:sz w:val="20"/>
              </w:rPr>
              <w:t>BAZIGE Josi Pascal</w:t>
            </w:r>
          </w:p>
          <w:p w14:paraId="321271CD" w14:textId="77777777" w:rsidR="00D56B99" w:rsidRPr="00257BC8" w:rsidRDefault="00D56B99" w:rsidP="00647BC5">
            <w:pPr>
              <w:pStyle w:val="En-tte"/>
              <w:ind w:left="425"/>
              <w:rPr>
                <w:sz w:val="20"/>
              </w:rPr>
            </w:pPr>
            <w:r>
              <w:rPr>
                <w:sz w:val="20"/>
              </w:rPr>
              <w:t>BIGIRIMANA Dismas</w:t>
            </w:r>
          </w:p>
          <w:p w14:paraId="08A488FD" w14:textId="77777777" w:rsidR="00D56B99" w:rsidRDefault="00D56B99" w:rsidP="00647BC5">
            <w:pPr>
              <w:pStyle w:val="En-tte"/>
              <w:ind w:left="425"/>
              <w:rPr>
                <w:sz w:val="20"/>
              </w:rPr>
            </w:pPr>
            <w:r w:rsidRPr="00257BC8">
              <w:rPr>
                <w:sz w:val="20"/>
              </w:rPr>
              <w:t>BIRARONDERWA Christella</w:t>
            </w:r>
          </w:p>
          <w:p w14:paraId="2B27F846" w14:textId="77777777" w:rsidR="00D56B99" w:rsidRPr="00D56B99" w:rsidRDefault="00D56B99" w:rsidP="00647BC5">
            <w:pPr>
              <w:pStyle w:val="En-tte"/>
              <w:ind w:left="425"/>
              <w:rPr>
                <w:sz w:val="20"/>
                <w:lang w:val="en-US"/>
              </w:rPr>
            </w:pPr>
            <w:r w:rsidRPr="00D56B99">
              <w:rPr>
                <w:sz w:val="20"/>
                <w:lang w:val="en-US"/>
              </w:rPr>
              <w:t>BIZINDAVYI Emile</w:t>
            </w:r>
          </w:p>
          <w:p w14:paraId="376C6F45" w14:textId="77777777" w:rsidR="00D56B99" w:rsidRPr="00D56B99" w:rsidRDefault="00D56B99" w:rsidP="00647BC5">
            <w:pPr>
              <w:pStyle w:val="En-tte"/>
              <w:ind w:left="425"/>
              <w:rPr>
                <w:sz w:val="20"/>
                <w:lang w:val="en-US"/>
              </w:rPr>
            </w:pPr>
            <w:r w:rsidRPr="00D56B99">
              <w:rPr>
                <w:sz w:val="20"/>
                <w:lang w:val="en-US"/>
              </w:rPr>
              <w:t>BIZOZA Bernard</w:t>
            </w:r>
          </w:p>
          <w:p w14:paraId="55F57BBD" w14:textId="77777777" w:rsidR="00D56B99" w:rsidRPr="00D56B99" w:rsidRDefault="00D56B99" w:rsidP="00647BC5">
            <w:pPr>
              <w:pStyle w:val="En-tte"/>
              <w:ind w:left="425"/>
              <w:rPr>
                <w:sz w:val="20"/>
                <w:lang w:val="en-US"/>
              </w:rPr>
            </w:pPr>
            <w:r w:rsidRPr="00D56B99">
              <w:rPr>
                <w:sz w:val="20"/>
                <w:lang w:val="en-US"/>
              </w:rPr>
              <w:t>CISHAHAYO Crescence</w:t>
            </w:r>
          </w:p>
          <w:p w14:paraId="4598DB0D" w14:textId="77777777" w:rsidR="00D56B99" w:rsidRPr="00D56B99" w:rsidRDefault="00D56B99" w:rsidP="00647BC5">
            <w:pPr>
              <w:pStyle w:val="En-tte"/>
              <w:ind w:left="425"/>
              <w:rPr>
                <w:sz w:val="20"/>
                <w:lang w:val="en-US"/>
              </w:rPr>
            </w:pPr>
            <w:r w:rsidRPr="00D56B99">
              <w:rPr>
                <w:sz w:val="20"/>
                <w:lang w:val="en-US"/>
              </w:rPr>
              <w:t>CISHAHAYO Ernest</w:t>
            </w:r>
          </w:p>
          <w:p w14:paraId="14184FF3" w14:textId="77777777" w:rsidR="00D56B99" w:rsidRPr="00D56B99" w:rsidRDefault="00D56B99" w:rsidP="00647BC5">
            <w:pPr>
              <w:pStyle w:val="En-tte"/>
              <w:ind w:left="425"/>
              <w:rPr>
                <w:sz w:val="20"/>
                <w:lang w:val="en-US"/>
              </w:rPr>
            </w:pPr>
            <w:r w:rsidRPr="00D56B99">
              <w:rPr>
                <w:sz w:val="20"/>
                <w:lang w:val="en-US"/>
              </w:rPr>
              <w:t>GAHUNGO Arthur</w:t>
            </w:r>
          </w:p>
          <w:p w14:paraId="03BFE909" w14:textId="77777777" w:rsidR="00D56B99" w:rsidRPr="00D56B99" w:rsidRDefault="00D56B99" w:rsidP="00647BC5">
            <w:pPr>
              <w:pStyle w:val="En-tte"/>
              <w:ind w:left="425"/>
              <w:rPr>
                <w:sz w:val="20"/>
                <w:lang w:val="en-US"/>
              </w:rPr>
            </w:pPr>
            <w:r w:rsidRPr="00D56B99">
              <w:rPr>
                <w:sz w:val="20"/>
                <w:lang w:val="en-US"/>
              </w:rPr>
              <w:t>GIKOTA Vénuste</w:t>
            </w:r>
          </w:p>
          <w:p w14:paraId="745BA3E1" w14:textId="77777777" w:rsidR="00D56B99" w:rsidRPr="00D56B99" w:rsidRDefault="00D56B99" w:rsidP="00647BC5">
            <w:pPr>
              <w:pStyle w:val="En-tte"/>
              <w:ind w:left="425"/>
              <w:rPr>
                <w:sz w:val="20"/>
                <w:lang w:val="en-US"/>
              </w:rPr>
            </w:pPr>
            <w:r w:rsidRPr="00D56B99">
              <w:rPr>
                <w:sz w:val="20"/>
                <w:lang w:val="en-US"/>
              </w:rPr>
              <w:t>HABARUGIRA Ringo</w:t>
            </w:r>
          </w:p>
          <w:p w14:paraId="7AAAF5FB" w14:textId="77777777" w:rsidR="00D56B99" w:rsidRPr="00D56B99" w:rsidRDefault="00D56B99" w:rsidP="00647BC5">
            <w:pPr>
              <w:pStyle w:val="En-tte"/>
              <w:ind w:left="425"/>
              <w:rPr>
                <w:sz w:val="20"/>
                <w:lang w:val="en-US"/>
              </w:rPr>
            </w:pPr>
            <w:r w:rsidRPr="00D56B99">
              <w:rPr>
                <w:sz w:val="20"/>
                <w:lang w:val="en-US"/>
              </w:rPr>
              <w:t>HAKIZIMANA Didace</w:t>
            </w:r>
          </w:p>
          <w:p w14:paraId="0BAB9925" w14:textId="77777777" w:rsidR="00D56B99" w:rsidRPr="00D56B99" w:rsidRDefault="00D56B99" w:rsidP="00647BC5">
            <w:pPr>
              <w:pStyle w:val="En-tte"/>
              <w:ind w:left="425"/>
              <w:rPr>
                <w:sz w:val="20"/>
                <w:lang w:val="en-US"/>
              </w:rPr>
            </w:pPr>
            <w:r w:rsidRPr="00D56B99">
              <w:rPr>
                <w:sz w:val="20"/>
                <w:lang w:val="en-US"/>
              </w:rPr>
              <w:t>HAKIZIMANA Egide</w:t>
            </w:r>
          </w:p>
          <w:p w14:paraId="511ED6C4" w14:textId="77777777" w:rsidR="00D56B99" w:rsidRPr="00D56B99" w:rsidRDefault="00D56B99" w:rsidP="00647BC5">
            <w:pPr>
              <w:pStyle w:val="En-tte"/>
              <w:ind w:left="425"/>
              <w:rPr>
                <w:sz w:val="20"/>
                <w:lang w:val="en-US"/>
              </w:rPr>
            </w:pPr>
            <w:r w:rsidRPr="00D56B99">
              <w:rPr>
                <w:sz w:val="20"/>
                <w:lang w:val="en-US"/>
              </w:rPr>
              <w:t>HAKIZIMANA Jules</w:t>
            </w:r>
          </w:p>
          <w:p w14:paraId="2721EB21" w14:textId="77777777" w:rsidR="00D56B99" w:rsidRPr="00D56B99" w:rsidRDefault="00D56B99" w:rsidP="00647BC5">
            <w:pPr>
              <w:pStyle w:val="En-tte"/>
              <w:ind w:left="425"/>
              <w:rPr>
                <w:sz w:val="20"/>
                <w:lang w:val="en-US"/>
              </w:rPr>
            </w:pPr>
            <w:r w:rsidRPr="00D56B99">
              <w:rPr>
                <w:sz w:val="20"/>
                <w:lang w:val="en-US"/>
              </w:rPr>
              <w:t>ITANGISHAKA Virginie</w:t>
            </w:r>
          </w:p>
          <w:p w14:paraId="5B46273B" w14:textId="77777777" w:rsidR="00D56B99" w:rsidRPr="00D56B99" w:rsidRDefault="00D56B99" w:rsidP="00647BC5">
            <w:pPr>
              <w:pStyle w:val="En-tte"/>
              <w:ind w:left="425"/>
              <w:rPr>
                <w:sz w:val="20"/>
                <w:lang w:val="en-US"/>
              </w:rPr>
            </w:pPr>
            <w:r w:rsidRPr="00D56B99">
              <w:rPr>
                <w:sz w:val="20"/>
                <w:lang w:val="en-US"/>
              </w:rPr>
              <w:t>KAMARIZA Chantal</w:t>
            </w:r>
          </w:p>
          <w:p w14:paraId="2D5BDEE6" w14:textId="77777777" w:rsidR="00D56B99" w:rsidRPr="00D56B99" w:rsidRDefault="00D56B99" w:rsidP="00647BC5">
            <w:pPr>
              <w:pStyle w:val="En-tte"/>
              <w:ind w:left="425"/>
              <w:rPr>
                <w:sz w:val="20"/>
                <w:lang w:val="en-US"/>
              </w:rPr>
            </w:pPr>
            <w:r w:rsidRPr="00D56B99">
              <w:rPr>
                <w:sz w:val="20"/>
                <w:lang w:val="en-US"/>
              </w:rPr>
              <w:lastRenderedPageBreak/>
              <w:t>KANA Fabrice</w:t>
            </w:r>
          </w:p>
          <w:p w14:paraId="3882D693" w14:textId="77777777" w:rsidR="00D56B99" w:rsidRPr="00D56B99" w:rsidRDefault="00D56B99" w:rsidP="00647BC5">
            <w:pPr>
              <w:pStyle w:val="En-tte"/>
              <w:ind w:left="425"/>
              <w:rPr>
                <w:sz w:val="20"/>
                <w:lang w:val="en-US"/>
              </w:rPr>
            </w:pPr>
            <w:r w:rsidRPr="00D56B99">
              <w:rPr>
                <w:sz w:val="20"/>
                <w:lang w:val="en-US"/>
              </w:rPr>
              <w:t>KANKINDI Godelieve</w:t>
            </w:r>
          </w:p>
          <w:p w14:paraId="0E6EA803" w14:textId="77777777" w:rsidR="00D56B99" w:rsidRPr="00D56B99" w:rsidRDefault="00D56B99" w:rsidP="00647BC5">
            <w:pPr>
              <w:pStyle w:val="En-tte"/>
              <w:ind w:left="425"/>
              <w:rPr>
                <w:sz w:val="20"/>
                <w:lang w:val="nl-NL"/>
              </w:rPr>
            </w:pPr>
            <w:r w:rsidRPr="00D56B99">
              <w:rPr>
                <w:sz w:val="20"/>
                <w:lang w:val="nl-NL"/>
              </w:rPr>
              <w:t>KAZE Christelle</w:t>
            </w:r>
          </w:p>
          <w:p w14:paraId="46303010" w14:textId="77777777" w:rsidR="00D56B99" w:rsidRPr="00D56B99" w:rsidRDefault="00D56B99" w:rsidP="00647BC5">
            <w:pPr>
              <w:pStyle w:val="En-tte"/>
              <w:ind w:left="425"/>
              <w:rPr>
                <w:sz w:val="20"/>
                <w:lang w:val="nl-NL"/>
              </w:rPr>
            </w:pPr>
            <w:r w:rsidRPr="00D56B99">
              <w:rPr>
                <w:sz w:val="20"/>
                <w:lang w:val="nl-NL"/>
              </w:rPr>
              <w:t>KAZE Daniella</w:t>
            </w:r>
          </w:p>
          <w:p w14:paraId="41B0BFC3" w14:textId="77777777" w:rsidR="00D56B99" w:rsidRPr="00D56B99" w:rsidRDefault="00D56B99" w:rsidP="00647BC5">
            <w:pPr>
              <w:pStyle w:val="En-tte"/>
              <w:ind w:left="425"/>
              <w:rPr>
                <w:sz w:val="20"/>
                <w:lang w:val="nl-NL"/>
              </w:rPr>
            </w:pPr>
            <w:r w:rsidRPr="00D56B99">
              <w:rPr>
                <w:sz w:val="20"/>
                <w:lang w:val="nl-NL"/>
              </w:rPr>
              <w:t>KAZINGO Stany</w:t>
            </w:r>
          </w:p>
          <w:p w14:paraId="34B96F89" w14:textId="77777777" w:rsidR="00D56B99" w:rsidRDefault="00D56B99" w:rsidP="00647BC5">
            <w:pPr>
              <w:pStyle w:val="En-tte"/>
              <w:ind w:left="425"/>
              <w:rPr>
                <w:sz w:val="20"/>
              </w:rPr>
            </w:pPr>
            <w:r w:rsidRPr="00B32B03">
              <w:rPr>
                <w:sz w:val="20"/>
              </w:rPr>
              <w:t>MANIRAHO Grâce</w:t>
            </w:r>
          </w:p>
          <w:p w14:paraId="48F8B07D" w14:textId="77777777" w:rsidR="00D56B99" w:rsidRDefault="00D56B99" w:rsidP="00647BC5">
            <w:pPr>
              <w:pStyle w:val="En-tte"/>
              <w:ind w:left="425"/>
              <w:rPr>
                <w:sz w:val="20"/>
              </w:rPr>
            </w:pPr>
            <w:r>
              <w:rPr>
                <w:sz w:val="20"/>
              </w:rPr>
              <w:t>MANIRAKIZA Eric</w:t>
            </w:r>
          </w:p>
          <w:p w14:paraId="07977D76" w14:textId="77777777" w:rsidR="00D56B99" w:rsidRDefault="00D56B99" w:rsidP="00647BC5">
            <w:pPr>
              <w:pStyle w:val="En-tte"/>
              <w:ind w:left="425"/>
              <w:rPr>
                <w:sz w:val="20"/>
              </w:rPr>
            </w:pPr>
            <w:r>
              <w:rPr>
                <w:sz w:val="20"/>
              </w:rPr>
              <w:t>MATEZO Faustin</w:t>
            </w:r>
          </w:p>
          <w:p w14:paraId="59B4C75F" w14:textId="77777777" w:rsidR="00D56B99" w:rsidRPr="00D56B99" w:rsidRDefault="00D56B99" w:rsidP="00647BC5">
            <w:pPr>
              <w:pStyle w:val="En-tte"/>
              <w:ind w:left="425"/>
              <w:rPr>
                <w:sz w:val="20"/>
                <w:lang w:val="en-US"/>
              </w:rPr>
            </w:pPr>
            <w:r w:rsidRPr="00D56B99">
              <w:rPr>
                <w:sz w:val="20"/>
                <w:lang w:val="en-US"/>
              </w:rPr>
              <w:t>MAYUBA Prosper</w:t>
            </w:r>
          </w:p>
          <w:p w14:paraId="07516780" w14:textId="77777777" w:rsidR="00D56B99" w:rsidRPr="00D56B99" w:rsidRDefault="00D56B99" w:rsidP="00647BC5">
            <w:pPr>
              <w:pStyle w:val="En-tte"/>
              <w:ind w:left="425"/>
              <w:rPr>
                <w:sz w:val="20"/>
                <w:lang w:val="en-US"/>
              </w:rPr>
            </w:pPr>
            <w:r w:rsidRPr="00D56B99">
              <w:rPr>
                <w:sz w:val="20"/>
                <w:lang w:val="en-US"/>
              </w:rPr>
              <w:t>MFURANZIMA Aimable</w:t>
            </w:r>
          </w:p>
          <w:p w14:paraId="58FC40C3" w14:textId="77777777" w:rsidR="00D56B99" w:rsidRPr="00D56B99" w:rsidRDefault="00D56B99" w:rsidP="00647BC5">
            <w:pPr>
              <w:pStyle w:val="En-tte"/>
              <w:ind w:left="425"/>
              <w:rPr>
                <w:sz w:val="20"/>
                <w:lang w:val="en-US"/>
              </w:rPr>
            </w:pPr>
            <w:r w:rsidRPr="00D56B99">
              <w:rPr>
                <w:sz w:val="20"/>
                <w:lang w:val="en-US"/>
              </w:rPr>
              <w:t>MPFUBUSA Aloys</w:t>
            </w:r>
          </w:p>
          <w:p w14:paraId="604D5992" w14:textId="77777777" w:rsidR="00D56B99" w:rsidRPr="00D56B99" w:rsidRDefault="00D56B99" w:rsidP="00647BC5">
            <w:pPr>
              <w:pStyle w:val="En-tte"/>
              <w:ind w:left="425"/>
              <w:rPr>
                <w:sz w:val="20"/>
                <w:lang w:val="en-US"/>
              </w:rPr>
            </w:pPr>
            <w:r w:rsidRPr="00D56B99">
              <w:rPr>
                <w:sz w:val="20"/>
                <w:lang w:val="en-US"/>
              </w:rPr>
              <w:t>MUGABARAHEBA Jean Nicolas</w:t>
            </w:r>
          </w:p>
          <w:p w14:paraId="127222FD" w14:textId="77777777" w:rsidR="00D56B99" w:rsidRPr="00D56B99" w:rsidRDefault="00D56B99" w:rsidP="00647BC5">
            <w:pPr>
              <w:pStyle w:val="En-tte"/>
              <w:ind w:left="425"/>
              <w:rPr>
                <w:sz w:val="20"/>
                <w:lang w:val="en-US"/>
              </w:rPr>
            </w:pPr>
            <w:r w:rsidRPr="00D56B99">
              <w:rPr>
                <w:sz w:val="20"/>
                <w:lang w:val="en-US"/>
              </w:rPr>
              <w:t>MUHINKWENYERE Sandrine</w:t>
            </w:r>
          </w:p>
          <w:p w14:paraId="3FB4FB6F" w14:textId="77777777" w:rsidR="00D56B99" w:rsidRPr="00D56B99" w:rsidRDefault="00D56B99" w:rsidP="00647BC5">
            <w:pPr>
              <w:pStyle w:val="En-tte"/>
              <w:ind w:left="425"/>
              <w:rPr>
                <w:sz w:val="20"/>
                <w:lang w:val="en-US"/>
              </w:rPr>
            </w:pPr>
            <w:r w:rsidRPr="00D56B99">
              <w:rPr>
                <w:sz w:val="20"/>
                <w:lang w:val="en-US"/>
              </w:rPr>
              <w:t>MUNYONGA Vedaste</w:t>
            </w:r>
          </w:p>
          <w:p w14:paraId="1D1E9BA8" w14:textId="77777777" w:rsidR="00D56B99" w:rsidRPr="00B32B03" w:rsidRDefault="00D56B99" w:rsidP="00647BC5">
            <w:pPr>
              <w:pStyle w:val="En-tte"/>
              <w:ind w:left="425"/>
              <w:rPr>
                <w:sz w:val="20"/>
              </w:rPr>
            </w:pPr>
            <w:r w:rsidRPr="006711B9">
              <w:rPr>
                <w:sz w:val="20"/>
              </w:rPr>
              <w:t>MURERE André</w:t>
            </w:r>
          </w:p>
          <w:p w14:paraId="3A4636B3" w14:textId="77777777" w:rsidR="00D56B99" w:rsidRPr="00D56B99" w:rsidRDefault="00D56B99" w:rsidP="00647BC5">
            <w:pPr>
              <w:pStyle w:val="En-tte"/>
              <w:ind w:left="425"/>
              <w:rPr>
                <w:sz w:val="20"/>
              </w:rPr>
            </w:pPr>
            <w:r w:rsidRPr="00D56B99">
              <w:rPr>
                <w:sz w:val="20"/>
              </w:rPr>
              <w:t>MUTONI Yves</w:t>
            </w:r>
          </w:p>
          <w:p w14:paraId="32AD537C" w14:textId="77777777" w:rsidR="00D56B99" w:rsidRPr="00D56B99" w:rsidRDefault="00D56B99" w:rsidP="00647BC5">
            <w:pPr>
              <w:pStyle w:val="En-tte"/>
              <w:ind w:left="425"/>
              <w:rPr>
                <w:sz w:val="20"/>
              </w:rPr>
            </w:pPr>
            <w:r w:rsidRPr="00D56B99">
              <w:rPr>
                <w:sz w:val="20"/>
              </w:rPr>
              <w:t>MUZAKARE Ella Joëlla</w:t>
            </w:r>
          </w:p>
          <w:p w14:paraId="3E688973" w14:textId="77777777" w:rsidR="00D56B99" w:rsidRPr="00D56B99" w:rsidRDefault="00D56B99" w:rsidP="00647BC5">
            <w:pPr>
              <w:pStyle w:val="En-tte"/>
              <w:ind w:left="425"/>
              <w:rPr>
                <w:sz w:val="20"/>
              </w:rPr>
            </w:pPr>
            <w:r w:rsidRPr="00D56B99">
              <w:rPr>
                <w:sz w:val="20"/>
              </w:rPr>
              <w:t>NAHIMANA Denise</w:t>
            </w:r>
          </w:p>
          <w:p w14:paraId="4B6DCC9B" w14:textId="77777777" w:rsidR="00D56B99" w:rsidRPr="00D56B99" w:rsidRDefault="00D56B99" w:rsidP="00647BC5">
            <w:pPr>
              <w:pStyle w:val="En-tte"/>
              <w:ind w:left="425"/>
              <w:rPr>
                <w:sz w:val="20"/>
              </w:rPr>
            </w:pPr>
            <w:r w:rsidRPr="00D56B99">
              <w:rPr>
                <w:sz w:val="20"/>
              </w:rPr>
              <w:t>NARUKOKERWA Jessica</w:t>
            </w:r>
          </w:p>
          <w:p w14:paraId="4E4F2941" w14:textId="77777777" w:rsidR="00D56B99" w:rsidRPr="00B32B03" w:rsidRDefault="00D56B99" w:rsidP="00647BC5">
            <w:pPr>
              <w:pStyle w:val="En-tte"/>
              <w:ind w:left="425"/>
              <w:rPr>
                <w:sz w:val="20"/>
              </w:rPr>
            </w:pPr>
            <w:r w:rsidRPr="00B32B03">
              <w:rPr>
                <w:sz w:val="20"/>
              </w:rPr>
              <w:t>NDABOROHEYE Libérat</w:t>
            </w:r>
          </w:p>
          <w:p w14:paraId="4DEE7F60" w14:textId="77777777" w:rsidR="00D56B99" w:rsidRPr="00B32B03" w:rsidRDefault="00D56B99" w:rsidP="00647BC5">
            <w:pPr>
              <w:pStyle w:val="En-tte"/>
              <w:ind w:left="425"/>
              <w:rPr>
                <w:sz w:val="20"/>
              </w:rPr>
            </w:pPr>
            <w:r w:rsidRPr="00B32B03">
              <w:rPr>
                <w:sz w:val="20"/>
              </w:rPr>
              <w:t>NDAGANO Cécile</w:t>
            </w:r>
          </w:p>
          <w:p w14:paraId="51995AC5" w14:textId="77777777" w:rsidR="00D56B99" w:rsidRDefault="00D56B99" w:rsidP="00647BC5">
            <w:pPr>
              <w:pStyle w:val="En-tte"/>
              <w:ind w:left="425"/>
              <w:rPr>
                <w:sz w:val="20"/>
              </w:rPr>
            </w:pPr>
            <w:r w:rsidRPr="00B32B03">
              <w:rPr>
                <w:sz w:val="20"/>
              </w:rPr>
              <w:t>NDAMAMA Roger</w:t>
            </w:r>
          </w:p>
          <w:p w14:paraId="033C09B1" w14:textId="77777777" w:rsidR="00D56B99" w:rsidRDefault="00D56B99" w:rsidP="00647BC5">
            <w:pPr>
              <w:pStyle w:val="En-tte"/>
              <w:ind w:left="425"/>
              <w:rPr>
                <w:sz w:val="20"/>
              </w:rPr>
            </w:pPr>
            <w:r w:rsidRPr="006711B9">
              <w:rPr>
                <w:sz w:val="20"/>
              </w:rPr>
              <w:t>NDAYIKENGURUKIYE Freddy</w:t>
            </w:r>
          </w:p>
          <w:p w14:paraId="314C81C6" w14:textId="77777777" w:rsidR="00D56B99" w:rsidRDefault="00D56B99" w:rsidP="00647BC5">
            <w:pPr>
              <w:pStyle w:val="En-tte"/>
              <w:ind w:left="425"/>
              <w:rPr>
                <w:sz w:val="20"/>
              </w:rPr>
            </w:pPr>
            <w:r w:rsidRPr="006711B9">
              <w:rPr>
                <w:sz w:val="20"/>
              </w:rPr>
              <w:t>NDAYISABA Adèle</w:t>
            </w:r>
          </w:p>
          <w:p w14:paraId="5F1B64CB" w14:textId="77777777" w:rsidR="00D56B99" w:rsidRPr="00D56B99" w:rsidRDefault="00D56B99" w:rsidP="00647BC5">
            <w:pPr>
              <w:pStyle w:val="En-tte"/>
              <w:ind w:left="425"/>
              <w:rPr>
                <w:sz w:val="20"/>
                <w:lang w:val="en-US"/>
              </w:rPr>
            </w:pPr>
            <w:r w:rsidRPr="00D56B99">
              <w:rPr>
                <w:sz w:val="20"/>
                <w:lang w:val="en-US"/>
              </w:rPr>
              <w:t>NDAYISHIMIYE Patrick</w:t>
            </w:r>
          </w:p>
          <w:p w14:paraId="38F6A4C0" w14:textId="77777777" w:rsidR="00D56B99" w:rsidRPr="00D56B99" w:rsidRDefault="00D56B99" w:rsidP="00647BC5">
            <w:pPr>
              <w:pStyle w:val="En-tte"/>
              <w:ind w:left="425"/>
              <w:rPr>
                <w:sz w:val="20"/>
                <w:lang w:val="en-US"/>
              </w:rPr>
            </w:pPr>
            <w:r w:rsidRPr="00D56B99">
              <w:rPr>
                <w:sz w:val="20"/>
                <w:lang w:val="en-US"/>
              </w:rPr>
              <w:t>NDAYIZEYE Jeanine (ATN CEP)</w:t>
            </w:r>
          </w:p>
          <w:p w14:paraId="691B2DE4" w14:textId="77777777" w:rsidR="00D56B99" w:rsidRPr="00D56B99" w:rsidRDefault="00D56B99" w:rsidP="00647BC5">
            <w:pPr>
              <w:pStyle w:val="En-tte"/>
              <w:ind w:left="425"/>
              <w:rPr>
                <w:sz w:val="20"/>
                <w:lang w:val="en-US"/>
              </w:rPr>
            </w:pPr>
            <w:r w:rsidRPr="00D56B99">
              <w:rPr>
                <w:sz w:val="20"/>
                <w:lang w:val="en-US"/>
              </w:rPr>
              <w:t>NDAYIZEYE Jeanine (planton)</w:t>
            </w:r>
          </w:p>
          <w:p w14:paraId="52BC835B" w14:textId="77777777" w:rsidR="00D56B99" w:rsidRPr="00D56B99" w:rsidRDefault="00D56B99" w:rsidP="00647BC5">
            <w:pPr>
              <w:pStyle w:val="En-tte"/>
              <w:ind w:left="425"/>
              <w:rPr>
                <w:sz w:val="20"/>
                <w:lang w:val="en-US"/>
              </w:rPr>
            </w:pPr>
            <w:r w:rsidRPr="00D56B99">
              <w:rPr>
                <w:sz w:val="20"/>
                <w:lang w:val="en-US"/>
              </w:rPr>
              <w:t>NDEREYIMANA André</w:t>
            </w:r>
          </w:p>
          <w:p w14:paraId="250819BE" w14:textId="77777777" w:rsidR="00D56B99" w:rsidRPr="00D56B99" w:rsidRDefault="00D56B99" w:rsidP="00647BC5">
            <w:pPr>
              <w:pStyle w:val="En-tte"/>
              <w:ind w:left="425"/>
              <w:rPr>
                <w:sz w:val="20"/>
                <w:lang w:val="en-US"/>
              </w:rPr>
            </w:pPr>
            <w:r w:rsidRPr="00D56B99">
              <w:rPr>
                <w:sz w:val="20"/>
                <w:lang w:val="en-US"/>
              </w:rPr>
              <w:t>NDIHOKUBWAYO Déo</w:t>
            </w:r>
          </w:p>
          <w:p w14:paraId="42D06624" w14:textId="77777777" w:rsidR="00D56B99" w:rsidRPr="00D56B99" w:rsidRDefault="00D56B99" w:rsidP="00647BC5">
            <w:pPr>
              <w:pStyle w:val="En-tte"/>
              <w:ind w:left="425"/>
              <w:rPr>
                <w:sz w:val="20"/>
                <w:lang w:val="en-US"/>
              </w:rPr>
            </w:pPr>
            <w:r w:rsidRPr="00D56B99">
              <w:rPr>
                <w:sz w:val="20"/>
                <w:lang w:val="en-US"/>
              </w:rPr>
              <w:t>NDIHOKUBWAYO Jean Bosco</w:t>
            </w:r>
          </w:p>
          <w:p w14:paraId="4FEB3DEE" w14:textId="77777777" w:rsidR="00D56B99" w:rsidRPr="00D56B99" w:rsidRDefault="00D56B99" w:rsidP="00647BC5">
            <w:pPr>
              <w:pStyle w:val="En-tte"/>
              <w:ind w:left="425"/>
              <w:rPr>
                <w:sz w:val="20"/>
                <w:lang w:val="en-US"/>
              </w:rPr>
            </w:pPr>
            <w:r w:rsidRPr="00D56B99">
              <w:rPr>
                <w:sz w:val="20"/>
                <w:lang w:val="en-US"/>
              </w:rPr>
              <w:t>NDIKUBWAYO Ernest</w:t>
            </w:r>
          </w:p>
          <w:p w14:paraId="0EB3BEE9" w14:textId="77777777" w:rsidR="00D56B99" w:rsidRPr="00D56B99" w:rsidRDefault="00D56B99" w:rsidP="00647BC5">
            <w:pPr>
              <w:pStyle w:val="En-tte"/>
              <w:ind w:left="425"/>
              <w:rPr>
                <w:sz w:val="20"/>
                <w:lang w:val="en-US"/>
              </w:rPr>
            </w:pPr>
            <w:r w:rsidRPr="00D56B99">
              <w:rPr>
                <w:sz w:val="20"/>
                <w:lang w:val="en-US"/>
              </w:rPr>
              <w:t>NDUWIMANA Richard</w:t>
            </w:r>
          </w:p>
          <w:p w14:paraId="20AFB641" w14:textId="77777777" w:rsidR="00D56B99" w:rsidRPr="00D56B99" w:rsidRDefault="00D56B99" w:rsidP="00647BC5">
            <w:pPr>
              <w:pStyle w:val="En-tte"/>
              <w:ind w:left="425"/>
              <w:rPr>
                <w:sz w:val="20"/>
                <w:lang w:val="en-US"/>
              </w:rPr>
            </w:pPr>
            <w:r w:rsidRPr="00D56B99">
              <w:rPr>
                <w:sz w:val="20"/>
                <w:lang w:val="en-US"/>
              </w:rPr>
              <w:lastRenderedPageBreak/>
              <w:t>NGOGA Maurice</w:t>
            </w:r>
          </w:p>
          <w:p w14:paraId="0FEFABA4" w14:textId="77777777" w:rsidR="00D56B99" w:rsidRPr="00D56B99" w:rsidRDefault="00D56B99" w:rsidP="00647BC5">
            <w:pPr>
              <w:pStyle w:val="En-tte"/>
              <w:ind w:left="425"/>
              <w:rPr>
                <w:sz w:val="20"/>
                <w:lang w:val="en-US"/>
              </w:rPr>
            </w:pPr>
            <w:r w:rsidRPr="00D56B99">
              <w:rPr>
                <w:sz w:val="20"/>
                <w:lang w:val="en-US"/>
              </w:rPr>
              <w:t>NIBASHIKIRE Cariton</w:t>
            </w:r>
          </w:p>
          <w:p w14:paraId="789865C0" w14:textId="77777777" w:rsidR="00D56B99" w:rsidRPr="00D56B99" w:rsidRDefault="00D56B99" w:rsidP="00647BC5">
            <w:pPr>
              <w:pStyle w:val="En-tte"/>
              <w:ind w:left="425"/>
              <w:rPr>
                <w:sz w:val="20"/>
                <w:lang w:val="en-US"/>
              </w:rPr>
            </w:pPr>
            <w:r w:rsidRPr="00D56B99">
              <w:rPr>
                <w:sz w:val="20"/>
                <w:lang w:val="en-US"/>
              </w:rPr>
              <w:t>NIBITURONSA Eraste</w:t>
            </w:r>
          </w:p>
          <w:p w14:paraId="09847947" w14:textId="77777777" w:rsidR="00D56B99" w:rsidRPr="00D56B99" w:rsidRDefault="00D56B99" w:rsidP="00647BC5">
            <w:pPr>
              <w:pStyle w:val="En-tte"/>
              <w:ind w:left="425"/>
              <w:rPr>
                <w:sz w:val="20"/>
                <w:lang w:val="en-US"/>
              </w:rPr>
            </w:pPr>
            <w:r w:rsidRPr="00D56B99">
              <w:rPr>
                <w:sz w:val="20"/>
                <w:lang w:val="en-US"/>
              </w:rPr>
              <w:t>NIYONGABO Léonidas</w:t>
            </w:r>
          </w:p>
          <w:p w14:paraId="3A2D5C74" w14:textId="77777777" w:rsidR="00D56B99" w:rsidRPr="00D56B99" w:rsidRDefault="00D56B99" w:rsidP="00647BC5">
            <w:pPr>
              <w:pStyle w:val="En-tte"/>
              <w:ind w:left="425"/>
              <w:rPr>
                <w:sz w:val="20"/>
                <w:lang w:val="en-US"/>
              </w:rPr>
            </w:pPr>
            <w:r w:rsidRPr="00D56B99">
              <w:rPr>
                <w:sz w:val="20"/>
                <w:lang w:val="en-US"/>
              </w:rPr>
              <w:t>NIYONGABO Ménard</w:t>
            </w:r>
          </w:p>
          <w:p w14:paraId="7940A8CD" w14:textId="77777777" w:rsidR="00D56B99" w:rsidRPr="00B32B03" w:rsidRDefault="00D56B99" w:rsidP="00647BC5">
            <w:pPr>
              <w:pStyle w:val="En-tte"/>
              <w:ind w:left="425"/>
              <w:rPr>
                <w:sz w:val="20"/>
              </w:rPr>
            </w:pPr>
            <w:r w:rsidRPr="00B32B03">
              <w:rPr>
                <w:sz w:val="20"/>
              </w:rPr>
              <w:t>NIYONGERE Jacqueline</w:t>
            </w:r>
          </w:p>
          <w:p w14:paraId="4098B86F" w14:textId="77777777" w:rsidR="00D56B99" w:rsidRPr="00B32B03" w:rsidRDefault="00D56B99" w:rsidP="00647BC5">
            <w:pPr>
              <w:pStyle w:val="En-tte"/>
              <w:ind w:left="425"/>
              <w:rPr>
                <w:sz w:val="20"/>
              </w:rPr>
            </w:pPr>
            <w:r w:rsidRPr="00B32B03">
              <w:rPr>
                <w:sz w:val="20"/>
              </w:rPr>
              <w:t>NIYONKURU Théopiste</w:t>
            </w:r>
          </w:p>
          <w:p w14:paraId="3DE84CD2" w14:textId="77777777" w:rsidR="00D56B99" w:rsidRDefault="00D56B99" w:rsidP="00647BC5">
            <w:pPr>
              <w:pStyle w:val="En-tte"/>
              <w:ind w:left="425"/>
              <w:rPr>
                <w:sz w:val="20"/>
              </w:rPr>
            </w:pPr>
            <w:r w:rsidRPr="00B32B03">
              <w:rPr>
                <w:sz w:val="20"/>
              </w:rPr>
              <w:t>NIYONZIMA Etienne</w:t>
            </w:r>
          </w:p>
          <w:p w14:paraId="13D7ED9B" w14:textId="77777777" w:rsidR="00D56B99" w:rsidRPr="00B32B03" w:rsidRDefault="00D56B99" w:rsidP="00647BC5">
            <w:pPr>
              <w:pStyle w:val="En-tte"/>
              <w:ind w:left="425"/>
              <w:rPr>
                <w:sz w:val="20"/>
              </w:rPr>
            </w:pPr>
            <w:r w:rsidRPr="004771DA">
              <w:rPr>
                <w:sz w:val="20"/>
              </w:rPr>
              <w:t>NIZIGIYIMANA Didace</w:t>
            </w:r>
          </w:p>
          <w:p w14:paraId="5DC31A90" w14:textId="77777777" w:rsidR="00D56B99" w:rsidRPr="00B32B03" w:rsidRDefault="00D56B99" w:rsidP="00647BC5">
            <w:pPr>
              <w:pStyle w:val="En-tte"/>
              <w:ind w:left="425"/>
              <w:rPr>
                <w:sz w:val="20"/>
              </w:rPr>
            </w:pPr>
            <w:r w:rsidRPr="00B32B03">
              <w:rPr>
                <w:sz w:val="20"/>
              </w:rPr>
              <w:t>NKUNZI Elvis</w:t>
            </w:r>
          </w:p>
          <w:p w14:paraId="20DEFC8D" w14:textId="77777777" w:rsidR="00D56B99" w:rsidRPr="00B32B03" w:rsidRDefault="00D56B99" w:rsidP="00647BC5">
            <w:pPr>
              <w:pStyle w:val="En-tte"/>
              <w:ind w:left="425"/>
              <w:rPr>
                <w:sz w:val="20"/>
              </w:rPr>
            </w:pPr>
            <w:r w:rsidRPr="00B32B03">
              <w:rPr>
                <w:sz w:val="20"/>
              </w:rPr>
              <w:t>NKURUNZIZA Déo</w:t>
            </w:r>
          </w:p>
          <w:p w14:paraId="258B78D4" w14:textId="77777777" w:rsidR="00D56B99" w:rsidRDefault="00D56B99" w:rsidP="00647BC5">
            <w:pPr>
              <w:pStyle w:val="En-tte"/>
              <w:ind w:left="425"/>
              <w:rPr>
                <w:sz w:val="20"/>
              </w:rPr>
            </w:pPr>
            <w:r>
              <w:rPr>
                <w:sz w:val="20"/>
              </w:rPr>
              <w:t>NKURUNZIZA Réné Cyprien</w:t>
            </w:r>
          </w:p>
          <w:p w14:paraId="72A71B0E" w14:textId="77777777" w:rsidR="00D56B99" w:rsidRDefault="00D56B99" w:rsidP="00647BC5">
            <w:pPr>
              <w:pStyle w:val="En-tte"/>
              <w:ind w:left="425"/>
              <w:rPr>
                <w:sz w:val="20"/>
              </w:rPr>
            </w:pPr>
            <w:r>
              <w:rPr>
                <w:sz w:val="20"/>
              </w:rPr>
              <w:t>NSABIMANA Désiré</w:t>
            </w:r>
          </w:p>
          <w:p w14:paraId="0FC5D137" w14:textId="77777777" w:rsidR="00D56B99" w:rsidRDefault="00D56B99" w:rsidP="00647BC5">
            <w:pPr>
              <w:pStyle w:val="En-tte"/>
              <w:ind w:left="425"/>
              <w:rPr>
                <w:sz w:val="20"/>
              </w:rPr>
            </w:pPr>
            <w:r>
              <w:rPr>
                <w:sz w:val="20"/>
              </w:rPr>
              <w:t>NSENGIYMAVA Diane</w:t>
            </w:r>
          </w:p>
          <w:p w14:paraId="32F7D877" w14:textId="77777777" w:rsidR="00D56B99" w:rsidRDefault="00D56B99" w:rsidP="00647BC5">
            <w:pPr>
              <w:pStyle w:val="En-tte"/>
              <w:ind w:left="425"/>
              <w:rPr>
                <w:sz w:val="20"/>
              </w:rPr>
            </w:pPr>
            <w:r>
              <w:rPr>
                <w:sz w:val="20"/>
              </w:rPr>
              <w:t>NSHIMIRIMANA Elysée</w:t>
            </w:r>
          </w:p>
          <w:p w14:paraId="69380A85" w14:textId="77777777" w:rsidR="00D56B99" w:rsidRDefault="00D56B99" w:rsidP="00647BC5">
            <w:pPr>
              <w:pStyle w:val="En-tte"/>
              <w:ind w:left="425"/>
              <w:rPr>
                <w:sz w:val="20"/>
              </w:rPr>
            </w:pPr>
            <w:r w:rsidRPr="00B32B03">
              <w:rPr>
                <w:sz w:val="20"/>
              </w:rPr>
              <w:t>NTAHOMVUKIYE Willy</w:t>
            </w:r>
          </w:p>
          <w:p w14:paraId="25F8807C" w14:textId="77777777" w:rsidR="00D56B99" w:rsidRDefault="00D56B99" w:rsidP="00647BC5">
            <w:pPr>
              <w:pStyle w:val="En-tte"/>
              <w:ind w:left="425"/>
              <w:rPr>
                <w:sz w:val="20"/>
              </w:rPr>
            </w:pPr>
            <w:r w:rsidRPr="004771DA">
              <w:rPr>
                <w:sz w:val="20"/>
              </w:rPr>
              <w:t>NTAHOMVUKIYE Nestor</w:t>
            </w:r>
          </w:p>
          <w:p w14:paraId="4965EBAA" w14:textId="77777777" w:rsidR="00D56B99" w:rsidRPr="00B32B03" w:rsidRDefault="00D56B99" w:rsidP="00647BC5">
            <w:pPr>
              <w:pStyle w:val="En-tte"/>
              <w:ind w:left="425"/>
              <w:rPr>
                <w:sz w:val="20"/>
              </w:rPr>
            </w:pPr>
            <w:r>
              <w:rPr>
                <w:sz w:val="20"/>
              </w:rPr>
              <w:t>NTAHONICAYE Séraphine</w:t>
            </w:r>
          </w:p>
          <w:p w14:paraId="660EB1B2" w14:textId="77777777" w:rsidR="00D56B99" w:rsidRPr="00B32B03" w:rsidRDefault="00D56B99" w:rsidP="00647BC5">
            <w:pPr>
              <w:pStyle w:val="En-tte"/>
              <w:ind w:left="425"/>
              <w:rPr>
                <w:sz w:val="20"/>
              </w:rPr>
            </w:pPr>
            <w:r w:rsidRPr="00B32B03">
              <w:rPr>
                <w:sz w:val="20"/>
              </w:rPr>
              <w:t>NTAKIRUTIMANA Emmanuel</w:t>
            </w:r>
          </w:p>
          <w:p w14:paraId="5CC3EACE" w14:textId="77777777" w:rsidR="00D56B99" w:rsidRPr="00B32B03" w:rsidRDefault="00D56B99" w:rsidP="00647BC5">
            <w:pPr>
              <w:pStyle w:val="En-tte"/>
              <w:ind w:left="425"/>
              <w:rPr>
                <w:sz w:val="20"/>
              </w:rPr>
            </w:pPr>
            <w:r w:rsidRPr="00B32B03">
              <w:rPr>
                <w:sz w:val="20"/>
              </w:rPr>
              <w:t>NZEYIMANA Libérate</w:t>
            </w:r>
          </w:p>
          <w:p w14:paraId="6313C550" w14:textId="77777777" w:rsidR="00D56B99" w:rsidRPr="00B32B03" w:rsidRDefault="00D56B99" w:rsidP="00647BC5">
            <w:pPr>
              <w:pStyle w:val="En-tte"/>
              <w:ind w:left="425"/>
              <w:rPr>
                <w:sz w:val="20"/>
              </w:rPr>
            </w:pPr>
            <w:r w:rsidRPr="00B32B03">
              <w:rPr>
                <w:sz w:val="20"/>
              </w:rPr>
              <w:t>NZOHABONAYO Richard</w:t>
            </w:r>
          </w:p>
          <w:p w14:paraId="08857E29" w14:textId="77777777" w:rsidR="00D56B99" w:rsidRPr="00B32B03" w:rsidRDefault="00D56B99" w:rsidP="00647BC5">
            <w:pPr>
              <w:pStyle w:val="En-tte"/>
              <w:ind w:left="425"/>
              <w:rPr>
                <w:sz w:val="20"/>
              </w:rPr>
            </w:pPr>
            <w:r w:rsidRPr="00B32B03">
              <w:rPr>
                <w:sz w:val="20"/>
              </w:rPr>
              <w:t>RUBERINTWARI Jean Claude</w:t>
            </w:r>
          </w:p>
          <w:p w14:paraId="0445942F" w14:textId="77777777" w:rsidR="00D56B99" w:rsidRDefault="00D56B99" w:rsidP="00647BC5">
            <w:pPr>
              <w:pStyle w:val="En-tte"/>
              <w:ind w:left="425"/>
              <w:rPr>
                <w:sz w:val="20"/>
              </w:rPr>
            </w:pPr>
            <w:r w:rsidRPr="00B32B03">
              <w:rPr>
                <w:sz w:val="20"/>
              </w:rPr>
              <w:t>SIBOMANA Siméon</w:t>
            </w:r>
          </w:p>
          <w:p w14:paraId="7C5285C5" w14:textId="77777777" w:rsidR="00D56B99" w:rsidRDefault="00D56B99" w:rsidP="00647BC5">
            <w:pPr>
              <w:pStyle w:val="En-tte"/>
              <w:ind w:left="425"/>
              <w:rPr>
                <w:sz w:val="20"/>
              </w:rPr>
            </w:pPr>
            <w:r w:rsidRPr="00044244">
              <w:rPr>
                <w:sz w:val="20"/>
              </w:rPr>
              <w:t>SINDAYIGAYA Aloys</w:t>
            </w:r>
          </w:p>
          <w:p w14:paraId="04E2C756" w14:textId="77777777" w:rsidR="00D56B99" w:rsidRPr="00A82254" w:rsidRDefault="00D56B99" w:rsidP="00647BC5">
            <w:pPr>
              <w:pStyle w:val="En-tte"/>
              <w:ind w:left="425"/>
              <w:rPr>
                <w:sz w:val="20"/>
              </w:rPr>
            </w:pPr>
          </w:p>
        </w:tc>
        <w:tc>
          <w:tcPr>
            <w:tcW w:w="1550" w:type="dxa"/>
          </w:tcPr>
          <w:p w14:paraId="0B05EFF5" w14:textId="77777777" w:rsidR="00D56B99" w:rsidRDefault="00D56B99" w:rsidP="00D56B99">
            <w:pPr>
              <w:pStyle w:val="En-tte"/>
              <w:rPr>
                <w:b/>
                <w:color w:val="FFFFFF"/>
                <w:sz w:val="22"/>
                <w:szCs w:val="20"/>
                <w:lang w:val="en-US"/>
              </w:rPr>
            </w:pPr>
          </w:p>
          <w:p w14:paraId="7DD348F1" w14:textId="77777777" w:rsidR="00D56B99" w:rsidRPr="00D56B99" w:rsidRDefault="00D56B99" w:rsidP="00D56B99">
            <w:pPr>
              <w:pStyle w:val="En-tte"/>
              <w:rPr>
                <w:b/>
                <w:color w:val="FFFFFF"/>
                <w:sz w:val="22"/>
                <w:szCs w:val="20"/>
                <w:lang w:val="en-US"/>
              </w:rPr>
            </w:pPr>
          </w:p>
          <w:p w14:paraId="2DA23592" w14:textId="77777777" w:rsidR="00D56B99" w:rsidRPr="00D56B99" w:rsidRDefault="00D56B99" w:rsidP="00D56B99">
            <w:pPr>
              <w:pStyle w:val="En-tte"/>
              <w:spacing w:after="120"/>
              <w:rPr>
                <w:b/>
                <w:color w:val="FFFFFF"/>
                <w:sz w:val="22"/>
                <w:szCs w:val="20"/>
                <w:lang w:val="en-US"/>
              </w:rPr>
            </w:pPr>
            <w:r w:rsidRPr="00D56B99">
              <w:rPr>
                <w:b/>
                <w:color w:val="FFFFFF"/>
                <w:sz w:val="22"/>
                <w:szCs w:val="20"/>
                <w:lang w:val="en-US"/>
              </w:rPr>
              <w:t xml:space="preserve"> </w:t>
            </w:r>
          </w:p>
          <w:p w14:paraId="42EDEACB" w14:textId="77777777" w:rsidR="00D56B99" w:rsidRPr="00A1258E" w:rsidRDefault="00D56B99" w:rsidP="00647BC5">
            <w:pPr>
              <w:pStyle w:val="En-tte"/>
              <w:jc w:val="center"/>
              <w:rPr>
                <w:sz w:val="20"/>
                <w:lang w:val="en-US"/>
              </w:rPr>
            </w:pPr>
            <w:r w:rsidRPr="00A1258E">
              <w:rPr>
                <w:sz w:val="20"/>
                <w:lang w:val="en-US"/>
              </w:rPr>
              <w:t>H</w:t>
            </w:r>
          </w:p>
          <w:p w14:paraId="3C5555E6" w14:textId="77777777" w:rsidR="00D56B99" w:rsidRPr="00A1258E" w:rsidRDefault="00D56B99" w:rsidP="00647BC5">
            <w:pPr>
              <w:pStyle w:val="En-tte"/>
              <w:jc w:val="center"/>
              <w:rPr>
                <w:sz w:val="20"/>
                <w:lang w:val="en-US"/>
              </w:rPr>
            </w:pPr>
            <w:r w:rsidRPr="00A1258E">
              <w:rPr>
                <w:sz w:val="20"/>
                <w:lang w:val="en-US"/>
              </w:rPr>
              <w:t>H</w:t>
            </w:r>
          </w:p>
          <w:p w14:paraId="30CD1E77" w14:textId="77777777" w:rsidR="00D56B99" w:rsidRPr="00A1258E" w:rsidRDefault="00D56B99" w:rsidP="00647BC5">
            <w:pPr>
              <w:pStyle w:val="En-tte"/>
              <w:jc w:val="center"/>
              <w:rPr>
                <w:sz w:val="20"/>
                <w:lang w:val="en-US"/>
              </w:rPr>
            </w:pPr>
            <w:r w:rsidRPr="00A1258E">
              <w:rPr>
                <w:sz w:val="20"/>
                <w:lang w:val="en-US"/>
              </w:rPr>
              <w:t>H</w:t>
            </w:r>
          </w:p>
          <w:p w14:paraId="481680C4" w14:textId="77777777" w:rsidR="00D56B99" w:rsidRPr="00A1258E" w:rsidRDefault="00D56B99" w:rsidP="00647BC5">
            <w:pPr>
              <w:pStyle w:val="En-tte"/>
              <w:jc w:val="center"/>
              <w:rPr>
                <w:sz w:val="20"/>
                <w:lang w:val="en-US"/>
              </w:rPr>
            </w:pPr>
            <w:r w:rsidRPr="00A1258E">
              <w:rPr>
                <w:sz w:val="20"/>
                <w:lang w:val="en-US"/>
              </w:rPr>
              <w:t>F</w:t>
            </w:r>
          </w:p>
          <w:p w14:paraId="2256A843" w14:textId="77777777" w:rsidR="00D56B99" w:rsidRPr="00D56B99" w:rsidRDefault="00D56B99" w:rsidP="00647BC5">
            <w:pPr>
              <w:pStyle w:val="En-tte"/>
              <w:jc w:val="center"/>
              <w:rPr>
                <w:sz w:val="20"/>
                <w:lang w:val="en-US"/>
              </w:rPr>
            </w:pPr>
            <w:r w:rsidRPr="00D56B99">
              <w:rPr>
                <w:sz w:val="20"/>
                <w:lang w:val="en-US"/>
              </w:rPr>
              <w:t>H</w:t>
            </w:r>
          </w:p>
          <w:p w14:paraId="7181C9A2" w14:textId="77777777" w:rsidR="00D56B99" w:rsidRPr="00D56B99" w:rsidRDefault="00D56B99" w:rsidP="00647BC5">
            <w:pPr>
              <w:pStyle w:val="En-tte"/>
              <w:jc w:val="center"/>
              <w:rPr>
                <w:sz w:val="20"/>
                <w:lang w:val="en-US"/>
              </w:rPr>
            </w:pPr>
            <w:r w:rsidRPr="00D56B99">
              <w:rPr>
                <w:sz w:val="20"/>
                <w:lang w:val="en-US"/>
              </w:rPr>
              <w:t>H</w:t>
            </w:r>
          </w:p>
          <w:p w14:paraId="1B214E01" w14:textId="77777777" w:rsidR="00D56B99" w:rsidRDefault="00D56B99" w:rsidP="00647BC5">
            <w:pPr>
              <w:pStyle w:val="En-tte"/>
              <w:jc w:val="center"/>
              <w:rPr>
                <w:sz w:val="20"/>
                <w:lang w:val="en-US"/>
              </w:rPr>
            </w:pPr>
            <w:r>
              <w:rPr>
                <w:sz w:val="20"/>
                <w:lang w:val="en-US"/>
              </w:rPr>
              <w:t>F</w:t>
            </w:r>
          </w:p>
          <w:p w14:paraId="67BA4378" w14:textId="77777777" w:rsidR="00D56B99" w:rsidRDefault="00D56B99" w:rsidP="00647BC5">
            <w:pPr>
              <w:pStyle w:val="En-tte"/>
              <w:jc w:val="center"/>
              <w:rPr>
                <w:sz w:val="20"/>
                <w:lang w:val="en-US"/>
              </w:rPr>
            </w:pPr>
            <w:r>
              <w:rPr>
                <w:sz w:val="20"/>
                <w:lang w:val="en-US"/>
              </w:rPr>
              <w:t>H</w:t>
            </w:r>
          </w:p>
          <w:p w14:paraId="6FBB3AE4" w14:textId="77777777" w:rsidR="00D56B99" w:rsidRDefault="00D56B99" w:rsidP="00647BC5">
            <w:pPr>
              <w:pStyle w:val="En-tte"/>
              <w:jc w:val="center"/>
              <w:rPr>
                <w:sz w:val="20"/>
                <w:lang w:val="en-US"/>
              </w:rPr>
            </w:pPr>
            <w:r>
              <w:rPr>
                <w:sz w:val="20"/>
                <w:lang w:val="en-US"/>
              </w:rPr>
              <w:t>H</w:t>
            </w:r>
          </w:p>
          <w:p w14:paraId="7CCF3708" w14:textId="77777777" w:rsidR="00D56B99" w:rsidRPr="00B32B03" w:rsidRDefault="00D56B99" w:rsidP="00647BC5">
            <w:pPr>
              <w:pStyle w:val="En-tte"/>
              <w:jc w:val="center"/>
              <w:rPr>
                <w:sz w:val="20"/>
                <w:lang w:val="en-US"/>
              </w:rPr>
            </w:pPr>
            <w:r>
              <w:rPr>
                <w:sz w:val="20"/>
                <w:lang w:val="en-US"/>
              </w:rPr>
              <w:t>H</w:t>
            </w:r>
          </w:p>
          <w:p w14:paraId="347F3800" w14:textId="77777777" w:rsidR="00D56B99" w:rsidRPr="00B32B03" w:rsidRDefault="00D56B99" w:rsidP="00647BC5">
            <w:pPr>
              <w:pStyle w:val="En-tte"/>
              <w:jc w:val="center"/>
              <w:rPr>
                <w:sz w:val="20"/>
                <w:lang w:val="en-US"/>
              </w:rPr>
            </w:pPr>
            <w:r w:rsidRPr="00B32B03">
              <w:rPr>
                <w:sz w:val="20"/>
                <w:lang w:val="en-US"/>
              </w:rPr>
              <w:t>H</w:t>
            </w:r>
          </w:p>
          <w:p w14:paraId="0F9428DA" w14:textId="77777777" w:rsidR="00D56B99" w:rsidRDefault="00D56B99" w:rsidP="00647BC5">
            <w:pPr>
              <w:pStyle w:val="En-tte"/>
              <w:jc w:val="center"/>
              <w:rPr>
                <w:sz w:val="20"/>
                <w:lang w:val="en-US"/>
              </w:rPr>
            </w:pPr>
            <w:r>
              <w:rPr>
                <w:sz w:val="20"/>
                <w:lang w:val="en-US"/>
              </w:rPr>
              <w:t xml:space="preserve">H </w:t>
            </w:r>
          </w:p>
          <w:p w14:paraId="41EFE64C" w14:textId="77777777" w:rsidR="00D56B99" w:rsidRPr="00B32B03" w:rsidRDefault="00D56B99" w:rsidP="00647BC5">
            <w:pPr>
              <w:pStyle w:val="En-tte"/>
              <w:jc w:val="center"/>
              <w:rPr>
                <w:sz w:val="20"/>
                <w:lang w:val="en-US"/>
              </w:rPr>
            </w:pPr>
            <w:r w:rsidRPr="00B32B03">
              <w:rPr>
                <w:sz w:val="20"/>
                <w:lang w:val="en-US"/>
              </w:rPr>
              <w:t>H</w:t>
            </w:r>
          </w:p>
          <w:p w14:paraId="2B62C6CE" w14:textId="77777777" w:rsidR="00D56B99" w:rsidRPr="00B32B03" w:rsidRDefault="00D56B99" w:rsidP="00647BC5">
            <w:pPr>
              <w:pStyle w:val="En-tte"/>
              <w:jc w:val="center"/>
              <w:rPr>
                <w:sz w:val="20"/>
                <w:lang w:val="en-US"/>
              </w:rPr>
            </w:pPr>
            <w:r w:rsidRPr="00B32B03">
              <w:rPr>
                <w:sz w:val="20"/>
                <w:lang w:val="en-US"/>
              </w:rPr>
              <w:t>H</w:t>
            </w:r>
          </w:p>
          <w:p w14:paraId="07719479" w14:textId="77777777" w:rsidR="00D56B99" w:rsidRPr="00B32B03" w:rsidRDefault="00D56B99" w:rsidP="00647BC5">
            <w:pPr>
              <w:pStyle w:val="En-tte"/>
              <w:jc w:val="center"/>
              <w:rPr>
                <w:sz w:val="20"/>
                <w:lang w:val="en-US"/>
              </w:rPr>
            </w:pPr>
            <w:r w:rsidRPr="00B32B03">
              <w:rPr>
                <w:sz w:val="20"/>
                <w:lang w:val="en-US"/>
              </w:rPr>
              <w:t>F</w:t>
            </w:r>
          </w:p>
          <w:p w14:paraId="2B598BF3" w14:textId="77777777" w:rsidR="00D56B99" w:rsidRDefault="00D56B99" w:rsidP="00647BC5">
            <w:pPr>
              <w:pStyle w:val="En-tte"/>
              <w:jc w:val="center"/>
              <w:rPr>
                <w:sz w:val="20"/>
                <w:lang w:val="en-US"/>
              </w:rPr>
            </w:pPr>
            <w:r>
              <w:rPr>
                <w:sz w:val="20"/>
                <w:lang w:val="en-US"/>
              </w:rPr>
              <w:t>F</w:t>
            </w:r>
          </w:p>
          <w:p w14:paraId="255AA047" w14:textId="77777777" w:rsidR="00D56B99" w:rsidRDefault="00D56B99" w:rsidP="00647BC5">
            <w:pPr>
              <w:pStyle w:val="En-tte"/>
              <w:jc w:val="center"/>
              <w:rPr>
                <w:sz w:val="20"/>
                <w:lang w:val="en-US"/>
              </w:rPr>
            </w:pPr>
            <w:r>
              <w:rPr>
                <w:sz w:val="20"/>
                <w:lang w:val="en-US"/>
              </w:rPr>
              <w:t>H</w:t>
            </w:r>
          </w:p>
          <w:p w14:paraId="20C383B6" w14:textId="77777777" w:rsidR="00D56B99" w:rsidRDefault="00D56B99" w:rsidP="00647BC5">
            <w:pPr>
              <w:pStyle w:val="En-tte"/>
              <w:jc w:val="center"/>
              <w:rPr>
                <w:sz w:val="20"/>
                <w:lang w:val="en-US"/>
              </w:rPr>
            </w:pPr>
            <w:r>
              <w:rPr>
                <w:sz w:val="20"/>
                <w:lang w:val="en-US"/>
              </w:rPr>
              <w:t>H</w:t>
            </w:r>
          </w:p>
          <w:p w14:paraId="07A08E46" w14:textId="77777777" w:rsidR="00D56B99" w:rsidRPr="00B32B03" w:rsidRDefault="00D56B99" w:rsidP="00647BC5">
            <w:pPr>
              <w:pStyle w:val="En-tte"/>
              <w:jc w:val="center"/>
              <w:rPr>
                <w:sz w:val="20"/>
                <w:lang w:val="en-US"/>
              </w:rPr>
            </w:pPr>
            <w:r w:rsidRPr="00B32B03">
              <w:rPr>
                <w:sz w:val="20"/>
                <w:lang w:val="en-US"/>
              </w:rPr>
              <w:t>F</w:t>
            </w:r>
          </w:p>
          <w:p w14:paraId="357ECCE7" w14:textId="77777777" w:rsidR="00D56B99" w:rsidRDefault="00D56B99" w:rsidP="00647BC5">
            <w:pPr>
              <w:pStyle w:val="En-tte"/>
              <w:jc w:val="center"/>
              <w:rPr>
                <w:sz w:val="20"/>
                <w:lang w:val="en-US"/>
              </w:rPr>
            </w:pPr>
            <w:r>
              <w:rPr>
                <w:sz w:val="20"/>
                <w:lang w:val="en-US"/>
              </w:rPr>
              <w:t>F</w:t>
            </w:r>
          </w:p>
          <w:p w14:paraId="5C87799B" w14:textId="77777777" w:rsidR="00D56B99" w:rsidRDefault="00D56B99" w:rsidP="00647BC5">
            <w:pPr>
              <w:pStyle w:val="En-tte"/>
              <w:jc w:val="center"/>
              <w:rPr>
                <w:sz w:val="20"/>
                <w:lang w:val="en-US"/>
              </w:rPr>
            </w:pPr>
            <w:r>
              <w:rPr>
                <w:sz w:val="20"/>
                <w:lang w:val="en-US"/>
              </w:rPr>
              <w:t xml:space="preserve">H </w:t>
            </w:r>
          </w:p>
          <w:p w14:paraId="54511848" w14:textId="77777777" w:rsidR="00D56B99" w:rsidRDefault="00D56B99" w:rsidP="00647BC5">
            <w:pPr>
              <w:pStyle w:val="En-tte"/>
              <w:jc w:val="center"/>
              <w:rPr>
                <w:sz w:val="20"/>
                <w:lang w:val="en-US"/>
              </w:rPr>
            </w:pPr>
            <w:r>
              <w:rPr>
                <w:sz w:val="20"/>
                <w:lang w:val="en-US"/>
              </w:rPr>
              <w:t>F</w:t>
            </w:r>
          </w:p>
          <w:p w14:paraId="461D6E5A" w14:textId="77777777" w:rsidR="00D56B99" w:rsidRDefault="00D56B99" w:rsidP="00647BC5">
            <w:pPr>
              <w:pStyle w:val="En-tte"/>
              <w:jc w:val="center"/>
              <w:rPr>
                <w:sz w:val="20"/>
                <w:lang w:val="en-US"/>
              </w:rPr>
            </w:pPr>
            <w:r>
              <w:rPr>
                <w:sz w:val="20"/>
                <w:lang w:val="en-US"/>
              </w:rPr>
              <w:t>H</w:t>
            </w:r>
          </w:p>
          <w:p w14:paraId="721F579F" w14:textId="77777777" w:rsidR="00D56B99" w:rsidRDefault="00D56B99" w:rsidP="00647BC5">
            <w:pPr>
              <w:pStyle w:val="En-tte"/>
              <w:jc w:val="center"/>
              <w:rPr>
                <w:sz w:val="20"/>
                <w:lang w:val="en-US"/>
              </w:rPr>
            </w:pPr>
            <w:r>
              <w:rPr>
                <w:sz w:val="20"/>
                <w:lang w:val="en-US"/>
              </w:rPr>
              <w:t>H</w:t>
            </w:r>
          </w:p>
          <w:p w14:paraId="3771624D" w14:textId="77777777" w:rsidR="00D56B99" w:rsidRDefault="00D56B99" w:rsidP="00647BC5">
            <w:pPr>
              <w:pStyle w:val="En-tte"/>
              <w:jc w:val="center"/>
              <w:rPr>
                <w:sz w:val="20"/>
                <w:lang w:val="en-US"/>
              </w:rPr>
            </w:pPr>
            <w:r>
              <w:rPr>
                <w:sz w:val="20"/>
                <w:lang w:val="en-US"/>
              </w:rPr>
              <w:t>H</w:t>
            </w:r>
          </w:p>
          <w:p w14:paraId="13D50169" w14:textId="77777777" w:rsidR="00D56B99" w:rsidRDefault="00D56B99" w:rsidP="00647BC5">
            <w:pPr>
              <w:pStyle w:val="En-tte"/>
              <w:jc w:val="center"/>
              <w:rPr>
                <w:sz w:val="20"/>
                <w:lang w:val="en-US"/>
              </w:rPr>
            </w:pPr>
            <w:r>
              <w:rPr>
                <w:sz w:val="20"/>
                <w:lang w:val="en-US"/>
              </w:rPr>
              <w:t>H</w:t>
            </w:r>
          </w:p>
          <w:p w14:paraId="6DA3E006" w14:textId="77777777" w:rsidR="00D56B99" w:rsidRDefault="00D56B99" w:rsidP="00647BC5">
            <w:pPr>
              <w:pStyle w:val="En-tte"/>
              <w:jc w:val="center"/>
              <w:rPr>
                <w:sz w:val="20"/>
                <w:lang w:val="en-US"/>
              </w:rPr>
            </w:pPr>
            <w:r>
              <w:rPr>
                <w:sz w:val="20"/>
                <w:lang w:val="en-US"/>
              </w:rPr>
              <w:t>H</w:t>
            </w:r>
          </w:p>
          <w:p w14:paraId="42D63FF0" w14:textId="77777777" w:rsidR="00D56B99" w:rsidRDefault="00D56B99" w:rsidP="00647BC5">
            <w:pPr>
              <w:pStyle w:val="En-tte"/>
              <w:jc w:val="center"/>
              <w:rPr>
                <w:sz w:val="20"/>
                <w:lang w:val="en-US"/>
              </w:rPr>
            </w:pPr>
            <w:r>
              <w:rPr>
                <w:sz w:val="20"/>
                <w:lang w:val="en-US"/>
              </w:rPr>
              <w:t>H</w:t>
            </w:r>
          </w:p>
          <w:p w14:paraId="305FBA79" w14:textId="77777777" w:rsidR="00D56B99" w:rsidRDefault="00D56B99" w:rsidP="00647BC5">
            <w:pPr>
              <w:pStyle w:val="En-tte"/>
              <w:jc w:val="center"/>
              <w:rPr>
                <w:sz w:val="20"/>
                <w:lang w:val="en-US"/>
              </w:rPr>
            </w:pPr>
            <w:r>
              <w:rPr>
                <w:sz w:val="20"/>
                <w:lang w:val="en-US"/>
              </w:rPr>
              <w:t xml:space="preserve">F </w:t>
            </w:r>
          </w:p>
          <w:p w14:paraId="63817717" w14:textId="77777777" w:rsidR="00D56B99" w:rsidRDefault="00D56B99" w:rsidP="00647BC5">
            <w:pPr>
              <w:pStyle w:val="En-tte"/>
              <w:jc w:val="center"/>
              <w:rPr>
                <w:sz w:val="20"/>
                <w:lang w:val="en-US"/>
              </w:rPr>
            </w:pPr>
            <w:r>
              <w:rPr>
                <w:sz w:val="20"/>
                <w:lang w:val="en-US"/>
              </w:rPr>
              <w:t xml:space="preserve">H </w:t>
            </w:r>
          </w:p>
          <w:p w14:paraId="78C2A3F7" w14:textId="77777777" w:rsidR="00D56B99" w:rsidRDefault="00D56B99" w:rsidP="00647BC5">
            <w:pPr>
              <w:pStyle w:val="En-tte"/>
              <w:jc w:val="center"/>
              <w:rPr>
                <w:sz w:val="20"/>
                <w:lang w:val="en-US"/>
              </w:rPr>
            </w:pPr>
            <w:r>
              <w:rPr>
                <w:sz w:val="20"/>
                <w:lang w:val="en-US"/>
              </w:rPr>
              <w:t xml:space="preserve">H </w:t>
            </w:r>
          </w:p>
          <w:p w14:paraId="5E19292C" w14:textId="77777777" w:rsidR="00D56B99" w:rsidRDefault="00D56B99" w:rsidP="00647BC5">
            <w:pPr>
              <w:pStyle w:val="En-tte"/>
              <w:jc w:val="center"/>
              <w:rPr>
                <w:sz w:val="20"/>
                <w:lang w:val="en-US"/>
              </w:rPr>
            </w:pPr>
            <w:r>
              <w:rPr>
                <w:sz w:val="20"/>
                <w:lang w:val="en-US"/>
              </w:rPr>
              <w:t>H</w:t>
            </w:r>
          </w:p>
          <w:p w14:paraId="064D734D" w14:textId="77777777" w:rsidR="00D56B99" w:rsidRDefault="00D56B99" w:rsidP="00647BC5">
            <w:pPr>
              <w:pStyle w:val="En-tte"/>
              <w:jc w:val="center"/>
              <w:rPr>
                <w:sz w:val="20"/>
                <w:lang w:val="en-US"/>
              </w:rPr>
            </w:pPr>
            <w:r>
              <w:rPr>
                <w:sz w:val="20"/>
                <w:lang w:val="en-US"/>
              </w:rPr>
              <w:t xml:space="preserve">F </w:t>
            </w:r>
          </w:p>
          <w:p w14:paraId="644CFD2E" w14:textId="77777777" w:rsidR="00D56B99" w:rsidRDefault="00D56B99" w:rsidP="00647BC5">
            <w:pPr>
              <w:pStyle w:val="En-tte"/>
              <w:jc w:val="center"/>
              <w:rPr>
                <w:sz w:val="20"/>
                <w:lang w:val="en-US"/>
              </w:rPr>
            </w:pPr>
            <w:r>
              <w:rPr>
                <w:sz w:val="20"/>
                <w:lang w:val="en-US"/>
              </w:rPr>
              <w:t>F</w:t>
            </w:r>
          </w:p>
          <w:p w14:paraId="7899ADFE" w14:textId="77777777" w:rsidR="00D56B99" w:rsidRDefault="00D56B99" w:rsidP="00647BC5">
            <w:pPr>
              <w:pStyle w:val="En-tte"/>
              <w:jc w:val="center"/>
              <w:rPr>
                <w:sz w:val="20"/>
                <w:lang w:val="en-US"/>
              </w:rPr>
            </w:pPr>
            <w:r>
              <w:rPr>
                <w:sz w:val="20"/>
                <w:lang w:val="en-US"/>
              </w:rPr>
              <w:t>F</w:t>
            </w:r>
          </w:p>
          <w:p w14:paraId="3AB4D2C6" w14:textId="77777777" w:rsidR="00D56B99" w:rsidRDefault="00D56B99" w:rsidP="00647BC5">
            <w:pPr>
              <w:pStyle w:val="En-tte"/>
              <w:jc w:val="center"/>
              <w:rPr>
                <w:sz w:val="20"/>
                <w:lang w:val="en-US"/>
              </w:rPr>
            </w:pPr>
            <w:r>
              <w:rPr>
                <w:sz w:val="20"/>
                <w:lang w:val="en-US"/>
              </w:rPr>
              <w:t>H</w:t>
            </w:r>
          </w:p>
          <w:p w14:paraId="4606C62E" w14:textId="77777777" w:rsidR="00D56B99" w:rsidRDefault="00D56B99" w:rsidP="00647BC5">
            <w:pPr>
              <w:pStyle w:val="En-tte"/>
              <w:jc w:val="center"/>
              <w:rPr>
                <w:sz w:val="20"/>
                <w:lang w:val="en-US"/>
              </w:rPr>
            </w:pPr>
            <w:r>
              <w:rPr>
                <w:sz w:val="20"/>
                <w:lang w:val="en-US"/>
              </w:rPr>
              <w:t>F</w:t>
            </w:r>
          </w:p>
          <w:p w14:paraId="0CED9ACC" w14:textId="77777777" w:rsidR="00D56B99" w:rsidRDefault="00D56B99" w:rsidP="00647BC5">
            <w:pPr>
              <w:pStyle w:val="En-tte"/>
              <w:jc w:val="center"/>
              <w:rPr>
                <w:sz w:val="20"/>
                <w:lang w:val="en-US"/>
              </w:rPr>
            </w:pPr>
            <w:r>
              <w:rPr>
                <w:sz w:val="20"/>
                <w:lang w:val="en-US"/>
              </w:rPr>
              <w:t>H</w:t>
            </w:r>
          </w:p>
          <w:p w14:paraId="12582D8C" w14:textId="77777777" w:rsidR="00D56B99" w:rsidRDefault="00D56B99" w:rsidP="00647BC5">
            <w:pPr>
              <w:pStyle w:val="En-tte"/>
              <w:jc w:val="center"/>
              <w:rPr>
                <w:sz w:val="20"/>
                <w:lang w:val="en-US"/>
              </w:rPr>
            </w:pPr>
            <w:r>
              <w:rPr>
                <w:sz w:val="20"/>
                <w:lang w:val="en-US"/>
              </w:rPr>
              <w:t>H</w:t>
            </w:r>
          </w:p>
          <w:p w14:paraId="5BD8187E" w14:textId="77777777" w:rsidR="00D56B99" w:rsidRDefault="00D56B99" w:rsidP="00647BC5">
            <w:pPr>
              <w:pStyle w:val="En-tte"/>
              <w:jc w:val="center"/>
              <w:rPr>
                <w:sz w:val="20"/>
                <w:lang w:val="en-US"/>
              </w:rPr>
            </w:pPr>
            <w:r>
              <w:rPr>
                <w:sz w:val="20"/>
                <w:lang w:val="en-US"/>
              </w:rPr>
              <w:t>F</w:t>
            </w:r>
          </w:p>
          <w:p w14:paraId="0C30824D" w14:textId="77777777" w:rsidR="00D56B99" w:rsidRDefault="00D56B99" w:rsidP="00647BC5">
            <w:pPr>
              <w:pStyle w:val="En-tte"/>
              <w:jc w:val="center"/>
              <w:rPr>
                <w:sz w:val="20"/>
                <w:lang w:val="en-US"/>
              </w:rPr>
            </w:pPr>
            <w:r>
              <w:rPr>
                <w:sz w:val="20"/>
                <w:lang w:val="en-US"/>
              </w:rPr>
              <w:t>H</w:t>
            </w:r>
          </w:p>
          <w:p w14:paraId="3C03865C" w14:textId="77777777" w:rsidR="00D56B99" w:rsidRDefault="00D56B99" w:rsidP="00647BC5">
            <w:pPr>
              <w:pStyle w:val="En-tte"/>
              <w:jc w:val="center"/>
              <w:rPr>
                <w:sz w:val="20"/>
                <w:lang w:val="en-US"/>
              </w:rPr>
            </w:pPr>
            <w:r>
              <w:rPr>
                <w:sz w:val="20"/>
                <w:lang w:val="en-US"/>
              </w:rPr>
              <w:t>F</w:t>
            </w:r>
          </w:p>
          <w:p w14:paraId="6E464EB6" w14:textId="77777777" w:rsidR="00D56B99" w:rsidRDefault="00D56B99" w:rsidP="00647BC5">
            <w:pPr>
              <w:pStyle w:val="En-tte"/>
              <w:jc w:val="center"/>
              <w:rPr>
                <w:sz w:val="20"/>
                <w:lang w:val="en-US"/>
              </w:rPr>
            </w:pPr>
            <w:r>
              <w:rPr>
                <w:sz w:val="20"/>
                <w:lang w:val="en-US"/>
              </w:rPr>
              <w:t>F</w:t>
            </w:r>
          </w:p>
          <w:p w14:paraId="1A468D69" w14:textId="77777777" w:rsidR="00D56B99" w:rsidRDefault="00D56B99" w:rsidP="00647BC5">
            <w:pPr>
              <w:pStyle w:val="En-tte"/>
              <w:jc w:val="center"/>
              <w:rPr>
                <w:sz w:val="20"/>
                <w:lang w:val="en-US"/>
              </w:rPr>
            </w:pPr>
            <w:r>
              <w:rPr>
                <w:sz w:val="20"/>
                <w:lang w:val="en-US"/>
              </w:rPr>
              <w:t>H</w:t>
            </w:r>
          </w:p>
          <w:p w14:paraId="1FABC133" w14:textId="77777777" w:rsidR="00D56B99" w:rsidRDefault="00D56B99" w:rsidP="00647BC5">
            <w:pPr>
              <w:pStyle w:val="En-tte"/>
              <w:jc w:val="center"/>
              <w:rPr>
                <w:sz w:val="20"/>
                <w:lang w:val="en-US"/>
              </w:rPr>
            </w:pPr>
            <w:r>
              <w:rPr>
                <w:sz w:val="20"/>
                <w:lang w:val="en-US"/>
              </w:rPr>
              <w:t>H</w:t>
            </w:r>
          </w:p>
          <w:p w14:paraId="1B1F8304" w14:textId="77777777" w:rsidR="00D56B99" w:rsidRDefault="00D56B99" w:rsidP="00647BC5">
            <w:pPr>
              <w:pStyle w:val="En-tte"/>
              <w:jc w:val="center"/>
              <w:rPr>
                <w:sz w:val="20"/>
                <w:lang w:val="en-US"/>
              </w:rPr>
            </w:pPr>
            <w:r>
              <w:rPr>
                <w:sz w:val="20"/>
                <w:lang w:val="en-US"/>
              </w:rPr>
              <w:t>H</w:t>
            </w:r>
          </w:p>
          <w:p w14:paraId="22F200DA" w14:textId="77777777" w:rsidR="00D56B99" w:rsidRDefault="00D56B99" w:rsidP="00647BC5">
            <w:pPr>
              <w:pStyle w:val="En-tte"/>
              <w:jc w:val="center"/>
              <w:rPr>
                <w:sz w:val="20"/>
                <w:lang w:val="en-US"/>
              </w:rPr>
            </w:pPr>
            <w:r>
              <w:rPr>
                <w:sz w:val="20"/>
                <w:lang w:val="en-US"/>
              </w:rPr>
              <w:t>H</w:t>
            </w:r>
          </w:p>
          <w:p w14:paraId="39178137" w14:textId="77777777" w:rsidR="00D56B99" w:rsidRDefault="00D56B99" w:rsidP="00647BC5">
            <w:pPr>
              <w:pStyle w:val="En-tte"/>
              <w:jc w:val="center"/>
              <w:rPr>
                <w:sz w:val="20"/>
                <w:lang w:val="en-US"/>
              </w:rPr>
            </w:pPr>
            <w:r>
              <w:rPr>
                <w:sz w:val="20"/>
                <w:lang w:val="en-US"/>
              </w:rPr>
              <w:t>H</w:t>
            </w:r>
          </w:p>
          <w:p w14:paraId="55C4E289" w14:textId="77777777" w:rsidR="00D56B99" w:rsidRDefault="00D56B99" w:rsidP="00647BC5">
            <w:pPr>
              <w:pStyle w:val="En-tte"/>
              <w:jc w:val="center"/>
              <w:rPr>
                <w:sz w:val="20"/>
                <w:lang w:val="en-US"/>
              </w:rPr>
            </w:pPr>
            <w:r>
              <w:rPr>
                <w:sz w:val="20"/>
                <w:lang w:val="en-US"/>
              </w:rPr>
              <w:lastRenderedPageBreak/>
              <w:t>H</w:t>
            </w:r>
          </w:p>
          <w:p w14:paraId="7D338D83" w14:textId="77777777" w:rsidR="00D56B99" w:rsidRDefault="00D56B99" w:rsidP="00647BC5">
            <w:pPr>
              <w:pStyle w:val="En-tte"/>
              <w:jc w:val="center"/>
              <w:rPr>
                <w:sz w:val="20"/>
                <w:lang w:val="en-US"/>
              </w:rPr>
            </w:pPr>
            <w:r>
              <w:rPr>
                <w:sz w:val="20"/>
                <w:lang w:val="en-US"/>
              </w:rPr>
              <w:t>H</w:t>
            </w:r>
          </w:p>
          <w:p w14:paraId="3DC8E26F" w14:textId="77777777" w:rsidR="00D56B99" w:rsidRDefault="00D56B99" w:rsidP="00647BC5">
            <w:pPr>
              <w:pStyle w:val="En-tte"/>
              <w:jc w:val="center"/>
              <w:rPr>
                <w:sz w:val="20"/>
                <w:lang w:val="en-US"/>
              </w:rPr>
            </w:pPr>
            <w:r>
              <w:rPr>
                <w:sz w:val="20"/>
                <w:lang w:val="en-US"/>
              </w:rPr>
              <w:t>H</w:t>
            </w:r>
          </w:p>
          <w:p w14:paraId="5EA3A24D" w14:textId="77777777" w:rsidR="00D56B99" w:rsidRDefault="00D56B99" w:rsidP="00647BC5">
            <w:pPr>
              <w:pStyle w:val="En-tte"/>
              <w:jc w:val="center"/>
              <w:rPr>
                <w:sz w:val="20"/>
                <w:lang w:val="en-US"/>
              </w:rPr>
            </w:pPr>
            <w:r>
              <w:rPr>
                <w:sz w:val="20"/>
                <w:lang w:val="en-US"/>
              </w:rPr>
              <w:t>H</w:t>
            </w:r>
          </w:p>
          <w:p w14:paraId="469645FB" w14:textId="77777777" w:rsidR="00D56B99" w:rsidRDefault="00D56B99" w:rsidP="00647BC5">
            <w:pPr>
              <w:pStyle w:val="En-tte"/>
              <w:jc w:val="center"/>
              <w:rPr>
                <w:sz w:val="20"/>
                <w:lang w:val="en-US"/>
              </w:rPr>
            </w:pPr>
            <w:r>
              <w:rPr>
                <w:sz w:val="20"/>
                <w:lang w:val="en-US"/>
              </w:rPr>
              <w:t>H</w:t>
            </w:r>
          </w:p>
          <w:p w14:paraId="0E077824" w14:textId="77777777" w:rsidR="00D56B99" w:rsidRDefault="00D56B99" w:rsidP="00647BC5">
            <w:pPr>
              <w:pStyle w:val="En-tte"/>
              <w:jc w:val="center"/>
              <w:rPr>
                <w:sz w:val="20"/>
                <w:lang w:val="en-US"/>
              </w:rPr>
            </w:pPr>
            <w:r>
              <w:rPr>
                <w:sz w:val="20"/>
                <w:lang w:val="en-US"/>
              </w:rPr>
              <w:t>F</w:t>
            </w:r>
          </w:p>
          <w:p w14:paraId="4F98BB45" w14:textId="77777777" w:rsidR="00D56B99" w:rsidRDefault="00D56B99" w:rsidP="00647BC5">
            <w:pPr>
              <w:pStyle w:val="En-tte"/>
              <w:jc w:val="center"/>
              <w:rPr>
                <w:sz w:val="20"/>
                <w:lang w:val="en-US"/>
              </w:rPr>
            </w:pPr>
            <w:r>
              <w:rPr>
                <w:sz w:val="20"/>
                <w:lang w:val="en-US"/>
              </w:rPr>
              <w:t>F</w:t>
            </w:r>
          </w:p>
          <w:p w14:paraId="315516C4" w14:textId="77777777" w:rsidR="00D56B99" w:rsidRDefault="00D56B99" w:rsidP="00647BC5">
            <w:pPr>
              <w:pStyle w:val="En-tte"/>
              <w:jc w:val="center"/>
              <w:rPr>
                <w:sz w:val="20"/>
                <w:lang w:val="en-US"/>
              </w:rPr>
            </w:pPr>
            <w:r>
              <w:rPr>
                <w:sz w:val="20"/>
                <w:lang w:val="en-US"/>
              </w:rPr>
              <w:t>H</w:t>
            </w:r>
          </w:p>
          <w:p w14:paraId="285728BC" w14:textId="77777777" w:rsidR="00D56B99" w:rsidRDefault="00D56B99" w:rsidP="00647BC5">
            <w:pPr>
              <w:pStyle w:val="En-tte"/>
              <w:jc w:val="center"/>
              <w:rPr>
                <w:sz w:val="20"/>
                <w:lang w:val="en-US"/>
              </w:rPr>
            </w:pPr>
            <w:r>
              <w:rPr>
                <w:sz w:val="20"/>
                <w:lang w:val="en-US"/>
              </w:rPr>
              <w:t>H</w:t>
            </w:r>
          </w:p>
          <w:p w14:paraId="32C26B5F" w14:textId="77777777" w:rsidR="00D56B99" w:rsidRDefault="00D56B99" w:rsidP="00647BC5">
            <w:pPr>
              <w:pStyle w:val="En-tte"/>
              <w:jc w:val="center"/>
              <w:rPr>
                <w:sz w:val="20"/>
                <w:lang w:val="en-US"/>
              </w:rPr>
            </w:pPr>
            <w:r>
              <w:rPr>
                <w:sz w:val="20"/>
                <w:lang w:val="en-US"/>
              </w:rPr>
              <w:t>H</w:t>
            </w:r>
          </w:p>
          <w:p w14:paraId="679DE264" w14:textId="77777777" w:rsidR="00D56B99" w:rsidRDefault="00D56B99" w:rsidP="00647BC5">
            <w:pPr>
              <w:pStyle w:val="En-tte"/>
              <w:jc w:val="center"/>
              <w:rPr>
                <w:sz w:val="20"/>
                <w:lang w:val="en-US"/>
              </w:rPr>
            </w:pPr>
            <w:r>
              <w:rPr>
                <w:sz w:val="20"/>
                <w:lang w:val="en-US"/>
              </w:rPr>
              <w:t>H</w:t>
            </w:r>
          </w:p>
          <w:p w14:paraId="2F031017" w14:textId="77777777" w:rsidR="00D56B99" w:rsidRDefault="00D56B99" w:rsidP="00647BC5">
            <w:pPr>
              <w:pStyle w:val="En-tte"/>
              <w:jc w:val="center"/>
              <w:rPr>
                <w:sz w:val="20"/>
                <w:lang w:val="en-US"/>
              </w:rPr>
            </w:pPr>
            <w:r>
              <w:rPr>
                <w:sz w:val="20"/>
                <w:lang w:val="en-US"/>
              </w:rPr>
              <w:t>H</w:t>
            </w:r>
          </w:p>
          <w:p w14:paraId="238CFC34" w14:textId="77777777" w:rsidR="00D56B99" w:rsidRDefault="00D56B99" w:rsidP="00647BC5">
            <w:pPr>
              <w:pStyle w:val="En-tte"/>
              <w:jc w:val="center"/>
              <w:rPr>
                <w:sz w:val="20"/>
                <w:lang w:val="en-US"/>
              </w:rPr>
            </w:pPr>
            <w:r>
              <w:rPr>
                <w:sz w:val="20"/>
                <w:lang w:val="en-US"/>
              </w:rPr>
              <w:t>H</w:t>
            </w:r>
          </w:p>
          <w:p w14:paraId="72B4130E" w14:textId="77777777" w:rsidR="00D56B99" w:rsidRDefault="00D56B99" w:rsidP="00647BC5">
            <w:pPr>
              <w:pStyle w:val="En-tte"/>
              <w:jc w:val="center"/>
              <w:rPr>
                <w:sz w:val="20"/>
                <w:lang w:val="en-US"/>
              </w:rPr>
            </w:pPr>
            <w:r>
              <w:rPr>
                <w:sz w:val="20"/>
                <w:lang w:val="en-US"/>
              </w:rPr>
              <w:t>F</w:t>
            </w:r>
          </w:p>
          <w:p w14:paraId="014BFAD3" w14:textId="77777777" w:rsidR="00D56B99" w:rsidRDefault="00D56B99" w:rsidP="00647BC5">
            <w:pPr>
              <w:pStyle w:val="En-tte"/>
              <w:jc w:val="center"/>
              <w:rPr>
                <w:sz w:val="20"/>
                <w:lang w:val="en-US"/>
              </w:rPr>
            </w:pPr>
            <w:r>
              <w:rPr>
                <w:sz w:val="20"/>
                <w:lang w:val="en-US"/>
              </w:rPr>
              <w:t>F</w:t>
            </w:r>
          </w:p>
          <w:p w14:paraId="5AE21225" w14:textId="77777777" w:rsidR="00D56B99" w:rsidRDefault="00D56B99" w:rsidP="00647BC5">
            <w:pPr>
              <w:pStyle w:val="En-tte"/>
              <w:jc w:val="center"/>
              <w:rPr>
                <w:sz w:val="20"/>
                <w:lang w:val="en-US"/>
              </w:rPr>
            </w:pPr>
            <w:r>
              <w:rPr>
                <w:sz w:val="20"/>
                <w:lang w:val="en-US"/>
              </w:rPr>
              <w:t>H</w:t>
            </w:r>
          </w:p>
          <w:p w14:paraId="2DDEF6B3" w14:textId="77777777" w:rsidR="00D56B99" w:rsidRDefault="00D56B99" w:rsidP="00647BC5">
            <w:pPr>
              <w:pStyle w:val="En-tte"/>
              <w:jc w:val="center"/>
              <w:rPr>
                <w:sz w:val="20"/>
                <w:lang w:val="en-US"/>
              </w:rPr>
            </w:pPr>
            <w:r>
              <w:rPr>
                <w:sz w:val="20"/>
                <w:lang w:val="en-US"/>
              </w:rPr>
              <w:t xml:space="preserve">H </w:t>
            </w:r>
          </w:p>
          <w:p w14:paraId="5DAB0D7D" w14:textId="77777777" w:rsidR="00D56B99" w:rsidRDefault="00D56B99" w:rsidP="00647BC5">
            <w:pPr>
              <w:pStyle w:val="En-tte"/>
              <w:jc w:val="center"/>
              <w:rPr>
                <w:sz w:val="20"/>
                <w:lang w:val="en-US"/>
              </w:rPr>
            </w:pPr>
            <w:r>
              <w:rPr>
                <w:sz w:val="20"/>
                <w:lang w:val="en-US"/>
              </w:rPr>
              <w:t>H</w:t>
            </w:r>
          </w:p>
          <w:p w14:paraId="063153CC" w14:textId="77777777" w:rsidR="00D56B99" w:rsidRDefault="00D56B99" w:rsidP="00647BC5">
            <w:pPr>
              <w:pStyle w:val="En-tte"/>
              <w:jc w:val="center"/>
              <w:rPr>
                <w:sz w:val="20"/>
                <w:lang w:val="en-US"/>
              </w:rPr>
            </w:pPr>
            <w:r>
              <w:rPr>
                <w:sz w:val="20"/>
                <w:lang w:val="en-US"/>
              </w:rPr>
              <w:t>F</w:t>
            </w:r>
          </w:p>
          <w:p w14:paraId="2D68755A" w14:textId="77777777" w:rsidR="00D56B99" w:rsidRDefault="00D56B99" w:rsidP="00647BC5">
            <w:pPr>
              <w:pStyle w:val="En-tte"/>
              <w:jc w:val="center"/>
              <w:rPr>
                <w:sz w:val="20"/>
                <w:lang w:val="en-US"/>
              </w:rPr>
            </w:pPr>
            <w:r>
              <w:rPr>
                <w:sz w:val="20"/>
                <w:lang w:val="en-US"/>
              </w:rPr>
              <w:t>H</w:t>
            </w:r>
          </w:p>
          <w:p w14:paraId="1B6AD909" w14:textId="77777777" w:rsidR="00D56B99" w:rsidRDefault="00D56B99" w:rsidP="00647BC5">
            <w:pPr>
              <w:pStyle w:val="En-tte"/>
              <w:jc w:val="center"/>
              <w:rPr>
                <w:sz w:val="20"/>
                <w:lang w:val="en-US"/>
              </w:rPr>
            </w:pPr>
            <w:r>
              <w:rPr>
                <w:sz w:val="20"/>
                <w:lang w:val="en-US"/>
              </w:rPr>
              <w:t>H</w:t>
            </w:r>
          </w:p>
          <w:p w14:paraId="6D14F1DA" w14:textId="77777777" w:rsidR="00D56B99" w:rsidRPr="00B32B03" w:rsidRDefault="00D56B99" w:rsidP="00647BC5">
            <w:pPr>
              <w:pStyle w:val="En-tte"/>
              <w:jc w:val="center"/>
              <w:rPr>
                <w:sz w:val="20"/>
                <w:lang w:val="en-US"/>
              </w:rPr>
            </w:pPr>
            <w:r>
              <w:rPr>
                <w:sz w:val="20"/>
                <w:lang w:val="en-US"/>
              </w:rPr>
              <w:t>H</w:t>
            </w:r>
          </w:p>
          <w:p w14:paraId="578F3241" w14:textId="77777777" w:rsidR="00D56B99" w:rsidRPr="00B32B03" w:rsidRDefault="00D56B99" w:rsidP="00647BC5">
            <w:pPr>
              <w:pStyle w:val="En-tte"/>
              <w:jc w:val="center"/>
              <w:rPr>
                <w:sz w:val="20"/>
                <w:szCs w:val="20"/>
                <w:lang w:val="en-US"/>
              </w:rPr>
            </w:pPr>
            <w:r>
              <w:rPr>
                <w:sz w:val="20"/>
                <w:szCs w:val="20"/>
                <w:lang w:val="en-US"/>
              </w:rPr>
              <w:t>H</w:t>
            </w:r>
          </w:p>
        </w:tc>
        <w:tc>
          <w:tcPr>
            <w:tcW w:w="4450" w:type="dxa"/>
          </w:tcPr>
          <w:p w14:paraId="2B87BD68" w14:textId="77777777" w:rsidR="00D56B99" w:rsidRPr="00A1258E" w:rsidRDefault="00D56B99" w:rsidP="00D56B99">
            <w:pPr>
              <w:pStyle w:val="En-tte"/>
              <w:rPr>
                <w:b/>
                <w:color w:val="FFFFFF"/>
                <w:sz w:val="22"/>
                <w:szCs w:val="20"/>
              </w:rPr>
            </w:pPr>
          </w:p>
          <w:p w14:paraId="117A17CD" w14:textId="77777777" w:rsidR="00D56B99" w:rsidRPr="00A1258E" w:rsidRDefault="00D56B99" w:rsidP="00D56B99">
            <w:pPr>
              <w:pStyle w:val="En-tte"/>
              <w:rPr>
                <w:b/>
                <w:color w:val="FFFFFF"/>
                <w:sz w:val="22"/>
                <w:szCs w:val="20"/>
              </w:rPr>
            </w:pPr>
          </w:p>
          <w:p w14:paraId="13EFBEDC" w14:textId="77777777" w:rsidR="00D56B99" w:rsidRPr="00A1258E" w:rsidRDefault="00D56B99" w:rsidP="00D56B99">
            <w:pPr>
              <w:pStyle w:val="En-tte"/>
              <w:spacing w:after="120"/>
              <w:rPr>
                <w:b/>
                <w:color w:val="FFFFFF"/>
                <w:sz w:val="22"/>
                <w:szCs w:val="20"/>
              </w:rPr>
            </w:pPr>
            <w:r w:rsidRPr="00A1258E">
              <w:rPr>
                <w:b/>
                <w:color w:val="FFFFFF"/>
                <w:sz w:val="22"/>
                <w:szCs w:val="20"/>
              </w:rPr>
              <w:t xml:space="preserve"> </w:t>
            </w:r>
          </w:p>
          <w:p w14:paraId="6F79B7EA" w14:textId="77777777" w:rsidR="00D56B99" w:rsidRPr="00B32B03" w:rsidRDefault="00D56B99" w:rsidP="00647BC5">
            <w:pPr>
              <w:pStyle w:val="En-tte"/>
              <w:rPr>
                <w:sz w:val="20"/>
              </w:rPr>
            </w:pPr>
            <w:r w:rsidRPr="00B32B03">
              <w:rPr>
                <w:sz w:val="20"/>
              </w:rPr>
              <w:t xml:space="preserve">2/11/2012 - </w:t>
            </w:r>
            <w:r>
              <w:rPr>
                <w:sz w:val="20"/>
              </w:rPr>
              <w:t>2016</w:t>
            </w:r>
          </w:p>
          <w:p w14:paraId="2B917C7A" w14:textId="77777777" w:rsidR="00D56B99" w:rsidRPr="00B32B03" w:rsidRDefault="00D56B99" w:rsidP="00647BC5">
            <w:pPr>
              <w:pStyle w:val="En-tte"/>
              <w:rPr>
                <w:sz w:val="20"/>
              </w:rPr>
            </w:pPr>
            <w:r>
              <w:rPr>
                <w:sz w:val="20"/>
              </w:rPr>
              <w:t>1/09/2011 - Transféré PAIOSA 3 (05/07/2017)</w:t>
            </w:r>
          </w:p>
          <w:p w14:paraId="07612087" w14:textId="77777777" w:rsidR="00D56B99" w:rsidRDefault="00D56B99" w:rsidP="00647BC5">
            <w:pPr>
              <w:pStyle w:val="En-tte"/>
              <w:rPr>
                <w:sz w:val="20"/>
              </w:rPr>
            </w:pPr>
            <w:r>
              <w:rPr>
                <w:sz w:val="20"/>
              </w:rPr>
              <w:t xml:space="preserve">01/05/2012 - </w:t>
            </w:r>
            <w:r w:rsidRPr="00B32B03">
              <w:rPr>
                <w:sz w:val="20"/>
              </w:rPr>
              <w:t xml:space="preserve">Transféré PAIOSA </w:t>
            </w:r>
            <w:r>
              <w:rPr>
                <w:sz w:val="20"/>
              </w:rPr>
              <w:t>3</w:t>
            </w:r>
          </w:p>
          <w:p w14:paraId="3429841B" w14:textId="77777777" w:rsidR="00D56B99" w:rsidRPr="00B32B03" w:rsidRDefault="00D56B99" w:rsidP="00647BC5">
            <w:pPr>
              <w:pStyle w:val="En-tte"/>
              <w:rPr>
                <w:sz w:val="20"/>
              </w:rPr>
            </w:pPr>
            <w:r w:rsidRPr="00B32B03">
              <w:rPr>
                <w:sz w:val="20"/>
              </w:rPr>
              <w:t xml:space="preserve">24/02/2014 - Transféré PAIOSA </w:t>
            </w:r>
            <w:r>
              <w:rPr>
                <w:sz w:val="20"/>
              </w:rPr>
              <w:t>3</w:t>
            </w:r>
          </w:p>
          <w:p w14:paraId="37BDC7F7" w14:textId="77777777" w:rsidR="00D56B99" w:rsidRDefault="00D56B99" w:rsidP="00647BC5">
            <w:pPr>
              <w:pStyle w:val="En-tte"/>
              <w:rPr>
                <w:sz w:val="20"/>
              </w:rPr>
            </w:pPr>
            <w:r>
              <w:rPr>
                <w:sz w:val="20"/>
              </w:rPr>
              <w:t xml:space="preserve">29/08/2016 - </w:t>
            </w:r>
            <w:r w:rsidRPr="00B32B03">
              <w:rPr>
                <w:sz w:val="20"/>
              </w:rPr>
              <w:t xml:space="preserve">Transféré PAIOSA </w:t>
            </w:r>
            <w:r>
              <w:rPr>
                <w:sz w:val="20"/>
              </w:rPr>
              <w:t>3</w:t>
            </w:r>
          </w:p>
          <w:p w14:paraId="06AD2580" w14:textId="77777777" w:rsidR="00D56B99" w:rsidRDefault="00D56B99" w:rsidP="00647BC5">
            <w:pPr>
              <w:pStyle w:val="En-tte"/>
              <w:rPr>
                <w:sz w:val="20"/>
              </w:rPr>
            </w:pPr>
            <w:r>
              <w:rPr>
                <w:sz w:val="20"/>
              </w:rPr>
              <w:t xml:space="preserve">10/06/2013 - </w:t>
            </w:r>
            <w:r w:rsidRPr="00B32B03">
              <w:rPr>
                <w:sz w:val="20"/>
              </w:rPr>
              <w:t xml:space="preserve">Transféré PAIOSA </w:t>
            </w:r>
            <w:r>
              <w:rPr>
                <w:sz w:val="20"/>
              </w:rPr>
              <w:t>3</w:t>
            </w:r>
          </w:p>
          <w:p w14:paraId="3B846004" w14:textId="77777777" w:rsidR="00D56B99" w:rsidRPr="00B32B03" w:rsidRDefault="00D56B99" w:rsidP="00647BC5">
            <w:pPr>
              <w:pStyle w:val="En-tte"/>
              <w:rPr>
                <w:sz w:val="20"/>
              </w:rPr>
            </w:pPr>
            <w:r>
              <w:rPr>
                <w:sz w:val="20"/>
              </w:rPr>
              <w:t>3/05</w:t>
            </w:r>
            <w:r w:rsidRPr="00B32B03">
              <w:rPr>
                <w:sz w:val="20"/>
              </w:rPr>
              <w:t>/201</w:t>
            </w:r>
            <w:r>
              <w:rPr>
                <w:sz w:val="20"/>
              </w:rPr>
              <w:t>0</w:t>
            </w:r>
            <w:r w:rsidRPr="00B32B03">
              <w:rPr>
                <w:sz w:val="20"/>
              </w:rPr>
              <w:t xml:space="preserve"> - Transféré PAIOSA </w:t>
            </w:r>
            <w:r>
              <w:rPr>
                <w:sz w:val="20"/>
              </w:rPr>
              <w:t>3</w:t>
            </w:r>
          </w:p>
          <w:p w14:paraId="60643BFD" w14:textId="77777777" w:rsidR="00D56B99" w:rsidRDefault="00D56B99" w:rsidP="00647BC5">
            <w:pPr>
              <w:pStyle w:val="En-tte"/>
              <w:rPr>
                <w:sz w:val="20"/>
              </w:rPr>
            </w:pPr>
            <w:r>
              <w:rPr>
                <w:sz w:val="20"/>
              </w:rPr>
              <w:t>16/06/2016 -</w:t>
            </w:r>
            <w:r w:rsidRPr="00B32B03">
              <w:rPr>
                <w:sz w:val="20"/>
              </w:rPr>
              <w:t xml:space="preserve"> Transféré PAIOSA </w:t>
            </w:r>
            <w:r>
              <w:rPr>
                <w:sz w:val="20"/>
              </w:rPr>
              <w:t>3</w:t>
            </w:r>
          </w:p>
          <w:p w14:paraId="005E3E24" w14:textId="77777777" w:rsidR="00D56B99" w:rsidRDefault="00D56B99" w:rsidP="00647BC5">
            <w:pPr>
              <w:pStyle w:val="En-tte"/>
              <w:rPr>
                <w:sz w:val="20"/>
              </w:rPr>
            </w:pPr>
            <w:r>
              <w:rPr>
                <w:sz w:val="20"/>
              </w:rPr>
              <w:t xml:space="preserve">19/06/2017 - </w:t>
            </w:r>
            <w:r w:rsidRPr="00B32B03">
              <w:rPr>
                <w:sz w:val="20"/>
              </w:rPr>
              <w:t xml:space="preserve">Transféré PAIOSA </w:t>
            </w:r>
            <w:r>
              <w:rPr>
                <w:sz w:val="20"/>
              </w:rPr>
              <w:t>3</w:t>
            </w:r>
          </w:p>
          <w:p w14:paraId="3A82ADC4" w14:textId="77777777" w:rsidR="00D56B99" w:rsidRDefault="00D56B99" w:rsidP="00647BC5">
            <w:pPr>
              <w:pStyle w:val="En-tte"/>
              <w:rPr>
                <w:sz w:val="20"/>
              </w:rPr>
            </w:pPr>
            <w:r>
              <w:rPr>
                <w:sz w:val="20"/>
              </w:rPr>
              <w:t xml:space="preserve">01/01/2017 - </w:t>
            </w:r>
            <w:r w:rsidRPr="00B32B03">
              <w:rPr>
                <w:sz w:val="20"/>
              </w:rPr>
              <w:t xml:space="preserve">Transféré PAIOSA </w:t>
            </w:r>
            <w:r>
              <w:rPr>
                <w:sz w:val="20"/>
              </w:rPr>
              <w:t>3</w:t>
            </w:r>
          </w:p>
          <w:p w14:paraId="42510502" w14:textId="77777777" w:rsidR="00D56B99" w:rsidRPr="00B32B03" w:rsidRDefault="00D56B99" w:rsidP="00647BC5">
            <w:pPr>
              <w:pStyle w:val="En-tte"/>
              <w:rPr>
                <w:sz w:val="20"/>
              </w:rPr>
            </w:pPr>
            <w:r w:rsidRPr="00B32B03">
              <w:rPr>
                <w:sz w:val="20"/>
              </w:rPr>
              <w:t xml:space="preserve">1/09/2011 - Transféré PAIOSA </w:t>
            </w:r>
            <w:r>
              <w:rPr>
                <w:sz w:val="20"/>
              </w:rPr>
              <w:t>3</w:t>
            </w:r>
          </w:p>
          <w:p w14:paraId="3939E68F" w14:textId="77777777" w:rsidR="00D56B99" w:rsidRDefault="00D56B99" w:rsidP="00647BC5">
            <w:pPr>
              <w:pStyle w:val="En-tte"/>
              <w:rPr>
                <w:sz w:val="20"/>
              </w:rPr>
            </w:pPr>
            <w:r>
              <w:rPr>
                <w:sz w:val="20"/>
              </w:rPr>
              <w:t xml:space="preserve">02/11/2012 - </w:t>
            </w:r>
            <w:r w:rsidRPr="00B32B03">
              <w:rPr>
                <w:sz w:val="20"/>
              </w:rPr>
              <w:t xml:space="preserve">Transféré PAIOSA </w:t>
            </w:r>
            <w:r>
              <w:rPr>
                <w:sz w:val="20"/>
              </w:rPr>
              <w:t>3</w:t>
            </w:r>
          </w:p>
          <w:p w14:paraId="7D4EC4B4" w14:textId="77777777" w:rsidR="00D56B99" w:rsidRPr="00B32B03" w:rsidRDefault="00D56B99" w:rsidP="00647BC5">
            <w:pPr>
              <w:pStyle w:val="En-tte"/>
              <w:rPr>
                <w:sz w:val="20"/>
              </w:rPr>
            </w:pPr>
            <w:r w:rsidRPr="00B32B03">
              <w:rPr>
                <w:sz w:val="20"/>
              </w:rPr>
              <w:t xml:space="preserve">2/11/2011 </w:t>
            </w:r>
            <w:r>
              <w:rPr>
                <w:sz w:val="20"/>
              </w:rPr>
              <w:t>–</w:t>
            </w:r>
            <w:r w:rsidRPr="00B32B03">
              <w:rPr>
                <w:sz w:val="20"/>
              </w:rPr>
              <w:t xml:space="preserve"> </w:t>
            </w:r>
            <w:r>
              <w:rPr>
                <w:sz w:val="20"/>
              </w:rPr>
              <w:t>15/12/2017</w:t>
            </w:r>
          </w:p>
          <w:p w14:paraId="51DD158A" w14:textId="77777777" w:rsidR="00D56B99" w:rsidRPr="00B32B03" w:rsidRDefault="00D56B99" w:rsidP="00647BC5">
            <w:pPr>
              <w:pStyle w:val="En-tte"/>
              <w:rPr>
                <w:sz w:val="20"/>
              </w:rPr>
            </w:pPr>
            <w:r w:rsidRPr="00B32B03">
              <w:rPr>
                <w:sz w:val="20"/>
              </w:rPr>
              <w:t xml:space="preserve">16/04/2012 - Transféré PAIOSA </w:t>
            </w:r>
            <w:r>
              <w:rPr>
                <w:sz w:val="20"/>
              </w:rPr>
              <w:t>3</w:t>
            </w:r>
          </w:p>
          <w:p w14:paraId="29903B8E" w14:textId="77777777" w:rsidR="00D56B99" w:rsidRPr="00B32B03" w:rsidRDefault="00D56B99" w:rsidP="00647BC5">
            <w:pPr>
              <w:pStyle w:val="En-tte"/>
              <w:rPr>
                <w:sz w:val="20"/>
              </w:rPr>
            </w:pPr>
            <w:r>
              <w:rPr>
                <w:sz w:val="20"/>
              </w:rPr>
              <w:t>9/04/2012 - Transféré PAIOSA 3</w:t>
            </w:r>
          </w:p>
          <w:p w14:paraId="1D498A0F" w14:textId="77777777" w:rsidR="00D56B99" w:rsidRDefault="00D56B99" w:rsidP="00647BC5">
            <w:pPr>
              <w:pStyle w:val="En-tte"/>
              <w:rPr>
                <w:sz w:val="20"/>
              </w:rPr>
            </w:pPr>
            <w:r>
              <w:rPr>
                <w:sz w:val="20"/>
              </w:rPr>
              <w:t>24/02/2014 – 30/11/2016</w:t>
            </w:r>
          </w:p>
          <w:p w14:paraId="29422244" w14:textId="77777777" w:rsidR="00D56B99" w:rsidRDefault="00D56B99" w:rsidP="00647BC5">
            <w:pPr>
              <w:pStyle w:val="En-tte"/>
              <w:rPr>
                <w:sz w:val="20"/>
              </w:rPr>
            </w:pPr>
            <w:r>
              <w:rPr>
                <w:sz w:val="20"/>
              </w:rPr>
              <w:t xml:space="preserve">29/08/2016 - </w:t>
            </w:r>
            <w:r w:rsidRPr="00B32B03">
              <w:rPr>
                <w:sz w:val="20"/>
              </w:rPr>
              <w:t xml:space="preserve">Transféré PAIOSA </w:t>
            </w:r>
            <w:r>
              <w:rPr>
                <w:sz w:val="20"/>
              </w:rPr>
              <w:t>3</w:t>
            </w:r>
          </w:p>
          <w:p w14:paraId="692942BF" w14:textId="77777777" w:rsidR="00D56B99" w:rsidRDefault="00D56B99" w:rsidP="00647BC5">
            <w:pPr>
              <w:pStyle w:val="En-tte"/>
              <w:rPr>
                <w:sz w:val="20"/>
              </w:rPr>
            </w:pPr>
            <w:r>
              <w:rPr>
                <w:sz w:val="20"/>
              </w:rPr>
              <w:t xml:space="preserve">20/03/2017 - </w:t>
            </w:r>
            <w:r w:rsidRPr="00B32B03">
              <w:rPr>
                <w:sz w:val="20"/>
              </w:rPr>
              <w:t xml:space="preserve">Transféré PAIOSA </w:t>
            </w:r>
            <w:r>
              <w:rPr>
                <w:sz w:val="20"/>
              </w:rPr>
              <w:t>3</w:t>
            </w:r>
          </w:p>
          <w:p w14:paraId="6EF2947E" w14:textId="77777777" w:rsidR="00D56B99" w:rsidRDefault="00D56B99" w:rsidP="00647BC5">
            <w:pPr>
              <w:pStyle w:val="En-tte"/>
              <w:rPr>
                <w:sz w:val="20"/>
              </w:rPr>
            </w:pPr>
            <w:r>
              <w:rPr>
                <w:sz w:val="20"/>
              </w:rPr>
              <w:t>1/03/2013 - Transféré PAIOSA 3 (15/01/2018)</w:t>
            </w:r>
          </w:p>
          <w:p w14:paraId="6B379052" w14:textId="77777777" w:rsidR="00D56B99" w:rsidRPr="00B32B03" w:rsidRDefault="00D56B99" w:rsidP="00647BC5">
            <w:pPr>
              <w:pStyle w:val="En-tte"/>
              <w:rPr>
                <w:sz w:val="20"/>
              </w:rPr>
            </w:pPr>
            <w:r w:rsidRPr="00B32B03">
              <w:rPr>
                <w:sz w:val="20"/>
              </w:rPr>
              <w:t xml:space="preserve">15/08/2014 </w:t>
            </w:r>
            <w:r>
              <w:rPr>
                <w:sz w:val="20"/>
              </w:rPr>
              <w:t>–</w:t>
            </w:r>
            <w:r w:rsidRPr="00B32B03">
              <w:rPr>
                <w:sz w:val="20"/>
              </w:rPr>
              <w:t xml:space="preserve"> </w:t>
            </w:r>
            <w:r>
              <w:rPr>
                <w:sz w:val="20"/>
              </w:rPr>
              <w:t>30/11/2016</w:t>
            </w:r>
          </w:p>
          <w:p w14:paraId="4DA87F04" w14:textId="77777777" w:rsidR="00D56B99" w:rsidRDefault="00D56B99" w:rsidP="00647BC5">
            <w:pPr>
              <w:pStyle w:val="En-tte"/>
              <w:rPr>
                <w:sz w:val="20"/>
              </w:rPr>
            </w:pPr>
            <w:r>
              <w:rPr>
                <w:sz w:val="20"/>
              </w:rPr>
              <w:t xml:space="preserve">10/03/2014 - </w:t>
            </w:r>
            <w:r w:rsidRPr="00B32B03">
              <w:rPr>
                <w:sz w:val="20"/>
              </w:rPr>
              <w:t xml:space="preserve">Transféré PAIOSA </w:t>
            </w:r>
            <w:r>
              <w:rPr>
                <w:sz w:val="20"/>
              </w:rPr>
              <w:t>3</w:t>
            </w:r>
          </w:p>
          <w:p w14:paraId="541DA594" w14:textId="77777777" w:rsidR="00D56B99" w:rsidRPr="00B32B03" w:rsidRDefault="00D56B99" w:rsidP="00647BC5">
            <w:pPr>
              <w:pStyle w:val="En-tte"/>
              <w:rPr>
                <w:sz w:val="20"/>
              </w:rPr>
            </w:pPr>
            <w:r w:rsidRPr="00B32B03">
              <w:rPr>
                <w:sz w:val="20"/>
              </w:rPr>
              <w:t>1</w:t>
            </w:r>
            <w:r>
              <w:rPr>
                <w:sz w:val="20"/>
              </w:rPr>
              <w:t>7/10/2011 - Transféré PAIOSA 3</w:t>
            </w:r>
          </w:p>
          <w:p w14:paraId="1065F28A" w14:textId="77777777" w:rsidR="00D56B99" w:rsidRDefault="00D56B99" w:rsidP="00647BC5">
            <w:pPr>
              <w:pStyle w:val="En-tte"/>
              <w:rPr>
                <w:sz w:val="20"/>
              </w:rPr>
            </w:pPr>
            <w:r>
              <w:rPr>
                <w:sz w:val="20"/>
              </w:rPr>
              <w:t>10/10/2014 -</w:t>
            </w:r>
            <w:r w:rsidRPr="00B32B03">
              <w:rPr>
                <w:sz w:val="20"/>
              </w:rPr>
              <w:t xml:space="preserve"> Transféré PAIOSA </w:t>
            </w:r>
            <w:r>
              <w:rPr>
                <w:sz w:val="20"/>
              </w:rPr>
              <w:t>3</w:t>
            </w:r>
          </w:p>
          <w:p w14:paraId="32164E75" w14:textId="77777777" w:rsidR="00D56B99" w:rsidRDefault="00D56B99" w:rsidP="00647BC5">
            <w:pPr>
              <w:pStyle w:val="En-tte"/>
              <w:rPr>
                <w:sz w:val="20"/>
              </w:rPr>
            </w:pPr>
            <w:r>
              <w:rPr>
                <w:sz w:val="20"/>
              </w:rPr>
              <w:t xml:space="preserve">02/07/2016 - </w:t>
            </w:r>
            <w:r w:rsidRPr="00B32B03">
              <w:rPr>
                <w:sz w:val="20"/>
              </w:rPr>
              <w:t xml:space="preserve">Transféré PAIOSA </w:t>
            </w:r>
            <w:r>
              <w:rPr>
                <w:sz w:val="20"/>
              </w:rPr>
              <w:t>3</w:t>
            </w:r>
          </w:p>
          <w:p w14:paraId="1CCCAC6F" w14:textId="77777777" w:rsidR="00D56B99" w:rsidRDefault="00D56B99" w:rsidP="00647BC5">
            <w:pPr>
              <w:pStyle w:val="En-tte"/>
              <w:rPr>
                <w:sz w:val="20"/>
              </w:rPr>
            </w:pPr>
            <w:r>
              <w:rPr>
                <w:sz w:val="20"/>
              </w:rPr>
              <w:t xml:space="preserve">05/09/2016 - </w:t>
            </w:r>
            <w:r w:rsidRPr="00B32B03">
              <w:rPr>
                <w:sz w:val="20"/>
              </w:rPr>
              <w:t xml:space="preserve">Transféré PAIOSA </w:t>
            </w:r>
            <w:r>
              <w:rPr>
                <w:sz w:val="20"/>
              </w:rPr>
              <w:t>3</w:t>
            </w:r>
          </w:p>
          <w:p w14:paraId="72FFCE33" w14:textId="77777777" w:rsidR="00D56B99" w:rsidRPr="00B32B03" w:rsidRDefault="00D56B99" w:rsidP="00647BC5">
            <w:pPr>
              <w:pStyle w:val="En-tte"/>
              <w:rPr>
                <w:sz w:val="20"/>
              </w:rPr>
            </w:pPr>
            <w:r>
              <w:rPr>
                <w:sz w:val="20"/>
              </w:rPr>
              <w:t>23/07/2014 - Transféré PAIOSA 3</w:t>
            </w:r>
          </w:p>
          <w:p w14:paraId="5A967D5A" w14:textId="77777777" w:rsidR="00D56B99" w:rsidRPr="00B32B03" w:rsidRDefault="00D56B99" w:rsidP="00647BC5">
            <w:pPr>
              <w:pStyle w:val="En-tte"/>
              <w:rPr>
                <w:sz w:val="20"/>
              </w:rPr>
            </w:pPr>
            <w:r w:rsidRPr="00B32B03">
              <w:rPr>
                <w:sz w:val="20"/>
              </w:rPr>
              <w:t xml:space="preserve">1/04/2012 - Transféré PAIOSA </w:t>
            </w:r>
            <w:r>
              <w:rPr>
                <w:sz w:val="20"/>
              </w:rPr>
              <w:t>3</w:t>
            </w:r>
          </w:p>
          <w:p w14:paraId="5A53C53A" w14:textId="77777777" w:rsidR="00D56B99" w:rsidRPr="00B32B03" w:rsidRDefault="00D56B99" w:rsidP="00647BC5">
            <w:pPr>
              <w:pStyle w:val="En-tte"/>
              <w:rPr>
                <w:sz w:val="20"/>
              </w:rPr>
            </w:pPr>
            <w:r>
              <w:rPr>
                <w:sz w:val="20"/>
              </w:rPr>
              <w:t>2/11/2012 - Transféré PAIOSA 3</w:t>
            </w:r>
          </w:p>
          <w:p w14:paraId="5AC2329C" w14:textId="77777777" w:rsidR="00D56B99" w:rsidRDefault="00D56B99" w:rsidP="00647BC5">
            <w:pPr>
              <w:pStyle w:val="En-tte"/>
              <w:rPr>
                <w:sz w:val="20"/>
              </w:rPr>
            </w:pPr>
            <w:r>
              <w:rPr>
                <w:sz w:val="20"/>
              </w:rPr>
              <w:t>05/12/2016 – 30/11/2016</w:t>
            </w:r>
          </w:p>
          <w:p w14:paraId="671C8421" w14:textId="77777777" w:rsidR="00D56B99" w:rsidRDefault="00D56B99" w:rsidP="00647BC5">
            <w:pPr>
              <w:pStyle w:val="En-tte"/>
              <w:rPr>
                <w:sz w:val="20"/>
              </w:rPr>
            </w:pPr>
            <w:r>
              <w:rPr>
                <w:sz w:val="20"/>
              </w:rPr>
              <w:t>19/06/2016 - Transféré PAIOSA 3</w:t>
            </w:r>
          </w:p>
          <w:p w14:paraId="4C05D0B0" w14:textId="77777777" w:rsidR="00D56B99" w:rsidRDefault="00D56B99" w:rsidP="00647BC5">
            <w:pPr>
              <w:pStyle w:val="En-tte"/>
              <w:rPr>
                <w:sz w:val="20"/>
              </w:rPr>
            </w:pPr>
            <w:r>
              <w:rPr>
                <w:sz w:val="20"/>
              </w:rPr>
              <w:t>01/05/2016 - Transféré PAIOSA 3</w:t>
            </w:r>
          </w:p>
          <w:p w14:paraId="1623BC98" w14:textId="77777777" w:rsidR="00D56B99" w:rsidRPr="00B32B03" w:rsidRDefault="00D56B99" w:rsidP="00647BC5">
            <w:pPr>
              <w:pStyle w:val="En-tte"/>
              <w:rPr>
                <w:sz w:val="20"/>
              </w:rPr>
            </w:pPr>
            <w:r>
              <w:rPr>
                <w:sz w:val="20"/>
              </w:rPr>
              <w:t>1/09/2011 - Transféré PAIOSA 3</w:t>
            </w:r>
          </w:p>
          <w:p w14:paraId="7406BFB9" w14:textId="77777777" w:rsidR="00D56B99" w:rsidRDefault="00D56B99" w:rsidP="00647BC5">
            <w:pPr>
              <w:pStyle w:val="En-tte"/>
              <w:rPr>
                <w:sz w:val="20"/>
              </w:rPr>
            </w:pPr>
            <w:r>
              <w:rPr>
                <w:sz w:val="20"/>
              </w:rPr>
              <w:t>01/08/2013 - Transféré PAIOSA 3</w:t>
            </w:r>
          </w:p>
          <w:p w14:paraId="41F6185D" w14:textId="77777777" w:rsidR="00D56B99" w:rsidRPr="00B32B03" w:rsidRDefault="00D56B99" w:rsidP="00647BC5">
            <w:pPr>
              <w:pStyle w:val="En-tte"/>
              <w:rPr>
                <w:sz w:val="20"/>
              </w:rPr>
            </w:pPr>
            <w:r>
              <w:rPr>
                <w:sz w:val="20"/>
              </w:rPr>
              <w:t>14/05/2012 - Transféré PAIOSA 3</w:t>
            </w:r>
          </w:p>
          <w:p w14:paraId="191180E1" w14:textId="77777777" w:rsidR="00D56B99" w:rsidRPr="00B32B03" w:rsidRDefault="00D56B99" w:rsidP="00647BC5">
            <w:pPr>
              <w:pStyle w:val="En-tte"/>
              <w:rPr>
                <w:sz w:val="20"/>
              </w:rPr>
            </w:pPr>
            <w:r>
              <w:rPr>
                <w:sz w:val="20"/>
              </w:rPr>
              <w:t>2/11/2011 - Transféré PAIOSA 3 (16/03/2018)</w:t>
            </w:r>
          </w:p>
          <w:p w14:paraId="4F89EA17" w14:textId="77777777" w:rsidR="00D56B99" w:rsidRPr="00B32B03" w:rsidRDefault="00D56B99" w:rsidP="00647BC5">
            <w:pPr>
              <w:pStyle w:val="En-tte"/>
              <w:rPr>
                <w:sz w:val="20"/>
              </w:rPr>
            </w:pPr>
            <w:r>
              <w:rPr>
                <w:sz w:val="20"/>
              </w:rPr>
              <w:t>7/01/2013 - Transféré PAIOSA 3</w:t>
            </w:r>
          </w:p>
          <w:p w14:paraId="78E65097" w14:textId="77777777" w:rsidR="00D56B99" w:rsidRPr="00B32B03" w:rsidRDefault="00D56B99" w:rsidP="00647BC5">
            <w:pPr>
              <w:pStyle w:val="En-tte"/>
              <w:rPr>
                <w:sz w:val="20"/>
              </w:rPr>
            </w:pPr>
            <w:r w:rsidRPr="00B32B03">
              <w:rPr>
                <w:sz w:val="20"/>
              </w:rPr>
              <w:t>1/09/2</w:t>
            </w:r>
            <w:r>
              <w:rPr>
                <w:sz w:val="20"/>
              </w:rPr>
              <w:t>011 - Transféré PAIOSA 3</w:t>
            </w:r>
          </w:p>
          <w:p w14:paraId="36AEA1B3" w14:textId="77777777" w:rsidR="00D56B99" w:rsidRPr="00B32B03" w:rsidRDefault="00D56B99" w:rsidP="00647BC5">
            <w:pPr>
              <w:pStyle w:val="En-tte"/>
              <w:rPr>
                <w:sz w:val="20"/>
              </w:rPr>
            </w:pPr>
            <w:r>
              <w:rPr>
                <w:sz w:val="20"/>
              </w:rPr>
              <w:t>1/03/2013 - Transféré PAIOSA 3</w:t>
            </w:r>
          </w:p>
          <w:p w14:paraId="647E18C8" w14:textId="77777777" w:rsidR="00D56B99" w:rsidRDefault="00D56B99" w:rsidP="00647BC5">
            <w:pPr>
              <w:pStyle w:val="En-tte"/>
              <w:rPr>
                <w:sz w:val="20"/>
              </w:rPr>
            </w:pPr>
            <w:r>
              <w:rPr>
                <w:sz w:val="20"/>
              </w:rPr>
              <w:t>10/03/2014 - Transféré PAIOSA 3</w:t>
            </w:r>
          </w:p>
          <w:p w14:paraId="548998CE" w14:textId="77777777" w:rsidR="00D56B99" w:rsidRDefault="00D56B99" w:rsidP="00647BC5">
            <w:pPr>
              <w:pStyle w:val="En-tte"/>
              <w:rPr>
                <w:sz w:val="20"/>
              </w:rPr>
            </w:pPr>
            <w:r>
              <w:rPr>
                <w:sz w:val="20"/>
              </w:rPr>
              <w:t>01/08/2013 - Transféré PAIOSA 3</w:t>
            </w:r>
          </w:p>
          <w:p w14:paraId="3DB8031C" w14:textId="77777777" w:rsidR="00D56B99" w:rsidRDefault="00D56B99" w:rsidP="00647BC5">
            <w:pPr>
              <w:pStyle w:val="En-tte"/>
              <w:rPr>
                <w:sz w:val="20"/>
              </w:rPr>
            </w:pPr>
            <w:r>
              <w:rPr>
                <w:sz w:val="20"/>
              </w:rPr>
              <w:t>10/12/2012 - Transféré PAIOSA 3</w:t>
            </w:r>
          </w:p>
          <w:p w14:paraId="575C0EB4" w14:textId="77777777" w:rsidR="00D56B99" w:rsidRDefault="00D56B99" w:rsidP="00647BC5">
            <w:pPr>
              <w:pStyle w:val="En-tte"/>
              <w:rPr>
                <w:sz w:val="20"/>
              </w:rPr>
            </w:pPr>
            <w:r>
              <w:rPr>
                <w:sz w:val="20"/>
              </w:rPr>
              <w:t>15/06/2016 - Transféré PAIOSA 3</w:t>
            </w:r>
          </w:p>
          <w:p w14:paraId="01ACFED0" w14:textId="77777777" w:rsidR="00D56B99" w:rsidRDefault="00D56B99" w:rsidP="00647BC5">
            <w:pPr>
              <w:pStyle w:val="En-tte"/>
              <w:rPr>
                <w:sz w:val="20"/>
              </w:rPr>
            </w:pPr>
            <w:r>
              <w:rPr>
                <w:sz w:val="20"/>
              </w:rPr>
              <w:t>15/09/2014 - Transféré PAIOSA 3</w:t>
            </w:r>
          </w:p>
          <w:p w14:paraId="64B828DC" w14:textId="77777777" w:rsidR="00D56B99" w:rsidRPr="00B32B03" w:rsidRDefault="00D56B99" w:rsidP="00647BC5">
            <w:pPr>
              <w:pStyle w:val="En-tte"/>
              <w:rPr>
                <w:sz w:val="20"/>
              </w:rPr>
            </w:pPr>
            <w:r>
              <w:rPr>
                <w:sz w:val="20"/>
              </w:rPr>
              <w:t>2/11/2011 - Transféré PAIOSA 3 (02/02/2018)</w:t>
            </w:r>
          </w:p>
          <w:p w14:paraId="08045BB7" w14:textId="77777777" w:rsidR="00D56B99" w:rsidRDefault="00D56B99" w:rsidP="00647BC5">
            <w:pPr>
              <w:pStyle w:val="En-tte"/>
              <w:rPr>
                <w:sz w:val="20"/>
              </w:rPr>
            </w:pPr>
            <w:r>
              <w:rPr>
                <w:sz w:val="20"/>
              </w:rPr>
              <w:t>01/08/2013 - Transféré PAIOSA 3</w:t>
            </w:r>
          </w:p>
          <w:p w14:paraId="2A3F3327" w14:textId="77777777" w:rsidR="00D56B99" w:rsidRDefault="00D56B99" w:rsidP="00647BC5">
            <w:pPr>
              <w:pStyle w:val="En-tte"/>
              <w:rPr>
                <w:sz w:val="20"/>
              </w:rPr>
            </w:pPr>
            <w:r>
              <w:rPr>
                <w:sz w:val="20"/>
              </w:rPr>
              <w:t>20/06/2016 - Transféré PAIOSA 3</w:t>
            </w:r>
          </w:p>
          <w:p w14:paraId="559A376F" w14:textId="77777777" w:rsidR="00D56B99" w:rsidRDefault="00D56B99" w:rsidP="00647BC5">
            <w:pPr>
              <w:pStyle w:val="En-tte"/>
              <w:rPr>
                <w:sz w:val="20"/>
              </w:rPr>
            </w:pPr>
            <w:r>
              <w:rPr>
                <w:sz w:val="20"/>
              </w:rPr>
              <w:t>22/07/2014 - Transféré PAIOSA 3</w:t>
            </w:r>
          </w:p>
          <w:p w14:paraId="184D761E" w14:textId="77777777" w:rsidR="00D56B99" w:rsidRPr="00B32B03" w:rsidRDefault="00D56B99" w:rsidP="00647BC5">
            <w:pPr>
              <w:pStyle w:val="En-tte"/>
              <w:rPr>
                <w:sz w:val="20"/>
              </w:rPr>
            </w:pPr>
            <w:r w:rsidRPr="00B32B03">
              <w:rPr>
                <w:sz w:val="20"/>
              </w:rPr>
              <w:t xml:space="preserve">1/04/2012 - Transféré PAIOSA </w:t>
            </w:r>
            <w:r>
              <w:rPr>
                <w:sz w:val="20"/>
              </w:rPr>
              <w:t>3</w:t>
            </w:r>
          </w:p>
          <w:p w14:paraId="6EB919BD" w14:textId="77777777" w:rsidR="00D56B99" w:rsidRPr="00B32B03" w:rsidRDefault="00D56B99" w:rsidP="00647BC5">
            <w:pPr>
              <w:pStyle w:val="En-tte"/>
              <w:rPr>
                <w:sz w:val="20"/>
              </w:rPr>
            </w:pPr>
            <w:r>
              <w:rPr>
                <w:sz w:val="20"/>
              </w:rPr>
              <w:lastRenderedPageBreak/>
              <w:t>2/01/2013 - Transféré PAIOSA 3</w:t>
            </w:r>
          </w:p>
          <w:p w14:paraId="4E1D5461" w14:textId="77777777" w:rsidR="00D56B99" w:rsidRPr="00B32B03" w:rsidRDefault="00D56B99" w:rsidP="00647BC5">
            <w:pPr>
              <w:pStyle w:val="En-tte"/>
              <w:rPr>
                <w:sz w:val="20"/>
              </w:rPr>
            </w:pPr>
            <w:r>
              <w:rPr>
                <w:sz w:val="20"/>
              </w:rPr>
              <w:t>02/07/2016 - Transféré PAIOSA 3</w:t>
            </w:r>
          </w:p>
          <w:p w14:paraId="563AFCA8" w14:textId="77777777" w:rsidR="00D56B99" w:rsidRPr="00B32B03" w:rsidRDefault="00D56B99" w:rsidP="00647BC5">
            <w:pPr>
              <w:pStyle w:val="En-tte"/>
              <w:rPr>
                <w:sz w:val="20"/>
              </w:rPr>
            </w:pPr>
            <w:r>
              <w:rPr>
                <w:sz w:val="20"/>
              </w:rPr>
              <w:t>25/04/2012 - Transféré PAIOSA 3</w:t>
            </w:r>
          </w:p>
          <w:p w14:paraId="2FFB96B1" w14:textId="77777777" w:rsidR="00D56B99" w:rsidRPr="00B32B03" w:rsidRDefault="00D56B99" w:rsidP="00647BC5">
            <w:pPr>
              <w:pStyle w:val="En-tte"/>
              <w:rPr>
                <w:sz w:val="20"/>
              </w:rPr>
            </w:pPr>
            <w:r w:rsidRPr="00B32B03">
              <w:rPr>
                <w:sz w:val="20"/>
              </w:rPr>
              <w:t>2/11/2011 - 31/10/2016</w:t>
            </w:r>
          </w:p>
          <w:p w14:paraId="61D0E016" w14:textId="77777777" w:rsidR="00D56B99" w:rsidRDefault="00D56B99" w:rsidP="00647BC5">
            <w:pPr>
              <w:pStyle w:val="En-tte"/>
              <w:rPr>
                <w:sz w:val="20"/>
              </w:rPr>
            </w:pPr>
            <w:r>
              <w:rPr>
                <w:sz w:val="20"/>
              </w:rPr>
              <w:t>29/10/2012 - Transféré PAIOSA 3</w:t>
            </w:r>
          </w:p>
          <w:p w14:paraId="25319964" w14:textId="77777777" w:rsidR="00D56B99" w:rsidRPr="00B32B03" w:rsidRDefault="00D56B99" w:rsidP="00647BC5">
            <w:pPr>
              <w:pStyle w:val="En-tte"/>
              <w:rPr>
                <w:sz w:val="20"/>
              </w:rPr>
            </w:pPr>
            <w:r w:rsidRPr="00B32B03">
              <w:rPr>
                <w:sz w:val="20"/>
              </w:rPr>
              <w:t xml:space="preserve">1/03/2013 - Transféré PAIOSA </w:t>
            </w:r>
            <w:r>
              <w:rPr>
                <w:sz w:val="20"/>
              </w:rPr>
              <w:t>3</w:t>
            </w:r>
          </w:p>
          <w:p w14:paraId="7AD64C4B" w14:textId="77777777" w:rsidR="00D56B99" w:rsidRPr="00B32B03" w:rsidRDefault="00D56B99" w:rsidP="00647BC5">
            <w:pPr>
              <w:pStyle w:val="En-tte"/>
              <w:rPr>
                <w:sz w:val="20"/>
              </w:rPr>
            </w:pPr>
            <w:r>
              <w:rPr>
                <w:sz w:val="20"/>
              </w:rPr>
              <w:t>2/11/2012 - Transféré PAIOSA 3</w:t>
            </w:r>
          </w:p>
          <w:p w14:paraId="0A39D794" w14:textId="77777777" w:rsidR="00D56B99" w:rsidRPr="00B32B03" w:rsidRDefault="00D56B99" w:rsidP="00647BC5">
            <w:pPr>
              <w:pStyle w:val="En-tte"/>
              <w:rPr>
                <w:sz w:val="20"/>
              </w:rPr>
            </w:pPr>
            <w:r w:rsidRPr="00B32B03">
              <w:rPr>
                <w:sz w:val="20"/>
              </w:rPr>
              <w:t xml:space="preserve">2/05/2012 </w:t>
            </w:r>
            <w:r>
              <w:rPr>
                <w:sz w:val="20"/>
              </w:rPr>
              <w:t>–</w:t>
            </w:r>
            <w:r w:rsidRPr="00B32B03">
              <w:rPr>
                <w:sz w:val="20"/>
              </w:rPr>
              <w:t xml:space="preserve"> </w:t>
            </w:r>
            <w:r>
              <w:rPr>
                <w:sz w:val="20"/>
              </w:rPr>
              <w:t>31/08/2017</w:t>
            </w:r>
          </w:p>
          <w:p w14:paraId="681005D4" w14:textId="77777777" w:rsidR="00D56B99" w:rsidRDefault="00D56B99" w:rsidP="00647BC5">
            <w:pPr>
              <w:pStyle w:val="En-tte"/>
              <w:rPr>
                <w:sz w:val="20"/>
              </w:rPr>
            </w:pPr>
            <w:r>
              <w:rPr>
                <w:sz w:val="20"/>
              </w:rPr>
              <w:t>01/01/2017 – Transféré PAIOSA 3</w:t>
            </w:r>
          </w:p>
          <w:p w14:paraId="49BC97A4" w14:textId="77777777" w:rsidR="00D56B99" w:rsidRPr="00B32B03" w:rsidRDefault="00D56B99" w:rsidP="00647BC5">
            <w:pPr>
              <w:pStyle w:val="En-tte"/>
              <w:rPr>
                <w:sz w:val="20"/>
              </w:rPr>
            </w:pPr>
            <w:r>
              <w:rPr>
                <w:sz w:val="20"/>
              </w:rPr>
              <w:t>1/03/2013 - Transféré PAIOSA 3</w:t>
            </w:r>
          </w:p>
          <w:p w14:paraId="6312518E" w14:textId="77777777" w:rsidR="00D56B99" w:rsidRPr="00B32B03" w:rsidRDefault="00D56B99" w:rsidP="00647BC5">
            <w:pPr>
              <w:pStyle w:val="En-tte"/>
              <w:rPr>
                <w:sz w:val="20"/>
              </w:rPr>
            </w:pPr>
            <w:r>
              <w:rPr>
                <w:sz w:val="20"/>
              </w:rPr>
              <w:t>1/04/2012 - Transféré PAIOSA 3</w:t>
            </w:r>
          </w:p>
          <w:p w14:paraId="50CFB2C4" w14:textId="77777777" w:rsidR="00D56B99" w:rsidRPr="00B32B03" w:rsidRDefault="00D56B99" w:rsidP="00647BC5">
            <w:pPr>
              <w:pStyle w:val="En-tte"/>
              <w:rPr>
                <w:sz w:val="20"/>
              </w:rPr>
            </w:pPr>
            <w:r>
              <w:rPr>
                <w:sz w:val="20"/>
              </w:rPr>
              <w:t>01/10/2016 - Transféré PAIOSA 3</w:t>
            </w:r>
          </w:p>
          <w:p w14:paraId="4B09DE8C" w14:textId="77777777" w:rsidR="00D56B99" w:rsidRPr="00B32B03" w:rsidRDefault="00D56B99" w:rsidP="00647BC5">
            <w:pPr>
              <w:pStyle w:val="En-tte"/>
              <w:rPr>
                <w:sz w:val="20"/>
              </w:rPr>
            </w:pPr>
            <w:r>
              <w:rPr>
                <w:sz w:val="20"/>
              </w:rPr>
              <w:t>01/05/2016 - Transféré PAIOSA 3</w:t>
            </w:r>
          </w:p>
          <w:p w14:paraId="54AB766D" w14:textId="77777777" w:rsidR="00D56B99" w:rsidRPr="00B32B03" w:rsidRDefault="00D56B99" w:rsidP="00647BC5">
            <w:pPr>
              <w:pStyle w:val="En-tte"/>
              <w:rPr>
                <w:sz w:val="20"/>
              </w:rPr>
            </w:pPr>
            <w:r>
              <w:rPr>
                <w:sz w:val="20"/>
              </w:rPr>
              <w:t>05/05/2014 - Transféré PAIOSA 3</w:t>
            </w:r>
          </w:p>
          <w:p w14:paraId="50EB1E12" w14:textId="77777777" w:rsidR="00D56B99" w:rsidRPr="00B32B03" w:rsidRDefault="00D56B99" w:rsidP="00647BC5">
            <w:pPr>
              <w:pStyle w:val="En-tte"/>
              <w:rPr>
                <w:sz w:val="20"/>
              </w:rPr>
            </w:pPr>
            <w:r>
              <w:rPr>
                <w:sz w:val="20"/>
              </w:rPr>
              <w:t>01/04/2013 - Transféré PAIOSA 3</w:t>
            </w:r>
          </w:p>
          <w:p w14:paraId="66ED76A6" w14:textId="77777777" w:rsidR="00D56B99" w:rsidRPr="00B32B03" w:rsidRDefault="00D56B99" w:rsidP="00647BC5">
            <w:pPr>
              <w:pStyle w:val="En-tte"/>
              <w:rPr>
                <w:sz w:val="20"/>
              </w:rPr>
            </w:pPr>
            <w:r>
              <w:rPr>
                <w:sz w:val="20"/>
              </w:rPr>
              <w:t>1/03/2013 - Transféré PAIOSA 3</w:t>
            </w:r>
          </w:p>
          <w:p w14:paraId="3EED9D8A" w14:textId="77777777" w:rsidR="00D56B99" w:rsidRDefault="00D56B99" w:rsidP="00647BC5">
            <w:pPr>
              <w:pStyle w:val="En-tte"/>
              <w:rPr>
                <w:sz w:val="20"/>
              </w:rPr>
            </w:pPr>
            <w:r>
              <w:rPr>
                <w:sz w:val="20"/>
              </w:rPr>
              <w:t>29/08/2016 – Transféré PAIOSA 3</w:t>
            </w:r>
          </w:p>
          <w:p w14:paraId="3CC18BCD" w14:textId="77777777" w:rsidR="00D56B99" w:rsidRDefault="00D56B99" w:rsidP="00647BC5">
            <w:pPr>
              <w:pStyle w:val="En-tte"/>
              <w:rPr>
                <w:sz w:val="20"/>
              </w:rPr>
            </w:pPr>
            <w:r>
              <w:rPr>
                <w:sz w:val="20"/>
              </w:rPr>
              <w:t>01/06/2014 – Transféré PAIOSA 3</w:t>
            </w:r>
          </w:p>
          <w:p w14:paraId="681D1B0D" w14:textId="77777777" w:rsidR="00D56B99" w:rsidRPr="00B32B03" w:rsidRDefault="00D56B99" w:rsidP="00647BC5">
            <w:pPr>
              <w:pStyle w:val="En-tte"/>
              <w:rPr>
                <w:sz w:val="20"/>
              </w:rPr>
            </w:pPr>
            <w:r>
              <w:rPr>
                <w:sz w:val="20"/>
              </w:rPr>
              <w:t>05/07/2010 - Transféré PAIOSA 3</w:t>
            </w:r>
          </w:p>
          <w:p w14:paraId="3FA3AAEC" w14:textId="77777777" w:rsidR="00D56B99" w:rsidRPr="00B32B03" w:rsidRDefault="00D56B99" w:rsidP="00647BC5">
            <w:pPr>
              <w:pStyle w:val="En-tte"/>
              <w:rPr>
                <w:sz w:val="20"/>
              </w:rPr>
            </w:pPr>
            <w:r w:rsidRPr="00B32B03">
              <w:rPr>
                <w:sz w:val="20"/>
              </w:rPr>
              <w:t>1/03/2013 - Transféré</w:t>
            </w:r>
            <w:r>
              <w:rPr>
                <w:sz w:val="20"/>
              </w:rPr>
              <w:t xml:space="preserve"> PAIOSA 3</w:t>
            </w:r>
          </w:p>
          <w:p w14:paraId="04E0FA7A" w14:textId="77777777" w:rsidR="00D56B99" w:rsidRPr="00B32B03" w:rsidRDefault="00D56B99" w:rsidP="00647BC5">
            <w:pPr>
              <w:pStyle w:val="En-tte"/>
              <w:rPr>
                <w:sz w:val="20"/>
              </w:rPr>
            </w:pPr>
            <w:r>
              <w:rPr>
                <w:sz w:val="20"/>
              </w:rPr>
              <w:t>2/11/2012 - Transféré PAIOSA 3</w:t>
            </w:r>
          </w:p>
          <w:p w14:paraId="45F5CC86" w14:textId="77777777" w:rsidR="00D56B99" w:rsidRPr="00B32B03" w:rsidRDefault="00D56B99" w:rsidP="00647BC5">
            <w:pPr>
              <w:pStyle w:val="En-tte"/>
              <w:rPr>
                <w:sz w:val="20"/>
              </w:rPr>
            </w:pPr>
            <w:r>
              <w:rPr>
                <w:sz w:val="20"/>
              </w:rPr>
              <w:t>2/11/2012 - Transféré PAIOSA 3</w:t>
            </w:r>
          </w:p>
          <w:p w14:paraId="01B3FEFC" w14:textId="77777777" w:rsidR="00D56B99" w:rsidRDefault="00D56B99" w:rsidP="00647BC5">
            <w:pPr>
              <w:pStyle w:val="En-tte"/>
              <w:rPr>
                <w:sz w:val="20"/>
              </w:rPr>
            </w:pPr>
            <w:r>
              <w:rPr>
                <w:sz w:val="20"/>
              </w:rPr>
              <w:t>1/03/2013 - Transféré PAIOSA 3</w:t>
            </w:r>
          </w:p>
          <w:p w14:paraId="7149B5E7" w14:textId="77777777" w:rsidR="00D56B99" w:rsidRDefault="00D56B99" w:rsidP="00647BC5">
            <w:pPr>
              <w:pStyle w:val="En-tte"/>
              <w:rPr>
                <w:sz w:val="20"/>
              </w:rPr>
            </w:pPr>
            <w:r>
              <w:rPr>
                <w:sz w:val="20"/>
                <w:szCs w:val="20"/>
              </w:rPr>
              <w:t xml:space="preserve">7/11/2012 </w:t>
            </w:r>
            <w:r>
              <w:rPr>
                <w:sz w:val="20"/>
              </w:rPr>
              <w:t>- Transféré PAIOSA 3</w:t>
            </w:r>
          </w:p>
          <w:p w14:paraId="33D44D24" w14:textId="77777777" w:rsidR="00D56B99" w:rsidRPr="000A54A3" w:rsidRDefault="00D56B99" w:rsidP="00647BC5">
            <w:pPr>
              <w:pStyle w:val="En-tte"/>
              <w:rPr>
                <w:sz w:val="20"/>
                <w:szCs w:val="20"/>
              </w:rPr>
            </w:pPr>
          </w:p>
        </w:tc>
      </w:tr>
      <w:tr w:rsidR="00D56B99" w:rsidRPr="00A86CD1" w14:paraId="67E85570" w14:textId="77777777" w:rsidTr="00D56B99">
        <w:trPr>
          <w:trHeight w:val="340"/>
        </w:trPr>
        <w:tc>
          <w:tcPr>
            <w:tcW w:w="6761" w:type="dxa"/>
          </w:tcPr>
          <w:p w14:paraId="065D51C1" w14:textId="77777777" w:rsidR="00D56B99" w:rsidRPr="00A7422B" w:rsidRDefault="00D56B99" w:rsidP="00D56B99">
            <w:pPr>
              <w:pStyle w:val="En-tte"/>
              <w:widowControl w:val="0"/>
              <w:numPr>
                <w:ilvl w:val="0"/>
                <w:numId w:val="32"/>
              </w:numPr>
              <w:suppressLineNumbers/>
              <w:tabs>
                <w:tab w:val="clear" w:pos="720"/>
                <w:tab w:val="clear" w:pos="4536"/>
                <w:tab w:val="clear" w:pos="9072"/>
                <w:tab w:val="num" w:pos="426"/>
              </w:tabs>
              <w:suppressAutoHyphens/>
              <w:spacing w:after="120"/>
              <w:ind w:left="425" w:hanging="425"/>
              <w:rPr>
                <w:b/>
              </w:rPr>
            </w:pPr>
            <w:r w:rsidRPr="00D11456">
              <w:rPr>
                <w:b/>
                <w:sz w:val="22"/>
              </w:rPr>
              <w:lastRenderedPageBreak/>
              <w:t>Personnel de formation, recruté localement : NEANT</w:t>
            </w:r>
          </w:p>
        </w:tc>
        <w:tc>
          <w:tcPr>
            <w:tcW w:w="1550" w:type="dxa"/>
          </w:tcPr>
          <w:p w14:paraId="45161AFA" w14:textId="77777777" w:rsidR="00D56B99" w:rsidRPr="00A86CD1" w:rsidRDefault="00D56B99" w:rsidP="00647BC5">
            <w:pPr>
              <w:pStyle w:val="En-tte"/>
              <w:spacing w:before="100" w:beforeAutospacing="1" w:after="100" w:afterAutospacing="1"/>
              <w:rPr>
                <w:sz w:val="22"/>
              </w:rPr>
            </w:pPr>
          </w:p>
        </w:tc>
        <w:tc>
          <w:tcPr>
            <w:tcW w:w="4450" w:type="dxa"/>
          </w:tcPr>
          <w:p w14:paraId="7C15B5B2" w14:textId="77777777" w:rsidR="00D56B99" w:rsidRPr="00A86CD1" w:rsidRDefault="00D56B99" w:rsidP="00647BC5">
            <w:pPr>
              <w:pStyle w:val="En-tte"/>
              <w:spacing w:before="100" w:beforeAutospacing="1" w:after="100" w:afterAutospacing="1"/>
              <w:rPr>
                <w:sz w:val="22"/>
              </w:rPr>
            </w:pPr>
          </w:p>
        </w:tc>
      </w:tr>
      <w:tr w:rsidR="00D56B99" w:rsidRPr="00A86CD1" w14:paraId="068460DB" w14:textId="77777777" w:rsidTr="00D56B99">
        <w:trPr>
          <w:trHeight w:val="340"/>
        </w:trPr>
        <w:tc>
          <w:tcPr>
            <w:tcW w:w="6761" w:type="dxa"/>
          </w:tcPr>
          <w:p w14:paraId="5722998E" w14:textId="77777777" w:rsidR="00D56B99" w:rsidRPr="00D11456" w:rsidRDefault="00D56B99" w:rsidP="00D56B99">
            <w:pPr>
              <w:pStyle w:val="En-tte"/>
              <w:widowControl w:val="0"/>
              <w:numPr>
                <w:ilvl w:val="0"/>
                <w:numId w:val="32"/>
              </w:numPr>
              <w:suppressLineNumbers/>
              <w:tabs>
                <w:tab w:val="clear" w:pos="720"/>
                <w:tab w:val="clear" w:pos="4536"/>
                <w:tab w:val="clear" w:pos="9072"/>
                <w:tab w:val="num" w:pos="426"/>
              </w:tabs>
              <w:suppressAutoHyphens/>
              <w:spacing w:after="120"/>
              <w:ind w:left="425" w:hanging="425"/>
            </w:pPr>
            <w:r w:rsidRPr="00D11456">
              <w:rPr>
                <w:b/>
                <w:sz w:val="22"/>
              </w:rPr>
              <w:t>Personnel international (hors CTB) : NEANT</w:t>
            </w:r>
          </w:p>
        </w:tc>
        <w:tc>
          <w:tcPr>
            <w:tcW w:w="1550" w:type="dxa"/>
          </w:tcPr>
          <w:p w14:paraId="6569BDB1" w14:textId="77777777" w:rsidR="00D56B99" w:rsidRPr="00A86CD1" w:rsidRDefault="00D56B99" w:rsidP="00647BC5">
            <w:pPr>
              <w:pStyle w:val="En-tte"/>
              <w:spacing w:before="100" w:beforeAutospacing="1" w:after="100" w:afterAutospacing="1"/>
              <w:rPr>
                <w:sz w:val="22"/>
              </w:rPr>
            </w:pPr>
          </w:p>
        </w:tc>
        <w:tc>
          <w:tcPr>
            <w:tcW w:w="4450" w:type="dxa"/>
          </w:tcPr>
          <w:p w14:paraId="249F18BA" w14:textId="77777777" w:rsidR="00D56B99" w:rsidRPr="00A86CD1" w:rsidRDefault="00D56B99" w:rsidP="00647BC5">
            <w:pPr>
              <w:pStyle w:val="En-tte"/>
              <w:spacing w:before="100" w:beforeAutospacing="1" w:after="100" w:afterAutospacing="1"/>
              <w:rPr>
                <w:sz w:val="22"/>
              </w:rPr>
            </w:pPr>
          </w:p>
        </w:tc>
      </w:tr>
      <w:tr w:rsidR="00D56B99" w:rsidRPr="00A86CD1" w14:paraId="5E4546D9" w14:textId="77777777" w:rsidTr="00D56B99">
        <w:trPr>
          <w:trHeight w:val="989"/>
        </w:trPr>
        <w:tc>
          <w:tcPr>
            <w:tcW w:w="6761" w:type="dxa"/>
          </w:tcPr>
          <w:p w14:paraId="1F845766" w14:textId="77777777" w:rsidR="00D56B99" w:rsidRPr="00D11456" w:rsidRDefault="00D56B99" w:rsidP="00D56B99">
            <w:pPr>
              <w:pStyle w:val="En-tte"/>
              <w:widowControl w:val="0"/>
              <w:numPr>
                <w:ilvl w:val="0"/>
                <w:numId w:val="32"/>
              </w:numPr>
              <w:suppressLineNumbers/>
              <w:tabs>
                <w:tab w:val="clear" w:pos="720"/>
                <w:tab w:val="clear" w:pos="4536"/>
                <w:tab w:val="clear" w:pos="9072"/>
                <w:tab w:val="num" w:pos="426"/>
              </w:tabs>
              <w:suppressAutoHyphens/>
              <w:spacing w:after="120"/>
              <w:ind w:left="425" w:hanging="425"/>
              <w:rPr>
                <w:b/>
                <w:sz w:val="22"/>
              </w:rPr>
            </w:pPr>
            <w:r w:rsidRPr="00D11456">
              <w:rPr>
                <w:b/>
                <w:sz w:val="22"/>
              </w:rPr>
              <w:lastRenderedPageBreak/>
              <w:t>Experts internationaux (CTB) :</w:t>
            </w:r>
          </w:p>
          <w:p w14:paraId="3319B37B" w14:textId="77777777" w:rsidR="00D56B99" w:rsidRDefault="00D56B99" w:rsidP="00647BC5">
            <w:pPr>
              <w:pStyle w:val="En-tte"/>
              <w:ind w:left="425"/>
              <w:rPr>
                <w:sz w:val="20"/>
              </w:rPr>
            </w:pPr>
            <w:r w:rsidRPr="00A82254">
              <w:rPr>
                <w:sz w:val="20"/>
              </w:rPr>
              <w:t>BOUCART Daniel</w:t>
            </w:r>
          </w:p>
          <w:p w14:paraId="7C073DD6" w14:textId="77777777" w:rsidR="00D56B99" w:rsidRPr="00A82254" w:rsidRDefault="00D56B99" w:rsidP="00647BC5">
            <w:pPr>
              <w:pStyle w:val="En-tte"/>
              <w:ind w:left="425"/>
              <w:rPr>
                <w:sz w:val="20"/>
              </w:rPr>
            </w:pPr>
            <w:r>
              <w:rPr>
                <w:sz w:val="20"/>
              </w:rPr>
              <w:t>ANTONIOTTI Michèle</w:t>
            </w:r>
          </w:p>
          <w:p w14:paraId="3CDC37DF" w14:textId="77777777" w:rsidR="00D56B99" w:rsidRPr="00A82254" w:rsidRDefault="00D56B99" w:rsidP="00647BC5">
            <w:pPr>
              <w:pStyle w:val="En-tte"/>
              <w:ind w:left="425"/>
              <w:rPr>
                <w:sz w:val="20"/>
              </w:rPr>
            </w:pPr>
            <w:r w:rsidRPr="00A82254">
              <w:rPr>
                <w:sz w:val="20"/>
              </w:rPr>
              <w:t xml:space="preserve">CAPOCCHINI Riccardo </w:t>
            </w:r>
          </w:p>
          <w:p w14:paraId="67584D09" w14:textId="77777777" w:rsidR="00D56B99" w:rsidRDefault="00D56B99" w:rsidP="00647BC5">
            <w:pPr>
              <w:pStyle w:val="En-tte"/>
              <w:ind w:left="425"/>
              <w:rPr>
                <w:sz w:val="20"/>
              </w:rPr>
            </w:pPr>
            <w:r w:rsidRPr="00A82254">
              <w:rPr>
                <w:sz w:val="20"/>
              </w:rPr>
              <w:t xml:space="preserve">DETRY Jean François </w:t>
            </w:r>
          </w:p>
          <w:p w14:paraId="4190491B" w14:textId="77777777" w:rsidR="00D56B99" w:rsidRDefault="00D56B99" w:rsidP="00647BC5">
            <w:pPr>
              <w:pStyle w:val="En-tte"/>
              <w:ind w:left="425"/>
              <w:rPr>
                <w:sz w:val="20"/>
              </w:rPr>
            </w:pPr>
            <w:r>
              <w:rPr>
                <w:sz w:val="20"/>
              </w:rPr>
              <w:t>PRO</w:t>
            </w:r>
            <w:r w:rsidR="00C70D9C">
              <w:rPr>
                <w:sz w:val="20"/>
              </w:rPr>
              <w:t>D</w:t>
            </w:r>
            <w:r>
              <w:rPr>
                <w:sz w:val="20"/>
              </w:rPr>
              <w:t>’HOMME Fabian</w:t>
            </w:r>
          </w:p>
          <w:p w14:paraId="57516DCB" w14:textId="77777777" w:rsidR="00D56B99" w:rsidRDefault="00D56B99" w:rsidP="00647BC5">
            <w:pPr>
              <w:pStyle w:val="En-tte"/>
              <w:ind w:left="425"/>
              <w:rPr>
                <w:sz w:val="20"/>
              </w:rPr>
            </w:pPr>
            <w:r>
              <w:rPr>
                <w:sz w:val="20"/>
              </w:rPr>
              <w:t>DELAUNOIS Valérie</w:t>
            </w:r>
          </w:p>
          <w:p w14:paraId="69EDEE8B" w14:textId="77777777" w:rsidR="00D56B99" w:rsidRDefault="00D56B99" w:rsidP="00647BC5">
            <w:pPr>
              <w:pStyle w:val="En-tte"/>
              <w:ind w:left="425"/>
              <w:rPr>
                <w:sz w:val="20"/>
              </w:rPr>
            </w:pPr>
            <w:r>
              <w:rPr>
                <w:sz w:val="20"/>
              </w:rPr>
              <w:t>BINART Daniel</w:t>
            </w:r>
          </w:p>
          <w:p w14:paraId="67E5369E" w14:textId="77777777" w:rsidR="00D56B99" w:rsidRDefault="00D56B99" w:rsidP="00647BC5">
            <w:pPr>
              <w:pStyle w:val="En-tte"/>
              <w:ind w:left="425"/>
              <w:rPr>
                <w:sz w:val="20"/>
              </w:rPr>
            </w:pPr>
            <w:r>
              <w:rPr>
                <w:sz w:val="20"/>
              </w:rPr>
              <w:t>GOURGUE Henri</w:t>
            </w:r>
          </w:p>
          <w:p w14:paraId="5F6D295B" w14:textId="77777777" w:rsidR="00D56B99" w:rsidRDefault="00D56B99" w:rsidP="00647BC5">
            <w:pPr>
              <w:pStyle w:val="En-tte"/>
              <w:ind w:left="425"/>
              <w:rPr>
                <w:sz w:val="20"/>
              </w:rPr>
            </w:pPr>
            <w:r>
              <w:rPr>
                <w:sz w:val="20"/>
              </w:rPr>
              <w:t>BRANDELARD Patrick</w:t>
            </w:r>
          </w:p>
          <w:p w14:paraId="79D87FB7" w14:textId="77777777" w:rsidR="00D56B99" w:rsidRDefault="00D56B99" w:rsidP="00647BC5">
            <w:pPr>
              <w:pStyle w:val="En-tte"/>
              <w:ind w:left="425"/>
              <w:rPr>
                <w:sz w:val="20"/>
              </w:rPr>
            </w:pPr>
            <w:r>
              <w:rPr>
                <w:sz w:val="20"/>
              </w:rPr>
              <w:t>YEDDES Zoubaier</w:t>
            </w:r>
          </w:p>
          <w:p w14:paraId="01A892C2" w14:textId="77777777" w:rsidR="00D56B99" w:rsidRDefault="00D56B99" w:rsidP="00647BC5">
            <w:pPr>
              <w:pStyle w:val="En-tte"/>
              <w:ind w:left="425"/>
              <w:rPr>
                <w:sz w:val="20"/>
              </w:rPr>
            </w:pPr>
            <w:r>
              <w:rPr>
                <w:sz w:val="20"/>
              </w:rPr>
              <w:t>LEPOINT Pascale</w:t>
            </w:r>
          </w:p>
          <w:p w14:paraId="3B12D8F2" w14:textId="77777777" w:rsidR="00D255F4" w:rsidRPr="00A7422B" w:rsidRDefault="00D255F4" w:rsidP="00D255F4">
            <w:pPr>
              <w:pStyle w:val="En-tte"/>
              <w:ind w:left="425"/>
              <w:rPr>
                <w:sz w:val="20"/>
              </w:rPr>
            </w:pPr>
            <w:r w:rsidRPr="00A7422B">
              <w:rPr>
                <w:sz w:val="20"/>
              </w:rPr>
              <w:t>CLAES Valérie</w:t>
            </w:r>
          </w:p>
          <w:p w14:paraId="5D1985CB" w14:textId="77777777" w:rsidR="00D56B99" w:rsidRPr="00D255F4" w:rsidRDefault="00D255F4" w:rsidP="00D255F4">
            <w:pPr>
              <w:pStyle w:val="En-tte"/>
              <w:ind w:left="425"/>
              <w:rPr>
                <w:sz w:val="20"/>
                <w:lang w:val="nl-NL"/>
              </w:rPr>
            </w:pPr>
            <w:r w:rsidRPr="00257BC8">
              <w:rPr>
                <w:sz w:val="20"/>
                <w:lang w:val="nl-NL"/>
              </w:rPr>
              <w:t>GRÜTJEN Klaus</w:t>
            </w:r>
          </w:p>
          <w:p w14:paraId="372EA5CC" w14:textId="77777777" w:rsidR="00D56B99" w:rsidRPr="00D11456" w:rsidRDefault="00D56B99" w:rsidP="00647BC5">
            <w:pPr>
              <w:pStyle w:val="En-tte"/>
              <w:ind w:left="426"/>
              <w:rPr>
                <w:b/>
                <w:sz w:val="22"/>
              </w:rPr>
            </w:pPr>
          </w:p>
        </w:tc>
        <w:tc>
          <w:tcPr>
            <w:tcW w:w="1550" w:type="dxa"/>
          </w:tcPr>
          <w:p w14:paraId="139B4FEA" w14:textId="77777777" w:rsidR="00D56B99" w:rsidRPr="00D56B99" w:rsidRDefault="00D56B99" w:rsidP="00D56B99">
            <w:pPr>
              <w:pStyle w:val="En-tte"/>
              <w:spacing w:after="120"/>
              <w:rPr>
                <w:b/>
                <w:color w:val="FFFFFF"/>
                <w:sz w:val="22"/>
                <w:szCs w:val="20"/>
                <w:lang w:val="en-US"/>
              </w:rPr>
            </w:pPr>
            <w:r w:rsidRPr="009272CF">
              <w:rPr>
                <w:b/>
                <w:color w:val="FFFFFF"/>
                <w:sz w:val="22"/>
                <w:lang w:val="en-US"/>
              </w:rPr>
              <w:t>x</w:t>
            </w:r>
            <w:r w:rsidRPr="00D56B99">
              <w:rPr>
                <w:b/>
                <w:color w:val="FFFFFF"/>
                <w:sz w:val="22"/>
                <w:szCs w:val="20"/>
                <w:lang w:val="en-US"/>
              </w:rPr>
              <w:t xml:space="preserve"> </w:t>
            </w:r>
          </w:p>
          <w:p w14:paraId="48557E74" w14:textId="77777777" w:rsidR="00D56B99" w:rsidRPr="00D11456" w:rsidRDefault="00D56B99" w:rsidP="00647BC5">
            <w:pPr>
              <w:pStyle w:val="En-tte"/>
              <w:jc w:val="center"/>
              <w:rPr>
                <w:sz w:val="20"/>
              </w:rPr>
            </w:pPr>
            <w:r w:rsidRPr="00D11456">
              <w:rPr>
                <w:sz w:val="20"/>
              </w:rPr>
              <w:t>H</w:t>
            </w:r>
          </w:p>
          <w:p w14:paraId="12E0F5B2" w14:textId="77777777" w:rsidR="00D56B99" w:rsidRDefault="00D56B99" w:rsidP="00647BC5">
            <w:pPr>
              <w:pStyle w:val="En-tte"/>
              <w:jc w:val="center"/>
              <w:rPr>
                <w:sz w:val="20"/>
              </w:rPr>
            </w:pPr>
            <w:r>
              <w:rPr>
                <w:sz w:val="20"/>
              </w:rPr>
              <w:t>F</w:t>
            </w:r>
          </w:p>
          <w:p w14:paraId="5B3E6110" w14:textId="77777777" w:rsidR="00D56B99" w:rsidRPr="00D11456" w:rsidRDefault="00D56B99" w:rsidP="00647BC5">
            <w:pPr>
              <w:pStyle w:val="En-tte"/>
              <w:jc w:val="center"/>
              <w:rPr>
                <w:sz w:val="20"/>
              </w:rPr>
            </w:pPr>
            <w:r w:rsidRPr="00D11456">
              <w:rPr>
                <w:sz w:val="20"/>
              </w:rPr>
              <w:t>H</w:t>
            </w:r>
          </w:p>
          <w:p w14:paraId="031E93E2" w14:textId="77777777" w:rsidR="00D56B99" w:rsidRPr="00D11456" w:rsidRDefault="00D56B99" w:rsidP="00647BC5">
            <w:pPr>
              <w:pStyle w:val="En-tte"/>
              <w:jc w:val="center"/>
              <w:rPr>
                <w:sz w:val="20"/>
              </w:rPr>
            </w:pPr>
            <w:r w:rsidRPr="00D11456">
              <w:rPr>
                <w:sz w:val="20"/>
              </w:rPr>
              <w:t>H</w:t>
            </w:r>
          </w:p>
          <w:p w14:paraId="471BFC40" w14:textId="77777777" w:rsidR="00D56B99" w:rsidRDefault="00D56B99" w:rsidP="00647BC5">
            <w:pPr>
              <w:pStyle w:val="En-tte"/>
              <w:jc w:val="center"/>
              <w:rPr>
                <w:sz w:val="20"/>
                <w:szCs w:val="20"/>
                <w:lang w:val="en-US"/>
              </w:rPr>
            </w:pPr>
            <w:r>
              <w:rPr>
                <w:sz w:val="20"/>
                <w:szCs w:val="20"/>
                <w:lang w:val="en-US"/>
              </w:rPr>
              <w:t>H</w:t>
            </w:r>
          </w:p>
          <w:p w14:paraId="17A8F11B" w14:textId="77777777" w:rsidR="00D56B99" w:rsidRDefault="00D56B99" w:rsidP="00647BC5">
            <w:pPr>
              <w:pStyle w:val="En-tte"/>
              <w:jc w:val="center"/>
              <w:rPr>
                <w:sz w:val="20"/>
                <w:szCs w:val="20"/>
                <w:lang w:val="en-US"/>
              </w:rPr>
            </w:pPr>
            <w:r>
              <w:rPr>
                <w:sz w:val="20"/>
                <w:szCs w:val="20"/>
                <w:lang w:val="en-US"/>
              </w:rPr>
              <w:t>F</w:t>
            </w:r>
          </w:p>
          <w:p w14:paraId="473658B9" w14:textId="77777777" w:rsidR="00D56B99" w:rsidRDefault="00D56B99" w:rsidP="00647BC5">
            <w:pPr>
              <w:pStyle w:val="En-tte"/>
              <w:jc w:val="center"/>
              <w:rPr>
                <w:sz w:val="20"/>
                <w:szCs w:val="20"/>
                <w:lang w:val="en-US"/>
              </w:rPr>
            </w:pPr>
            <w:r>
              <w:rPr>
                <w:sz w:val="20"/>
                <w:szCs w:val="20"/>
                <w:lang w:val="en-US"/>
              </w:rPr>
              <w:t>H</w:t>
            </w:r>
          </w:p>
          <w:p w14:paraId="0AF688BA" w14:textId="77777777" w:rsidR="00D56B99" w:rsidRDefault="00D56B99" w:rsidP="00647BC5">
            <w:pPr>
              <w:pStyle w:val="En-tte"/>
              <w:jc w:val="center"/>
              <w:rPr>
                <w:sz w:val="20"/>
                <w:szCs w:val="20"/>
                <w:lang w:val="en-US"/>
              </w:rPr>
            </w:pPr>
            <w:r>
              <w:rPr>
                <w:sz w:val="20"/>
                <w:szCs w:val="20"/>
                <w:lang w:val="en-US"/>
              </w:rPr>
              <w:t>H</w:t>
            </w:r>
          </w:p>
          <w:p w14:paraId="2EE8010B" w14:textId="77777777" w:rsidR="00D56B99" w:rsidRDefault="00D56B99" w:rsidP="00647BC5">
            <w:pPr>
              <w:pStyle w:val="En-tte"/>
              <w:jc w:val="center"/>
              <w:rPr>
                <w:sz w:val="20"/>
                <w:szCs w:val="20"/>
                <w:lang w:val="en-US"/>
              </w:rPr>
            </w:pPr>
            <w:r>
              <w:rPr>
                <w:sz w:val="20"/>
                <w:szCs w:val="20"/>
                <w:lang w:val="en-US"/>
              </w:rPr>
              <w:t>H</w:t>
            </w:r>
          </w:p>
          <w:p w14:paraId="157CC2B0" w14:textId="77777777" w:rsidR="00D56B99" w:rsidRDefault="00D56B99" w:rsidP="00647BC5">
            <w:pPr>
              <w:pStyle w:val="En-tte"/>
              <w:jc w:val="center"/>
              <w:rPr>
                <w:sz w:val="20"/>
                <w:szCs w:val="20"/>
                <w:lang w:val="en-US"/>
              </w:rPr>
            </w:pPr>
            <w:r>
              <w:rPr>
                <w:sz w:val="20"/>
                <w:szCs w:val="20"/>
                <w:lang w:val="en-US"/>
              </w:rPr>
              <w:t>H</w:t>
            </w:r>
          </w:p>
          <w:p w14:paraId="6E459C8C" w14:textId="77777777" w:rsidR="00D56B99" w:rsidRDefault="00D56B99" w:rsidP="00647BC5">
            <w:pPr>
              <w:pStyle w:val="En-tte"/>
              <w:jc w:val="center"/>
              <w:rPr>
                <w:sz w:val="20"/>
                <w:szCs w:val="20"/>
                <w:lang w:val="en-US"/>
              </w:rPr>
            </w:pPr>
            <w:r>
              <w:rPr>
                <w:sz w:val="20"/>
                <w:szCs w:val="20"/>
                <w:lang w:val="en-US"/>
              </w:rPr>
              <w:t>F</w:t>
            </w:r>
          </w:p>
          <w:p w14:paraId="7F93930D" w14:textId="77777777" w:rsidR="00D255F4" w:rsidRPr="00257BC8" w:rsidRDefault="00D255F4" w:rsidP="00D255F4">
            <w:pPr>
              <w:pStyle w:val="En-tte"/>
              <w:jc w:val="center"/>
              <w:rPr>
                <w:sz w:val="20"/>
                <w:lang w:val="en-US"/>
              </w:rPr>
            </w:pPr>
            <w:r w:rsidRPr="00257BC8">
              <w:rPr>
                <w:sz w:val="20"/>
                <w:lang w:val="en-US"/>
              </w:rPr>
              <w:t>F</w:t>
            </w:r>
          </w:p>
          <w:p w14:paraId="5B7D6503" w14:textId="77777777" w:rsidR="00D255F4" w:rsidRDefault="00D255F4" w:rsidP="00D255F4">
            <w:pPr>
              <w:pStyle w:val="En-tte"/>
              <w:jc w:val="center"/>
              <w:rPr>
                <w:sz w:val="20"/>
              </w:rPr>
            </w:pPr>
            <w:r w:rsidRPr="000A54A3">
              <w:rPr>
                <w:sz w:val="20"/>
              </w:rPr>
              <w:t>H</w:t>
            </w:r>
          </w:p>
          <w:p w14:paraId="749917B4" w14:textId="77777777" w:rsidR="00D255F4" w:rsidRPr="00D11456" w:rsidRDefault="00D255F4" w:rsidP="00647BC5">
            <w:pPr>
              <w:pStyle w:val="En-tte"/>
              <w:jc w:val="center"/>
              <w:rPr>
                <w:sz w:val="20"/>
                <w:szCs w:val="20"/>
                <w:lang w:val="en-US"/>
              </w:rPr>
            </w:pPr>
          </w:p>
        </w:tc>
        <w:tc>
          <w:tcPr>
            <w:tcW w:w="4450" w:type="dxa"/>
          </w:tcPr>
          <w:p w14:paraId="302F38A5" w14:textId="77777777" w:rsidR="00D56B99" w:rsidRPr="00D56B99" w:rsidRDefault="00D56B99" w:rsidP="00D56B99">
            <w:pPr>
              <w:pStyle w:val="En-tte"/>
              <w:spacing w:after="120"/>
              <w:rPr>
                <w:b/>
                <w:color w:val="FFFFFF"/>
                <w:sz w:val="22"/>
                <w:szCs w:val="20"/>
                <w:lang w:val="en-US"/>
              </w:rPr>
            </w:pPr>
            <w:r w:rsidRPr="009272CF">
              <w:rPr>
                <w:b/>
                <w:color w:val="FFFFFF"/>
                <w:sz w:val="22"/>
              </w:rPr>
              <w:t>x</w:t>
            </w:r>
            <w:r w:rsidRPr="009272CF">
              <w:rPr>
                <w:b/>
                <w:color w:val="FFFFFF"/>
                <w:sz w:val="22"/>
                <w:lang w:val="en-US"/>
              </w:rPr>
              <w:t xml:space="preserve"> x</w:t>
            </w:r>
            <w:r w:rsidRPr="00D56B99">
              <w:rPr>
                <w:b/>
                <w:color w:val="FFFFFF"/>
                <w:sz w:val="22"/>
                <w:szCs w:val="20"/>
                <w:lang w:val="en-US"/>
              </w:rPr>
              <w:t xml:space="preserve"> </w:t>
            </w:r>
          </w:p>
          <w:p w14:paraId="1E9CED48" w14:textId="77777777" w:rsidR="00D56B99" w:rsidRDefault="00D56B99" w:rsidP="00647BC5">
            <w:pPr>
              <w:pStyle w:val="En-tte"/>
              <w:rPr>
                <w:sz w:val="20"/>
              </w:rPr>
            </w:pPr>
            <w:r w:rsidRPr="00A82254">
              <w:rPr>
                <w:sz w:val="20"/>
              </w:rPr>
              <w:t xml:space="preserve">1/04/2011 - 30/06/2016 </w:t>
            </w:r>
          </w:p>
          <w:p w14:paraId="0547A6BF" w14:textId="77777777" w:rsidR="00D56B99" w:rsidRPr="00A82254" w:rsidRDefault="00D56B99" w:rsidP="00647BC5">
            <w:pPr>
              <w:pStyle w:val="En-tte"/>
              <w:rPr>
                <w:sz w:val="20"/>
              </w:rPr>
            </w:pPr>
            <w:r>
              <w:rPr>
                <w:sz w:val="20"/>
              </w:rPr>
              <w:t>01/07/201</w:t>
            </w:r>
            <w:r w:rsidR="00C70D9C">
              <w:rPr>
                <w:sz w:val="20"/>
              </w:rPr>
              <w:t>6</w:t>
            </w:r>
            <w:r>
              <w:rPr>
                <w:sz w:val="20"/>
              </w:rPr>
              <w:t xml:space="preserve"> – Transféré PAIOSA 3</w:t>
            </w:r>
          </w:p>
          <w:p w14:paraId="28D49AB8" w14:textId="77777777" w:rsidR="00D56B99" w:rsidRPr="00A82254" w:rsidRDefault="00A3737E" w:rsidP="00647BC5">
            <w:pPr>
              <w:pStyle w:val="En-tte"/>
              <w:rPr>
                <w:sz w:val="20"/>
              </w:rPr>
            </w:pPr>
            <w:r>
              <w:rPr>
                <w:sz w:val="20"/>
              </w:rPr>
              <w:t>15</w:t>
            </w:r>
            <w:r w:rsidR="00D56B99">
              <w:rPr>
                <w:sz w:val="20"/>
              </w:rPr>
              <w:t>/0</w:t>
            </w:r>
            <w:r>
              <w:rPr>
                <w:sz w:val="20"/>
              </w:rPr>
              <w:t>9</w:t>
            </w:r>
            <w:r w:rsidR="00D56B99">
              <w:rPr>
                <w:sz w:val="20"/>
              </w:rPr>
              <w:t>/201</w:t>
            </w:r>
            <w:r>
              <w:rPr>
                <w:sz w:val="20"/>
              </w:rPr>
              <w:t>5</w:t>
            </w:r>
            <w:r w:rsidR="00D56B99">
              <w:rPr>
                <w:sz w:val="20"/>
              </w:rPr>
              <w:t xml:space="preserve"> - Transféré PAIOSA 3 (31/12/2016)</w:t>
            </w:r>
          </w:p>
          <w:p w14:paraId="7F405A8F" w14:textId="77777777" w:rsidR="00D56B99" w:rsidRPr="00A82254" w:rsidRDefault="00D56B99" w:rsidP="00647BC5">
            <w:pPr>
              <w:pStyle w:val="En-tte"/>
              <w:rPr>
                <w:sz w:val="20"/>
              </w:rPr>
            </w:pPr>
            <w:r w:rsidRPr="00A82254">
              <w:rPr>
                <w:sz w:val="20"/>
              </w:rPr>
              <w:t xml:space="preserve">7/11/2011 - Transféré PAIOSA </w:t>
            </w:r>
            <w:r>
              <w:rPr>
                <w:sz w:val="20"/>
              </w:rPr>
              <w:t>3</w:t>
            </w:r>
            <w:r w:rsidRPr="00A82254">
              <w:rPr>
                <w:sz w:val="20"/>
              </w:rPr>
              <w:t xml:space="preserve"> </w:t>
            </w:r>
          </w:p>
          <w:p w14:paraId="62DF185B" w14:textId="77777777" w:rsidR="00D56B99" w:rsidRDefault="00D56B99" w:rsidP="00D56B99">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30/08/2016</w:t>
            </w:r>
          </w:p>
          <w:p w14:paraId="23B6575E" w14:textId="77777777" w:rsidR="00D56B99" w:rsidRDefault="00D56B99" w:rsidP="00D56B99">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Transférée PAIOSA 3</w:t>
            </w:r>
          </w:p>
          <w:p w14:paraId="254271BD" w14:textId="77777777" w:rsidR="00D56B99" w:rsidRDefault="00D56B99" w:rsidP="00D56B99">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Transféré PAIOSA 3</w:t>
            </w:r>
          </w:p>
          <w:p w14:paraId="0112292B" w14:textId="77777777" w:rsidR="00D56B99" w:rsidRDefault="00D56B99" w:rsidP="00D56B99">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30/05/2016</w:t>
            </w:r>
          </w:p>
          <w:p w14:paraId="30C2115E" w14:textId="77777777" w:rsidR="00D56B99" w:rsidRDefault="00D56B99" w:rsidP="00D56B99">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30/05/2016</w:t>
            </w:r>
          </w:p>
          <w:p w14:paraId="20210636" w14:textId="77777777" w:rsidR="00D56B99" w:rsidRDefault="00D56B99" w:rsidP="00647BC5">
            <w:pPr>
              <w:pStyle w:val="En-tte"/>
              <w:rPr>
                <w:sz w:val="20"/>
                <w:szCs w:val="20"/>
              </w:rPr>
            </w:pPr>
            <w:r>
              <w:rPr>
                <w:sz w:val="20"/>
                <w:szCs w:val="20"/>
              </w:rPr>
              <w:t>14/11/2016 - Transféré PAIOSA 3</w:t>
            </w:r>
          </w:p>
          <w:p w14:paraId="2DF81A66" w14:textId="77777777" w:rsidR="00D56B99" w:rsidRDefault="00D56B99" w:rsidP="00647BC5">
            <w:pPr>
              <w:pStyle w:val="En-tte"/>
              <w:rPr>
                <w:sz w:val="20"/>
                <w:szCs w:val="20"/>
              </w:rPr>
            </w:pPr>
            <w:r>
              <w:rPr>
                <w:sz w:val="20"/>
                <w:szCs w:val="20"/>
              </w:rPr>
              <w:t>7/04/2017 - Transférée PAIOSA 3</w:t>
            </w:r>
          </w:p>
          <w:p w14:paraId="221995E8" w14:textId="77777777" w:rsidR="00D255F4" w:rsidRDefault="00D255F4" w:rsidP="00D255F4">
            <w:pPr>
              <w:pStyle w:val="En-tte"/>
              <w:widowControl w:val="0"/>
              <w:numPr>
                <w:ilvl w:val="1"/>
                <w:numId w:val="32"/>
              </w:numPr>
              <w:suppressLineNumbers/>
              <w:tabs>
                <w:tab w:val="clear" w:pos="4536"/>
                <w:tab w:val="clear" w:pos="9072"/>
                <w:tab w:val="center" w:pos="4818"/>
                <w:tab w:val="right" w:pos="9637"/>
              </w:tabs>
              <w:suppressAutoHyphens/>
              <w:rPr>
                <w:sz w:val="20"/>
                <w:szCs w:val="20"/>
              </w:rPr>
            </w:pPr>
          </w:p>
          <w:p w14:paraId="4A98B51E" w14:textId="77777777" w:rsidR="00D255F4" w:rsidRDefault="00D255F4" w:rsidP="00D255F4">
            <w:pPr>
              <w:pStyle w:val="En-tte"/>
              <w:widowControl w:val="0"/>
              <w:numPr>
                <w:ilvl w:val="1"/>
                <w:numId w:val="32"/>
              </w:numPr>
              <w:suppressLineNumbers/>
              <w:tabs>
                <w:tab w:val="clear" w:pos="4536"/>
                <w:tab w:val="clear" w:pos="9072"/>
                <w:tab w:val="center" w:pos="4818"/>
                <w:tab w:val="right" w:pos="9637"/>
              </w:tabs>
              <w:suppressAutoHyphens/>
              <w:rPr>
                <w:sz w:val="20"/>
                <w:szCs w:val="20"/>
              </w:rPr>
            </w:pPr>
            <w:r>
              <w:rPr>
                <w:sz w:val="20"/>
                <w:szCs w:val="20"/>
              </w:rPr>
              <w:t>/2016</w:t>
            </w:r>
          </w:p>
          <w:p w14:paraId="5F691B32" w14:textId="77777777" w:rsidR="00D56B99" w:rsidRPr="00044244" w:rsidRDefault="00D56B99" w:rsidP="00647BC5">
            <w:pPr>
              <w:pStyle w:val="En-tte"/>
              <w:ind w:left="1440"/>
              <w:rPr>
                <w:sz w:val="20"/>
                <w:szCs w:val="20"/>
              </w:rPr>
            </w:pPr>
          </w:p>
        </w:tc>
      </w:tr>
      <w:tr w:rsidR="00D56B99" w:rsidRPr="00A86CD1" w14:paraId="63201956" w14:textId="77777777" w:rsidTr="00A3737E">
        <w:trPr>
          <w:trHeight w:val="283"/>
        </w:trPr>
        <w:tc>
          <w:tcPr>
            <w:tcW w:w="6761" w:type="dxa"/>
          </w:tcPr>
          <w:p w14:paraId="22BBCC13" w14:textId="77777777" w:rsidR="00D56B99" w:rsidRPr="00A3737E" w:rsidRDefault="00D56B99" w:rsidP="00A3737E">
            <w:pPr>
              <w:pStyle w:val="En-tte"/>
              <w:widowControl w:val="0"/>
              <w:numPr>
                <w:ilvl w:val="0"/>
                <w:numId w:val="32"/>
              </w:numPr>
              <w:suppressLineNumbers/>
              <w:tabs>
                <w:tab w:val="clear" w:pos="720"/>
                <w:tab w:val="clear" w:pos="4536"/>
                <w:tab w:val="clear" w:pos="9072"/>
                <w:tab w:val="num" w:pos="426"/>
              </w:tabs>
              <w:suppressAutoHyphens/>
              <w:spacing w:after="120"/>
              <w:ind w:left="425" w:hanging="425"/>
              <w:rPr>
                <w:sz w:val="20"/>
              </w:rPr>
            </w:pPr>
            <w:r w:rsidRPr="00750304">
              <w:rPr>
                <w:b/>
                <w:sz w:val="22"/>
              </w:rPr>
              <w:t>Aut</w:t>
            </w:r>
            <w:r>
              <w:rPr>
                <w:b/>
                <w:sz w:val="22"/>
              </w:rPr>
              <w:t>res experts internationaux CTB</w:t>
            </w:r>
            <w:r w:rsidR="00A3737E">
              <w:rPr>
                <w:b/>
                <w:sz w:val="22"/>
              </w:rPr>
              <w:t xml:space="preserve"> </w:t>
            </w:r>
            <w:r w:rsidR="00A3737E" w:rsidRPr="00D11456">
              <w:rPr>
                <w:b/>
                <w:sz w:val="22"/>
              </w:rPr>
              <w:t>: NEANT</w:t>
            </w:r>
          </w:p>
        </w:tc>
        <w:tc>
          <w:tcPr>
            <w:tcW w:w="1550" w:type="dxa"/>
          </w:tcPr>
          <w:p w14:paraId="1990B532" w14:textId="77777777" w:rsidR="00D56B99" w:rsidRPr="000A54A3" w:rsidRDefault="00D56B99" w:rsidP="00A3737E">
            <w:pPr>
              <w:pStyle w:val="En-tte"/>
              <w:spacing w:before="100" w:beforeAutospacing="1" w:after="100" w:afterAutospacing="1"/>
              <w:rPr>
                <w:sz w:val="20"/>
                <w:szCs w:val="20"/>
              </w:rPr>
            </w:pPr>
          </w:p>
        </w:tc>
        <w:tc>
          <w:tcPr>
            <w:tcW w:w="4450" w:type="dxa"/>
          </w:tcPr>
          <w:p w14:paraId="5F83ECCB" w14:textId="77777777" w:rsidR="00D56B99" w:rsidRPr="000A54A3" w:rsidRDefault="00D56B99" w:rsidP="00A3737E">
            <w:pPr>
              <w:pStyle w:val="En-tte"/>
              <w:spacing w:before="100" w:beforeAutospacing="1"/>
              <w:rPr>
                <w:sz w:val="20"/>
                <w:szCs w:val="20"/>
              </w:rPr>
            </w:pPr>
            <w:r w:rsidRPr="000A5629">
              <w:rPr>
                <w:b/>
                <w:color w:val="FFFFFF"/>
                <w:sz w:val="22"/>
              </w:rPr>
              <w:t>X</w:t>
            </w:r>
          </w:p>
        </w:tc>
      </w:tr>
    </w:tbl>
    <w:p w14:paraId="6178E02A" w14:textId="77777777" w:rsidR="00D56B99" w:rsidRDefault="00D56B99" w:rsidP="00361E42">
      <w:pPr>
        <w:rPr>
          <w:bCs/>
          <w:i/>
          <w:lang w:val="en-GB"/>
        </w:rPr>
      </w:pPr>
    </w:p>
    <w:p w14:paraId="3103A435" w14:textId="77777777" w:rsidR="00FD3CE0" w:rsidRPr="00361E42" w:rsidRDefault="00FD3CE0" w:rsidP="00361E42">
      <w:pPr>
        <w:rPr>
          <w:bCs/>
          <w:i/>
          <w:lang w:val="en-GB"/>
        </w:rPr>
      </w:pPr>
    </w:p>
    <w:p w14:paraId="73BF4E15" w14:textId="77777777" w:rsidR="00463B7A" w:rsidRDefault="00463B7A">
      <w:pPr>
        <w:spacing w:after="0" w:line="240" w:lineRule="auto"/>
        <w:rPr>
          <w:rFonts w:ascii="Calibri" w:hAnsi="Calibri" w:cs="Calibri"/>
          <w:b/>
          <w:color w:val="FFFFFF"/>
          <w:sz w:val="32"/>
          <w:szCs w:val="32"/>
        </w:rPr>
      </w:pPr>
      <w:bookmarkStart w:id="53" w:name="_Toc355792857"/>
      <w:r>
        <w:br w:type="page"/>
      </w:r>
    </w:p>
    <w:p w14:paraId="0D236AC0" w14:textId="77777777" w:rsidR="00FD3CE0" w:rsidRPr="00A86CD1" w:rsidRDefault="00FD3CE0" w:rsidP="00DE4635">
      <w:pPr>
        <w:pStyle w:val="Titre1"/>
        <w:numPr>
          <w:ilvl w:val="0"/>
          <w:numId w:val="6"/>
        </w:numPr>
        <w:tabs>
          <w:tab w:val="clear" w:pos="432"/>
        </w:tabs>
      </w:pPr>
      <w:bookmarkStart w:id="54" w:name="_Toc511314411"/>
      <w:r w:rsidRPr="00361E42">
        <w:lastRenderedPageBreak/>
        <w:t>Marchés public</w:t>
      </w:r>
      <w:r>
        <w:t>s</w:t>
      </w:r>
      <w:bookmarkEnd w:id="53"/>
      <w:bookmarkEnd w:id="54"/>
    </w:p>
    <w:tbl>
      <w:tblPr>
        <w:tblW w:w="6047" w:type="pct"/>
        <w:tblInd w:w="-924" w:type="dxa"/>
        <w:tblLayout w:type="fixed"/>
        <w:tblCellMar>
          <w:left w:w="70" w:type="dxa"/>
          <w:right w:w="70" w:type="dxa"/>
        </w:tblCellMar>
        <w:tblLook w:val="04A0" w:firstRow="1" w:lastRow="0" w:firstColumn="1" w:lastColumn="0" w:noHBand="0" w:noVBand="1"/>
      </w:tblPr>
      <w:tblGrid>
        <w:gridCol w:w="776"/>
        <w:gridCol w:w="4964"/>
        <w:gridCol w:w="889"/>
        <w:gridCol w:w="812"/>
        <w:gridCol w:w="2003"/>
        <w:gridCol w:w="991"/>
        <w:gridCol w:w="991"/>
        <w:gridCol w:w="972"/>
        <w:gridCol w:w="997"/>
        <w:gridCol w:w="1019"/>
        <w:gridCol w:w="1019"/>
      </w:tblGrid>
      <w:tr w:rsidR="00463B7A" w:rsidRPr="00746E7E" w14:paraId="3F218D77" w14:textId="77777777" w:rsidTr="00DF4895">
        <w:trPr>
          <w:trHeight w:val="20"/>
          <w:tblHeader/>
        </w:trPr>
        <w:tc>
          <w:tcPr>
            <w:tcW w:w="25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C3099D"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N° registre</w:t>
            </w:r>
          </w:p>
        </w:tc>
        <w:tc>
          <w:tcPr>
            <w:tcW w:w="1608" w:type="pct"/>
            <w:tcBorders>
              <w:top w:val="single" w:sz="4" w:space="0" w:color="auto"/>
              <w:left w:val="nil"/>
              <w:bottom w:val="single" w:sz="4" w:space="0" w:color="auto"/>
              <w:right w:val="single" w:sz="4" w:space="0" w:color="auto"/>
            </w:tcBorders>
            <w:shd w:val="clear" w:color="000000" w:fill="D9D9D9"/>
            <w:vAlign w:val="center"/>
            <w:hideMark/>
          </w:tcPr>
          <w:p w14:paraId="2F5498EA" w14:textId="77777777" w:rsidR="00746E7E" w:rsidRPr="00746E7E" w:rsidRDefault="00746E7E" w:rsidP="00DF4895">
            <w:pPr>
              <w:spacing w:before="60" w:after="60" w:line="240" w:lineRule="auto"/>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Intitulé du marché</w:t>
            </w:r>
          </w:p>
        </w:tc>
        <w:tc>
          <w:tcPr>
            <w:tcW w:w="288" w:type="pct"/>
            <w:tcBorders>
              <w:top w:val="single" w:sz="4" w:space="0" w:color="auto"/>
              <w:left w:val="nil"/>
              <w:bottom w:val="single" w:sz="4" w:space="0" w:color="auto"/>
              <w:right w:val="single" w:sz="4" w:space="0" w:color="auto"/>
            </w:tcBorders>
            <w:shd w:val="clear" w:color="000000" w:fill="D9D9D9"/>
            <w:vAlign w:val="center"/>
            <w:hideMark/>
          </w:tcPr>
          <w:p w14:paraId="5B7B0A6B"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Type</w:t>
            </w:r>
          </w:p>
        </w:tc>
        <w:tc>
          <w:tcPr>
            <w:tcW w:w="263" w:type="pct"/>
            <w:tcBorders>
              <w:top w:val="single" w:sz="4" w:space="0" w:color="auto"/>
              <w:left w:val="nil"/>
              <w:bottom w:val="single" w:sz="4" w:space="0" w:color="auto"/>
              <w:right w:val="single" w:sz="4" w:space="0" w:color="auto"/>
            </w:tcBorders>
            <w:shd w:val="clear" w:color="000000" w:fill="D9D9D9"/>
            <w:vAlign w:val="center"/>
            <w:hideMark/>
          </w:tcPr>
          <w:p w14:paraId="1A4B9AAB"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Volet</w:t>
            </w:r>
          </w:p>
        </w:tc>
        <w:tc>
          <w:tcPr>
            <w:tcW w:w="649" w:type="pct"/>
            <w:tcBorders>
              <w:top w:val="single" w:sz="4" w:space="0" w:color="auto"/>
              <w:left w:val="nil"/>
              <w:bottom w:val="single" w:sz="4" w:space="0" w:color="auto"/>
              <w:right w:val="single" w:sz="4" w:space="0" w:color="auto"/>
            </w:tcBorders>
            <w:shd w:val="clear" w:color="000000" w:fill="D9D9D9"/>
            <w:vAlign w:val="center"/>
            <w:hideMark/>
          </w:tcPr>
          <w:p w14:paraId="617945E5" w14:textId="77777777" w:rsidR="00746E7E" w:rsidRPr="00746E7E" w:rsidRDefault="00746E7E" w:rsidP="00DF4895">
            <w:pPr>
              <w:spacing w:before="60" w:after="60" w:line="240" w:lineRule="auto"/>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Attributaire</w:t>
            </w:r>
          </w:p>
        </w:tc>
        <w:tc>
          <w:tcPr>
            <w:tcW w:w="321" w:type="pct"/>
            <w:tcBorders>
              <w:top w:val="single" w:sz="4" w:space="0" w:color="auto"/>
              <w:left w:val="nil"/>
              <w:bottom w:val="single" w:sz="4" w:space="0" w:color="auto"/>
              <w:right w:val="single" w:sz="4" w:space="0" w:color="auto"/>
            </w:tcBorders>
            <w:shd w:val="clear" w:color="000000" w:fill="D9D9D9"/>
            <w:vAlign w:val="center"/>
            <w:hideMark/>
          </w:tcPr>
          <w:p w14:paraId="047B4FBE"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Date notification</w:t>
            </w:r>
          </w:p>
        </w:tc>
        <w:tc>
          <w:tcPr>
            <w:tcW w:w="321" w:type="pct"/>
            <w:tcBorders>
              <w:top w:val="single" w:sz="4" w:space="0" w:color="auto"/>
              <w:left w:val="nil"/>
              <w:bottom w:val="single" w:sz="4" w:space="0" w:color="auto"/>
              <w:right w:val="single" w:sz="4" w:space="0" w:color="auto"/>
            </w:tcBorders>
            <w:shd w:val="clear" w:color="000000" w:fill="D9D9D9"/>
            <w:vAlign w:val="center"/>
            <w:hideMark/>
          </w:tcPr>
          <w:p w14:paraId="09AECE92"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Date récep déf.</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12376067"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Statut</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717A0D15"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Monnaie</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14:paraId="7254CB46"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Montant contrat</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14:paraId="3A0724F5" w14:textId="77777777" w:rsidR="00746E7E" w:rsidRPr="00746E7E" w:rsidRDefault="00746E7E" w:rsidP="00DF4895">
            <w:pPr>
              <w:spacing w:before="60" w:after="60" w:line="240" w:lineRule="auto"/>
              <w:jc w:val="center"/>
              <w:rPr>
                <w:rFonts w:ascii="Arial Narrow" w:eastAsia="Times New Roman" w:hAnsi="Arial Narrow"/>
                <w:b/>
                <w:bCs/>
                <w:color w:val="000000"/>
                <w:sz w:val="18"/>
                <w:szCs w:val="18"/>
                <w:lang w:eastAsia="fr-BE"/>
              </w:rPr>
            </w:pPr>
            <w:r w:rsidRPr="00746E7E">
              <w:rPr>
                <w:rFonts w:ascii="Arial Narrow" w:eastAsia="Times New Roman" w:hAnsi="Arial Narrow"/>
                <w:b/>
                <w:bCs/>
                <w:color w:val="000000"/>
                <w:sz w:val="18"/>
                <w:szCs w:val="18"/>
                <w:lang w:val="fr-FR" w:eastAsia="fr-BE"/>
              </w:rPr>
              <w:t>Montant exécuté</w:t>
            </w:r>
          </w:p>
        </w:tc>
      </w:tr>
      <w:tr w:rsidR="00746E7E" w:rsidRPr="00746E7E" w14:paraId="6AE161D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53CEC7F" w14:textId="77777777" w:rsidR="00746E7E" w:rsidRPr="00746E7E" w:rsidRDefault="00463B7A"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BDI 165</w:t>
            </w:r>
          </w:p>
        </w:tc>
        <w:tc>
          <w:tcPr>
            <w:tcW w:w="1608" w:type="pct"/>
            <w:tcBorders>
              <w:top w:val="nil"/>
              <w:left w:val="nil"/>
              <w:bottom w:val="single" w:sz="4" w:space="0" w:color="auto"/>
              <w:right w:val="single" w:sz="4" w:space="0" w:color="auto"/>
            </w:tcBorders>
            <w:shd w:val="clear" w:color="auto" w:fill="auto"/>
            <w:hideMark/>
          </w:tcPr>
          <w:p w14:paraId="0D49649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Avant-projet Irrigation pour Mahwa et Moso</w:t>
            </w:r>
          </w:p>
        </w:tc>
        <w:tc>
          <w:tcPr>
            <w:tcW w:w="288" w:type="pct"/>
            <w:tcBorders>
              <w:top w:val="nil"/>
              <w:left w:val="nil"/>
              <w:bottom w:val="single" w:sz="4" w:space="0" w:color="auto"/>
              <w:right w:val="single" w:sz="4" w:space="0" w:color="auto"/>
            </w:tcBorders>
            <w:shd w:val="clear" w:color="auto" w:fill="auto"/>
            <w:hideMark/>
          </w:tcPr>
          <w:p w14:paraId="53A4748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67184FE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2ABEA62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SETI</w:t>
            </w:r>
          </w:p>
        </w:tc>
        <w:tc>
          <w:tcPr>
            <w:tcW w:w="321" w:type="pct"/>
            <w:tcBorders>
              <w:top w:val="nil"/>
              <w:left w:val="nil"/>
              <w:bottom w:val="single" w:sz="4" w:space="0" w:color="auto"/>
              <w:right w:val="single" w:sz="4" w:space="0" w:color="auto"/>
            </w:tcBorders>
            <w:shd w:val="clear" w:color="auto" w:fill="auto"/>
            <w:hideMark/>
          </w:tcPr>
          <w:p w14:paraId="6EF9712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29-oct.-12</w:t>
            </w:r>
          </w:p>
        </w:tc>
        <w:tc>
          <w:tcPr>
            <w:tcW w:w="321" w:type="pct"/>
            <w:tcBorders>
              <w:top w:val="nil"/>
              <w:left w:val="nil"/>
              <w:bottom w:val="single" w:sz="4" w:space="0" w:color="auto"/>
              <w:right w:val="single" w:sz="4" w:space="0" w:color="auto"/>
            </w:tcBorders>
            <w:shd w:val="clear" w:color="auto" w:fill="auto"/>
            <w:hideMark/>
          </w:tcPr>
          <w:p w14:paraId="72769B1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25-oct.-13</w:t>
            </w:r>
          </w:p>
        </w:tc>
        <w:tc>
          <w:tcPr>
            <w:tcW w:w="315" w:type="pct"/>
            <w:tcBorders>
              <w:top w:val="nil"/>
              <w:left w:val="nil"/>
              <w:bottom w:val="single" w:sz="4" w:space="0" w:color="auto"/>
              <w:right w:val="single" w:sz="4" w:space="0" w:color="auto"/>
            </w:tcBorders>
            <w:shd w:val="clear" w:color="auto" w:fill="auto"/>
            <w:noWrap/>
            <w:hideMark/>
          </w:tcPr>
          <w:p w14:paraId="4B299F5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16D2DDE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3297556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24.000.000</w:t>
            </w:r>
          </w:p>
        </w:tc>
        <w:tc>
          <w:tcPr>
            <w:tcW w:w="330" w:type="pct"/>
            <w:tcBorders>
              <w:top w:val="nil"/>
              <w:left w:val="nil"/>
              <w:bottom w:val="single" w:sz="4" w:space="0" w:color="auto"/>
              <w:right w:val="single" w:sz="4" w:space="0" w:color="auto"/>
            </w:tcBorders>
            <w:shd w:val="clear" w:color="auto" w:fill="auto"/>
            <w:hideMark/>
          </w:tcPr>
          <w:p w14:paraId="72B37D7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22.995.000</w:t>
            </w:r>
          </w:p>
        </w:tc>
      </w:tr>
      <w:tr w:rsidR="00746E7E" w:rsidRPr="00746E7E" w14:paraId="2E7487D2"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3749CD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215</w:t>
            </w:r>
          </w:p>
        </w:tc>
        <w:tc>
          <w:tcPr>
            <w:tcW w:w="1608" w:type="pct"/>
            <w:tcBorders>
              <w:top w:val="nil"/>
              <w:left w:val="nil"/>
              <w:bottom w:val="single" w:sz="4" w:space="0" w:color="auto"/>
              <w:right w:val="single" w:sz="4" w:space="0" w:color="auto"/>
            </w:tcBorders>
            <w:shd w:val="clear" w:color="auto" w:fill="auto"/>
            <w:hideMark/>
          </w:tcPr>
          <w:p w14:paraId="0BB12B63"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des travaux de construction d'une aire de séchage à la station ISABU "I</w:t>
            </w:r>
            <w:r w:rsidR="00D956A7">
              <w:rPr>
                <w:rFonts w:ascii="Arial Narrow" w:eastAsia="Times New Roman" w:hAnsi="Arial Narrow"/>
                <w:color w:val="000000"/>
                <w:sz w:val="18"/>
                <w:szCs w:val="18"/>
                <w:lang w:eastAsia="fr-BE"/>
              </w:rPr>
              <w:t>mbo</w:t>
            </w:r>
            <w:r w:rsidRPr="00746E7E">
              <w:rPr>
                <w:rFonts w:ascii="Arial Narrow" w:eastAsia="Times New Roman" w:hAnsi="Arial Narrow"/>
                <w:color w:val="000000"/>
                <w:sz w:val="18"/>
                <w:szCs w:val="18"/>
                <w:lang w:eastAsia="fr-BE"/>
              </w:rPr>
              <w:t xml:space="preserve"> C</w:t>
            </w:r>
            <w:r w:rsidR="00D956A7">
              <w:rPr>
                <w:rFonts w:ascii="Arial Narrow" w:eastAsia="Times New Roman" w:hAnsi="Arial Narrow"/>
                <w:color w:val="000000"/>
                <w:sz w:val="18"/>
                <w:szCs w:val="18"/>
                <w:lang w:eastAsia="fr-BE"/>
              </w:rPr>
              <w:t>entre</w:t>
            </w:r>
            <w:r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26DA3B8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1D2B47B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206C34B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IBB</w:t>
            </w:r>
          </w:p>
        </w:tc>
        <w:tc>
          <w:tcPr>
            <w:tcW w:w="321" w:type="pct"/>
            <w:tcBorders>
              <w:top w:val="nil"/>
              <w:left w:val="nil"/>
              <w:bottom w:val="single" w:sz="4" w:space="0" w:color="auto"/>
              <w:right w:val="single" w:sz="4" w:space="0" w:color="auto"/>
            </w:tcBorders>
            <w:shd w:val="clear" w:color="auto" w:fill="auto"/>
            <w:hideMark/>
          </w:tcPr>
          <w:p w14:paraId="722F318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11-déc.-12</w:t>
            </w:r>
          </w:p>
        </w:tc>
        <w:tc>
          <w:tcPr>
            <w:tcW w:w="321" w:type="pct"/>
            <w:tcBorders>
              <w:top w:val="nil"/>
              <w:left w:val="nil"/>
              <w:bottom w:val="single" w:sz="4" w:space="0" w:color="auto"/>
              <w:right w:val="single" w:sz="4" w:space="0" w:color="auto"/>
            </w:tcBorders>
            <w:shd w:val="clear" w:color="auto" w:fill="auto"/>
            <w:hideMark/>
          </w:tcPr>
          <w:p w14:paraId="178B51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6B106E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6062F26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4EFA70D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19.390.240</w:t>
            </w:r>
          </w:p>
        </w:tc>
        <w:tc>
          <w:tcPr>
            <w:tcW w:w="330" w:type="pct"/>
            <w:tcBorders>
              <w:top w:val="nil"/>
              <w:left w:val="nil"/>
              <w:bottom w:val="single" w:sz="4" w:space="0" w:color="auto"/>
              <w:right w:val="single" w:sz="4" w:space="0" w:color="auto"/>
            </w:tcBorders>
            <w:shd w:val="clear" w:color="auto" w:fill="auto"/>
            <w:hideMark/>
          </w:tcPr>
          <w:p w14:paraId="78C812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19.238.754</w:t>
            </w:r>
          </w:p>
        </w:tc>
      </w:tr>
      <w:tr w:rsidR="00746E7E" w:rsidRPr="00746E7E" w14:paraId="167D33C8"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78B52A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222</w:t>
            </w:r>
          </w:p>
        </w:tc>
        <w:tc>
          <w:tcPr>
            <w:tcW w:w="1608" w:type="pct"/>
            <w:tcBorders>
              <w:top w:val="nil"/>
              <w:left w:val="nil"/>
              <w:bottom w:val="single" w:sz="4" w:space="0" w:color="auto"/>
              <w:right w:val="single" w:sz="4" w:space="0" w:color="auto"/>
            </w:tcBorders>
            <w:shd w:val="clear" w:color="auto" w:fill="auto"/>
            <w:hideMark/>
          </w:tcPr>
          <w:p w14:paraId="46EE1EC4"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Réhabilitation des captages des sources alimentant l'AEP M</w:t>
            </w:r>
            <w:r w:rsidR="00D956A7">
              <w:rPr>
                <w:rFonts w:ascii="Arial Narrow" w:eastAsia="Times New Roman" w:hAnsi="Arial Narrow"/>
                <w:color w:val="000000"/>
                <w:sz w:val="18"/>
                <w:szCs w:val="18"/>
                <w:lang w:eastAsia="fr-BE"/>
              </w:rPr>
              <w:t>ahwa</w:t>
            </w:r>
          </w:p>
        </w:tc>
        <w:tc>
          <w:tcPr>
            <w:tcW w:w="288" w:type="pct"/>
            <w:tcBorders>
              <w:top w:val="nil"/>
              <w:left w:val="nil"/>
              <w:bottom w:val="single" w:sz="4" w:space="0" w:color="auto"/>
              <w:right w:val="single" w:sz="4" w:space="0" w:color="auto"/>
            </w:tcBorders>
            <w:shd w:val="clear" w:color="auto" w:fill="auto"/>
            <w:hideMark/>
          </w:tcPr>
          <w:p w14:paraId="381F201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1D1EF8D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483DD5FB"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COGETHA</w:t>
            </w:r>
          </w:p>
        </w:tc>
        <w:tc>
          <w:tcPr>
            <w:tcW w:w="321" w:type="pct"/>
            <w:tcBorders>
              <w:top w:val="nil"/>
              <w:left w:val="nil"/>
              <w:bottom w:val="single" w:sz="4" w:space="0" w:color="auto"/>
              <w:right w:val="single" w:sz="4" w:space="0" w:color="auto"/>
            </w:tcBorders>
            <w:shd w:val="clear" w:color="auto" w:fill="auto"/>
            <w:hideMark/>
          </w:tcPr>
          <w:p w14:paraId="0746D1A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19-déc.-12</w:t>
            </w:r>
          </w:p>
        </w:tc>
        <w:tc>
          <w:tcPr>
            <w:tcW w:w="321" w:type="pct"/>
            <w:tcBorders>
              <w:top w:val="nil"/>
              <w:left w:val="nil"/>
              <w:bottom w:val="single" w:sz="4" w:space="0" w:color="auto"/>
              <w:right w:val="single" w:sz="4" w:space="0" w:color="auto"/>
            </w:tcBorders>
            <w:shd w:val="clear" w:color="auto" w:fill="auto"/>
            <w:hideMark/>
          </w:tcPr>
          <w:p w14:paraId="42E5DAD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7096E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0FEF82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26D933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15.033.200</w:t>
            </w:r>
          </w:p>
        </w:tc>
        <w:tc>
          <w:tcPr>
            <w:tcW w:w="330" w:type="pct"/>
            <w:tcBorders>
              <w:top w:val="nil"/>
              <w:left w:val="nil"/>
              <w:bottom w:val="single" w:sz="4" w:space="0" w:color="auto"/>
              <w:right w:val="single" w:sz="4" w:space="0" w:color="auto"/>
            </w:tcBorders>
            <w:shd w:val="clear" w:color="auto" w:fill="auto"/>
            <w:hideMark/>
          </w:tcPr>
          <w:p w14:paraId="70B6238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15.033.200</w:t>
            </w:r>
          </w:p>
        </w:tc>
      </w:tr>
      <w:tr w:rsidR="00746E7E" w:rsidRPr="00746E7E" w14:paraId="6C07BD50"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C3835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266</w:t>
            </w:r>
          </w:p>
        </w:tc>
        <w:tc>
          <w:tcPr>
            <w:tcW w:w="1608" w:type="pct"/>
            <w:tcBorders>
              <w:top w:val="nil"/>
              <w:left w:val="nil"/>
              <w:bottom w:val="single" w:sz="4" w:space="0" w:color="auto"/>
              <w:right w:val="single" w:sz="4" w:space="0" w:color="auto"/>
            </w:tcBorders>
            <w:shd w:val="clear" w:color="auto" w:fill="auto"/>
            <w:hideMark/>
          </w:tcPr>
          <w:p w14:paraId="7364AD2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d’une assistance technique pour la mise en place des modalités et outils de gestion et de suivi des dossiers du fonds d’investissement filière (FIF) mis en œuvre dans le cadre du PAIOSA.</w:t>
            </w:r>
          </w:p>
        </w:tc>
        <w:tc>
          <w:tcPr>
            <w:tcW w:w="288" w:type="pct"/>
            <w:tcBorders>
              <w:top w:val="nil"/>
              <w:left w:val="nil"/>
              <w:bottom w:val="single" w:sz="4" w:space="0" w:color="auto"/>
              <w:right w:val="single" w:sz="4" w:space="0" w:color="auto"/>
            </w:tcBorders>
            <w:shd w:val="clear" w:color="auto" w:fill="auto"/>
            <w:hideMark/>
          </w:tcPr>
          <w:p w14:paraId="7853354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B30316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2E4D87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MUGOBOKA Dieudonné</w:t>
            </w:r>
          </w:p>
        </w:tc>
        <w:tc>
          <w:tcPr>
            <w:tcW w:w="321" w:type="pct"/>
            <w:tcBorders>
              <w:top w:val="nil"/>
              <w:left w:val="nil"/>
              <w:bottom w:val="single" w:sz="4" w:space="0" w:color="auto"/>
              <w:right w:val="single" w:sz="4" w:space="0" w:color="auto"/>
            </w:tcBorders>
            <w:shd w:val="clear" w:color="auto" w:fill="auto"/>
            <w:hideMark/>
          </w:tcPr>
          <w:p w14:paraId="5051646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24-juin-13</w:t>
            </w:r>
          </w:p>
        </w:tc>
        <w:tc>
          <w:tcPr>
            <w:tcW w:w="321" w:type="pct"/>
            <w:tcBorders>
              <w:top w:val="nil"/>
              <w:left w:val="nil"/>
              <w:bottom w:val="single" w:sz="4" w:space="0" w:color="auto"/>
              <w:right w:val="single" w:sz="4" w:space="0" w:color="auto"/>
            </w:tcBorders>
            <w:shd w:val="clear" w:color="auto" w:fill="auto"/>
            <w:hideMark/>
          </w:tcPr>
          <w:p w14:paraId="5D86E57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B1D083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3D078C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2FB7160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29.030.400</w:t>
            </w:r>
          </w:p>
        </w:tc>
        <w:tc>
          <w:tcPr>
            <w:tcW w:w="330" w:type="pct"/>
            <w:tcBorders>
              <w:top w:val="nil"/>
              <w:left w:val="nil"/>
              <w:bottom w:val="single" w:sz="4" w:space="0" w:color="auto"/>
              <w:right w:val="single" w:sz="4" w:space="0" w:color="auto"/>
            </w:tcBorders>
            <w:shd w:val="clear" w:color="auto" w:fill="auto"/>
            <w:hideMark/>
          </w:tcPr>
          <w:p w14:paraId="1DD413C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29.030.400</w:t>
            </w:r>
          </w:p>
        </w:tc>
      </w:tr>
      <w:tr w:rsidR="00746E7E" w:rsidRPr="00746E7E" w14:paraId="4EEB8EE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FF6A83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277</w:t>
            </w:r>
          </w:p>
        </w:tc>
        <w:tc>
          <w:tcPr>
            <w:tcW w:w="1608" w:type="pct"/>
            <w:tcBorders>
              <w:top w:val="nil"/>
              <w:left w:val="nil"/>
              <w:bottom w:val="single" w:sz="4" w:space="0" w:color="auto"/>
              <w:right w:val="single" w:sz="4" w:space="0" w:color="auto"/>
            </w:tcBorders>
            <w:shd w:val="clear" w:color="auto" w:fill="auto"/>
            <w:hideMark/>
          </w:tcPr>
          <w:p w14:paraId="34A00D17"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de réhabilitation et de renforcement des Captages 2 et 4 du Réseau d’</w:t>
            </w:r>
            <w:r w:rsidR="00D956A7" w:rsidRPr="00746E7E">
              <w:rPr>
                <w:rFonts w:ascii="Arial Narrow" w:eastAsia="Times New Roman" w:hAnsi="Arial Narrow"/>
                <w:color w:val="000000"/>
                <w:sz w:val="18"/>
                <w:szCs w:val="18"/>
                <w:lang w:eastAsia="fr-BE"/>
              </w:rPr>
              <w:t>irrigation</w:t>
            </w:r>
            <w:r w:rsidRPr="00746E7E">
              <w:rPr>
                <w:rFonts w:ascii="Arial Narrow" w:eastAsia="Times New Roman" w:hAnsi="Arial Narrow"/>
                <w:color w:val="000000"/>
                <w:sz w:val="18"/>
                <w:szCs w:val="18"/>
                <w:lang w:eastAsia="fr-BE"/>
              </w:rPr>
              <w:t xml:space="preserve"> situé en commune Rugombo sur la Rivière  Nyakagunda et Nyamagana</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(Province de Cibitoke)</w:t>
            </w:r>
            <w:r w:rsidR="00D956A7">
              <w:rPr>
                <w:rFonts w:ascii="Arial Narrow" w:eastAsia="Times New Roman" w:hAnsi="Arial Narrow"/>
                <w:color w:val="000000"/>
                <w:sz w:val="18"/>
                <w:szCs w:val="18"/>
                <w:lang w:eastAsia="fr-BE"/>
              </w:rPr>
              <w:t xml:space="preserve"> </w:t>
            </w:r>
          </w:p>
        </w:tc>
        <w:tc>
          <w:tcPr>
            <w:tcW w:w="288" w:type="pct"/>
            <w:tcBorders>
              <w:top w:val="nil"/>
              <w:left w:val="nil"/>
              <w:bottom w:val="single" w:sz="4" w:space="0" w:color="auto"/>
              <w:right w:val="single" w:sz="4" w:space="0" w:color="auto"/>
            </w:tcBorders>
            <w:shd w:val="clear" w:color="auto" w:fill="auto"/>
            <w:hideMark/>
          </w:tcPr>
          <w:p w14:paraId="7B22ED5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05F909F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E0001E7"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ECRI</w:t>
            </w:r>
          </w:p>
        </w:tc>
        <w:tc>
          <w:tcPr>
            <w:tcW w:w="321" w:type="pct"/>
            <w:tcBorders>
              <w:top w:val="nil"/>
              <w:left w:val="nil"/>
              <w:bottom w:val="single" w:sz="4" w:space="0" w:color="auto"/>
              <w:right w:val="single" w:sz="4" w:space="0" w:color="auto"/>
            </w:tcBorders>
            <w:shd w:val="clear" w:color="auto" w:fill="auto"/>
            <w:hideMark/>
          </w:tcPr>
          <w:p w14:paraId="2155C51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7-janv.-14</w:t>
            </w:r>
          </w:p>
        </w:tc>
        <w:tc>
          <w:tcPr>
            <w:tcW w:w="321" w:type="pct"/>
            <w:tcBorders>
              <w:top w:val="nil"/>
              <w:left w:val="nil"/>
              <w:bottom w:val="single" w:sz="4" w:space="0" w:color="auto"/>
              <w:right w:val="single" w:sz="4" w:space="0" w:color="auto"/>
            </w:tcBorders>
            <w:shd w:val="clear" w:color="auto" w:fill="auto"/>
            <w:hideMark/>
          </w:tcPr>
          <w:p w14:paraId="7277232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F8D600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DAA79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1FF13AF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37.261.000</w:t>
            </w:r>
          </w:p>
        </w:tc>
        <w:tc>
          <w:tcPr>
            <w:tcW w:w="330" w:type="pct"/>
            <w:tcBorders>
              <w:top w:val="nil"/>
              <w:left w:val="nil"/>
              <w:bottom w:val="single" w:sz="4" w:space="0" w:color="auto"/>
              <w:right w:val="single" w:sz="4" w:space="0" w:color="auto"/>
            </w:tcBorders>
            <w:shd w:val="clear" w:color="auto" w:fill="auto"/>
            <w:hideMark/>
          </w:tcPr>
          <w:p w14:paraId="046FC52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37.261.000</w:t>
            </w:r>
          </w:p>
        </w:tc>
      </w:tr>
      <w:tr w:rsidR="00746E7E" w:rsidRPr="00746E7E" w14:paraId="69E64948"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DD6526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300</w:t>
            </w:r>
          </w:p>
        </w:tc>
        <w:tc>
          <w:tcPr>
            <w:tcW w:w="1608" w:type="pct"/>
            <w:tcBorders>
              <w:top w:val="nil"/>
              <w:left w:val="nil"/>
              <w:bottom w:val="single" w:sz="4" w:space="0" w:color="auto"/>
              <w:right w:val="single" w:sz="4" w:space="0" w:color="auto"/>
            </w:tcBorders>
            <w:shd w:val="clear" w:color="auto" w:fill="auto"/>
            <w:hideMark/>
          </w:tcPr>
          <w:p w14:paraId="6223A6A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design d’une intervention d’appui à l’ISABU (Institut des Sciences Agronomiques du Burundi) pour la recherche- développement dans le cadre du volet recherche du PAIOSA</w:t>
            </w:r>
          </w:p>
        </w:tc>
        <w:tc>
          <w:tcPr>
            <w:tcW w:w="288" w:type="pct"/>
            <w:tcBorders>
              <w:top w:val="nil"/>
              <w:left w:val="nil"/>
              <w:bottom w:val="single" w:sz="4" w:space="0" w:color="auto"/>
              <w:right w:val="single" w:sz="4" w:space="0" w:color="auto"/>
            </w:tcBorders>
            <w:shd w:val="clear" w:color="auto" w:fill="auto"/>
            <w:hideMark/>
          </w:tcPr>
          <w:p w14:paraId="0CBE78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2100A2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3C61361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CIRAD</w:t>
            </w:r>
          </w:p>
        </w:tc>
        <w:tc>
          <w:tcPr>
            <w:tcW w:w="321" w:type="pct"/>
            <w:tcBorders>
              <w:top w:val="nil"/>
              <w:left w:val="nil"/>
              <w:bottom w:val="single" w:sz="4" w:space="0" w:color="auto"/>
              <w:right w:val="single" w:sz="4" w:space="0" w:color="auto"/>
            </w:tcBorders>
            <w:shd w:val="clear" w:color="auto" w:fill="auto"/>
            <w:hideMark/>
          </w:tcPr>
          <w:p w14:paraId="78648FE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8-oct.-13</w:t>
            </w:r>
          </w:p>
        </w:tc>
        <w:tc>
          <w:tcPr>
            <w:tcW w:w="321" w:type="pct"/>
            <w:tcBorders>
              <w:top w:val="nil"/>
              <w:left w:val="nil"/>
              <w:bottom w:val="single" w:sz="4" w:space="0" w:color="auto"/>
              <w:right w:val="single" w:sz="4" w:space="0" w:color="auto"/>
            </w:tcBorders>
            <w:shd w:val="clear" w:color="auto" w:fill="auto"/>
            <w:hideMark/>
          </w:tcPr>
          <w:p w14:paraId="44F1A4A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547622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1E8E56A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55A00E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27.090</w:t>
            </w:r>
          </w:p>
        </w:tc>
        <w:tc>
          <w:tcPr>
            <w:tcW w:w="330" w:type="pct"/>
            <w:tcBorders>
              <w:top w:val="nil"/>
              <w:left w:val="nil"/>
              <w:bottom w:val="single" w:sz="4" w:space="0" w:color="auto"/>
              <w:right w:val="single" w:sz="4" w:space="0" w:color="auto"/>
            </w:tcBorders>
            <w:shd w:val="clear" w:color="auto" w:fill="auto"/>
            <w:hideMark/>
          </w:tcPr>
          <w:p w14:paraId="784AD55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24.411</w:t>
            </w:r>
          </w:p>
        </w:tc>
      </w:tr>
      <w:tr w:rsidR="00746E7E" w:rsidRPr="00746E7E" w14:paraId="5AD6D19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2964CA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322</w:t>
            </w:r>
          </w:p>
        </w:tc>
        <w:tc>
          <w:tcPr>
            <w:tcW w:w="1608" w:type="pct"/>
            <w:tcBorders>
              <w:top w:val="nil"/>
              <w:left w:val="nil"/>
              <w:bottom w:val="single" w:sz="4" w:space="0" w:color="auto"/>
              <w:right w:val="single" w:sz="4" w:space="0" w:color="auto"/>
            </w:tcBorders>
            <w:shd w:val="clear" w:color="auto" w:fill="auto"/>
            <w:hideMark/>
          </w:tcPr>
          <w:p w14:paraId="1B07D2C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Audit des réseaux d'approvisionnement en électricité des trois stations de recherche de l'ISABU et de sa direction générale</w:t>
            </w:r>
          </w:p>
        </w:tc>
        <w:tc>
          <w:tcPr>
            <w:tcW w:w="288" w:type="pct"/>
            <w:tcBorders>
              <w:top w:val="nil"/>
              <w:left w:val="nil"/>
              <w:bottom w:val="single" w:sz="4" w:space="0" w:color="auto"/>
              <w:right w:val="single" w:sz="4" w:space="0" w:color="auto"/>
            </w:tcBorders>
            <w:shd w:val="clear" w:color="auto" w:fill="auto"/>
            <w:hideMark/>
          </w:tcPr>
          <w:p w14:paraId="162CE4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335611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41DAD38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HUREGE Déogratias</w:t>
            </w:r>
          </w:p>
        </w:tc>
        <w:tc>
          <w:tcPr>
            <w:tcW w:w="321" w:type="pct"/>
            <w:tcBorders>
              <w:top w:val="nil"/>
              <w:left w:val="nil"/>
              <w:bottom w:val="single" w:sz="4" w:space="0" w:color="auto"/>
              <w:right w:val="single" w:sz="4" w:space="0" w:color="auto"/>
            </w:tcBorders>
            <w:shd w:val="clear" w:color="auto" w:fill="auto"/>
            <w:hideMark/>
          </w:tcPr>
          <w:p w14:paraId="02F1948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24-févr.-14</w:t>
            </w:r>
          </w:p>
        </w:tc>
        <w:tc>
          <w:tcPr>
            <w:tcW w:w="321" w:type="pct"/>
            <w:tcBorders>
              <w:top w:val="nil"/>
              <w:left w:val="nil"/>
              <w:bottom w:val="single" w:sz="4" w:space="0" w:color="auto"/>
              <w:right w:val="single" w:sz="4" w:space="0" w:color="auto"/>
            </w:tcBorders>
            <w:shd w:val="clear" w:color="auto" w:fill="auto"/>
            <w:hideMark/>
          </w:tcPr>
          <w:p w14:paraId="08DC82A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E8DC2B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6F74138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31F0F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10.795.000</w:t>
            </w:r>
          </w:p>
        </w:tc>
        <w:tc>
          <w:tcPr>
            <w:tcW w:w="330" w:type="pct"/>
            <w:tcBorders>
              <w:top w:val="nil"/>
              <w:left w:val="nil"/>
              <w:bottom w:val="single" w:sz="4" w:space="0" w:color="auto"/>
              <w:right w:val="single" w:sz="4" w:space="0" w:color="auto"/>
            </w:tcBorders>
            <w:shd w:val="clear" w:color="auto" w:fill="auto"/>
            <w:hideMark/>
          </w:tcPr>
          <w:p w14:paraId="69AE329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10.795.000</w:t>
            </w:r>
          </w:p>
        </w:tc>
      </w:tr>
      <w:tr w:rsidR="00746E7E" w:rsidRPr="00746E7E" w14:paraId="4CB5A0D1"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E349EA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325</w:t>
            </w:r>
          </w:p>
        </w:tc>
        <w:tc>
          <w:tcPr>
            <w:tcW w:w="1608" w:type="pct"/>
            <w:tcBorders>
              <w:top w:val="nil"/>
              <w:left w:val="nil"/>
              <w:bottom w:val="single" w:sz="4" w:space="0" w:color="auto"/>
              <w:right w:val="single" w:sz="4" w:space="0" w:color="auto"/>
            </w:tcBorders>
            <w:shd w:val="clear" w:color="auto" w:fill="auto"/>
            <w:hideMark/>
          </w:tcPr>
          <w:p w14:paraId="43B710A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Contrôle des travaux de réhabilitation (élec.et </w:t>
            </w:r>
            <w:r w:rsidR="00D956A7" w:rsidRPr="00746E7E">
              <w:rPr>
                <w:rFonts w:ascii="Arial Narrow" w:eastAsia="Times New Roman" w:hAnsi="Arial Narrow"/>
                <w:color w:val="000000"/>
                <w:sz w:val="18"/>
                <w:szCs w:val="18"/>
                <w:lang w:eastAsia="fr-BE"/>
              </w:rPr>
              <w:t>câblage</w:t>
            </w:r>
            <w:r w:rsidRPr="00746E7E">
              <w:rPr>
                <w:rFonts w:ascii="Arial Narrow" w:eastAsia="Times New Roman" w:hAnsi="Arial Narrow"/>
                <w:color w:val="000000"/>
                <w:sz w:val="18"/>
                <w:szCs w:val="18"/>
                <w:lang w:eastAsia="fr-BE"/>
              </w:rPr>
              <w:t>) + construction de nouveaux bureaux de la DPAE Ruyigi</w:t>
            </w:r>
          </w:p>
        </w:tc>
        <w:tc>
          <w:tcPr>
            <w:tcW w:w="288" w:type="pct"/>
            <w:tcBorders>
              <w:top w:val="nil"/>
              <w:left w:val="nil"/>
              <w:bottom w:val="single" w:sz="4" w:space="0" w:color="auto"/>
              <w:right w:val="single" w:sz="4" w:space="0" w:color="auto"/>
            </w:tcBorders>
            <w:shd w:val="clear" w:color="auto" w:fill="auto"/>
            <w:hideMark/>
          </w:tcPr>
          <w:p w14:paraId="6105F7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3D037B8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49A7EA5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BETACOM</w:t>
            </w:r>
          </w:p>
        </w:tc>
        <w:tc>
          <w:tcPr>
            <w:tcW w:w="321" w:type="pct"/>
            <w:tcBorders>
              <w:top w:val="nil"/>
              <w:left w:val="nil"/>
              <w:bottom w:val="single" w:sz="4" w:space="0" w:color="auto"/>
              <w:right w:val="single" w:sz="4" w:space="0" w:color="auto"/>
            </w:tcBorders>
            <w:shd w:val="clear" w:color="auto" w:fill="auto"/>
            <w:hideMark/>
          </w:tcPr>
          <w:p w14:paraId="49D64A8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10-mars-14</w:t>
            </w:r>
          </w:p>
        </w:tc>
        <w:tc>
          <w:tcPr>
            <w:tcW w:w="321" w:type="pct"/>
            <w:tcBorders>
              <w:top w:val="nil"/>
              <w:left w:val="nil"/>
              <w:bottom w:val="single" w:sz="4" w:space="0" w:color="auto"/>
              <w:right w:val="single" w:sz="4" w:space="0" w:color="auto"/>
            </w:tcBorders>
            <w:shd w:val="clear" w:color="auto" w:fill="auto"/>
            <w:hideMark/>
          </w:tcPr>
          <w:p w14:paraId="3CF5C9A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C44DBE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38B4685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C14638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13.450.000</w:t>
            </w:r>
          </w:p>
        </w:tc>
        <w:tc>
          <w:tcPr>
            <w:tcW w:w="330" w:type="pct"/>
            <w:tcBorders>
              <w:top w:val="nil"/>
              <w:left w:val="nil"/>
              <w:bottom w:val="single" w:sz="4" w:space="0" w:color="auto"/>
              <w:right w:val="single" w:sz="4" w:space="0" w:color="auto"/>
            </w:tcBorders>
            <w:shd w:val="clear" w:color="auto" w:fill="auto"/>
            <w:hideMark/>
          </w:tcPr>
          <w:p w14:paraId="353BA85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13.450.000</w:t>
            </w:r>
          </w:p>
        </w:tc>
      </w:tr>
      <w:tr w:rsidR="00746E7E" w:rsidRPr="00746E7E" w14:paraId="0B618A9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EE746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335</w:t>
            </w:r>
          </w:p>
        </w:tc>
        <w:tc>
          <w:tcPr>
            <w:tcW w:w="1608" w:type="pct"/>
            <w:tcBorders>
              <w:top w:val="nil"/>
              <w:left w:val="nil"/>
              <w:bottom w:val="single" w:sz="4" w:space="0" w:color="auto"/>
              <w:right w:val="single" w:sz="4" w:space="0" w:color="auto"/>
            </w:tcBorders>
            <w:shd w:val="clear" w:color="auto" w:fill="auto"/>
            <w:hideMark/>
          </w:tcPr>
          <w:p w14:paraId="3997984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Contrôle des travaux de construction du hangar de stockage à Rutana</w:t>
            </w:r>
          </w:p>
        </w:tc>
        <w:tc>
          <w:tcPr>
            <w:tcW w:w="288" w:type="pct"/>
            <w:tcBorders>
              <w:top w:val="nil"/>
              <w:left w:val="nil"/>
              <w:bottom w:val="single" w:sz="4" w:space="0" w:color="auto"/>
              <w:right w:val="single" w:sz="4" w:space="0" w:color="auto"/>
            </w:tcBorders>
            <w:shd w:val="clear" w:color="auto" w:fill="auto"/>
            <w:hideMark/>
          </w:tcPr>
          <w:p w14:paraId="07B9DAF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01159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494C09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BAGE s.a</w:t>
            </w:r>
          </w:p>
        </w:tc>
        <w:tc>
          <w:tcPr>
            <w:tcW w:w="321" w:type="pct"/>
            <w:tcBorders>
              <w:top w:val="nil"/>
              <w:left w:val="nil"/>
              <w:bottom w:val="single" w:sz="4" w:space="0" w:color="auto"/>
              <w:right w:val="single" w:sz="4" w:space="0" w:color="auto"/>
            </w:tcBorders>
            <w:shd w:val="clear" w:color="auto" w:fill="auto"/>
            <w:hideMark/>
          </w:tcPr>
          <w:p w14:paraId="49AE5CB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30-juil.-14</w:t>
            </w:r>
          </w:p>
        </w:tc>
        <w:tc>
          <w:tcPr>
            <w:tcW w:w="321" w:type="pct"/>
            <w:tcBorders>
              <w:top w:val="nil"/>
              <w:left w:val="nil"/>
              <w:bottom w:val="single" w:sz="4" w:space="0" w:color="auto"/>
              <w:right w:val="single" w:sz="4" w:space="0" w:color="auto"/>
            </w:tcBorders>
            <w:shd w:val="clear" w:color="auto" w:fill="auto"/>
            <w:hideMark/>
          </w:tcPr>
          <w:p w14:paraId="4128C9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4C163D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1A207A1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AF87A4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15.080.000</w:t>
            </w:r>
          </w:p>
        </w:tc>
        <w:tc>
          <w:tcPr>
            <w:tcW w:w="330" w:type="pct"/>
            <w:tcBorders>
              <w:top w:val="nil"/>
              <w:left w:val="nil"/>
              <w:bottom w:val="single" w:sz="4" w:space="0" w:color="auto"/>
              <w:right w:val="single" w:sz="4" w:space="0" w:color="auto"/>
            </w:tcBorders>
            <w:shd w:val="clear" w:color="auto" w:fill="auto"/>
            <w:hideMark/>
          </w:tcPr>
          <w:p w14:paraId="5978D3C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15.080.000</w:t>
            </w:r>
          </w:p>
        </w:tc>
      </w:tr>
      <w:tr w:rsidR="00746E7E" w:rsidRPr="00746E7E" w14:paraId="50EF1F6E"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80E315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356</w:t>
            </w:r>
          </w:p>
        </w:tc>
        <w:tc>
          <w:tcPr>
            <w:tcW w:w="1608" w:type="pct"/>
            <w:tcBorders>
              <w:top w:val="nil"/>
              <w:left w:val="nil"/>
              <w:bottom w:val="single" w:sz="4" w:space="0" w:color="auto"/>
              <w:right w:val="single" w:sz="4" w:space="0" w:color="auto"/>
            </w:tcBorders>
            <w:shd w:val="clear" w:color="auto" w:fill="auto"/>
            <w:hideMark/>
          </w:tcPr>
          <w:p w14:paraId="138703AA"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Formation du Personnel du PAIOSA/VDEVA sur Open Office</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(Système d'exploitation,</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 xml:space="preserve">traitement de </w:t>
            </w:r>
            <w:r w:rsidR="00D956A7">
              <w:rPr>
                <w:rFonts w:ascii="Arial Narrow" w:eastAsia="Times New Roman" w:hAnsi="Arial Narrow"/>
                <w:color w:val="000000"/>
                <w:sz w:val="18"/>
                <w:szCs w:val="18"/>
                <w:lang w:eastAsia="fr-BE"/>
              </w:rPr>
              <w:t>t</w:t>
            </w:r>
            <w:r w:rsidRPr="00746E7E">
              <w:rPr>
                <w:rFonts w:ascii="Arial Narrow" w:eastAsia="Times New Roman" w:hAnsi="Arial Narrow"/>
                <w:color w:val="000000"/>
                <w:sz w:val="18"/>
                <w:szCs w:val="18"/>
                <w:lang w:eastAsia="fr-BE"/>
              </w:rPr>
              <w:t>extes,</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tableurs,</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présentation,</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internet</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navigation et messagerie)</w:t>
            </w:r>
          </w:p>
        </w:tc>
        <w:tc>
          <w:tcPr>
            <w:tcW w:w="288" w:type="pct"/>
            <w:tcBorders>
              <w:top w:val="nil"/>
              <w:left w:val="nil"/>
              <w:bottom w:val="single" w:sz="4" w:space="0" w:color="auto"/>
              <w:right w:val="single" w:sz="4" w:space="0" w:color="auto"/>
            </w:tcBorders>
            <w:shd w:val="clear" w:color="auto" w:fill="auto"/>
            <w:hideMark/>
          </w:tcPr>
          <w:p w14:paraId="3DA4415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616A688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4A384A3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SOFT CENTER</w:t>
            </w:r>
          </w:p>
        </w:tc>
        <w:tc>
          <w:tcPr>
            <w:tcW w:w="321" w:type="pct"/>
            <w:tcBorders>
              <w:top w:val="nil"/>
              <w:left w:val="nil"/>
              <w:bottom w:val="single" w:sz="4" w:space="0" w:color="auto"/>
              <w:right w:val="single" w:sz="4" w:space="0" w:color="auto"/>
            </w:tcBorders>
            <w:shd w:val="clear" w:color="auto" w:fill="auto"/>
            <w:hideMark/>
          </w:tcPr>
          <w:p w14:paraId="6C8538D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16-juin-14</w:t>
            </w:r>
          </w:p>
        </w:tc>
        <w:tc>
          <w:tcPr>
            <w:tcW w:w="321" w:type="pct"/>
            <w:tcBorders>
              <w:top w:val="nil"/>
              <w:left w:val="nil"/>
              <w:bottom w:val="single" w:sz="4" w:space="0" w:color="auto"/>
              <w:right w:val="single" w:sz="4" w:space="0" w:color="auto"/>
            </w:tcBorders>
            <w:shd w:val="clear" w:color="auto" w:fill="auto"/>
            <w:hideMark/>
          </w:tcPr>
          <w:p w14:paraId="4DE358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5BEFF3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B512C1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414F25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12.770.000</w:t>
            </w:r>
          </w:p>
        </w:tc>
        <w:tc>
          <w:tcPr>
            <w:tcW w:w="330" w:type="pct"/>
            <w:tcBorders>
              <w:top w:val="nil"/>
              <w:left w:val="nil"/>
              <w:bottom w:val="single" w:sz="4" w:space="0" w:color="auto"/>
              <w:right w:val="single" w:sz="4" w:space="0" w:color="auto"/>
            </w:tcBorders>
            <w:shd w:val="clear" w:color="auto" w:fill="auto"/>
            <w:hideMark/>
          </w:tcPr>
          <w:p w14:paraId="12A14C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12.770.000</w:t>
            </w:r>
          </w:p>
        </w:tc>
      </w:tr>
      <w:tr w:rsidR="00746E7E" w:rsidRPr="00746E7E" w14:paraId="2966AFAD"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095AC3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365</w:t>
            </w:r>
          </w:p>
        </w:tc>
        <w:tc>
          <w:tcPr>
            <w:tcW w:w="1608" w:type="pct"/>
            <w:tcBorders>
              <w:top w:val="nil"/>
              <w:left w:val="nil"/>
              <w:bottom w:val="single" w:sz="4" w:space="0" w:color="auto"/>
              <w:right w:val="single" w:sz="4" w:space="0" w:color="auto"/>
            </w:tcBorders>
            <w:shd w:val="clear" w:color="auto" w:fill="auto"/>
            <w:hideMark/>
          </w:tcPr>
          <w:p w14:paraId="08FC40A7"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service pour la surveillance et contrôle des </w:t>
            </w:r>
            <w:r w:rsidR="00D956A7">
              <w:rPr>
                <w:rFonts w:ascii="Arial Narrow" w:eastAsia="Times New Roman" w:hAnsi="Arial Narrow"/>
                <w:color w:val="000000"/>
                <w:sz w:val="18"/>
                <w:szCs w:val="18"/>
                <w:lang w:eastAsia="fr-BE"/>
              </w:rPr>
              <w:t>t</w:t>
            </w:r>
            <w:r w:rsidRPr="00746E7E">
              <w:rPr>
                <w:rFonts w:ascii="Arial Narrow" w:eastAsia="Times New Roman" w:hAnsi="Arial Narrow"/>
                <w:color w:val="000000"/>
                <w:sz w:val="18"/>
                <w:szCs w:val="18"/>
                <w:lang w:eastAsia="fr-BE"/>
              </w:rPr>
              <w:t>ravaux de consolidation du marais N</w:t>
            </w:r>
            <w:r w:rsidR="00D956A7">
              <w:rPr>
                <w:rFonts w:ascii="Arial Narrow" w:eastAsia="Times New Roman" w:hAnsi="Arial Narrow"/>
                <w:color w:val="000000"/>
                <w:sz w:val="18"/>
                <w:szCs w:val="18"/>
                <w:lang w:eastAsia="fr-BE"/>
              </w:rPr>
              <w:t>tanga</w:t>
            </w:r>
            <w:r w:rsidRPr="00746E7E">
              <w:rPr>
                <w:rFonts w:ascii="Arial Narrow" w:eastAsia="Times New Roman" w:hAnsi="Arial Narrow"/>
                <w:color w:val="000000"/>
                <w:sz w:val="18"/>
                <w:szCs w:val="18"/>
                <w:lang w:eastAsia="fr-BE"/>
              </w:rPr>
              <w:t xml:space="preserve"> (P1 à P6) et du marais N</w:t>
            </w:r>
            <w:r w:rsidR="00D956A7">
              <w:rPr>
                <w:rFonts w:ascii="Arial Narrow" w:eastAsia="Times New Roman" w:hAnsi="Arial Narrow"/>
                <w:color w:val="000000"/>
                <w:sz w:val="18"/>
                <w:szCs w:val="18"/>
                <w:lang w:eastAsia="fr-BE"/>
              </w:rPr>
              <w:t xml:space="preserve">yamabuye </w:t>
            </w:r>
            <w:r w:rsidRPr="00746E7E">
              <w:rPr>
                <w:rFonts w:ascii="Arial Narrow" w:eastAsia="Times New Roman" w:hAnsi="Arial Narrow"/>
                <w:color w:val="000000"/>
                <w:sz w:val="18"/>
                <w:szCs w:val="18"/>
                <w:lang w:eastAsia="fr-BE"/>
              </w:rPr>
              <w:t>(P3)</w:t>
            </w:r>
          </w:p>
        </w:tc>
        <w:tc>
          <w:tcPr>
            <w:tcW w:w="288" w:type="pct"/>
            <w:tcBorders>
              <w:top w:val="nil"/>
              <w:left w:val="nil"/>
              <w:bottom w:val="single" w:sz="4" w:space="0" w:color="auto"/>
              <w:right w:val="single" w:sz="4" w:space="0" w:color="auto"/>
            </w:tcBorders>
            <w:shd w:val="clear" w:color="auto" w:fill="auto"/>
            <w:hideMark/>
          </w:tcPr>
          <w:p w14:paraId="5049008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1BA58FA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983A9D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Groupement SEETRAV-ERETRA</w:t>
            </w:r>
          </w:p>
        </w:tc>
        <w:tc>
          <w:tcPr>
            <w:tcW w:w="321" w:type="pct"/>
            <w:tcBorders>
              <w:top w:val="nil"/>
              <w:left w:val="nil"/>
              <w:bottom w:val="single" w:sz="4" w:space="0" w:color="auto"/>
              <w:right w:val="single" w:sz="4" w:space="0" w:color="auto"/>
            </w:tcBorders>
            <w:shd w:val="clear" w:color="auto" w:fill="auto"/>
            <w:hideMark/>
          </w:tcPr>
          <w:p w14:paraId="0B1695B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27-août-14</w:t>
            </w:r>
          </w:p>
        </w:tc>
        <w:tc>
          <w:tcPr>
            <w:tcW w:w="321" w:type="pct"/>
            <w:tcBorders>
              <w:top w:val="nil"/>
              <w:left w:val="nil"/>
              <w:bottom w:val="single" w:sz="4" w:space="0" w:color="auto"/>
              <w:right w:val="single" w:sz="4" w:space="0" w:color="auto"/>
            </w:tcBorders>
            <w:shd w:val="clear" w:color="auto" w:fill="auto"/>
            <w:hideMark/>
          </w:tcPr>
          <w:p w14:paraId="7C7A385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7D0378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09EFDC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1F9C1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32.670.840</w:t>
            </w:r>
          </w:p>
        </w:tc>
        <w:tc>
          <w:tcPr>
            <w:tcW w:w="330" w:type="pct"/>
            <w:tcBorders>
              <w:top w:val="nil"/>
              <w:left w:val="nil"/>
              <w:bottom w:val="single" w:sz="4" w:space="0" w:color="auto"/>
              <w:right w:val="single" w:sz="4" w:space="0" w:color="auto"/>
            </w:tcBorders>
            <w:shd w:val="clear" w:color="auto" w:fill="auto"/>
            <w:hideMark/>
          </w:tcPr>
          <w:p w14:paraId="756E740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32.670.840</w:t>
            </w:r>
          </w:p>
        </w:tc>
      </w:tr>
      <w:tr w:rsidR="00746E7E" w:rsidRPr="00746E7E" w14:paraId="17005FE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36E460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370</w:t>
            </w:r>
          </w:p>
        </w:tc>
        <w:tc>
          <w:tcPr>
            <w:tcW w:w="1608" w:type="pct"/>
            <w:tcBorders>
              <w:top w:val="nil"/>
              <w:left w:val="nil"/>
              <w:bottom w:val="single" w:sz="4" w:space="0" w:color="auto"/>
              <w:right w:val="single" w:sz="4" w:space="0" w:color="auto"/>
            </w:tcBorders>
            <w:shd w:val="clear" w:color="auto" w:fill="auto"/>
            <w:hideMark/>
          </w:tcPr>
          <w:p w14:paraId="1882687F"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surveillance et contrôle des travaux de </w:t>
            </w:r>
            <w:r w:rsidR="00D956A7" w:rsidRPr="00746E7E">
              <w:rPr>
                <w:rFonts w:ascii="Arial Narrow" w:eastAsia="Times New Roman" w:hAnsi="Arial Narrow"/>
                <w:color w:val="000000"/>
                <w:sz w:val="18"/>
                <w:szCs w:val="18"/>
                <w:lang w:eastAsia="fr-BE"/>
              </w:rPr>
              <w:t>réhabilitation</w:t>
            </w:r>
            <w:r w:rsidRPr="00746E7E">
              <w:rPr>
                <w:rFonts w:ascii="Arial Narrow" w:eastAsia="Times New Roman" w:hAnsi="Arial Narrow"/>
                <w:color w:val="000000"/>
                <w:sz w:val="18"/>
                <w:szCs w:val="18"/>
                <w:lang w:eastAsia="fr-BE"/>
              </w:rPr>
              <w:t xml:space="preserve"> marais M</w:t>
            </w:r>
            <w:r w:rsidR="00D956A7">
              <w:rPr>
                <w:rFonts w:ascii="Arial Narrow" w:eastAsia="Times New Roman" w:hAnsi="Arial Narrow"/>
                <w:color w:val="000000"/>
                <w:sz w:val="18"/>
                <w:szCs w:val="18"/>
                <w:lang w:eastAsia="fr-BE"/>
              </w:rPr>
              <w:t>usasa</w:t>
            </w:r>
            <w:r w:rsidRPr="00746E7E">
              <w:rPr>
                <w:rFonts w:ascii="Arial Narrow" w:eastAsia="Times New Roman" w:hAnsi="Arial Narrow"/>
                <w:color w:val="000000"/>
                <w:sz w:val="18"/>
                <w:szCs w:val="18"/>
                <w:lang w:eastAsia="fr-BE"/>
              </w:rPr>
              <w:t xml:space="preserve"> 3(ISABU M</w:t>
            </w:r>
            <w:r w:rsidR="00D956A7">
              <w:rPr>
                <w:rFonts w:ascii="Arial Narrow" w:eastAsia="Times New Roman" w:hAnsi="Arial Narrow"/>
                <w:color w:val="000000"/>
                <w:sz w:val="18"/>
                <w:szCs w:val="18"/>
                <w:lang w:eastAsia="fr-BE"/>
              </w:rPr>
              <w:t>oso</w:t>
            </w:r>
            <w:r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5DEF88B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95C66E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78E4ECB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JUMAPILI JEAN DE DIEU</w:t>
            </w:r>
          </w:p>
        </w:tc>
        <w:tc>
          <w:tcPr>
            <w:tcW w:w="321" w:type="pct"/>
            <w:tcBorders>
              <w:top w:val="nil"/>
              <w:left w:val="nil"/>
              <w:bottom w:val="single" w:sz="4" w:space="0" w:color="auto"/>
              <w:right w:val="single" w:sz="4" w:space="0" w:color="auto"/>
            </w:tcBorders>
            <w:shd w:val="clear" w:color="auto" w:fill="auto"/>
            <w:hideMark/>
          </w:tcPr>
          <w:p w14:paraId="0159C37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28-juil.-14</w:t>
            </w:r>
          </w:p>
        </w:tc>
        <w:tc>
          <w:tcPr>
            <w:tcW w:w="321" w:type="pct"/>
            <w:tcBorders>
              <w:top w:val="nil"/>
              <w:left w:val="nil"/>
              <w:bottom w:val="single" w:sz="4" w:space="0" w:color="auto"/>
              <w:right w:val="single" w:sz="4" w:space="0" w:color="auto"/>
            </w:tcBorders>
            <w:shd w:val="clear" w:color="auto" w:fill="auto"/>
            <w:hideMark/>
          </w:tcPr>
          <w:p w14:paraId="6BAC21F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59FDEF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13A889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D98072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149.371.957</w:t>
            </w:r>
          </w:p>
        </w:tc>
        <w:tc>
          <w:tcPr>
            <w:tcW w:w="330" w:type="pct"/>
            <w:tcBorders>
              <w:top w:val="nil"/>
              <w:left w:val="nil"/>
              <w:bottom w:val="single" w:sz="4" w:space="0" w:color="auto"/>
              <w:right w:val="single" w:sz="4" w:space="0" w:color="auto"/>
            </w:tcBorders>
            <w:shd w:val="clear" w:color="auto" w:fill="auto"/>
            <w:hideMark/>
          </w:tcPr>
          <w:p w14:paraId="2C56BF9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149.371.957</w:t>
            </w:r>
          </w:p>
        </w:tc>
      </w:tr>
      <w:tr w:rsidR="00746E7E" w:rsidRPr="00746E7E" w14:paraId="77B25B7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46B807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371</w:t>
            </w:r>
          </w:p>
        </w:tc>
        <w:tc>
          <w:tcPr>
            <w:tcW w:w="1608" w:type="pct"/>
            <w:tcBorders>
              <w:top w:val="nil"/>
              <w:left w:val="nil"/>
              <w:bottom w:val="single" w:sz="4" w:space="0" w:color="auto"/>
              <w:right w:val="single" w:sz="4" w:space="0" w:color="auto"/>
            </w:tcBorders>
            <w:shd w:val="clear" w:color="auto" w:fill="auto"/>
            <w:hideMark/>
          </w:tcPr>
          <w:p w14:paraId="2B2C893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d’élaboration de dessins et métré pour la réhabilitation des bureaux de la DPAE Rutana</w:t>
            </w:r>
          </w:p>
        </w:tc>
        <w:tc>
          <w:tcPr>
            <w:tcW w:w="288" w:type="pct"/>
            <w:tcBorders>
              <w:top w:val="nil"/>
              <w:left w:val="nil"/>
              <w:bottom w:val="single" w:sz="4" w:space="0" w:color="auto"/>
              <w:right w:val="single" w:sz="4" w:space="0" w:color="auto"/>
            </w:tcBorders>
            <w:shd w:val="clear" w:color="auto" w:fill="auto"/>
            <w:hideMark/>
          </w:tcPr>
          <w:p w14:paraId="66989BA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797667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6431AE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Abdon NZOHABONAYO</w:t>
            </w:r>
          </w:p>
        </w:tc>
        <w:tc>
          <w:tcPr>
            <w:tcW w:w="321" w:type="pct"/>
            <w:tcBorders>
              <w:top w:val="nil"/>
              <w:left w:val="nil"/>
              <w:bottom w:val="single" w:sz="4" w:space="0" w:color="auto"/>
              <w:right w:val="single" w:sz="4" w:space="0" w:color="auto"/>
            </w:tcBorders>
            <w:shd w:val="clear" w:color="auto" w:fill="auto"/>
            <w:hideMark/>
          </w:tcPr>
          <w:p w14:paraId="676B0B4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28-août-14</w:t>
            </w:r>
          </w:p>
        </w:tc>
        <w:tc>
          <w:tcPr>
            <w:tcW w:w="321" w:type="pct"/>
            <w:tcBorders>
              <w:top w:val="nil"/>
              <w:left w:val="nil"/>
              <w:bottom w:val="single" w:sz="4" w:space="0" w:color="auto"/>
              <w:right w:val="single" w:sz="4" w:space="0" w:color="auto"/>
            </w:tcBorders>
            <w:shd w:val="clear" w:color="auto" w:fill="auto"/>
            <w:hideMark/>
          </w:tcPr>
          <w:p w14:paraId="109D291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83F3AD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CC032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4596D9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10.440.000</w:t>
            </w:r>
          </w:p>
        </w:tc>
        <w:tc>
          <w:tcPr>
            <w:tcW w:w="330" w:type="pct"/>
            <w:tcBorders>
              <w:top w:val="nil"/>
              <w:left w:val="nil"/>
              <w:bottom w:val="single" w:sz="4" w:space="0" w:color="auto"/>
              <w:right w:val="single" w:sz="4" w:space="0" w:color="auto"/>
            </w:tcBorders>
            <w:shd w:val="clear" w:color="auto" w:fill="auto"/>
            <w:hideMark/>
          </w:tcPr>
          <w:p w14:paraId="55CEC04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10.440.000</w:t>
            </w:r>
          </w:p>
        </w:tc>
      </w:tr>
      <w:tr w:rsidR="00746E7E" w:rsidRPr="00746E7E" w14:paraId="73DAB73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06D07D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382</w:t>
            </w:r>
          </w:p>
        </w:tc>
        <w:tc>
          <w:tcPr>
            <w:tcW w:w="1608" w:type="pct"/>
            <w:tcBorders>
              <w:top w:val="nil"/>
              <w:left w:val="nil"/>
              <w:bottom w:val="single" w:sz="4" w:space="0" w:color="auto"/>
              <w:right w:val="single" w:sz="4" w:space="0" w:color="auto"/>
            </w:tcBorders>
            <w:shd w:val="clear" w:color="auto" w:fill="auto"/>
            <w:hideMark/>
          </w:tcPr>
          <w:p w14:paraId="41D2310C"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d'élaboration des dossiers techniques d'ouvrages standard types</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w:t>
            </w:r>
            <w:r w:rsidR="00D956A7">
              <w:rPr>
                <w:rFonts w:ascii="Arial Narrow" w:eastAsia="Times New Roman" w:hAnsi="Arial Narrow"/>
                <w:color w:val="000000"/>
                <w:sz w:val="18"/>
                <w:szCs w:val="18"/>
                <w:lang w:eastAsia="fr-BE"/>
              </w:rPr>
              <w:t>hangar, point de vente et point de transformation</w:t>
            </w:r>
            <w:r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37B07BD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88ACE5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01A385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18F05AE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57DC9FC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5EA1D7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417909F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5B810BB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00AC7A4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16C9018D"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8B4EF7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BDI 403</w:t>
            </w:r>
          </w:p>
        </w:tc>
        <w:tc>
          <w:tcPr>
            <w:tcW w:w="1608" w:type="pct"/>
            <w:tcBorders>
              <w:top w:val="nil"/>
              <w:left w:val="nil"/>
              <w:bottom w:val="single" w:sz="4" w:space="0" w:color="auto"/>
              <w:right w:val="single" w:sz="4" w:space="0" w:color="auto"/>
            </w:tcBorders>
            <w:shd w:val="clear" w:color="auto" w:fill="auto"/>
            <w:hideMark/>
          </w:tcPr>
          <w:p w14:paraId="405365BF" w14:textId="77777777" w:rsidR="00746E7E" w:rsidRPr="00746E7E" w:rsidRDefault="00D956A7" w:rsidP="00D956A7">
            <w:pPr>
              <w:spacing w:before="20" w:after="20" w:line="240" w:lineRule="auto"/>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 xml:space="preserve">Marché de service pour </w:t>
            </w:r>
            <w:r w:rsidR="00746E7E" w:rsidRPr="00746E7E">
              <w:rPr>
                <w:rFonts w:ascii="Arial Narrow" w:eastAsia="Times New Roman" w:hAnsi="Arial Narrow"/>
                <w:color w:val="000000"/>
                <w:sz w:val="18"/>
                <w:szCs w:val="18"/>
                <w:lang w:eastAsia="fr-BE"/>
              </w:rPr>
              <w:t xml:space="preserve">le recrutement d'un </w:t>
            </w:r>
            <w:r w:rsidRPr="00746E7E">
              <w:rPr>
                <w:rFonts w:ascii="Arial Narrow" w:eastAsia="Times New Roman" w:hAnsi="Arial Narrow"/>
                <w:color w:val="000000"/>
                <w:sz w:val="18"/>
                <w:szCs w:val="18"/>
                <w:lang w:eastAsia="fr-BE"/>
              </w:rPr>
              <w:t>contrôleur</w:t>
            </w:r>
            <w:r w:rsidR="00746E7E" w:rsidRPr="00746E7E">
              <w:rPr>
                <w:rFonts w:ascii="Arial Narrow" w:eastAsia="Times New Roman" w:hAnsi="Arial Narrow"/>
                <w:color w:val="000000"/>
                <w:sz w:val="18"/>
                <w:szCs w:val="18"/>
                <w:lang w:eastAsia="fr-BE"/>
              </w:rPr>
              <w:t xml:space="preserve"> des activités de reboisement forestier en communes de M</w:t>
            </w:r>
            <w:r>
              <w:rPr>
                <w:rFonts w:ascii="Arial Narrow" w:eastAsia="Times New Roman" w:hAnsi="Arial Narrow"/>
                <w:color w:val="000000"/>
                <w:sz w:val="18"/>
                <w:szCs w:val="18"/>
                <w:lang w:eastAsia="fr-BE"/>
              </w:rPr>
              <w:t>pinga</w:t>
            </w:r>
            <w:r w:rsidR="00746E7E" w:rsidRPr="00746E7E">
              <w:rPr>
                <w:rFonts w:ascii="Arial Narrow" w:eastAsia="Times New Roman" w:hAnsi="Arial Narrow"/>
                <w:color w:val="000000"/>
                <w:sz w:val="18"/>
                <w:szCs w:val="18"/>
                <w:lang w:eastAsia="fr-BE"/>
              </w:rPr>
              <w:t>-K</w:t>
            </w:r>
            <w:r>
              <w:rPr>
                <w:rFonts w:ascii="Arial Narrow" w:eastAsia="Times New Roman" w:hAnsi="Arial Narrow"/>
                <w:color w:val="000000"/>
                <w:sz w:val="18"/>
                <w:szCs w:val="18"/>
                <w:lang w:eastAsia="fr-BE"/>
              </w:rPr>
              <w:t>ayove</w:t>
            </w:r>
            <w:r w:rsidR="00746E7E" w:rsidRPr="00746E7E">
              <w:rPr>
                <w:rFonts w:ascii="Arial Narrow" w:eastAsia="Times New Roman" w:hAnsi="Arial Narrow"/>
                <w:color w:val="000000"/>
                <w:sz w:val="18"/>
                <w:szCs w:val="18"/>
                <w:lang w:eastAsia="fr-BE"/>
              </w:rPr>
              <w:t xml:space="preserve"> (</w:t>
            </w:r>
            <w:r>
              <w:rPr>
                <w:rFonts w:ascii="Arial Narrow" w:eastAsia="Times New Roman" w:hAnsi="Arial Narrow"/>
                <w:color w:val="000000"/>
                <w:sz w:val="18"/>
                <w:szCs w:val="18"/>
                <w:lang w:eastAsia="fr-BE"/>
              </w:rPr>
              <w:t>province de Rutana</w:t>
            </w:r>
            <w:r w:rsidR="00746E7E" w:rsidRPr="00746E7E">
              <w:rPr>
                <w:rFonts w:ascii="Arial Narrow" w:eastAsia="Times New Roman" w:hAnsi="Arial Narrow"/>
                <w:color w:val="000000"/>
                <w:sz w:val="18"/>
                <w:szCs w:val="18"/>
                <w:lang w:eastAsia="fr-BE"/>
              </w:rPr>
              <w:t>) et N</w:t>
            </w:r>
            <w:r>
              <w:rPr>
                <w:rFonts w:ascii="Arial Narrow" w:eastAsia="Times New Roman" w:hAnsi="Arial Narrow"/>
                <w:color w:val="000000"/>
                <w:sz w:val="18"/>
                <w:szCs w:val="18"/>
                <w:lang w:eastAsia="fr-BE"/>
              </w:rPr>
              <w:t>yabitsinda et Gisuru</w:t>
            </w:r>
            <w:r w:rsidR="00746E7E" w:rsidRPr="00746E7E">
              <w:rPr>
                <w:rFonts w:ascii="Arial Narrow" w:eastAsia="Times New Roman" w:hAnsi="Arial Narrow"/>
                <w:color w:val="000000"/>
                <w:sz w:val="18"/>
                <w:szCs w:val="18"/>
                <w:lang w:eastAsia="fr-BE"/>
              </w:rPr>
              <w:t xml:space="preserve"> (</w:t>
            </w:r>
            <w:r>
              <w:rPr>
                <w:rFonts w:ascii="Arial Narrow" w:eastAsia="Times New Roman" w:hAnsi="Arial Narrow"/>
                <w:color w:val="000000"/>
                <w:sz w:val="18"/>
                <w:szCs w:val="18"/>
                <w:lang w:eastAsia="fr-BE"/>
              </w:rPr>
              <w:t>province de Ruyigi</w:t>
            </w:r>
            <w:r w:rsidR="00746E7E"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5A732F1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FE29C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394694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AVEDEC</w:t>
            </w:r>
          </w:p>
        </w:tc>
        <w:tc>
          <w:tcPr>
            <w:tcW w:w="321" w:type="pct"/>
            <w:tcBorders>
              <w:top w:val="nil"/>
              <w:left w:val="nil"/>
              <w:bottom w:val="single" w:sz="4" w:space="0" w:color="auto"/>
              <w:right w:val="single" w:sz="4" w:space="0" w:color="auto"/>
            </w:tcBorders>
            <w:shd w:val="clear" w:color="auto" w:fill="auto"/>
            <w:hideMark/>
          </w:tcPr>
          <w:p w14:paraId="6F98BBE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13-nov.-17</w:t>
            </w:r>
          </w:p>
        </w:tc>
        <w:tc>
          <w:tcPr>
            <w:tcW w:w="321" w:type="pct"/>
            <w:tcBorders>
              <w:top w:val="nil"/>
              <w:left w:val="nil"/>
              <w:bottom w:val="single" w:sz="4" w:space="0" w:color="auto"/>
              <w:right w:val="single" w:sz="4" w:space="0" w:color="auto"/>
            </w:tcBorders>
            <w:shd w:val="clear" w:color="auto" w:fill="auto"/>
            <w:hideMark/>
          </w:tcPr>
          <w:p w14:paraId="516DCD0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C5FA19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7BC811F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4565725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13.990</w:t>
            </w:r>
          </w:p>
        </w:tc>
        <w:tc>
          <w:tcPr>
            <w:tcW w:w="330" w:type="pct"/>
            <w:tcBorders>
              <w:top w:val="nil"/>
              <w:left w:val="nil"/>
              <w:bottom w:val="single" w:sz="4" w:space="0" w:color="auto"/>
              <w:right w:val="single" w:sz="4" w:space="0" w:color="auto"/>
            </w:tcBorders>
            <w:shd w:val="clear" w:color="auto" w:fill="auto"/>
            <w:hideMark/>
          </w:tcPr>
          <w:p w14:paraId="5FDF5B93"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16.553</w:t>
            </w:r>
          </w:p>
        </w:tc>
      </w:tr>
      <w:tr w:rsidR="00746E7E" w:rsidRPr="00746E7E" w14:paraId="425EC63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84D4E5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404</w:t>
            </w:r>
          </w:p>
        </w:tc>
        <w:tc>
          <w:tcPr>
            <w:tcW w:w="1608" w:type="pct"/>
            <w:tcBorders>
              <w:top w:val="nil"/>
              <w:left w:val="nil"/>
              <w:bottom w:val="single" w:sz="4" w:space="0" w:color="auto"/>
              <w:right w:val="single" w:sz="4" w:space="0" w:color="auto"/>
            </w:tcBorders>
            <w:shd w:val="clear" w:color="auto" w:fill="auto"/>
            <w:hideMark/>
          </w:tcPr>
          <w:p w14:paraId="08C2804D"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construction d'une clôture du centre vétérinaire de Runyoza de la DPAE Kirundo</w:t>
            </w:r>
          </w:p>
        </w:tc>
        <w:tc>
          <w:tcPr>
            <w:tcW w:w="288" w:type="pct"/>
            <w:tcBorders>
              <w:top w:val="nil"/>
              <w:left w:val="nil"/>
              <w:bottom w:val="single" w:sz="4" w:space="0" w:color="auto"/>
              <w:right w:val="single" w:sz="4" w:space="0" w:color="auto"/>
            </w:tcBorders>
            <w:shd w:val="clear" w:color="auto" w:fill="auto"/>
            <w:hideMark/>
          </w:tcPr>
          <w:p w14:paraId="28C0BBA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04EBB98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23A45C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BECOCI</w:t>
            </w:r>
          </w:p>
        </w:tc>
        <w:tc>
          <w:tcPr>
            <w:tcW w:w="321" w:type="pct"/>
            <w:tcBorders>
              <w:top w:val="nil"/>
              <w:left w:val="nil"/>
              <w:bottom w:val="single" w:sz="4" w:space="0" w:color="auto"/>
              <w:right w:val="single" w:sz="4" w:space="0" w:color="auto"/>
            </w:tcBorders>
            <w:shd w:val="clear" w:color="auto" w:fill="auto"/>
            <w:hideMark/>
          </w:tcPr>
          <w:p w14:paraId="709441F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20-janv.-15</w:t>
            </w:r>
          </w:p>
        </w:tc>
        <w:tc>
          <w:tcPr>
            <w:tcW w:w="321" w:type="pct"/>
            <w:tcBorders>
              <w:top w:val="nil"/>
              <w:left w:val="nil"/>
              <w:bottom w:val="single" w:sz="4" w:space="0" w:color="auto"/>
              <w:right w:val="single" w:sz="4" w:space="0" w:color="auto"/>
            </w:tcBorders>
            <w:shd w:val="clear" w:color="auto" w:fill="auto"/>
            <w:hideMark/>
          </w:tcPr>
          <w:p w14:paraId="02B40DB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07F86C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4762D4A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35847F9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25.548.466</w:t>
            </w:r>
          </w:p>
        </w:tc>
        <w:tc>
          <w:tcPr>
            <w:tcW w:w="330" w:type="pct"/>
            <w:tcBorders>
              <w:top w:val="nil"/>
              <w:left w:val="nil"/>
              <w:bottom w:val="single" w:sz="4" w:space="0" w:color="auto"/>
              <w:right w:val="single" w:sz="4" w:space="0" w:color="auto"/>
            </w:tcBorders>
            <w:shd w:val="clear" w:color="auto" w:fill="auto"/>
            <w:hideMark/>
          </w:tcPr>
          <w:p w14:paraId="371F2F1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24.480.000</w:t>
            </w:r>
          </w:p>
        </w:tc>
      </w:tr>
      <w:tr w:rsidR="00746E7E" w:rsidRPr="00746E7E" w14:paraId="09B2916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8E741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430</w:t>
            </w:r>
          </w:p>
        </w:tc>
        <w:tc>
          <w:tcPr>
            <w:tcW w:w="1608" w:type="pct"/>
            <w:tcBorders>
              <w:top w:val="nil"/>
              <w:left w:val="nil"/>
              <w:bottom w:val="single" w:sz="4" w:space="0" w:color="auto"/>
              <w:right w:val="single" w:sz="4" w:space="0" w:color="auto"/>
            </w:tcBorders>
            <w:shd w:val="clear" w:color="auto" w:fill="auto"/>
            <w:hideMark/>
          </w:tcPr>
          <w:p w14:paraId="6AB5F4CB"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Etude sur la commercialisation du riz blanc, de la farine de maïs et des produits </w:t>
            </w:r>
            <w:r w:rsidR="00D956A7" w:rsidRPr="00746E7E">
              <w:rPr>
                <w:rFonts w:ascii="Arial Narrow" w:eastAsia="Times New Roman" w:hAnsi="Arial Narrow"/>
                <w:color w:val="000000"/>
                <w:sz w:val="18"/>
                <w:szCs w:val="18"/>
                <w:lang w:eastAsia="fr-BE"/>
              </w:rPr>
              <w:t>dérivés</w:t>
            </w:r>
            <w:r w:rsidRPr="00746E7E">
              <w:rPr>
                <w:rFonts w:ascii="Arial Narrow" w:eastAsia="Times New Roman" w:hAnsi="Arial Narrow"/>
                <w:color w:val="000000"/>
                <w:sz w:val="18"/>
                <w:szCs w:val="18"/>
                <w:lang w:eastAsia="fr-BE"/>
              </w:rPr>
              <w:t xml:space="preserve"> de la banane au Burundi</w:t>
            </w:r>
          </w:p>
        </w:tc>
        <w:tc>
          <w:tcPr>
            <w:tcW w:w="288" w:type="pct"/>
            <w:tcBorders>
              <w:top w:val="nil"/>
              <w:left w:val="nil"/>
              <w:bottom w:val="single" w:sz="4" w:space="0" w:color="auto"/>
              <w:right w:val="single" w:sz="4" w:space="0" w:color="auto"/>
            </w:tcBorders>
            <w:shd w:val="clear" w:color="auto" w:fill="auto"/>
            <w:hideMark/>
          </w:tcPr>
          <w:p w14:paraId="617CEE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10D1E8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FE02AA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TERO</w:t>
            </w:r>
          </w:p>
        </w:tc>
        <w:tc>
          <w:tcPr>
            <w:tcW w:w="321" w:type="pct"/>
            <w:tcBorders>
              <w:top w:val="nil"/>
              <w:left w:val="nil"/>
              <w:bottom w:val="single" w:sz="4" w:space="0" w:color="auto"/>
              <w:right w:val="single" w:sz="4" w:space="0" w:color="auto"/>
            </w:tcBorders>
            <w:shd w:val="clear" w:color="auto" w:fill="auto"/>
            <w:hideMark/>
          </w:tcPr>
          <w:p w14:paraId="35D1088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12-oct.-17</w:t>
            </w:r>
          </w:p>
        </w:tc>
        <w:tc>
          <w:tcPr>
            <w:tcW w:w="321" w:type="pct"/>
            <w:tcBorders>
              <w:top w:val="nil"/>
              <w:left w:val="nil"/>
              <w:bottom w:val="single" w:sz="4" w:space="0" w:color="auto"/>
              <w:right w:val="single" w:sz="4" w:space="0" w:color="auto"/>
            </w:tcBorders>
            <w:shd w:val="clear" w:color="auto" w:fill="auto"/>
            <w:hideMark/>
          </w:tcPr>
          <w:p w14:paraId="2F4033C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5-déc.-16</w:t>
            </w:r>
          </w:p>
        </w:tc>
        <w:tc>
          <w:tcPr>
            <w:tcW w:w="315" w:type="pct"/>
            <w:tcBorders>
              <w:top w:val="nil"/>
              <w:left w:val="nil"/>
              <w:bottom w:val="single" w:sz="4" w:space="0" w:color="auto"/>
              <w:right w:val="single" w:sz="4" w:space="0" w:color="auto"/>
            </w:tcBorders>
            <w:shd w:val="clear" w:color="auto" w:fill="auto"/>
            <w:noWrap/>
            <w:hideMark/>
          </w:tcPr>
          <w:p w14:paraId="4D0F16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6EDC1C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A2FDBC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26.545</w:t>
            </w:r>
          </w:p>
        </w:tc>
        <w:tc>
          <w:tcPr>
            <w:tcW w:w="330" w:type="pct"/>
            <w:tcBorders>
              <w:top w:val="nil"/>
              <w:left w:val="nil"/>
              <w:bottom w:val="single" w:sz="4" w:space="0" w:color="auto"/>
              <w:right w:val="single" w:sz="4" w:space="0" w:color="auto"/>
            </w:tcBorders>
            <w:shd w:val="clear" w:color="auto" w:fill="auto"/>
            <w:hideMark/>
          </w:tcPr>
          <w:p w14:paraId="190FAED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AA0BD1" w:rsidRPr="00746E7E" w14:paraId="67735602"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2819BA0"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431</w:t>
            </w:r>
          </w:p>
        </w:tc>
        <w:tc>
          <w:tcPr>
            <w:tcW w:w="1608" w:type="pct"/>
            <w:tcBorders>
              <w:top w:val="nil"/>
              <w:left w:val="nil"/>
              <w:bottom w:val="single" w:sz="4" w:space="0" w:color="auto"/>
              <w:right w:val="single" w:sz="4" w:space="0" w:color="auto"/>
            </w:tcBorders>
            <w:shd w:val="clear" w:color="auto" w:fill="auto"/>
            <w:hideMark/>
          </w:tcPr>
          <w:p w14:paraId="613C1639" w14:textId="77777777" w:rsidR="00AA0BD1" w:rsidRPr="00746E7E" w:rsidRDefault="00AA0BD1" w:rsidP="00AA0BD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de remise en état de certaines parties de remise de l'ouvrage de prise réhabilité : M</w:t>
            </w:r>
            <w:r>
              <w:rPr>
                <w:rFonts w:ascii="Arial Narrow" w:eastAsia="Times New Roman" w:hAnsi="Arial Narrow"/>
                <w:color w:val="000000"/>
                <w:sz w:val="18"/>
                <w:szCs w:val="18"/>
                <w:lang w:eastAsia="fr-BE"/>
              </w:rPr>
              <w:t>usasa 3</w:t>
            </w:r>
          </w:p>
        </w:tc>
        <w:tc>
          <w:tcPr>
            <w:tcW w:w="288" w:type="pct"/>
            <w:tcBorders>
              <w:top w:val="nil"/>
              <w:left w:val="nil"/>
              <w:bottom w:val="single" w:sz="4" w:space="0" w:color="auto"/>
              <w:right w:val="single" w:sz="4" w:space="0" w:color="auto"/>
            </w:tcBorders>
            <w:shd w:val="clear" w:color="auto" w:fill="auto"/>
            <w:hideMark/>
          </w:tcPr>
          <w:p w14:paraId="592D8563"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42630A65"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C929FF4" w14:textId="77777777" w:rsidR="00AA0BD1" w:rsidRPr="00746E7E" w:rsidRDefault="00AA0BD1" w:rsidP="00AA0BD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SOCAM</w:t>
            </w:r>
          </w:p>
        </w:tc>
        <w:tc>
          <w:tcPr>
            <w:tcW w:w="321" w:type="pct"/>
            <w:tcBorders>
              <w:top w:val="nil"/>
              <w:left w:val="nil"/>
              <w:bottom w:val="single" w:sz="4" w:space="0" w:color="auto"/>
              <w:right w:val="single" w:sz="4" w:space="0" w:color="auto"/>
            </w:tcBorders>
            <w:shd w:val="clear" w:color="auto" w:fill="auto"/>
            <w:hideMark/>
          </w:tcPr>
          <w:p w14:paraId="500F369F"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2AF49A6"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9A967FB"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0306D9A2"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38D7E056"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10.270.000</w:t>
            </w:r>
          </w:p>
        </w:tc>
        <w:tc>
          <w:tcPr>
            <w:tcW w:w="330" w:type="pct"/>
            <w:tcBorders>
              <w:top w:val="nil"/>
              <w:left w:val="nil"/>
              <w:bottom w:val="single" w:sz="4" w:space="0" w:color="auto"/>
              <w:right w:val="single" w:sz="4" w:space="0" w:color="auto"/>
            </w:tcBorders>
            <w:shd w:val="clear" w:color="auto" w:fill="auto"/>
            <w:hideMark/>
          </w:tcPr>
          <w:p w14:paraId="4CC61DD5"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10.120.000</w:t>
            </w:r>
          </w:p>
        </w:tc>
      </w:tr>
      <w:tr w:rsidR="00AA0BD1" w:rsidRPr="00746E7E" w14:paraId="1C9C589B"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EB77E91"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433</w:t>
            </w:r>
          </w:p>
        </w:tc>
        <w:tc>
          <w:tcPr>
            <w:tcW w:w="1608" w:type="pct"/>
            <w:tcBorders>
              <w:top w:val="nil"/>
              <w:left w:val="nil"/>
              <w:bottom w:val="single" w:sz="4" w:space="0" w:color="auto"/>
              <w:right w:val="single" w:sz="4" w:space="0" w:color="auto"/>
            </w:tcBorders>
            <w:shd w:val="clear" w:color="auto" w:fill="auto"/>
            <w:hideMark/>
          </w:tcPr>
          <w:p w14:paraId="707F5378" w14:textId="77777777" w:rsidR="00AA0BD1" w:rsidRPr="00746E7E" w:rsidRDefault="00AA0BD1" w:rsidP="00AA0BD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le contrôle des travaux de raccordement au réseau électrique de trois (3) stations de recherche de l'ISABU et de sa direction générale</w:t>
            </w:r>
          </w:p>
        </w:tc>
        <w:tc>
          <w:tcPr>
            <w:tcW w:w="288" w:type="pct"/>
            <w:tcBorders>
              <w:top w:val="nil"/>
              <w:left w:val="nil"/>
              <w:bottom w:val="single" w:sz="4" w:space="0" w:color="auto"/>
              <w:right w:val="single" w:sz="4" w:space="0" w:color="auto"/>
            </w:tcBorders>
            <w:shd w:val="clear" w:color="auto" w:fill="auto"/>
            <w:hideMark/>
          </w:tcPr>
          <w:p w14:paraId="5FB217C8"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4E4730CB"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1C27AD1F" w14:textId="77777777" w:rsidR="00AA0BD1" w:rsidRPr="00746E7E" w:rsidRDefault="00AA0BD1" w:rsidP="00AA0BD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SOTEM</w:t>
            </w:r>
          </w:p>
        </w:tc>
        <w:tc>
          <w:tcPr>
            <w:tcW w:w="321" w:type="pct"/>
            <w:tcBorders>
              <w:top w:val="nil"/>
              <w:left w:val="nil"/>
              <w:bottom w:val="single" w:sz="4" w:space="0" w:color="auto"/>
              <w:right w:val="single" w:sz="4" w:space="0" w:color="auto"/>
            </w:tcBorders>
            <w:shd w:val="clear" w:color="auto" w:fill="auto"/>
            <w:hideMark/>
          </w:tcPr>
          <w:p w14:paraId="39293BC7"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13-nov.-15</w:t>
            </w:r>
          </w:p>
        </w:tc>
        <w:tc>
          <w:tcPr>
            <w:tcW w:w="321" w:type="pct"/>
            <w:tcBorders>
              <w:top w:val="nil"/>
              <w:left w:val="nil"/>
              <w:bottom w:val="single" w:sz="4" w:space="0" w:color="auto"/>
              <w:right w:val="single" w:sz="4" w:space="0" w:color="auto"/>
            </w:tcBorders>
            <w:shd w:val="clear" w:color="auto" w:fill="auto"/>
            <w:hideMark/>
          </w:tcPr>
          <w:p w14:paraId="7DE72000"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6C3909E"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378FD78A"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244C9051"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1</w:t>
            </w:r>
            <w:r w:rsidRPr="00746E7E">
              <w:rPr>
                <w:rFonts w:ascii="Arial Narrow" w:eastAsia="Times New Roman" w:hAnsi="Arial Narrow"/>
                <w:color w:val="000000"/>
                <w:sz w:val="18"/>
                <w:szCs w:val="18"/>
                <w:lang w:eastAsia="fr-BE"/>
              </w:rPr>
              <w:t>3</w:t>
            </w:r>
            <w:r>
              <w:rPr>
                <w:rFonts w:ascii="Arial Narrow" w:eastAsia="Times New Roman" w:hAnsi="Arial Narrow"/>
                <w:color w:val="000000"/>
                <w:sz w:val="18"/>
                <w:szCs w:val="18"/>
                <w:lang w:eastAsia="fr-BE"/>
              </w:rPr>
              <w:t>.</w:t>
            </w:r>
            <w:r w:rsidRPr="00746E7E">
              <w:rPr>
                <w:rFonts w:ascii="Arial Narrow" w:eastAsia="Times New Roman" w:hAnsi="Arial Narrow"/>
                <w:color w:val="000000"/>
                <w:sz w:val="18"/>
                <w:szCs w:val="18"/>
                <w:lang w:eastAsia="fr-BE"/>
              </w:rPr>
              <w:t>4</w:t>
            </w:r>
            <w:r>
              <w:rPr>
                <w:rFonts w:ascii="Arial Narrow" w:eastAsia="Times New Roman" w:hAnsi="Arial Narrow"/>
                <w:color w:val="000000"/>
                <w:sz w:val="18"/>
                <w:szCs w:val="18"/>
                <w:lang w:eastAsia="fr-BE"/>
              </w:rPr>
              <w:t>0</w:t>
            </w:r>
            <w:r w:rsidRPr="00746E7E">
              <w:rPr>
                <w:rFonts w:ascii="Arial Narrow" w:eastAsia="Times New Roman" w:hAnsi="Arial Narrow"/>
                <w:color w:val="000000"/>
                <w:sz w:val="18"/>
                <w:szCs w:val="18"/>
                <w:lang w:eastAsia="fr-BE"/>
              </w:rPr>
              <w:t>0.000</w:t>
            </w:r>
          </w:p>
        </w:tc>
        <w:tc>
          <w:tcPr>
            <w:tcW w:w="330" w:type="pct"/>
            <w:tcBorders>
              <w:top w:val="nil"/>
              <w:left w:val="nil"/>
              <w:bottom w:val="single" w:sz="4" w:space="0" w:color="auto"/>
              <w:right w:val="single" w:sz="4" w:space="0" w:color="auto"/>
            </w:tcBorders>
            <w:shd w:val="clear" w:color="auto" w:fill="auto"/>
            <w:hideMark/>
          </w:tcPr>
          <w:p w14:paraId="28493C55" w14:textId="77777777" w:rsidR="00AA0BD1" w:rsidRPr="00746E7E" w:rsidRDefault="00AA0BD1" w:rsidP="00AA0BD1">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12.730.000</w:t>
            </w:r>
          </w:p>
        </w:tc>
      </w:tr>
      <w:tr w:rsidR="00746E7E" w:rsidRPr="00746E7E" w14:paraId="599F978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4FFEFF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457</w:t>
            </w:r>
          </w:p>
        </w:tc>
        <w:tc>
          <w:tcPr>
            <w:tcW w:w="1608" w:type="pct"/>
            <w:tcBorders>
              <w:top w:val="nil"/>
              <w:left w:val="nil"/>
              <w:bottom w:val="single" w:sz="4" w:space="0" w:color="auto"/>
              <w:right w:val="single" w:sz="4" w:space="0" w:color="auto"/>
            </w:tcBorders>
            <w:shd w:val="clear" w:color="auto" w:fill="auto"/>
            <w:hideMark/>
          </w:tcPr>
          <w:p w14:paraId="59A6101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 du Kit matériel pour 11 anciens grou</w:t>
            </w:r>
            <w:r w:rsidR="00D956A7">
              <w:rPr>
                <w:rFonts w:ascii="Arial Narrow" w:eastAsia="Times New Roman" w:hAnsi="Arial Narrow"/>
                <w:color w:val="000000"/>
                <w:sz w:val="18"/>
                <w:szCs w:val="18"/>
                <w:lang w:eastAsia="fr-BE"/>
              </w:rPr>
              <w:t>pements de gestion forestière (</w:t>
            </w:r>
            <w:r w:rsidRPr="00746E7E">
              <w:rPr>
                <w:rFonts w:ascii="Arial Narrow" w:eastAsia="Times New Roman" w:hAnsi="Arial Narrow"/>
                <w:color w:val="000000"/>
                <w:sz w:val="18"/>
                <w:szCs w:val="18"/>
                <w:lang w:eastAsia="fr-BE"/>
              </w:rPr>
              <w:t>GGF) dans trois communes ( Gisuru, Nyabitsinda et Mpinga-Kayove)</w:t>
            </w:r>
          </w:p>
        </w:tc>
        <w:tc>
          <w:tcPr>
            <w:tcW w:w="288" w:type="pct"/>
            <w:tcBorders>
              <w:top w:val="nil"/>
              <w:left w:val="nil"/>
              <w:bottom w:val="single" w:sz="4" w:space="0" w:color="auto"/>
              <w:right w:val="single" w:sz="4" w:space="0" w:color="auto"/>
            </w:tcBorders>
            <w:shd w:val="clear" w:color="auto" w:fill="auto"/>
            <w:hideMark/>
          </w:tcPr>
          <w:p w14:paraId="52C49DD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BE75C1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5C530F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E.C.G.F</w:t>
            </w:r>
          </w:p>
        </w:tc>
        <w:tc>
          <w:tcPr>
            <w:tcW w:w="321" w:type="pct"/>
            <w:tcBorders>
              <w:top w:val="nil"/>
              <w:left w:val="nil"/>
              <w:bottom w:val="single" w:sz="4" w:space="0" w:color="auto"/>
              <w:right w:val="single" w:sz="4" w:space="0" w:color="auto"/>
            </w:tcBorders>
            <w:shd w:val="clear" w:color="auto" w:fill="auto"/>
            <w:hideMark/>
          </w:tcPr>
          <w:p w14:paraId="08F4D75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3-juil.-17</w:t>
            </w:r>
          </w:p>
        </w:tc>
        <w:tc>
          <w:tcPr>
            <w:tcW w:w="321" w:type="pct"/>
            <w:tcBorders>
              <w:top w:val="nil"/>
              <w:left w:val="nil"/>
              <w:bottom w:val="single" w:sz="4" w:space="0" w:color="auto"/>
              <w:right w:val="single" w:sz="4" w:space="0" w:color="auto"/>
            </w:tcBorders>
            <w:shd w:val="clear" w:color="auto" w:fill="auto"/>
            <w:hideMark/>
          </w:tcPr>
          <w:p w14:paraId="33F6DD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24-juil.-17</w:t>
            </w:r>
          </w:p>
        </w:tc>
        <w:tc>
          <w:tcPr>
            <w:tcW w:w="315" w:type="pct"/>
            <w:tcBorders>
              <w:top w:val="nil"/>
              <w:left w:val="nil"/>
              <w:bottom w:val="single" w:sz="4" w:space="0" w:color="auto"/>
              <w:right w:val="single" w:sz="4" w:space="0" w:color="auto"/>
            </w:tcBorders>
            <w:shd w:val="clear" w:color="auto" w:fill="auto"/>
            <w:noWrap/>
            <w:hideMark/>
          </w:tcPr>
          <w:p w14:paraId="20AAEB7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816F4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3A8807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13.990</w:t>
            </w:r>
          </w:p>
        </w:tc>
        <w:tc>
          <w:tcPr>
            <w:tcW w:w="330" w:type="pct"/>
            <w:tcBorders>
              <w:top w:val="nil"/>
              <w:left w:val="nil"/>
              <w:bottom w:val="single" w:sz="4" w:space="0" w:color="auto"/>
              <w:right w:val="single" w:sz="4" w:space="0" w:color="auto"/>
            </w:tcBorders>
            <w:shd w:val="clear" w:color="auto" w:fill="auto"/>
            <w:hideMark/>
          </w:tcPr>
          <w:p w14:paraId="72559E1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13.990</w:t>
            </w:r>
          </w:p>
        </w:tc>
      </w:tr>
      <w:tr w:rsidR="00746E7E" w:rsidRPr="00746E7E" w14:paraId="14DEE813"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A85CDF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484</w:t>
            </w:r>
          </w:p>
        </w:tc>
        <w:tc>
          <w:tcPr>
            <w:tcW w:w="1608" w:type="pct"/>
            <w:tcBorders>
              <w:top w:val="nil"/>
              <w:left w:val="nil"/>
              <w:bottom w:val="single" w:sz="4" w:space="0" w:color="auto"/>
              <w:right w:val="single" w:sz="4" w:space="0" w:color="auto"/>
            </w:tcBorders>
            <w:shd w:val="clear" w:color="auto" w:fill="auto"/>
            <w:hideMark/>
          </w:tcPr>
          <w:p w14:paraId="5A3B837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Achat d'un tracteur et de ses accessoires</w:t>
            </w:r>
          </w:p>
        </w:tc>
        <w:tc>
          <w:tcPr>
            <w:tcW w:w="288" w:type="pct"/>
            <w:tcBorders>
              <w:top w:val="nil"/>
              <w:left w:val="nil"/>
              <w:bottom w:val="single" w:sz="4" w:space="0" w:color="auto"/>
              <w:right w:val="single" w:sz="4" w:space="0" w:color="auto"/>
            </w:tcBorders>
            <w:shd w:val="clear" w:color="auto" w:fill="auto"/>
            <w:hideMark/>
          </w:tcPr>
          <w:p w14:paraId="382EC33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750514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5EDDA5E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METALUBIA</w:t>
            </w:r>
          </w:p>
        </w:tc>
        <w:tc>
          <w:tcPr>
            <w:tcW w:w="321" w:type="pct"/>
            <w:tcBorders>
              <w:top w:val="nil"/>
              <w:left w:val="nil"/>
              <w:bottom w:val="single" w:sz="4" w:space="0" w:color="auto"/>
              <w:right w:val="single" w:sz="4" w:space="0" w:color="auto"/>
            </w:tcBorders>
            <w:shd w:val="clear" w:color="auto" w:fill="auto"/>
            <w:hideMark/>
          </w:tcPr>
          <w:p w14:paraId="7832A7F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28-mai-12</w:t>
            </w:r>
          </w:p>
        </w:tc>
        <w:tc>
          <w:tcPr>
            <w:tcW w:w="321" w:type="pct"/>
            <w:tcBorders>
              <w:top w:val="nil"/>
              <w:left w:val="nil"/>
              <w:bottom w:val="single" w:sz="4" w:space="0" w:color="auto"/>
              <w:right w:val="single" w:sz="4" w:space="0" w:color="auto"/>
            </w:tcBorders>
            <w:shd w:val="clear" w:color="auto" w:fill="auto"/>
            <w:hideMark/>
          </w:tcPr>
          <w:p w14:paraId="4A63BEF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29-août-12</w:t>
            </w:r>
          </w:p>
        </w:tc>
        <w:tc>
          <w:tcPr>
            <w:tcW w:w="315" w:type="pct"/>
            <w:tcBorders>
              <w:top w:val="nil"/>
              <w:left w:val="nil"/>
              <w:bottom w:val="single" w:sz="4" w:space="0" w:color="auto"/>
              <w:right w:val="single" w:sz="4" w:space="0" w:color="auto"/>
            </w:tcBorders>
            <w:shd w:val="clear" w:color="auto" w:fill="auto"/>
            <w:noWrap/>
            <w:hideMark/>
          </w:tcPr>
          <w:p w14:paraId="6FA3231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6085024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9B4C27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85.579.509</w:t>
            </w:r>
          </w:p>
        </w:tc>
        <w:tc>
          <w:tcPr>
            <w:tcW w:w="330" w:type="pct"/>
            <w:tcBorders>
              <w:top w:val="nil"/>
              <w:left w:val="nil"/>
              <w:bottom w:val="single" w:sz="4" w:space="0" w:color="auto"/>
              <w:right w:val="single" w:sz="4" w:space="0" w:color="auto"/>
            </w:tcBorders>
            <w:shd w:val="clear" w:color="auto" w:fill="auto"/>
            <w:hideMark/>
          </w:tcPr>
          <w:p w14:paraId="56945DC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85.579.509</w:t>
            </w:r>
          </w:p>
        </w:tc>
      </w:tr>
      <w:tr w:rsidR="00746E7E" w:rsidRPr="00746E7E" w14:paraId="7AD2AAB6"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679E4A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514</w:t>
            </w:r>
          </w:p>
        </w:tc>
        <w:tc>
          <w:tcPr>
            <w:tcW w:w="1608" w:type="pct"/>
            <w:tcBorders>
              <w:top w:val="nil"/>
              <w:left w:val="nil"/>
              <w:bottom w:val="single" w:sz="4" w:space="0" w:color="auto"/>
              <w:right w:val="single" w:sz="4" w:space="0" w:color="auto"/>
            </w:tcBorders>
            <w:shd w:val="clear" w:color="auto" w:fill="auto"/>
            <w:hideMark/>
          </w:tcPr>
          <w:p w14:paraId="4D4522D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Achat de 7 motos (volet Recherche PAIOSA)</w:t>
            </w:r>
          </w:p>
        </w:tc>
        <w:tc>
          <w:tcPr>
            <w:tcW w:w="288" w:type="pct"/>
            <w:tcBorders>
              <w:top w:val="nil"/>
              <w:left w:val="nil"/>
              <w:bottom w:val="single" w:sz="4" w:space="0" w:color="auto"/>
              <w:right w:val="single" w:sz="4" w:space="0" w:color="auto"/>
            </w:tcBorders>
            <w:shd w:val="clear" w:color="auto" w:fill="auto"/>
            <w:hideMark/>
          </w:tcPr>
          <w:p w14:paraId="7056AC4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81D257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2134480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BAP YAMAHA</w:t>
            </w:r>
          </w:p>
        </w:tc>
        <w:tc>
          <w:tcPr>
            <w:tcW w:w="321" w:type="pct"/>
            <w:tcBorders>
              <w:top w:val="nil"/>
              <w:left w:val="nil"/>
              <w:bottom w:val="single" w:sz="4" w:space="0" w:color="auto"/>
              <w:right w:val="single" w:sz="4" w:space="0" w:color="auto"/>
            </w:tcBorders>
            <w:shd w:val="clear" w:color="auto" w:fill="auto"/>
            <w:hideMark/>
          </w:tcPr>
          <w:p w14:paraId="6DBC655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1-août-12</w:t>
            </w:r>
          </w:p>
        </w:tc>
        <w:tc>
          <w:tcPr>
            <w:tcW w:w="321" w:type="pct"/>
            <w:tcBorders>
              <w:top w:val="nil"/>
              <w:left w:val="nil"/>
              <w:bottom w:val="single" w:sz="4" w:space="0" w:color="auto"/>
              <w:right w:val="single" w:sz="4" w:space="0" w:color="auto"/>
            </w:tcBorders>
            <w:shd w:val="clear" w:color="auto" w:fill="auto"/>
            <w:hideMark/>
          </w:tcPr>
          <w:p w14:paraId="6F89E1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29-août-13</w:t>
            </w:r>
          </w:p>
        </w:tc>
        <w:tc>
          <w:tcPr>
            <w:tcW w:w="315" w:type="pct"/>
            <w:tcBorders>
              <w:top w:val="nil"/>
              <w:left w:val="nil"/>
              <w:bottom w:val="single" w:sz="4" w:space="0" w:color="auto"/>
              <w:right w:val="single" w:sz="4" w:space="0" w:color="auto"/>
            </w:tcBorders>
            <w:shd w:val="clear" w:color="auto" w:fill="auto"/>
            <w:noWrap/>
            <w:hideMark/>
          </w:tcPr>
          <w:p w14:paraId="178E6CF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DF6AED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0B9F7FE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52.535.000</w:t>
            </w:r>
          </w:p>
        </w:tc>
        <w:tc>
          <w:tcPr>
            <w:tcW w:w="330" w:type="pct"/>
            <w:tcBorders>
              <w:top w:val="nil"/>
              <w:left w:val="nil"/>
              <w:bottom w:val="single" w:sz="4" w:space="0" w:color="auto"/>
              <w:right w:val="single" w:sz="4" w:space="0" w:color="auto"/>
            </w:tcBorders>
            <w:shd w:val="clear" w:color="auto" w:fill="auto"/>
            <w:hideMark/>
          </w:tcPr>
          <w:p w14:paraId="00F9663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52.535.000</w:t>
            </w:r>
          </w:p>
        </w:tc>
      </w:tr>
      <w:tr w:rsidR="00746E7E" w:rsidRPr="00746E7E" w14:paraId="121BBE1D"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EEBEF7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543</w:t>
            </w:r>
          </w:p>
        </w:tc>
        <w:tc>
          <w:tcPr>
            <w:tcW w:w="1608" w:type="pct"/>
            <w:tcBorders>
              <w:top w:val="nil"/>
              <w:left w:val="nil"/>
              <w:bottom w:val="single" w:sz="4" w:space="0" w:color="auto"/>
              <w:right w:val="single" w:sz="4" w:space="0" w:color="auto"/>
            </w:tcBorders>
            <w:shd w:val="clear" w:color="auto" w:fill="auto"/>
            <w:hideMark/>
          </w:tcPr>
          <w:p w14:paraId="3C4DBA0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fourniture des Gabions</w:t>
            </w:r>
          </w:p>
        </w:tc>
        <w:tc>
          <w:tcPr>
            <w:tcW w:w="288" w:type="pct"/>
            <w:tcBorders>
              <w:top w:val="nil"/>
              <w:left w:val="nil"/>
              <w:bottom w:val="single" w:sz="4" w:space="0" w:color="auto"/>
              <w:right w:val="single" w:sz="4" w:space="0" w:color="auto"/>
            </w:tcBorders>
            <w:shd w:val="clear" w:color="auto" w:fill="auto"/>
            <w:hideMark/>
          </w:tcPr>
          <w:p w14:paraId="0CE5D79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688C6E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E83C27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Supply Quip Limited</w:t>
            </w:r>
          </w:p>
        </w:tc>
        <w:tc>
          <w:tcPr>
            <w:tcW w:w="321" w:type="pct"/>
            <w:tcBorders>
              <w:top w:val="nil"/>
              <w:left w:val="nil"/>
              <w:bottom w:val="single" w:sz="4" w:space="0" w:color="auto"/>
              <w:right w:val="single" w:sz="4" w:space="0" w:color="auto"/>
            </w:tcBorders>
            <w:shd w:val="clear" w:color="auto" w:fill="auto"/>
            <w:hideMark/>
          </w:tcPr>
          <w:p w14:paraId="4FC7D26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20-mars-13</w:t>
            </w:r>
          </w:p>
        </w:tc>
        <w:tc>
          <w:tcPr>
            <w:tcW w:w="321" w:type="pct"/>
            <w:tcBorders>
              <w:top w:val="nil"/>
              <w:left w:val="nil"/>
              <w:bottom w:val="single" w:sz="4" w:space="0" w:color="auto"/>
              <w:right w:val="single" w:sz="4" w:space="0" w:color="auto"/>
            </w:tcBorders>
            <w:shd w:val="clear" w:color="auto" w:fill="auto"/>
            <w:hideMark/>
          </w:tcPr>
          <w:p w14:paraId="3FDE9EF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23-sept.-13</w:t>
            </w:r>
          </w:p>
        </w:tc>
        <w:tc>
          <w:tcPr>
            <w:tcW w:w="315" w:type="pct"/>
            <w:tcBorders>
              <w:top w:val="nil"/>
              <w:left w:val="nil"/>
              <w:bottom w:val="single" w:sz="4" w:space="0" w:color="auto"/>
              <w:right w:val="single" w:sz="4" w:space="0" w:color="auto"/>
            </w:tcBorders>
            <w:shd w:val="clear" w:color="auto" w:fill="auto"/>
            <w:noWrap/>
            <w:hideMark/>
          </w:tcPr>
          <w:p w14:paraId="5A86424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6BA8722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USD</w:t>
            </w:r>
          </w:p>
        </w:tc>
        <w:tc>
          <w:tcPr>
            <w:tcW w:w="330" w:type="pct"/>
            <w:tcBorders>
              <w:top w:val="nil"/>
              <w:left w:val="nil"/>
              <w:bottom w:val="single" w:sz="4" w:space="0" w:color="auto"/>
              <w:right w:val="single" w:sz="4" w:space="0" w:color="auto"/>
            </w:tcBorders>
            <w:shd w:val="clear" w:color="auto" w:fill="auto"/>
            <w:hideMark/>
          </w:tcPr>
          <w:p w14:paraId="382F56D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199.080</w:t>
            </w:r>
          </w:p>
        </w:tc>
        <w:tc>
          <w:tcPr>
            <w:tcW w:w="330" w:type="pct"/>
            <w:tcBorders>
              <w:top w:val="nil"/>
              <w:left w:val="nil"/>
              <w:bottom w:val="single" w:sz="4" w:space="0" w:color="auto"/>
              <w:right w:val="single" w:sz="4" w:space="0" w:color="auto"/>
            </w:tcBorders>
            <w:shd w:val="clear" w:color="auto" w:fill="auto"/>
            <w:hideMark/>
          </w:tcPr>
          <w:p w14:paraId="0B247EA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197.919</w:t>
            </w:r>
          </w:p>
        </w:tc>
      </w:tr>
      <w:tr w:rsidR="00746E7E" w:rsidRPr="00746E7E" w14:paraId="38E7FF87"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D59122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555</w:t>
            </w:r>
          </w:p>
        </w:tc>
        <w:tc>
          <w:tcPr>
            <w:tcW w:w="1608" w:type="pct"/>
            <w:tcBorders>
              <w:top w:val="nil"/>
              <w:left w:val="nil"/>
              <w:bottom w:val="single" w:sz="4" w:space="0" w:color="auto"/>
              <w:right w:val="single" w:sz="4" w:space="0" w:color="auto"/>
            </w:tcBorders>
            <w:shd w:val="clear" w:color="auto" w:fill="auto"/>
            <w:hideMark/>
          </w:tcPr>
          <w:p w14:paraId="6D1A8E8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Renforcement des capacités des Comités Communaux de Développement, des Organisations Professionnelles Agricoles dans les chaînes de valeur et  accompagnement des promoteurs pour l’identification et la mise en œuvre des sous- projets dans les Provinces Cibitoke, Kirundo, Rutana et Ruyigi</w:t>
            </w:r>
          </w:p>
        </w:tc>
        <w:tc>
          <w:tcPr>
            <w:tcW w:w="288" w:type="pct"/>
            <w:tcBorders>
              <w:top w:val="nil"/>
              <w:left w:val="nil"/>
              <w:bottom w:val="single" w:sz="4" w:space="0" w:color="auto"/>
              <w:right w:val="single" w:sz="4" w:space="0" w:color="auto"/>
            </w:tcBorders>
            <w:shd w:val="clear" w:color="auto" w:fill="auto"/>
            <w:hideMark/>
          </w:tcPr>
          <w:p w14:paraId="2ED9BC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720E8E2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36FC6C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UCODE asbl, SOPRAD, CONSEDI</w:t>
            </w:r>
          </w:p>
        </w:tc>
        <w:tc>
          <w:tcPr>
            <w:tcW w:w="321" w:type="pct"/>
            <w:tcBorders>
              <w:top w:val="nil"/>
              <w:left w:val="nil"/>
              <w:bottom w:val="single" w:sz="4" w:space="0" w:color="auto"/>
              <w:right w:val="single" w:sz="4" w:space="0" w:color="auto"/>
            </w:tcBorders>
            <w:shd w:val="clear" w:color="auto" w:fill="auto"/>
            <w:hideMark/>
          </w:tcPr>
          <w:p w14:paraId="6228C5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24-sept.-13</w:t>
            </w:r>
          </w:p>
        </w:tc>
        <w:tc>
          <w:tcPr>
            <w:tcW w:w="321" w:type="pct"/>
            <w:tcBorders>
              <w:top w:val="nil"/>
              <w:left w:val="nil"/>
              <w:bottom w:val="single" w:sz="4" w:space="0" w:color="auto"/>
              <w:right w:val="single" w:sz="4" w:space="0" w:color="auto"/>
            </w:tcBorders>
            <w:shd w:val="clear" w:color="auto" w:fill="auto"/>
            <w:hideMark/>
          </w:tcPr>
          <w:p w14:paraId="5132CAC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49A99A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A054F3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18BCEFF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355.458.720</w:t>
            </w:r>
          </w:p>
        </w:tc>
        <w:tc>
          <w:tcPr>
            <w:tcW w:w="330" w:type="pct"/>
            <w:tcBorders>
              <w:top w:val="nil"/>
              <w:left w:val="nil"/>
              <w:bottom w:val="single" w:sz="4" w:space="0" w:color="auto"/>
              <w:right w:val="single" w:sz="4" w:space="0" w:color="auto"/>
            </w:tcBorders>
            <w:shd w:val="clear" w:color="auto" w:fill="auto"/>
            <w:hideMark/>
          </w:tcPr>
          <w:p w14:paraId="234F6BD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355.458.720</w:t>
            </w:r>
          </w:p>
        </w:tc>
      </w:tr>
      <w:tr w:rsidR="00746E7E" w:rsidRPr="00746E7E" w14:paraId="7C94A66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742A64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565</w:t>
            </w:r>
          </w:p>
        </w:tc>
        <w:tc>
          <w:tcPr>
            <w:tcW w:w="1608" w:type="pct"/>
            <w:tcBorders>
              <w:top w:val="nil"/>
              <w:left w:val="nil"/>
              <w:bottom w:val="single" w:sz="4" w:space="0" w:color="auto"/>
              <w:right w:val="single" w:sz="4" w:space="0" w:color="auto"/>
            </w:tcBorders>
            <w:shd w:val="clear" w:color="auto" w:fill="auto"/>
            <w:hideMark/>
          </w:tcPr>
          <w:p w14:paraId="12F1A92B"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l'accompagnement des OP pour le compte du PAIOSA (Antenne Moso)</w:t>
            </w:r>
          </w:p>
        </w:tc>
        <w:tc>
          <w:tcPr>
            <w:tcW w:w="288" w:type="pct"/>
            <w:tcBorders>
              <w:top w:val="nil"/>
              <w:left w:val="nil"/>
              <w:bottom w:val="single" w:sz="4" w:space="0" w:color="auto"/>
              <w:right w:val="single" w:sz="4" w:space="0" w:color="auto"/>
            </w:tcBorders>
            <w:shd w:val="clear" w:color="auto" w:fill="auto"/>
            <w:hideMark/>
          </w:tcPr>
          <w:p w14:paraId="5BF393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A5BC35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1D62A87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CE6BE3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B1C390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4C4442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6877E6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5AE14DF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1078926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480DCECA"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DC0670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579</w:t>
            </w:r>
          </w:p>
        </w:tc>
        <w:tc>
          <w:tcPr>
            <w:tcW w:w="1608" w:type="pct"/>
            <w:tcBorders>
              <w:top w:val="nil"/>
              <w:left w:val="nil"/>
              <w:bottom w:val="single" w:sz="4" w:space="0" w:color="auto"/>
              <w:right w:val="single" w:sz="4" w:space="0" w:color="auto"/>
            </w:tcBorders>
            <w:shd w:val="clear" w:color="auto" w:fill="auto"/>
            <w:hideMark/>
          </w:tcPr>
          <w:p w14:paraId="093C6403"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Mission complète d’architecture, d’études techniques et de suivi des travaux relati</w:t>
            </w:r>
            <w:r w:rsidR="00D956A7">
              <w:rPr>
                <w:rFonts w:ascii="Arial Narrow" w:eastAsia="Times New Roman" w:hAnsi="Arial Narrow"/>
                <w:color w:val="000000"/>
                <w:sz w:val="18"/>
                <w:szCs w:val="18"/>
                <w:lang w:eastAsia="fr-BE"/>
              </w:rPr>
              <w:t>fs</w:t>
            </w:r>
            <w:r w:rsidRPr="00746E7E">
              <w:rPr>
                <w:rFonts w:ascii="Arial Narrow" w:eastAsia="Times New Roman" w:hAnsi="Arial Narrow"/>
                <w:color w:val="000000"/>
                <w:sz w:val="18"/>
                <w:szCs w:val="18"/>
                <w:lang w:eastAsia="fr-BE"/>
              </w:rPr>
              <w:t xml:space="preserve"> à la construction et la réhabilitation des laboratoires de chimie agricole et de phytopathologie de l’Institut des Sciences Agronomiques du Burundi à Bujumbura</w:t>
            </w:r>
          </w:p>
        </w:tc>
        <w:tc>
          <w:tcPr>
            <w:tcW w:w="288" w:type="pct"/>
            <w:tcBorders>
              <w:top w:val="nil"/>
              <w:left w:val="nil"/>
              <w:bottom w:val="single" w:sz="4" w:space="0" w:color="auto"/>
              <w:right w:val="single" w:sz="4" w:space="0" w:color="auto"/>
            </w:tcBorders>
            <w:shd w:val="clear" w:color="auto" w:fill="auto"/>
            <w:hideMark/>
          </w:tcPr>
          <w:p w14:paraId="6CD5880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6D147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35A04A3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N/A</w:t>
            </w:r>
          </w:p>
        </w:tc>
        <w:tc>
          <w:tcPr>
            <w:tcW w:w="321" w:type="pct"/>
            <w:tcBorders>
              <w:top w:val="nil"/>
              <w:left w:val="nil"/>
              <w:bottom w:val="single" w:sz="4" w:space="0" w:color="auto"/>
              <w:right w:val="single" w:sz="4" w:space="0" w:color="auto"/>
            </w:tcBorders>
            <w:shd w:val="clear" w:color="auto" w:fill="auto"/>
            <w:hideMark/>
          </w:tcPr>
          <w:p w14:paraId="614B0CA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1731F84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30E94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116F9AF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019816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429E256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6B906668"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4C2EFA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586</w:t>
            </w:r>
          </w:p>
        </w:tc>
        <w:tc>
          <w:tcPr>
            <w:tcW w:w="1608" w:type="pct"/>
            <w:tcBorders>
              <w:top w:val="nil"/>
              <w:left w:val="nil"/>
              <w:bottom w:val="single" w:sz="4" w:space="0" w:color="auto"/>
              <w:right w:val="single" w:sz="4" w:space="0" w:color="auto"/>
            </w:tcBorders>
            <w:shd w:val="clear" w:color="auto" w:fill="auto"/>
            <w:hideMark/>
          </w:tcPr>
          <w:p w14:paraId="5571A6F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Maitrise d'œuvre d'exécution des travaux de construction de la prise d'eau sur la rivière Nyamagana-Imbo.</w:t>
            </w:r>
          </w:p>
        </w:tc>
        <w:tc>
          <w:tcPr>
            <w:tcW w:w="288" w:type="pct"/>
            <w:tcBorders>
              <w:top w:val="nil"/>
              <w:left w:val="nil"/>
              <w:bottom w:val="single" w:sz="4" w:space="0" w:color="auto"/>
              <w:right w:val="single" w:sz="4" w:space="0" w:color="auto"/>
            </w:tcBorders>
            <w:shd w:val="clear" w:color="auto" w:fill="auto"/>
            <w:hideMark/>
          </w:tcPr>
          <w:p w14:paraId="041E8FB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37C5EB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54A2FED"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SOMEAH</w:t>
            </w:r>
          </w:p>
        </w:tc>
        <w:tc>
          <w:tcPr>
            <w:tcW w:w="321" w:type="pct"/>
            <w:tcBorders>
              <w:top w:val="nil"/>
              <w:left w:val="nil"/>
              <w:bottom w:val="single" w:sz="4" w:space="0" w:color="auto"/>
              <w:right w:val="single" w:sz="4" w:space="0" w:color="auto"/>
            </w:tcBorders>
            <w:shd w:val="clear" w:color="auto" w:fill="auto"/>
            <w:hideMark/>
          </w:tcPr>
          <w:p w14:paraId="3A1D7FB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19-juin-13</w:t>
            </w:r>
          </w:p>
        </w:tc>
        <w:tc>
          <w:tcPr>
            <w:tcW w:w="321" w:type="pct"/>
            <w:tcBorders>
              <w:top w:val="nil"/>
              <w:left w:val="nil"/>
              <w:bottom w:val="single" w:sz="4" w:space="0" w:color="auto"/>
              <w:right w:val="single" w:sz="4" w:space="0" w:color="auto"/>
            </w:tcBorders>
            <w:shd w:val="clear" w:color="auto" w:fill="auto"/>
            <w:hideMark/>
          </w:tcPr>
          <w:p w14:paraId="18B8BF6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292E5C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885A83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1A93CE5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225.375</w:t>
            </w:r>
          </w:p>
        </w:tc>
        <w:tc>
          <w:tcPr>
            <w:tcW w:w="330" w:type="pct"/>
            <w:tcBorders>
              <w:top w:val="nil"/>
              <w:left w:val="nil"/>
              <w:bottom w:val="single" w:sz="4" w:space="0" w:color="auto"/>
              <w:right w:val="single" w:sz="4" w:space="0" w:color="auto"/>
            </w:tcBorders>
            <w:shd w:val="clear" w:color="auto" w:fill="auto"/>
            <w:hideMark/>
          </w:tcPr>
          <w:p w14:paraId="335F56C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212.952</w:t>
            </w:r>
          </w:p>
        </w:tc>
      </w:tr>
      <w:tr w:rsidR="00746E7E" w:rsidRPr="00746E7E" w14:paraId="692FCB00"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DB58F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BDI 588</w:t>
            </w:r>
          </w:p>
        </w:tc>
        <w:tc>
          <w:tcPr>
            <w:tcW w:w="1608" w:type="pct"/>
            <w:tcBorders>
              <w:top w:val="nil"/>
              <w:left w:val="nil"/>
              <w:bottom w:val="single" w:sz="4" w:space="0" w:color="auto"/>
              <w:right w:val="single" w:sz="4" w:space="0" w:color="auto"/>
            </w:tcBorders>
            <w:shd w:val="clear" w:color="auto" w:fill="auto"/>
            <w:hideMark/>
          </w:tcPr>
          <w:p w14:paraId="594A4FC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 du matériel, équipement et mise en place de 5</w:t>
            </w:r>
            <w:r w:rsidR="00D956A7">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serres de production de pomme de terre sous le système aéroponique à Gisozi-Mwaro</w:t>
            </w:r>
          </w:p>
        </w:tc>
        <w:tc>
          <w:tcPr>
            <w:tcW w:w="288" w:type="pct"/>
            <w:tcBorders>
              <w:top w:val="nil"/>
              <w:left w:val="nil"/>
              <w:bottom w:val="single" w:sz="4" w:space="0" w:color="auto"/>
              <w:right w:val="single" w:sz="4" w:space="0" w:color="auto"/>
            </w:tcBorders>
            <w:shd w:val="clear" w:color="auto" w:fill="auto"/>
            <w:hideMark/>
          </w:tcPr>
          <w:p w14:paraId="12E399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09027C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755238F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E5FF60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26E617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F9D832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28BDF55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1A79F9F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5476B5F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38DBD434"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98BAC0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597</w:t>
            </w:r>
          </w:p>
        </w:tc>
        <w:tc>
          <w:tcPr>
            <w:tcW w:w="1608" w:type="pct"/>
            <w:tcBorders>
              <w:top w:val="nil"/>
              <w:left w:val="nil"/>
              <w:bottom w:val="single" w:sz="4" w:space="0" w:color="auto"/>
              <w:right w:val="single" w:sz="4" w:space="0" w:color="auto"/>
            </w:tcBorders>
            <w:shd w:val="clear" w:color="auto" w:fill="auto"/>
            <w:hideMark/>
          </w:tcPr>
          <w:p w14:paraId="2E5320A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 de 16 motos VSEM et VDEVA</w:t>
            </w:r>
          </w:p>
        </w:tc>
        <w:tc>
          <w:tcPr>
            <w:tcW w:w="288" w:type="pct"/>
            <w:tcBorders>
              <w:top w:val="nil"/>
              <w:left w:val="nil"/>
              <w:bottom w:val="single" w:sz="4" w:space="0" w:color="auto"/>
              <w:right w:val="single" w:sz="4" w:space="0" w:color="auto"/>
            </w:tcBorders>
            <w:shd w:val="clear" w:color="auto" w:fill="auto"/>
            <w:hideMark/>
          </w:tcPr>
          <w:p w14:paraId="46192CB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ED463B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4501F5B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BAP</w:t>
            </w:r>
          </w:p>
        </w:tc>
        <w:tc>
          <w:tcPr>
            <w:tcW w:w="321" w:type="pct"/>
            <w:tcBorders>
              <w:top w:val="nil"/>
              <w:left w:val="nil"/>
              <w:bottom w:val="single" w:sz="4" w:space="0" w:color="auto"/>
              <w:right w:val="single" w:sz="4" w:space="0" w:color="auto"/>
            </w:tcBorders>
            <w:shd w:val="clear" w:color="auto" w:fill="auto"/>
            <w:hideMark/>
          </w:tcPr>
          <w:p w14:paraId="773B401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12-juil.-13</w:t>
            </w:r>
          </w:p>
        </w:tc>
        <w:tc>
          <w:tcPr>
            <w:tcW w:w="321" w:type="pct"/>
            <w:tcBorders>
              <w:top w:val="nil"/>
              <w:left w:val="nil"/>
              <w:bottom w:val="single" w:sz="4" w:space="0" w:color="auto"/>
              <w:right w:val="single" w:sz="4" w:space="0" w:color="auto"/>
            </w:tcBorders>
            <w:shd w:val="clear" w:color="auto" w:fill="auto"/>
            <w:hideMark/>
          </w:tcPr>
          <w:p w14:paraId="3716CCC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23-août-13</w:t>
            </w:r>
          </w:p>
        </w:tc>
        <w:tc>
          <w:tcPr>
            <w:tcW w:w="315" w:type="pct"/>
            <w:tcBorders>
              <w:top w:val="nil"/>
              <w:left w:val="nil"/>
              <w:bottom w:val="single" w:sz="4" w:space="0" w:color="auto"/>
              <w:right w:val="single" w:sz="4" w:space="0" w:color="auto"/>
            </w:tcBorders>
            <w:shd w:val="clear" w:color="auto" w:fill="auto"/>
            <w:noWrap/>
            <w:hideMark/>
          </w:tcPr>
          <w:p w14:paraId="00BAFC7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072F7C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597814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117.960.000</w:t>
            </w:r>
          </w:p>
        </w:tc>
        <w:tc>
          <w:tcPr>
            <w:tcW w:w="330" w:type="pct"/>
            <w:tcBorders>
              <w:top w:val="nil"/>
              <w:left w:val="nil"/>
              <w:bottom w:val="single" w:sz="4" w:space="0" w:color="auto"/>
              <w:right w:val="single" w:sz="4" w:space="0" w:color="auto"/>
            </w:tcBorders>
            <w:shd w:val="clear" w:color="auto" w:fill="auto"/>
            <w:hideMark/>
          </w:tcPr>
          <w:p w14:paraId="50466D4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117.960.000</w:t>
            </w:r>
          </w:p>
        </w:tc>
      </w:tr>
      <w:tr w:rsidR="00746E7E" w:rsidRPr="00746E7E" w14:paraId="68E75CFD"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4688F54" w14:textId="77777777" w:rsidR="00746E7E" w:rsidRPr="00746E7E" w:rsidRDefault="00463B7A"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BDI 602</w:t>
            </w:r>
          </w:p>
        </w:tc>
        <w:tc>
          <w:tcPr>
            <w:tcW w:w="1608" w:type="pct"/>
            <w:tcBorders>
              <w:top w:val="nil"/>
              <w:left w:val="nil"/>
              <w:bottom w:val="single" w:sz="4" w:space="0" w:color="auto"/>
              <w:right w:val="single" w:sz="4" w:space="0" w:color="auto"/>
            </w:tcBorders>
            <w:shd w:val="clear" w:color="auto" w:fill="auto"/>
            <w:hideMark/>
          </w:tcPr>
          <w:p w14:paraId="1A4F6B7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le recrutement d'un Expert International en Analyse diagnostique des chaînes de valeur</w:t>
            </w:r>
          </w:p>
        </w:tc>
        <w:tc>
          <w:tcPr>
            <w:tcW w:w="288" w:type="pct"/>
            <w:tcBorders>
              <w:top w:val="nil"/>
              <w:left w:val="nil"/>
              <w:bottom w:val="single" w:sz="4" w:space="0" w:color="auto"/>
              <w:right w:val="single" w:sz="4" w:space="0" w:color="auto"/>
            </w:tcBorders>
            <w:shd w:val="clear" w:color="auto" w:fill="auto"/>
            <w:hideMark/>
          </w:tcPr>
          <w:p w14:paraId="73D9DDC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81D6A8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B8C1A5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RONGEAD</w:t>
            </w:r>
          </w:p>
        </w:tc>
        <w:tc>
          <w:tcPr>
            <w:tcW w:w="321" w:type="pct"/>
            <w:tcBorders>
              <w:top w:val="nil"/>
              <w:left w:val="nil"/>
              <w:bottom w:val="single" w:sz="4" w:space="0" w:color="auto"/>
              <w:right w:val="single" w:sz="4" w:space="0" w:color="auto"/>
            </w:tcBorders>
            <w:shd w:val="clear" w:color="auto" w:fill="auto"/>
            <w:hideMark/>
          </w:tcPr>
          <w:p w14:paraId="78DBC4B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20-sept.-13</w:t>
            </w:r>
          </w:p>
        </w:tc>
        <w:tc>
          <w:tcPr>
            <w:tcW w:w="321" w:type="pct"/>
            <w:tcBorders>
              <w:top w:val="nil"/>
              <w:left w:val="nil"/>
              <w:bottom w:val="single" w:sz="4" w:space="0" w:color="auto"/>
              <w:right w:val="single" w:sz="4" w:space="0" w:color="auto"/>
            </w:tcBorders>
            <w:shd w:val="clear" w:color="auto" w:fill="auto"/>
            <w:hideMark/>
          </w:tcPr>
          <w:p w14:paraId="2216680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0A20D1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73DD13C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34DA79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14.000</w:t>
            </w:r>
          </w:p>
        </w:tc>
        <w:tc>
          <w:tcPr>
            <w:tcW w:w="330" w:type="pct"/>
            <w:tcBorders>
              <w:top w:val="nil"/>
              <w:left w:val="nil"/>
              <w:bottom w:val="single" w:sz="4" w:space="0" w:color="auto"/>
              <w:right w:val="single" w:sz="4" w:space="0" w:color="auto"/>
            </w:tcBorders>
            <w:shd w:val="clear" w:color="auto" w:fill="auto"/>
            <w:hideMark/>
          </w:tcPr>
          <w:p w14:paraId="552433E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14.000</w:t>
            </w:r>
          </w:p>
        </w:tc>
      </w:tr>
      <w:tr w:rsidR="00746E7E" w:rsidRPr="00746E7E" w14:paraId="477C4196"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EE7385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611</w:t>
            </w:r>
          </w:p>
        </w:tc>
        <w:tc>
          <w:tcPr>
            <w:tcW w:w="1608" w:type="pct"/>
            <w:tcBorders>
              <w:top w:val="nil"/>
              <w:left w:val="nil"/>
              <w:bottom w:val="single" w:sz="4" w:space="0" w:color="auto"/>
              <w:right w:val="single" w:sz="4" w:space="0" w:color="auto"/>
            </w:tcBorders>
            <w:shd w:val="clear" w:color="auto" w:fill="auto"/>
            <w:hideMark/>
          </w:tcPr>
          <w:p w14:paraId="576A3B8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 de réactifs et de matériel de laboratoire</w:t>
            </w:r>
          </w:p>
        </w:tc>
        <w:tc>
          <w:tcPr>
            <w:tcW w:w="288" w:type="pct"/>
            <w:tcBorders>
              <w:top w:val="nil"/>
              <w:left w:val="nil"/>
              <w:bottom w:val="single" w:sz="4" w:space="0" w:color="auto"/>
              <w:right w:val="single" w:sz="4" w:space="0" w:color="auto"/>
            </w:tcBorders>
            <w:shd w:val="clear" w:color="auto" w:fill="auto"/>
            <w:hideMark/>
          </w:tcPr>
          <w:p w14:paraId="217B5C0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148731A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218949E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HUMAN BURUNDI</w:t>
            </w:r>
          </w:p>
        </w:tc>
        <w:tc>
          <w:tcPr>
            <w:tcW w:w="321" w:type="pct"/>
            <w:tcBorders>
              <w:top w:val="nil"/>
              <w:left w:val="nil"/>
              <w:bottom w:val="single" w:sz="4" w:space="0" w:color="auto"/>
              <w:right w:val="single" w:sz="4" w:space="0" w:color="auto"/>
            </w:tcBorders>
            <w:shd w:val="clear" w:color="auto" w:fill="auto"/>
            <w:hideMark/>
          </w:tcPr>
          <w:p w14:paraId="2AE437F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11-oct.-13</w:t>
            </w:r>
          </w:p>
        </w:tc>
        <w:tc>
          <w:tcPr>
            <w:tcW w:w="321" w:type="pct"/>
            <w:tcBorders>
              <w:top w:val="nil"/>
              <w:left w:val="nil"/>
              <w:bottom w:val="single" w:sz="4" w:space="0" w:color="auto"/>
              <w:right w:val="single" w:sz="4" w:space="0" w:color="auto"/>
            </w:tcBorders>
            <w:shd w:val="clear" w:color="auto" w:fill="auto"/>
            <w:hideMark/>
          </w:tcPr>
          <w:p w14:paraId="104503C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2AE065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Résilié</w:t>
            </w:r>
          </w:p>
        </w:tc>
        <w:tc>
          <w:tcPr>
            <w:tcW w:w="323" w:type="pct"/>
            <w:tcBorders>
              <w:top w:val="nil"/>
              <w:left w:val="nil"/>
              <w:bottom w:val="single" w:sz="4" w:space="0" w:color="auto"/>
              <w:right w:val="single" w:sz="4" w:space="0" w:color="auto"/>
            </w:tcBorders>
            <w:shd w:val="clear" w:color="auto" w:fill="auto"/>
            <w:hideMark/>
          </w:tcPr>
          <w:p w14:paraId="293506E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257801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81.043.043</w:t>
            </w:r>
          </w:p>
        </w:tc>
        <w:tc>
          <w:tcPr>
            <w:tcW w:w="330" w:type="pct"/>
            <w:tcBorders>
              <w:top w:val="nil"/>
              <w:left w:val="nil"/>
              <w:bottom w:val="single" w:sz="4" w:space="0" w:color="auto"/>
              <w:right w:val="single" w:sz="4" w:space="0" w:color="auto"/>
            </w:tcBorders>
            <w:shd w:val="clear" w:color="auto" w:fill="auto"/>
            <w:hideMark/>
          </w:tcPr>
          <w:p w14:paraId="21DA1C4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45.347.348</w:t>
            </w:r>
          </w:p>
        </w:tc>
      </w:tr>
      <w:tr w:rsidR="00746E7E" w:rsidRPr="00746E7E" w14:paraId="46310C02"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4ECF74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617</w:t>
            </w:r>
          </w:p>
        </w:tc>
        <w:tc>
          <w:tcPr>
            <w:tcW w:w="1608" w:type="pct"/>
            <w:tcBorders>
              <w:top w:val="nil"/>
              <w:left w:val="nil"/>
              <w:bottom w:val="single" w:sz="4" w:space="0" w:color="auto"/>
              <w:right w:val="single" w:sz="4" w:space="0" w:color="auto"/>
            </w:tcBorders>
            <w:shd w:val="clear" w:color="auto" w:fill="auto"/>
            <w:hideMark/>
          </w:tcPr>
          <w:p w14:paraId="11D63156"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Marche de services pour études et suivi des travaux de construction et de réhabilitation de laboratoires au siège de l’ISABU à B</w:t>
            </w:r>
            <w:r w:rsidR="00D956A7">
              <w:rPr>
                <w:rFonts w:ascii="Arial Narrow" w:eastAsia="Times New Roman" w:hAnsi="Arial Narrow"/>
                <w:color w:val="000000"/>
                <w:sz w:val="18"/>
                <w:szCs w:val="18"/>
                <w:lang w:eastAsia="fr-BE"/>
              </w:rPr>
              <w:t>ujumbura</w:t>
            </w:r>
          </w:p>
        </w:tc>
        <w:tc>
          <w:tcPr>
            <w:tcW w:w="288" w:type="pct"/>
            <w:tcBorders>
              <w:top w:val="nil"/>
              <w:left w:val="nil"/>
              <w:bottom w:val="single" w:sz="4" w:space="0" w:color="auto"/>
              <w:right w:val="single" w:sz="4" w:space="0" w:color="auto"/>
            </w:tcBorders>
            <w:shd w:val="clear" w:color="auto" w:fill="auto"/>
            <w:hideMark/>
          </w:tcPr>
          <w:p w14:paraId="612F76F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74F41A4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53A0FE3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w:t>
            </w:r>
          </w:p>
        </w:tc>
        <w:tc>
          <w:tcPr>
            <w:tcW w:w="321" w:type="pct"/>
            <w:tcBorders>
              <w:top w:val="nil"/>
              <w:left w:val="nil"/>
              <w:bottom w:val="single" w:sz="4" w:space="0" w:color="auto"/>
              <w:right w:val="single" w:sz="4" w:space="0" w:color="auto"/>
            </w:tcBorders>
            <w:shd w:val="clear" w:color="auto" w:fill="auto"/>
            <w:hideMark/>
          </w:tcPr>
          <w:p w14:paraId="6246727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14-déc.-13</w:t>
            </w:r>
          </w:p>
        </w:tc>
        <w:tc>
          <w:tcPr>
            <w:tcW w:w="321" w:type="pct"/>
            <w:tcBorders>
              <w:top w:val="nil"/>
              <w:left w:val="nil"/>
              <w:bottom w:val="single" w:sz="4" w:space="0" w:color="auto"/>
              <w:right w:val="single" w:sz="4" w:space="0" w:color="auto"/>
            </w:tcBorders>
            <w:shd w:val="clear" w:color="auto" w:fill="auto"/>
            <w:hideMark/>
          </w:tcPr>
          <w:p w14:paraId="43A1B57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DBC651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Résilié</w:t>
            </w:r>
          </w:p>
        </w:tc>
        <w:tc>
          <w:tcPr>
            <w:tcW w:w="323" w:type="pct"/>
            <w:tcBorders>
              <w:top w:val="nil"/>
              <w:left w:val="nil"/>
              <w:bottom w:val="single" w:sz="4" w:space="0" w:color="auto"/>
              <w:right w:val="single" w:sz="4" w:space="0" w:color="auto"/>
            </w:tcBorders>
            <w:shd w:val="clear" w:color="auto" w:fill="auto"/>
            <w:hideMark/>
          </w:tcPr>
          <w:p w14:paraId="2F7ECD5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2E976B7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84.926</w:t>
            </w:r>
          </w:p>
        </w:tc>
        <w:tc>
          <w:tcPr>
            <w:tcW w:w="330" w:type="pct"/>
            <w:tcBorders>
              <w:top w:val="nil"/>
              <w:left w:val="nil"/>
              <w:bottom w:val="single" w:sz="4" w:space="0" w:color="auto"/>
              <w:right w:val="single" w:sz="4" w:space="0" w:color="auto"/>
            </w:tcBorders>
            <w:shd w:val="clear" w:color="auto" w:fill="auto"/>
            <w:hideMark/>
          </w:tcPr>
          <w:p w14:paraId="0202F30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67.189</w:t>
            </w:r>
          </w:p>
        </w:tc>
      </w:tr>
      <w:tr w:rsidR="00746E7E" w:rsidRPr="00746E7E" w14:paraId="51CFC6D3"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2A68DB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618</w:t>
            </w:r>
          </w:p>
        </w:tc>
        <w:tc>
          <w:tcPr>
            <w:tcW w:w="1608" w:type="pct"/>
            <w:tcBorders>
              <w:top w:val="nil"/>
              <w:left w:val="nil"/>
              <w:bottom w:val="single" w:sz="4" w:space="0" w:color="auto"/>
              <w:right w:val="single" w:sz="4" w:space="0" w:color="auto"/>
            </w:tcBorders>
            <w:shd w:val="clear" w:color="auto" w:fill="auto"/>
            <w:hideMark/>
          </w:tcPr>
          <w:p w14:paraId="2A982A15" w14:textId="77777777" w:rsidR="00746E7E" w:rsidRPr="00746E7E" w:rsidRDefault="00746E7E" w:rsidP="00D956A7">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Travaux de réhabilitation des infrastructures des centres </w:t>
            </w:r>
            <w:r w:rsidR="00D956A7" w:rsidRPr="00746E7E">
              <w:rPr>
                <w:rFonts w:ascii="Arial Narrow" w:eastAsia="Times New Roman" w:hAnsi="Arial Narrow"/>
                <w:color w:val="000000"/>
                <w:sz w:val="18"/>
                <w:szCs w:val="18"/>
                <w:lang w:eastAsia="fr-BE"/>
              </w:rPr>
              <w:t>semenciers</w:t>
            </w:r>
            <w:r w:rsidRPr="00746E7E">
              <w:rPr>
                <w:rFonts w:ascii="Arial Narrow" w:eastAsia="Times New Roman" w:hAnsi="Arial Narrow"/>
                <w:color w:val="000000"/>
                <w:sz w:val="18"/>
                <w:szCs w:val="18"/>
                <w:lang w:eastAsia="fr-BE"/>
              </w:rPr>
              <w:t xml:space="preserve"> de M</w:t>
            </w:r>
            <w:r w:rsidR="00D956A7">
              <w:rPr>
                <w:rFonts w:ascii="Arial Narrow" w:eastAsia="Times New Roman" w:hAnsi="Arial Narrow"/>
                <w:color w:val="000000"/>
                <w:sz w:val="18"/>
                <w:szCs w:val="18"/>
                <w:lang w:eastAsia="fr-BE"/>
              </w:rPr>
              <w:t xml:space="preserve">irudi, </w:t>
            </w:r>
            <w:r w:rsidRPr="00746E7E">
              <w:rPr>
                <w:rFonts w:ascii="Arial Narrow" w:eastAsia="Times New Roman" w:hAnsi="Arial Narrow"/>
                <w:color w:val="000000"/>
                <w:sz w:val="18"/>
                <w:szCs w:val="18"/>
                <w:lang w:eastAsia="fr-BE"/>
              </w:rPr>
              <w:t>M</w:t>
            </w:r>
            <w:r w:rsidR="00D956A7">
              <w:rPr>
                <w:rFonts w:ascii="Arial Narrow" w:eastAsia="Times New Roman" w:hAnsi="Arial Narrow"/>
                <w:color w:val="000000"/>
                <w:sz w:val="18"/>
                <w:szCs w:val="18"/>
                <w:lang w:eastAsia="fr-BE"/>
              </w:rPr>
              <w:t>parambo</w:t>
            </w:r>
            <w:r w:rsidRPr="00746E7E">
              <w:rPr>
                <w:rFonts w:ascii="Arial Narrow" w:eastAsia="Times New Roman" w:hAnsi="Arial Narrow"/>
                <w:color w:val="000000"/>
                <w:sz w:val="18"/>
                <w:szCs w:val="18"/>
                <w:lang w:eastAsia="fr-BE"/>
              </w:rPr>
              <w:t xml:space="preserve"> et K</w:t>
            </w:r>
            <w:r w:rsidR="00D956A7">
              <w:rPr>
                <w:rFonts w:ascii="Arial Narrow" w:eastAsia="Times New Roman" w:hAnsi="Arial Narrow"/>
                <w:color w:val="000000"/>
                <w:sz w:val="18"/>
                <w:szCs w:val="18"/>
                <w:lang w:eastAsia="fr-BE"/>
              </w:rPr>
              <w:t>arurama</w:t>
            </w:r>
            <w:r w:rsidRPr="00746E7E">
              <w:rPr>
                <w:rFonts w:ascii="Arial Narrow" w:eastAsia="Times New Roman" w:hAnsi="Arial Narrow"/>
                <w:color w:val="000000"/>
                <w:sz w:val="18"/>
                <w:szCs w:val="18"/>
                <w:lang w:eastAsia="fr-BE"/>
              </w:rPr>
              <w:t xml:space="preserve"> et d'un Bâtiment</w:t>
            </w:r>
            <w:r w:rsidR="00D956A7">
              <w:rPr>
                <w:rFonts w:ascii="Arial Narrow" w:eastAsia="Times New Roman" w:hAnsi="Arial Narrow"/>
                <w:color w:val="000000"/>
                <w:sz w:val="18"/>
                <w:szCs w:val="18"/>
                <w:lang w:eastAsia="fr-BE"/>
              </w:rPr>
              <w:t xml:space="preserve"> de la DPAE Cibitoke</w:t>
            </w:r>
          </w:p>
        </w:tc>
        <w:tc>
          <w:tcPr>
            <w:tcW w:w="288" w:type="pct"/>
            <w:tcBorders>
              <w:top w:val="nil"/>
              <w:left w:val="nil"/>
              <w:bottom w:val="single" w:sz="4" w:space="0" w:color="auto"/>
              <w:right w:val="single" w:sz="4" w:space="0" w:color="auto"/>
            </w:tcBorders>
            <w:shd w:val="clear" w:color="auto" w:fill="auto"/>
            <w:hideMark/>
          </w:tcPr>
          <w:p w14:paraId="2A9337B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6CCDBB1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B8EC64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ECOCO/SEACOF</w:t>
            </w:r>
          </w:p>
        </w:tc>
        <w:tc>
          <w:tcPr>
            <w:tcW w:w="321" w:type="pct"/>
            <w:tcBorders>
              <w:top w:val="nil"/>
              <w:left w:val="nil"/>
              <w:bottom w:val="single" w:sz="4" w:space="0" w:color="auto"/>
              <w:right w:val="single" w:sz="4" w:space="0" w:color="auto"/>
            </w:tcBorders>
            <w:shd w:val="clear" w:color="auto" w:fill="auto"/>
            <w:hideMark/>
          </w:tcPr>
          <w:p w14:paraId="1F5A88A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5-mai-14</w:t>
            </w:r>
          </w:p>
        </w:tc>
        <w:tc>
          <w:tcPr>
            <w:tcW w:w="321" w:type="pct"/>
            <w:tcBorders>
              <w:top w:val="nil"/>
              <w:left w:val="nil"/>
              <w:bottom w:val="single" w:sz="4" w:space="0" w:color="auto"/>
              <w:right w:val="single" w:sz="4" w:space="0" w:color="auto"/>
            </w:tcBorders>
            <w:shd w:val="clear" w:color="auto" w:fill="auto"/>
            <w:hideMark/>
          </w:tcPr>
          <w:p w14:paraId="6F398B9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DAC212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1F80A92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25E67B7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88.100.610</w:t>
            </w:r>
          </w:p>
        </w:tc>
        <w:tc>
          <w:tcPr>
            <w:tcW w:w="330" w:type="pct"/>
            <w:tcBorders>
              <w:top w:val="nil"/>
              <w:left w:val="nil"/>
              <w:bottom w:val="single" w:sz="4" w:space="0" w:color="auto"/>
              <w:right w:val="single" w:sz="4" w:space="0" w:color="auto"/>
            </w:tcBorders>
            <w:shd w:val="clear" w:color="auto" w:fill="auto"/>
            <w:hideMark/>
          </w:tcPr>
          <w:p w14:paraId="161C2BF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88.100.610</w:t>
            </w:r>
          </w:p>
        </w:tc>
      </w:tr>
      <w:tr w:rsidR="00746E7E" w:rsidRPr="00746E7E" w14:paraId="3EF51AB6"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B0B5E8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619</w:t>
            </w:r>
          </w:p>
        </w:tc>
        <w:tc>
          <w:tcPr>
            <w:tcW w:w="1608" w:type="pct"/>
            <w:tcBorders>
              <w:top w:val="nil"/>
              <w:left w:val="nil"/>
              <w:bottom w:val="single" w:sz="4" w:space="0" w:color="auto"/>
              <w:right w:val="single" w:sz="4" w:space="0" w:color="auto"/>
            </w:tcBorders>
            <w:shd w:val="clear" w:color="auto" w:fill="auto"/>
            <w:hideMark/>
          </w:tcPr>
          <w:p w14:paraId="6E370F27" w14:textId="77777777" w:rsidR="00746E7E" w:rsidRPr="00746E7E" w:rsidRDefault="00746E7E" w:rsidP="0021234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des travaux de </w:t>
            </w:r>
            <w:r w:rsidR="00D956A7" w:rsidRPr="00746E7E">
              <w:rPr>
                <w:rFonts w:ascii="Arial Narrow" w:eastAsia="Times New Roman" w:hAnsi="Arial Narrow"/>
                <w:color w:val="000000"/>
                <w:sz w:val="18"/>
                <w:szCs w:val="18"/>
                <w:lang w:eastAsia="fr-BE"/>
              </w:rPr>
              <w:t>ré habitation</w:t>
            </w:r>
            <w:r w:rsidRPr="00746E7E">
              <w:rPr>
                <w:rFonts w:ascii="Arial Narrow" w:eastAsia="Times New Roman" w:hAnsi="Arial Narrow"/>
                <w:color w:val="000000"/>
                <w:sz w:val="18"/>
                <w:szCs w:val="18"/>
                <w:lang w:eastAsia="fr-BE"/>
              </w:rPr>
              <w:t xml:space="preserve"> et d'</w:t>
            </w:r>
            <w:r w:rsidR="00D956A7" w:rsidRPr="00746E7E">
              <w:rPr>
                <w:rFonts w:ascii="Arial Narrow" w:eastAsia="Times New Roman" w:hAnsi="Arial Narrow"/>
                <w:color w:val="000000"/>
                <w:sz w:val="18"/>
                <w:szCs w:val="18"/>
                <w:lang w:eastAsia="fr-BE"/>
              </w:rPr>
              <w:t>extension</w:t>
            </w:r>
            <w:r w:rsidRPr="00746E7E">
              <w:rPr>
                <w:rFonts w:ascii="Arial Narrow" w:eastAsia="Times New Roman" w:hAnsi="Arial Narrow"/>
                <w:color w:val="000000"/>
                <w:sz w:val="18"/>
                <w:szCs w:val="18"/>
                <w:lang w:eastAsia="fr-BE"/>
              </w:rPr>
              <w:t xml:space="preserve"> de bureaux de la DP</w:t>
            </w:r>
            <w:r w:rsidR="00212341">
              <w:rPr>
                <w:rFonts w:ascii="Arial Narrow" w:eastAsia="Times New Roman" w:hAnsi="Arial Narrow"/>
                <w:color w:val="000000"/>
                <w:sz w:val="18"/>
                <w:szCs w:val="18"/>
                <w:lang w:eastAsia="fr-BE"/>
              </w:rPr>
              <w:t>AE</w:t>
            </w:r>
            <w:r w:rsidRPr="00746E7E">
              <w:rPr>
                <w:rFonts w:ascii="Arial Narrow" w:eastAsia="Times New Roman" w:hAnsi="Arial Narrow"/>
                <w:color w:val="000000"/>
                <w:sz w:val="18"/>
                <w:szCs w:val="18"/>
                <w:lang w:eastAsia="fr-BE"/>
              </w:rPr>
              <w:t xml:space="preserve"> R</w:t>
            </w:r>
            <w:r w:rsidR="00212341">
              <w:rPr>
                <w:rFonts w:ascii="Arial Narrow" w:eastAsia="Times New Roman" w:hAnsi="Arial Narrow"/>
                <w:color w:val="000000"/>
                <w:sz w:val="18"/>
                <w:szCs w:val="18"/>
                <w:lang w:eastAsia="fr-BE"/>
              </w:rPr>
              <w:t>uyigi</w:t>
            </w:r>
          </w:p>
        </w:tc>
        <w:tc>
          <w:tcPr>
            <w:tcW w:w="288" w:type="pct"/>
            <w:tcBorders>
              <w:top w:val="nil"/>
              <w:left w:val="nil"/>
              <w:bottom w:val="single" w:sz="4" w:space="0" w:color="auto"/>
              <w:right w:val="single" w:sz="4" w:space="0" w:color="auto"/>
            </w:tcBorders>
            <w:shd w:val="clear" w:color="auto" w:fill="auto"/>
            <w:hideMark/>
          </w:tcPr>
          <w:p w14:paraId="514D336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19B976A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B09605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Groupement CREDO-STS Mobile</w:t>
            </w:r>
          </w:p>
        </w:tc>
        <w:tc>
          <w:tcPr>
            <w:tcW w:w="321" w:type="pct"/>
            <w:tcBorders>
              <w:top w:val="nil"/>
              <w:left w:val="nil"/>
              <w:bottom w:val="single" w:sz="4" w:space="0" w:color="auto"/>
              <w:right w:val="single" w:sz="4" w:space="0" w:color="auto"/>
            </w:tcBorders>
            <w:shd w:val="clear" w:color="auto" w:fill="auto"/>
            <w:hideMark/>
          </w:tcPr>
          <w:p w14:paraId="31C1157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6-mars-14</w:t>
            </w:r>
          </w:p>
        </w:tc>
        <w:tc>
          <w:tcPr>
            <w:tcW w:w="321" w:type="pct"/>
            <w:tcBorders>
              <w:top w:val="nil"/>
              <w:left w:val="nil"/>
              <w:bottom w:val="single" w:sz="4" w:space="0" w:color="auto"/>
              <w:right w:val="single" w:sz="4" w:space="0" w:color="auto"/>
            </w:tcBorders>
            <w:shd w:val="clear" w:color="auto" w:fill="auto"/>
            <w:hideMark/>
          </w:tcPr>
          <w:p w14:paraId="57612A7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4-déc.-15</w:t>
            </w:r>
          </w:p>
        </w:tc>
        <w:tc>
          <w:tcPr>
            <w:tcW w:w="315" w:type="pct"/>
            <w:tcBorders>
              <w:top w:val="nil"/>
              <w:left w:val="nil"/>
              <w:bottom w:val="single" w:sz="4" w:space="0" w:color="auto"/>
              <w:right w:val="single" w:sz="4" w:space="0" w:color="auto"/>
            </w:tcBorders>
            <w:shd w:val="clear" w:color="auto" w:fill="auto"/>
            <w:noWrap/>
            <w:hideMark/>
          </w:tcPr>
          <w:p w14:paraId="45A6952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2B40FE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0D2962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120.097.320</w:t>
            </w:r>
          </w:p>
        </w:tc>
        <w:tc>
          <w:tcPr>
            <w:tcW w:w="330" w:type="pct"/>
            <w:tcBorders>
              <w:top w:val="nil"/>
              <w:left w:val="nil"/>
              <w:bottom w:val="single" w:sz="4" w:space="0" w:color="auto"/>
              <w:right w:val="single" w:sz="4" w:space="0" w:color="auto"/>
            </w:tcBorders>
            <w:shd w:val="clear" w:color="auto" w:fill="auto"/>
            <w:hideMark/>
          </w:tcPr>
          <w:p w14:paraId="59D7982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120.097.320</w:t>
            </w:r>
          </w:p>
        </w:tc>
      </w:tr>
      <w:tr w:rsidR="00746E7E" w:rsidRPr="00746E7E" w14:paraId="0B37D4D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C0E8C5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620</w:t>
            </w:r>
          </w:p>
        </w:tc>
        <w:tc>
          <w:tcPr>
            <w:tcW w:w="1608" w:type="pct"/>
            <w:tcBorders>
              <w:top w:val="nil"/>
              <w:left w:val="nil"/>
              <w:bottom w:val="single" w:sz="4" w:space="0" w:color="auto"/>
              <w:right w:val="single" w:sz="4" w:space="0" w:color="auto"/>
            </w:tcBorders>
            <w:shd w:val="clear" w:color="auto" w:fill="auto"/>
            <w:hideMark/>
          </w:tcPr>
          <w:p w14:paraId="352A9F6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Marche pour étude et suivi des travaux de réhabilitation dans les stations régionales de recherche de l’ISABU et au centre de géomatique de Bujumbura</w:t>
            </w:r>
          </w:p>
        </w:tc>
        <w:tc>
          <w:tcPr>
            <w:tcW w:w="288" w:type="pct"/>
            <w:tcBorders>
              <w:top w:val="nil"/>
              <w:left w:val="nil"/>
              <w:bottom w:val="single" w:sz="4" w:space="0" w:color="auto"/>
              <w:right w:val="single" w:sz="4" w:space="0" w:color="auto"/>
            </w:tcBorders>
            <w:shd w:val="clear" w:color="auto" w:fill="auto"/>
            <w:hideMark/>
          </w:tcPr>
          <w:p w14:paraId="3F31017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610FE2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64F3F20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w:t>
            </w:r>
          </w:p>
        </w:tc>
        <w:tc>
          <w:tcPr>
            <w:tcW w:w="321" w:type="pct"/>
            <w:tcBorders>
              <w:top w:val="nil"/>
              <w:left w:val="nil"/>
              <w:bottom w:val="single" w:sz="4" w:space="0" w:color="auto"/>
              <w:right w:val="single" w:sz="4" w:space="0" w:color="auto"/>
            </w:tcBorders>
            <w:shd w:val="clear" w:color="auto" w:fill="auto"/>
            <w:hideMark/>
          </w:tcPr>
          <w:p w14:paraId="7D9966D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11-déc.-13</w:t>
            </w:r>
          </w:p>
        </w:tc>
        <w:tc>
          <w:tcPr>
            <w:tcW w:w="321" w:type="pct"/>
            <w:tcBorders>
              <w:top w:val="nil"/>
              <w:left w:val="nil"/>
              <w:bottom w:val="single" w:sz="4" w:space="0" w:color="auto"/>
              <w:right w:val="single" w:sz="4" w:space="0" w:color="auto"/>
            </w:tcBorders>
            <w:shd w:val="clear" w:color="auto" w:fill="auto"/>
            <w:hideMark/>
          </w:tcPr>
          <w:p w14:paraId="010B0D9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015186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Résilié</w:t>
            </w:r>
          </w:p>
        </w:tc>
        <w:tc>
          <w:tcPr>
            <w:tcW w:w="323" w:type="pct"/>
            <w:tcBorders>
              <w:top w:val="nil"/>
              <w:left w:val="nil"/>
              <w:bottom w:val="single" w:sz="4" w:space="0" w:color="auto"/>
              <w:right w:val="single" w:sz="4" w:space="0" w:color="auto"/>
            </w:tcBorders>
            <w:shd w:val="clear" w:color="auto" w:fill="auto"/>
            <w:hideMark/>
          </w:tcPr>
          <w:p w14:paraId="6456B46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D5408E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96.350.000</w:t>
            </w:r>
          </w:p>
        </w:tc>
        <w:tc>
          <w:tcPr>
            <w:tcW w:w="330" w:type="pct"/>
            <w:tcBorders>
              <w:top w:val="nil"/>
              <w:left w:val="nil"/>
              <w:bottom w:val="single" w:sz="4" w:space="0" w:color="auto"/>
              <w:right w:val="single" w:sz="4" w:space="0" w:color="auto"/>
            </w:tcBorders>
            <w:shd w:val="clear" w:color="auto" w:fill="auto"/>
            <w:hideMark/>
          </w:tcPr>
          <w:p w14:paraId="4BE7807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27.116.667</w:t>
            </w:r>
          </w:p>
        </w:tc>
      </w:tr>
      <w:tr w:rsidR="00746E7E" w:rsidRPr="00746E7E" w14:paraId="75D676CE"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7EDB2E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624</w:t>
            </w:r>
          </w:p>
        </w:tc>
        <w:tc>
          <w:tcPr>
            <w:tcW w:w="1608" w:type="pct"/>
            <w:tcBorders>
              <w:top w:val="nil"/>
              <w:left w:val="nil"/>
              <w:bottom w:val="single" w:sz="4" w:space="0" w:color="auto"/>
              <w:right w:val="single" w:sz="4" w:space="0" w:color="auto"/>
            </w:tcBorders>
            <w:shd w:val="clear" w:color="auto" w:fill="auto"/>
            <w:hideMark/>
          </w:tcPr>
          <w:p w14:paraId="74F5C7A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travaux de réhabilitation du Pont Ntanga</w:t>
            </w:r>
          </w:p>
        </w:tc>
        <w:tc>
          <w:tcPr>
            <w:tcW w:w="288" w:type="pct"/>
            <w:tcBorders>
              <w:top w:val="nil"/>
              <w:left w:val="nil"/>
              <w:bottom w:val="single" w:sz="4" w:space="0" w:color="auto"/>
              <w:right w:val="single" w:sz="4" w:space="0" w:color="auto"/>
            </w:tcBorders>
            <w:shd w:val="clear" w:color="auto" w:fill="auto"/>
            <w:hideMark/>
          </w:tcPr>
          <w:p w14:paraId="13F902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2F0F2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0835F1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SOGERCO</w:t>
            </w:r>
          </w:p>
        </w:tc>
        <w:tc>
          <w:tcPr>
            <w:tcW w:w="321" w:type="pct"/>
            <w:tcBorders>
              <w:top w:val="nil"/>
              <w:left w:val="nil"/>
              <w:bottom w:val="single" w:sz="4" w:space="0" w:color="auto"/>
              <w:right w:val="single" w:sz="4" w:space="0" w:color="auto"/>
            </w:tcBorders>
            <w:shd w:val="clear" w:color="auto" w:fill="auto"/>
            <w:hideMark/>
          </w:tcPr>
          <w:p w14:paraId="4AE3412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10-déc.-13</w:t>
            </w:r>
          </w:p>
        </w:tc>
        <w:tc>
          <w:tcPr>
            <w:tcW w:w="321" w:type="pct"/>
            <w:tcBorders>
              <w:top w:val="nil"/>
              <w:left w:val="nil"/>
              <w:bottom w:val="single" w:sz="4" w:space="0" w:color="auto"/>
              <w:right w:val="single" w:sz="4" w:space="0" w:color="auto"/>
            </w:tcBorders>
            <w:shd w:val="clear" w:color="auto" w:fill="auto"/>
            <w:hideMark/>
          </w:tcPr>
          <w:p w14:paraId="0B46780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10-juin-15</w:t>
            </w:r>
          </w:p>
        </w:tc>
        <w:tc>
          <w:tcPr>
            <w:tcW w:w="315" w:type="pct"/>
            <w:tcBorders>
              <w:top w:val="nil"/>
              <w:left w:val="nil"/>
              <w:bottom w:val="single" w:sz="4" w:space="0" w:color="auto"/>
              <w:right w:val="single" w:sz="4" w:space="0" w:color="auto"/>
            </w:tcBorders>
            <w:shd w:val="clear" w:color="auto" w:fill="auto"/>
            <w:noWrap/>
            <w:hideMark/>
          </w:tcPr>
          <w:p w14:paraId="2977EF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793B23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CC7CA2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65.526.299</w:t>
            </w:r>
          </w:p>
        </w:tc>
        <w:tc>
          <w:tcPr>
            <w:tcW w:w="330" w:type="pct"/>
            <w:tcBorders>
              <w:top w:val="nil"/>
              <w:left w:val="nil"/>
              <w:bottom w:val="single" w:sz="4" w:space="0" w:color="auto"/>
              <w:right w:val="single" w:sz="4" w:space="0" w:color="auto"/>
            </w:tcBorders>
            <w:shd w:val="clear" w:color="auto" w:fill="auto"/>
            <w:hideMark/>
          </w:tcPr>
          <w:p w14:paraId="47A3E6B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77.321.033</w:t>
            </w:r>
          </w:p>
        </w:tc>
      </w:tr>
      <w:tr w:rsidR="00746E7E" w:rsidRPr="00746E7E" w14:paraId="7EAA2BE4"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F98C0D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628</w:t>
            </w:r>
          </w:p>
        </w:tc>
        <w:tc>
          <w:tcPr>
            <w:tcW w:w="1608" w:type="pct"/>
            <w:tcBorders>
              <w:top w:val="nil"/>
              <w:left w:val="nil"/>
              <w:bottom w:val="single" w:sz="4" w:space="0" w:color="auto"/>
              <w:right w:val="single" w:sz="4" w:space="0" w:color="auto"/>
            </w:tcBorders>
            <w:shd w:val="clear" w:color="auto" w:fill="auto"/>
            <w:hideMark/>
          </w:tcPr>
          <w:p w14:paraId="622B93DB" w14:textId="77777777" w:rsidR="00746E7E" w:rsidRPr="00746E7E" w:rsidRDefault="00746E7E" w:rsidP="0021234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services pour une étude, surveillance et contrôle des travaux d’aménagement des marais en région Moso : aménagement du marais N</w:t>
            </w:r>
            <w:r w:rsidR="00212341">
              <w:rPr>
                <w:rFonts w:ascii="Arial Narrow" w:eastAsia="Times New Roman" w:hAnsi="Arial Narrow"/>
                <w:color w:val="000000"/>
                <w:sz w:val="18"/>
                <w:szCs w:val="18"/>
                <w:lang w:eastAsia="fr-BE"/>
              </w:rPr>
              <w:t>yamabuye (P2 et P4)</w:t>
            </w:r>
            <w:r w:rsidRPr="00746E7E">
              <w:rPr>
                <w:rFonts w:ascii="Arial Narrow" w:eastAsia="Times New Roman" w:hAnsi="Arial Narrow"/>
                <w:color w:val="000000"/>
                <w:sz w:val="18"/>
                <w:szCs w:val="18"/>
                <w:lang w:eastAsia="fr-BE"/>
              </w:rPr>
              <w:t xml:space="preserve"> situ</w:t>
            </w:r>
            <w:r w:rsidR="00212341">
              <w:rPr>
                <w:rFonts w:ascii="Arial Narrow" w:eastAsia="Times New Roman" w:hAnsi="Arial Narrow"/>
                <w:color w:val="000000"/>
                <w:sz w:val="18"/>
                <w:szCs w:val="18"/>
                <w:lang w:eastAsia="fr-BE"/>
              </w:rPr>
              <w:t>é</w:t>
            </w:r>
            <w:r w:rsidRPr="00746E7E">
              <w:rPr>
                <w:rFonts w:ascii="Arial Narrow" w:eastAsia="Times New Roman" w:hAnsi="Arial Narrow"/>
                <w:color w:val="000000"/>
                <w:sz w:val="18"/>
                <w:szCs w:val="18"/>
                <w:lang w:eastAsia="fr-BE"/>
              </w:rPr>
              <w:t xml:space="preserve"> entre les communes N</w:t>
            </w:r>
            <w:r w:rsidR="00212341">
              <w:rPr>
                <w:rFonts w:ascii="Arial Narrow" w:eastAsia="Times New Roman" w:hAnsi="Arial Narrow"/>
                <w:color w:val="000000"/>
                <w:sz w:val="18"/>
                <w:szCs w:val="18"/>
                <w:lang w:eastAsia="fr-BE"/>
              </w:rPr>
              <w:t>yabitsinda</w:t>
            </w:r>
            <w:r w:rsidRPr="00746E7E">
              <w:rPr>
                <w:rFonts w:ascii="Arial Narrow" w:eastAsia="Times New Roman" w:hAnsi="Arial Narrow"/>
                <w:color w:val="000000"/>
                <w:sz w:val="18"/>
                <w:szCs w:val="18"/>
                <w:lang w:eastAsia="fr-BE"/>
              </w:rPr>
              <w:t xml:space="preserve"> (R</w:t>
            </w:r>
            <w:r w:rsidR="00212341">
              <w:rPr>
                <w:rFonts w:ascii="Arial Narrow" w:eastAsia="Times New Roman" w:hAnsi="Arial Narrow"/>
                <w:color w:val="000000"/>
                <w:sz w:val="18"/>
                <w:szCs w:val="18"/>
                <w:lang w:eastAsia="fr-BE"/>
              </w:rPr>
              <w:t>uyigi</w:t>
            </w:r>
            <w:r w:rsidRPr="00746E7E">
              <w:rPr>
                <w:rFonts w:ascii="Arial Narrow" w:eastAsia="Times New Roman" w:hAnsi="Arial Narrow"/>
                <w:color w:val="000000"/>
                <w:sz w:val="18"/>
                <w:szCs w:val="18"/>
                <w:lang w:eastAsia="fr-BE"/>
              </w:rPr>
              <w:t>)</w:t>
            </w:r>
            <w:r w:rsidR="00212341">
              <w:rPr>
                <w:rFonts w:ascii="Arial Narrow" w:eastAsia="Times New Roman" w:hAnsi="Arial Narrow"/>
                <w:color w:val="000000"/>
                <w:sz w:val="18"/>
                <w:szCs w:val="18"/>
                <w:lang w:eastAsia="fr-BE"/>
              </w:rPr>
              <w:t xml:space="preserve"> et Mpinga-Kayove (Rutana)</w:t>
            </w:r>
          </w:p>
        </w:tc>
        <w:tc>
          <w:tcPr>
            <w:tcW w:w="288" w:type="pct"/>
            <w:tcBorders>
              <w:top w:val="nil"/>
              <w:left w:val="nil"/>
              <w:bottom w:val="single" w:sz="4" w:space="0" w:color="auto"/>
              <w:right w:val="single" w:sz="4" w:space="0" w:color="auto"/>
            </w:tcBorders>
            <w:shd w:val="clear" w:color="auto" w:fill="auto"/>
            <w:hideMark/>
          </w:tcPr>
          <w:p w14:paraId="3CD433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33D78AE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EF9321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ARTELIA Madagascar</w:t>
            </w:r>
          </w:p>
        </w:tc>
        <w:tc>
          <w:tcPr>
            <w:tcW w:w="321" w:type="pct"/>
            <w:tcBorders>
              <w:top w:val="nil"/>
              <w:left w:val="nil"/>
              <w:bottom w:val="single" w:sz="4" w:space="0" w:color="auto"/>
              <w:right w:val="single" w:sz="4" w:space="0" w:color="auto"/>
            </w:tcBorders>
            <w:shd w:val="clear" w:color="auto" w:fill="auto"/>
            <w:hideMark/>
          </w:tcPr>
          <w:p w14:paraId="6903523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20-déc.-13</w:t>
            </w:r>
          </w:p>
        </w:tc>
        <w:tc>
          <w:tcPr>
            <w:tcW w:w="321" w:type="pct"/>
            <w:tcBorders>
              <w:top w:val="nil"/>
              <w:left w:val="nil"/>
              <w:bottom w:val="single" w:sz="4" w:space="0" w:color="auto"/>
              <w:right w:val="single" w:sz="4" w:space="0" w:color="auto"/>
            </w:tcBorders>
            <w:shd w:val="clear" w:color="auto" w:fill="auto"/>
            <w:hideMark/>
          </w:tcPr>
          <w:p w14:paraId="3F766BF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D1998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19FBA32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65AE6A9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84.970</w:t>
            </w:r>
          </w:p>
        </w:tc>
        <w:tc>
          <w:tcPr>
            <w:tcW w:w="330" w:type="pct"/>
            <w:tcBorders>
              <w:top w:val="nil"/>
              <w:left w:val="nil"/>
              <w:bottom w:val="single" w:sz="4" w:space="0" w:color="auto"/>
              <w:right w:val="single" w:sz="4" w:space="0" w:color="auto"/>
            </w:tcBorders>
            <w:shd w:val="clear" w:color="auto" w:fill="auto"/>
            <w:hideMark/>
          </w:tcPr>
          <w:p w14:paraId="6F3C7D9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28.050</w:t>
            </w:r>
          </w:p>
        </w:tc>
      </w:tr>
      <w:tr w:rsidR="00746E7E" w:rsidRPr="00746E7E" w14:paraId="20495052"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162D2B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635</w:t>
            </w:r>
          </w:p>
        </w:tc>
        <w:tc>
          <w:tcPr>
            <w:tcW w:w="1608" w:type="pct"/>
            <w:tcBorders>
              <w:top w:val="nil"/>
              <w:left w:val="nil"/>
              <w:bottom w:val="single" w:sz="4" w:space="0" w:color="auto"/>
              <w:right w:val="single" w:sz="4" w:space="0" w:color="auto"/>
            </w:tcBorders>
            <w:shd w:val="clear" w:color="auto" w:fill="auto"/>
            <w:hideMark/>
          </w:tcPr>
          <w:p w14:paraId="273AD7A7"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service pour maîtrise d'œuvre générale relative à la remise en état des périmètres irrigués de l'Imbo Nord </w:t>
            </w:r>
            <w:r w:rsidR="00212341" w:rsidRPr="00746E7E">
              <w:rPr>
                <w:rFonts w:ascii="Arial Narrow" w:eastAsia="Times New Roman" w:hAnsi="Arial Narrow"/>
                <w:color w:val="000000"/>
                <w:sz w:val="18"/>
                <w:szCs w:val="18"/>
                <w:lang w:eastAsia="fr-BE"/>
              </w:rPr>
              <w:t>(province</w:t>
            </w:r>
            <w:r w:rsidRPr="00746E7E">
              <w:rPr>
                <w:rFonts w:ascii="Arial Narrow" w:eastAsia="Times New Roman" w:hAnsi="Arial Narrow"/>
                <w:color w:val="000000"/>
                <w:sz w:val="18"/>
                <w:szCs w:val="18"/>
                <w:lang w:eastAsia="fr-BE"/>
              </w:rPr>
              <w:t xml:space="preserve"> Cibitoke) : Etudes APS, APD et DAO et mission de contrôle</w:t>
            </w:r>
          </w:p>
        </w:tc>
        <w:tc>
          <w:tcPr>
            <w:tcW w:w="288" w:type="pct"/>
            <w:tcBorders>
              <w:top w:val="nil"/>
              <w:left w:val="nil"/>
              <w:bottom w:val="single" w:sz="4" w:space="0" w:color="auto"/>
              <w:right w:val="single" w:sz="4" w:space="0" w:color="auto"/>
            </w:tcBorders>
            <w:shd w:val="clear" w:color="auto" w:fill="auto"/>
            <w:hideMark/>
          </w:tcPr>
          <w:p w14:paraId="176FF05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3C642F2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A725E3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Gtp SHER INGENIEUR CONSEILS S.A ET ARTELIA MADAGASCAR</w:t>
            </w:r>
          </w:p>
        </w:tc>
        <w:tc>
          <w:tcPr>
            <w:tcW w:w="321" w:type="pct"/>
            <w:tcBorders>
              <w:top w:val="nil"/>
              <w:left w:val="nil"/>
              <w:bottom w:val="single" w:sz="4" w:space="0" w:color="auto"/>
              <w:right w:val="single" w:sz="4" w:space="0" w:color="auto"/>
            </w:tcBorders>
            <w:shd w:val="clear" w:color="auto" w:fill="auto"/>
            <w:hideMark/>
          </w:tcPr>
          <w:p w14:paraId="409606E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19-mai-14</w:t>
            </w:r>
          </w:p>
        </w:tc>
        <w:tc>
          <w:tcPr>
            <w:tcW w:w="321" w:type="pct"/>
            <w:tcBorders>
              <w:top w:val="nil"/>
              <w:left w:val="nil"/>
              <w:bottom w:val="single" w:sz="4" w:space="0" w:color="auto"/>
              <w:right w:val="single" w:sz="4" w:space="0" w:color="auto"/>
            </w:tcBorders>
            <w:shd w:val="clear" w:color="auto" w:fill="auto"/>
            <w:hideMark/>
          </w:tcPr>
          <w:p w14:paraId="569497D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D92534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119260E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379D478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985.705</w:t>
            </w:r>
          </w:p>
        </w:tc>
        <w:tc>
          <w:tcPr>
            <w:tcW w:w="330" w:type="pct"/>
            <w:tcBorders>
              <w:top w:val="nil"/>
              <w:left w:val="nil"/>
              <w:bottom w:val="single" w:sz="4" w:space="0" w:color="auto"/>
              <w:right w:val="single" w:sz="4" w:space="0" w:color="auto"/>
            </w:tcBorders>
            <w:shd w:val="clear" w:color="auto" w:fill="auto"/>
            <w:hideMark/>
          </w:tcPr>
          <w:p w14:paraId="27CDE14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694.078</w:t>
            </w:r>
          </w:p>
        </w:tc>
      </w:tr>
      <w:tr w:rsidR="00746E7E" w:rsidRPr="00746E7E" w14:paraId="5FF54213"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79B0B3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648</w:t>
            </w:r>
          </w:p>
        </w:tc>
        <w:tc>
          <w:tcPr>
            <w:tcW w:w="1608" w:type="pct"/>
            <w:tcBorders>
              <w:top w:val="nil"/>
              <w:left w:val="nil"/>
              <w:bottom w:val="single" w:sz="4" w:space="0" w:color="auto"/>
              <w:right w:val="single" w:sz="4" w:space="0" w:color="auto"/>
            </w:tcBorders>
            <w:shd w:val="clear" w:color="auto" w:fill="auto"/>
            <w:hideMark/>
          </w:tcPr>
          <w:p w14:paraId="520B1ED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Magasins de stockage : Construction de 3 hangars simples et 2 hangars mixtes à Kirundo et un hangar à Rutana</w:t>
            </w:r>
          </w:p>
        </w:tc>
        <w:tc>
          <w:tcPr>
            <w:tcW w:w="288" w:type="pct"/>
            <w:tcBorders>
              <w:top w:val="nil"/>
              <w:left w:val="nil"/>
              <w:bottom w:val="single" w:sz="4" w:space="0" w:color="auto"/>
              <w:right w:val="single" w:sz="4" w:space="0" w:color="auto"/>
            </w:tcBorders>
            <w:shd w:val="clear" w:color="auto" w:fill="auto"/>
            <w:hideMark/>
          </w:tcPr>
          <w:p w14:paraId="0FAC003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491287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FC9C84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ECODIC/ECOCO/DEMAGEC/SOGEM</w:t>
            </w:r>
          </w:p>
        </w:tc>
        <w:tc>
          <w:tcPr>
            <w:tcW w:w="321" w:type="pct"/>
            <w:tcBorders>
              <w:top w:val="nil"/>
              <w:left w:val="nil"/>
              <w:bottom w:val="single" w:sz="4" w:space="0" w:color="auto"/>
              <w:right w:val="single" w:sz="4" w:space="0" w:color="auto"/>
            </w:tcBorders>
            <w:shd w:val="clear" w:color="auto" w:fill="auto"/>
            <w:hideMark/>
          </w:tcPr>
          <w:p w14:paraId="5B141E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2DE24FB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E19030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00973FA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45719E0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584.989.855</w:t>
            </w:r>
          </w:p>
        </w:tc>
        <w:tc>
          <w:tcPr>
            <w:tcW w:w="330" w:type="pct"/>
            <w:tcBorders>
              <w:top w:val="nil"/>
              <w:left w:val="nil"/>
              <w:bottom w:val="single" w:sz="4" w:space="0" w:color="auto"/>
              <w:right w:val="single" w:sz="4" w:space="0" w:color="auto"/>
            </w:tcBorders>
            <w:shd w:val="clear" w:color="auto" w:fill="auto"/>
            <w:hideMark/>
          </w:tcPr>
          <w:p w14:paraId="32C8E49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584.989.855</w:t>
            </w:r>
          </w:p>
        </w:tc>
      </w:tr>
      <w:tr w:rsidR="00746E7E" w:rsidRPr="00746E7E" w14:paraId="76F6F2E8"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EF4C3F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650</w:t>
            </w:r>
          </w:p>
        </w:tc>
        <w:tc>
          <w:tcPr>
            <w:tcW w:w="1608" w:type="pct"/>
            <w:tcBorders>
              <w:top w:val="nil"/>
              <w:left w:val="nil"/>
              <w:bottom w:val="single" w:sz="4" w:space="0" w:color="auto"/>
              <w:right w:val="single" w:sz="4" w:space="0" w:color="auto"/>
            </w:tcBorders>
            <w:shd w:val="clear" w:color="auto" w:fill="auto"/>
            <w:hideMark/>
          </w:tcPr>
          <w:p w14:paraId="6F0EDE9A"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pour la préparation de l'organisation et la mise en œuvre des sessions de formations de formateurs (TOT) et des activités CEP sur bananier au Burundi</w:t>
            </w:r>
          </w:p>
        </w:tc>
        <w:tc>
          <w:tcPr>
            <w:tcW w:w="288" w:type="pct"/>
            <w:tcBorders>
              <w:top w:val="nil"/>
              <w:left w:val="nil"/>
              <w:bottom w:val="single" w:sz="4" w:space="0" w:color="auto"/>
              <w:right w:val="single" w:sz="4" w:space="0" w:color="auto"/>
            </w:tcBorders>
            <w:shd w:val="clear" w:color="auto" w:fill="auto"/>
            <w:hideMark/>
          </w:tcPr>
          <w:p w14:paraId="287EAE2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1EEC2A3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51D741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Julianus Thomas</w:t>
            </w:r>
          </w:p>
        </w:tc>
        <w:tc>
          <w:tcPr>
            <w:tcW w:w="321" w:type="pct"/>
            <w:tcBorders>
              <w:top w:val="nil"/>
              <w:left w:val="nil"/>
              <w:bottom w:val="single" w:sz="4" w:space="0" w:color="auto"/>
              <w:right w:val="single" w:sz="4" w:space="0" w:color="auto"/>
            </w:tcBorders>
            <w:shd w:val="clear" w:color="auto" w:fill="auto"/>
            <w:hideMark/>
          </w:tcPr>
          <w:p w14:paraId="35FAD7C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4-avr.-14</w:t>
            </w:r>
          </w:p>
        </w:tc>
        <w:tc>
          <w:tcPr>
            <w:tcW w:w="321" w:type="pct"/>
            <w:tcBorders>
              <w:top w:val="nil"/>
              <w:left w:val="nil"/>
              <w:bottom w:val="single" w:sz="4" w:space="0" w:color="auto"/>
              <w:right w:val="single" w:sz="4" w:space="0" w:color="auto"/>
            </w:tcBorders>
            <w:shd w:val="clear" w:color="auto" w:fill="auto"/>
            <w:hideMark/>
          </w:tcPr>
          <w:p w14:paraId="733546E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DED388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709E403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212B8D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30.224</w:t>
            </w:r>
          </w:p>
        </w:tc>
        <w:tc>
          <w:tcPr>
            <w:tcW w:w="330" w:type="pct"/>
            <w:tcBorders>
              <w:top w:val="nil"/>
              <w:left w:val="nil"/>
              <w:bottom w:val="single" w:sz="4" w:space="0" w:color="auto"/>
              <w:right w:val="single" w:sz="4" w:space="0" w:color="auto"/>
            </w:tcBorders>
            <w:shd w:val="clear" w:color="auto" w:fill="auto"/>
            <w:hideMark/>
          </w:tcPr>
          <w:p w14:paraId="234A5DA3"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14.876</w:t>
            </w:r>
          </w:p>
        </w:tc>
      </w:tr>
      <w:tr w:rsidR="00746E7E" w:rsidRPr="00746E7E" w14:paraId="269A64B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AD1A4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656</w:t>
            </w:r>
          </w:p>
        </w:tc>
        <w:tc>
          <w:tcPr>
            <w:tcW w:w="1608" w:type="pct"/>
            <w:tcBorders>
              <w:top w:val="nil"/>
              <w:left w:val="nil"/>
              <w:bottom w:val="single" w:sz="4" w:space="0" w:color="auto"/>
              <w:right w:val="single" w:sz="4" w:space="0" w:color="auto"/>
            </w:tcBorders>
            <w:shd w:val="clear" w:color="auto" w:fill="auto"/>
            <w:hideMark/>
          </w:tcPr>
          <w:p w14:paraId="57900EB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une assistance technique dans la gestion du processus du fonds d'investissement filières (FIF)</w:t>
            </w:r>
          </w:p>
        </w:tc>
        <w:tc>
          <w:tcPr>
            <w:tcW w:w="288" w:type="pct"/>
            <w:tcBorders>
              <w:top w:val="nil"/>
              <w:left w:val="nil"/>
              <w:bottom w:val="single" w:sz="4" w:space="0" w:color="auto"/>
              <w:right w:val="single" w:sz="4" w:space="0" w:color="auto"/>
            </w:tcBorders>
            <w:shd w:val="clear" w:color="auto" w:fill="auto"/>
            <w:hideMark/>
          </w:tcPr>
          <w:p w14:paraId="4C90998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625DD7B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45291F8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MUGOBOKA Dieudonné</w:t>
            </w:r>
          </w:p>
        </w:tc>
        <w:tc>
          <w:tcPr>
            <w:tcW w:w="321" w:type="pct"/>
            <w:tcBorders>
              <w:top w:val="nil"/>
              <w:left w:val="nil"/>
              <w:bottom w:val="single" w:sz="4" w:space="0" w:color="auto"/>
              <w:right w:val="single" w:sz="4" w:space="0" w:color="auto"/>
            </w:tcBorders>
            <w:shd w:val="clear" w:color="auto" w:fill="auto"/>
            <w:hideMark/>
          </w:tcPr>
          <w:p w14:paraId="55AB8A0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21-févr.-14</w:t>
            </w:r>
          </w:p>
        </w:tc>
        <w:tc>
          <w:tcPr>
            <w:tcW w:w="321" w:type="pct"/>
            <w:tcBorders>
              <w:top w:val="nil"/>
              <w:left w:val="nil"/>
              <w:bottom w:val="single" w:sz="4" w:space="0" w:color="auto"/>
              <w:right w:val="single" w:sz="4" w:space="0" w:color="auto"/>
            </w:tcBorders>
            <w:shd w:val="clear" w:color="auto" w:fill="auto"/>
            <w:hideMark/>
          </w:tcPr>
          <w:p w14:paraId="30DA544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2DF202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04E21AA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125CE1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22.052</w:t>
            </w:r>
          </w:p>
        </w:tc>
        <w:tc>
          <w:tcPr>
            <w:tcW w:w="330" w:type="pct"/>
            <w:tcBorders>
              <w:top w:val="nil"/>
              <w:left w:val="nil"/>
              <w:bottom w:val="single" w:sz="4" w:space="0" w:color="auto"/>
              <w:right w:val="single" w:sz="4" w:space="0" w:color="auto"/>
            </w:tcBorders>
            <w:shd w:val="clear" w:color="auto" w:fill="auto"/>
            <w:hideMark/>
          </w:tcPr>
          <w:p w14:paraId="525F21A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20.052</w:t>
            </w:r>
          </w:p>
        </w:tc>
      </w:tr>
      <w:tr w:rsidR="00746E7E" w:rsidRPr="00746E7E" w14:paraId="6BFF336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C16E66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BDI 656</w:t>
            </w:r>
          </w:p>
        </w:tc>
        <w:tc>
          <w:tcPr>
            <w:tcW w:w="1608" w:type="pct"/>
            <w:tcBorders>
              <w:top w:val="nil"/>
              <w:left w:val="nil"/>
              <w:bottom w:val="single" w:sz="4" w:space="0" w:color="auto"/>
              <w:right w:val="single" w:sz="4" w:space="0" w:color="auto"/>
            </w:tcBorders>
            <w:shd w:val="clear" w:color="auto" w:fill="auto"/>
            <w:hideMark/>
          </w:tcPr>
          <w:p w14:paraId="6590AA3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Prestataire de services FIF : Appui aux requêtes et accompagnement des sous-projets subventionnés ….</w:t>
            </w:r>
          </w:p>
        </w:tc>
        <w:tc>
          <w:tcPr>
            <w:tcW w:w="288" w:type="pct"/>
            <w:tcBorders>
              <w:top w:val="nil"/>
              <w:left w:val="nil"/>
              <w:bottom w:val="single" w:sz="4" w:space="0" w:color="auto"/>
              <w:right w:val="single" w:sz="4" w:space="0" w:color="auto"/>
            </w:tcBorders>
            <w:shd w:val="clear" w:color="auto" w:fill="auto"/>
            <w:hideMark/>
          </w:tcPr>
          <w:p w14:paraId="79DE184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8564D0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1D5314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MUGOBOKA Dieudonné</w:t>
            </w:r>
          </w:p>
        </w:tc>
        <w:tc>
          <w:tcPr>
            <w:tcW w:w="321" w:type="pct"/>
            <w:tcBorders>
              <w:top w:val="nil"/>
              <w:left w:val="nil"/>
              <w:bottom w:val="single" w:sz="4" w:space="0" w:color="auto"/>
              <w:right w:val="single" w:sz="4" w:space="0" w:color="auto"/>
            </w:tcBorders>
            <w:shd w:val="clear" w:color="auto" w:fill="auto"/>
            <w:hideMark/>
          </w:tcPr>
          <w:p w14:paraId="6ACF30D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21-févr.-14</w:t>
            </w:r>
          </w:p>
        </w:tc>
        <w:tc>
          <w:tcPr>
            <w:tcW w:w="321" w:type="pct"/>
            <w:tcBorders>
              <w:top w:val="nil"/>
              <w:left w:val="nil"/>
              <w:bottom w:val="single" w:sz="4" w:space="0" w:color="auto"/>
              <w:right w:val="single" w:sz="4" w:space="0" w:color="auto"/>
            </w:tcBorders>
            <w:shd w:val="clear" w:color="auto" w:fill="auto"/>
            <w:hideMark/>
          </w:tcPr>
          <w:p w14:paraId="299100E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ADD28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15F6E7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551D549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19.437</w:t>
            </w:r>
          </w:p>
        </w:tc>
        <w:tc>
          <w:tcPr>
            <w:tcW w:w="330" w:type="pct"/>
            <w:tcBorders>
              <w:top w:val="nil"/>
              <w:left w:val="nil"/>
              <w:bottom w:val="single" w:sz="4" w:space="0" w:color="auto"/>
              <w:right w:val="single" w:sz="4" w:space="0" w:color="auto"/>
            </w:tcBorders>
            <w:shd w:val="clear" w:color="auto" w:fill="auto"/>
            <w:hideMark/>
          </w:tcPr>
          <w:p w14:paraId="6143401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13.043</w:t>
            </w:r>
          </w:p>
        </w:tc>
      </w:tr>
      <w:tr w:rsidR="00746E7E" w:rsidRPr="00746E7E" w14:paraId="2E63E24E"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8650B2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657</w:t>
            </w:r>
          </w:p>
        </w:tc>
        <w:tc>
          <w:tcPr>
            <w:tcW w:w="1608" w:type="pct"/>
            <w:tcBorders>
              <w:top w:val="nil"/>
              <w:left w:val="nil"/>
              <w:bottom w:val="single" w:sz="4" w:space="0" w:color="auto"/>
              <w:right w:val="single" w:sz="4" w:space="0" w:color="auto"/>
            </w:tcBorders>
            <w:shd w:val="clear" w:color="auto" w:fill="auto"/>
            <w:hideMark/>
          </w:tcPr>
          <w:p w14:paraId="176AC63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 de 11 motos</w:t>
            </w:r>
          </w:p>
        </w:tc>
        <w:tc>
          <w:tcPr>
            <w:tcW w:w="288" w:type="pct"/>
            <w:tcBorders>
              <w:top w:val="nil"/>
              <w:left w:val="nil"/>
              <w:bottom w:val="single" w:sz="4" w:space="0" w:color="auto"/>
              <w:right w:val="single" w:sz="4" w:space="0" w:color="auto"/>
            </w:tcBorders>
            <w:shd w:val="clear" w:color="auto" w:fill="auto"/>
            <w:hideMark/>
          </w:tcPr>
          <w:p w14:paraId="76440C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2BAF74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5246EF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BAP YAMAHA</w:t>
            </w:r>
          </w:p>
        </w:tc>
        <w:tc>
          <w:tcPr>
            <w:tcW w:w="321" w:type="pct"/>
            <w:tcBorders>
              <w:top w:val="nil"/>
              <w:left w:val="nil"/>
              <w:bottom w:val="single" w:sz="4" w:space="0" w:color="auto"/>
              <w:right w:val="single" w:sz="4" w:space="0" w:color="auto"/>
            </w:tcBorders>
            <w:shd w:val="clear" w:color="auto" w:fill="auto"/>
            <w:hideMark/>
          </w:tcPr>
          <w:p w14:paraId="61C140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2-juin-14</w:t>
            </w:r>
          </w:p>
        </w:tc>
        <w:tc>
          <w:tcPr>
            <w:tcW w:w="321" w:type="pct"/>
            <w:tcBorders>
              <w:top w:val="nil"/>
              <w:left w:val="nil"/>
              <w:bottom w:val="single" w:sz="4" w:space="0" w:color="auto"/>
              <w:right w:val="single" w:sz="4" w:space="0" w:color="auto"/>
            </w:tcBorders>
            <w:shd w:val="clear" w:color="auto" w:fill="auto"/>
            <w:hideMark/>
          </w:tcPr>
          <w:p w14:paraId="4DD3B79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E367D2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1B6B6F6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039E558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89.746.132</w:t>
            </w:r>
          </w:p>
        </w:tc>
        <w:tc>
          <w:tcPr>
            <w:tcW w:w="330" w:type="pct"/>
            <w:tcBorders>
              <w:top w:val="nil"/>
              <w:left w:val="nil"/>
              <w:bottom w:val="single" w:sz="4" w:space="0" w:color="auto"/>
              <w:right w:val="single" w:sz="4" w:space="0" w:color="auto"/>
            </w:tcBorders>
            <w:shd w:val="clear" w:color="auto" w:fill="auto"/>
            <w:hideMark/>
          </w:tcPr>
          <w:p w14:paraId="6C4501D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89.048.107</w:t>
            </w:r>
          </w:p>
        </w:tc>
      </w:tr>
      <w:tr w:rsidR="00746E7E" w:rsidRPr="00746E7E" w14:paraId="60301850"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8ED9E7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658</w:t>
            </w:r>
          </w:p>
        </w:tc>
        <w:tc>
          <w:tcPr>
            <w:tcW w:w="1608" w:type="pct"/>
            <w:tcBorders>
              <w:top w:val="nil"/>
              <w:left w:val="nil"/>
              <w:bottom w:val="single" w:sz="4" w:space="0" w:color="auto"/>
              <w:right w:val="single" w:sz="4" w:space="0" w:color="auto"/>
            </w:tcBorders>
            <w:shd w:val="clear" w:color="auto" w:fill="auto"/>
            <w:hideMark/>
          </w:tcPr>
          <w:p w14:paraId="5EE5ADD9" w14:textId="77777777" w:rsidR="00746E7E" w:rsidRPr="00746E7E" w:rsidRDefault="00746E7E" w:rsidP="0021234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Etude et contrôle des travaux d'aménagement des marais de Nyabigozi (200 </w:t>
            </w:r>
            <w:r w:rsidR="00212341">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 xml:space="preserve">a) et de Ntanga [amont et aval] (300 </w:t>
            </w:r>
            <w:r w:rsidR="00212341">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a)</w:t>
            </w:r>
          </w:p>
        </w:tc>
        <w:tc>
          <w:tcPr>
            <w:tcW w:w="288" w:type="pct"/>
            <w:tcBorders>
              <w:top w:val="nil"/>
              <w:left w:val="nil"/>
              <w:bottom w:val="single" w:sz="4" w:space="0" w:color="auto"/>
              <w:right w:val="single" w:sz="4" w:space="0" w:color="auto"/>
            </w:tcBorders>
            <w:shd w:val="clear" w:color="auto" w:fill="auto"/>
            <w:hideMark/>
          </w:tcPr>
          <w:p w14:paraId="2C4B3D8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D83C9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3C5826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Gtp SHER INGENIEUR CONSEILS S.A ET ARTELIA MADAGASCAR</w:t>
            </w:r>
          </w:p>
        </w:tc>
        <w:tc>
          <w:tcPr>
            <w:tcW w:w="321" w:type="pct"/>
            <w:tcBorders>
              <w:top w:val="nil"/>
              <w:left w:val="nil"/>
              <w:bottom w:val="single" w:sz="4" w:space="0" w:color="auto"/>
              <w:right w:val="single" w:sz="4" w:space="0" w:color="auto"/>
            </w:tcBorders>
            <w:shd w:val="clear" w:color="auto" w:fill="auto"/>
            <w:hideMark/>
          </w:tcPr>
          <w:p w14:paraId="6B2821C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19-mai-14</w:t>
            </w:r>
          </w:p>
        </w:tc>
        <w:tc>
          <w:tcPr>
            <w:tcW w:w="321" w:type="pct"/>
            <w:tcBorders>
              <w:top w:val="nil"/>
              <w:left w:val="nil"/>
              <w:bottom w:val="single" w:sz="4" w:space="0" w:color="auto"/>
              <w:right w:val="single" w:sz="4" w:space="0" w:color="auto"/>
            </w:tcBorders>
            <w:shd w:val="clear" w:color="auto" w:fill="auto"/>
            <w:hideMark/>
          </w:tcPr>
          <w:p w14:paraId="7DA494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DF1320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1918A40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6159CC4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416.776</w:t>
            </w:r>
          </w:p>
        </w:tc>
        <w:tc>
          <w:tcPr>
            <w:tcW w:w="330" w:type="pct"/>
            <w:tcBorders>
              <w:top w:val="nil"/>
              <w:left w:val="nil"/>
              <w:bottom w:val="single" w:sz="4" w:space="0" w:color="auto"/>
              <w:right w:val="single" w:sz="4" w:space="0" w:color="auto"/>
            </w:tcBorders>
            <w:shd w:val="clear" w:color="auto" w:fill="auto"/>
            <w:hideMark/>
          </w:tcPr>
          <w:p w14:paraId="4CFEA5E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283.372</w:t>
            </w:r>
          </w:p>
        </w:tc>
      </w:tr>
      <w:tr w:rsidR="00746E7E" w:rsidRPr="00746E7E" w14:paraId="2C110A18"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0219D2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673</w:t>
            </w:r>
          </w:p>
        </w:tc>
        <w:tc>
          <w:tcPr>
            <w:tcW w:w="1608" w:type="pct"/>
            <w:tcBorders>
              <w:top w:val="nil"/>
              <w:left w:val="nil"/>
              <w:bottom w:val="single" w:sz="4" w:space="0" w:color="auto"/>
              <w:right w:val="single" w:sz="4" w:space="0" w:color="auto"/>
            </w:tcBorders>
            <w:shd w:val="clear" w:color="auto" w:fill="auto"/>
            <w:hideMark/>
          </w:tcPr>
          <w:p w14:paraId="14962D05" w14:textId="77777777" w:rsidR="00746E7E" w:rsidRPr="00746E7E" w:rsidRDefault="00212341" w:rsidP="0021234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w:t>
            </w:r>
            <w:r w:rsidR="00746E7E" w:rsidRPr="00746E7E">
              <w:rPr>
                <w:rFonts w:ascii="Arial Narrow" w:eastAsia="Times New Roman" w:hAnsi="Arial Narrow"/>
                <w:color w:val="000000"/>
                <w:sz w:val="18"/>
                <w:szCs w:val="18"/>
                <w:lang w:eastAsia="fr-BE"/>
              </w:rPr>
              <w:t xml:space="preserve"> et </w:t>
            </w:r>
            <w:r w:rsidRPr="00746E7E">
              <w:rPr>
                <w:rFonts w:ascii="Arial Narrow" w:eastAsia="Times New Roman" w:hAnsi="Arial Narrow"/>
                <w:color w:val="000000"/>
                <w:sz w:val="18"/>
                <w:szCs w:val="18"/>
                <w:lang w:eastAsia="fr-BE"/>
              </w:rPr>
              <w:t>installation</w:t>
            </w:r>
            <w:r w:rsidR="00746E7E" w:rsidRPr="00746E7E">
              <w:rPr>
                <w:rFonts w:ascii="Arial Narrow" w:eastAsia="Times New Roman" w:hAnsi="Arial Narrow"/>
                <w:color w:val="000000"/>
                <w:sz w:val="18"/>
                <w:szCs w:val="18"/>
                <w:lang w:eastAsia="fr-BE"/>
              </w:rPr>
              <w:t xml:space="preserve"> d'équipement pour l'aménagement de 3 serres de type aéroponique à la sta</w:t>
            </w:r>
            <w:r>
              <w:rPr>
                <w:rFonts w:ascii="Arial Narrow" w:eastAsia="Times New Roman" w:hAnsi="Arial Narrow"/>
                <w:color w:val="000000"/>
                <w:sz w:val="18"/>
                <w:szCs w:val="18"/>
                <w:lang w:eastAsia="fr-BE"/>
              </w:rPr>
              <w:t>tion</w:t>
            </w:r>
            <w:r w:rsidR="00746E7E" w:rsidRPr="00746E7E">
              <w:rPr>
                <w:rFonts w:ascii="Arial Narrow" w:eastAsia="Times New Roman" w:hAnsi="Arial Narrow"/>
                <w:color w:val="000000"/>
                <w:sz w:val="18"/>
                <w:szCs w:val="18"/>
                <w:lang w:eastAsia="fr-BE"/>
              </w:rPr>
              <w:t xml:space="preserve"> de recherche de l'ISABU à G</w:t>
            </w:r>
            <w:r>
              <w:rPr>
                <w:rFonts w:ascii="Arial Narrow" w:eastAsia="Times New Roman" w:hAnsi="Arial Narrow"/>
                <w:color w:val="000000"/>
                <w:sz w:val="18"/>
                <w:szCs w:val="18"/>
                <w:lang w:eastAsia="fr-BE"/>
              </w:rPr>
              <w:t>isozi</w:t>
            </w:r>
          </w:p>
        </w:tc>
        <w:tc>
          <w:tcPr>
            <w:tcW w:w="288" w:type="pct"/>
            <w:tcBorders>
              <w:top w:val="nil"/>
              <w:left w:val="nil"/>
              <w:bottom w:val="single" w:sz="4" w:space="0" w:color="auto"/>
              <w:right w:val="single" w:sz="4" w:space="0" w:color="auto"/>
            </w:tcBorders>
            <w:shd w:val="clear" w:color="auto" w:fill="auto"/>
            <w:hideMark/>
          </w:tcPr>
          <w:p w14:paraId="6049E27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0D8204A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4FF8C26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15468D1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E9F4A2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FEC86B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3FFA19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78A905C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07503BC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668B60D7"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4BD10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678</w:t>
            </w:r>
          </w:p>
        </w:tc>
        <w:tc>
          <w:tcPr>
            <w:tcW w:w="1608" w:type="pct"/>
            <w:tcBorders>
              <w:top w:val="nil"/>
              <w:left w:val="nil"/>
              <w:bottom w:val="single" w:sz="4" w:space="0" w:color="auto"/>
              <w:right w:val="single" w:sz="4" w:space="0" w:color="auto"/>
            </w:tcBorders>
            <w:shd w:val="clear" w:color="auto" w:fill="auto"/>
            <w:hideMark/>
          </w:tcPr>
          <w:p w14:paraId="0426AAF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appui aux mesures d'accompagnement des investissements hydro-agricoles du PAIOSA -</w:t>
            </w:r>
            <w:r w:rsidR="00E61F8A">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Antenne Imbo</w:t>
            </w:r>
          </w:p>
        </w:tc>
        <w:tc>
          <w:tcPr>
            <w:tcW w:w="288" w:type="pct"/>
            <w:tcBorders>
              <w:top w:val="nil"/>
              <w:left w:val="nil"/>
              <w:bottom w:val="single" w:sz="4" w:space="0" w:color="auto"/>
              <w:right w:val="single" w:sz="4" w:space="0" w:color="auto"/>
            </w:tcBorders>
            <w:shd w:val="clear" w:color="auto" w:fill="auto"/>
            <w:hideMark/>
          </w:tcPr>
          <w:p w14:paraId="5A7AB06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FCD7ED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987AC6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JUMAINE HUSSEIN</w:t>
            </w:r>
          </w:p>
        </w:tc>
        <w:tc>
          <w:tcPr>
            <w:tcW w:w="321" w:type="pct"/>
            <w:tcBorders>
              <w:top w:val="nil"/>
              <w:left w:val="nil"/>
              <w:bottom w:val="single" w:sz="4" w:space="0" w:color="auto"/>
              <w:right w:val="single" w:sz="4" w:space="0" w:color="auto"/>
            </w:tcBorders>
            <w:shd w:val="clear" w:color="auto" w:fill="auto"/>
            <w:hideMark/>
          </w:tcPr>
          <w:p w14:paraId="64EE1BB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16-mai-14</w:t>
            </w:r>
          </w:p>
        </w:tc>
        <w:tc>
          <w:tcPr>
            <w:tcW w:w="321" w:type="pct"/>
            <w:tcBorders>
              <w:top w:val="nil"/>
              <w:left w:val="nil"/>
              <w:bottom w:val="single" w:sz="4" w:space="0" w:color="auto"/>
              <w:right w:val="single" w:sz="4" w:space="0" w:color="auto"/>
            </w:tcBorders>
            <w:shd w:val="clear" w:color="auto" w:fill="auto"/>
            <w:hideMark/>
          </w:tcPr>
          <w:p w14:paraId="1DAA71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ED05D6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0A9B99C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0E670F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144.000.000</w:t>
            </w:r>
          </w:p>
        </w:tc>
        <w:tc>
          <w:tcPr>
            <w:tcW w:w="330" w:type="pct"/>
            <w:tcBorders>
              <w:top w:val="nil"/>
              <w:left w:val="nil"/>
              <w:bottom w:val="single" w:sz="4" w:space="0" w:color="auto"/>
              <w:right w:val="single" w:sz="4" w:space="0" w:color="auto"/>
            </w:tcBorders>
            <w:shd w:val="clear" w:color="auto" w:fill="auto"/>
            <w:hideMark/>
          </w:tcPr>
          <w:p w14:paraId="22CE7C8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139.200.000</w:t>
            </w:r>
          </w:p>
        </w:tc>
      </w:tr>
      <w:tr w:rsidR="00746E7E" w:rsidRPr="00746E7E" w14:paraId="12B0DC31"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C0EFB3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689</w:t>
            </w:r>
          </w:p>
        </w:tc>
        <w:tc>
          <w:tcPr>
            <w:tcW w:w="1608" w:type="pct"/>
            <w:tcBorders>
              <w:top w:val="nil"/>
              <w:left w:val="nil"/>
              <w:bottom w:val="single" w:sz="4" w:space="0" w:color="auto"/>
              <w:right w:val="single" w:sz="4" w:space="0" w:color="auto"/>
            </w:tcBorders>
            <w:shd w:val="clear" w:color="auto" w:fill="auto"/>
            <w:hideMark/>
          </w:tcPr>
          <w:p w14:paraId="35C9128D"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Réhabilitation DPAE Bubanza + bureaux </w:t>
            </w:r>
            <w:r w:rsidRPr="00D66B5D">
              <w:rPr>
                <w:rFonts w:ascii="Arial Narrow" w:eastAsia="Times New Roman" w:hAnsi="Arial Narrow"/>
                <w:color w:val="000000"/>
                <w:sz w:val="18"/>
                <w:szCs w:val="18"/>
                <w:lang w:eastAsia="fr-BE"/>
              </w:rPr>
              <w:t>Comm Mpanda et Gihanga + salle de réunion Cibitoke</w:t>
            </w:r>
          </w:p>
        </w:tc>
        <w:tc>
          <w:tcPr>
            <w:tcW w:w="288" w:type="pct"/>
            <w:tcBorders>
              <w:top w:val="nil"/>
              <w:left w:val="nil"/>
              <w:bottom w:val="single" w:sz="4" w:space="0" w:color="auto"/>
              <w:right w:val="single" w:sz="4" w:space="0" w:color="auto"/>
            </w:tcBorders>
            <w:shd w:val="clear" w:color="auto" w:fill="auto"/>
            <w:hideMark/>
          </w:tcPr>
          <w:p w14:paraId="7DD9785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1AE9DE7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19088507"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6E4127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26A45C0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A6B76C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57B94C6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7AB59CA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2448AA1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02BF0F6D"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5FBF60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693</w:t>
            </w:r>
          </w:p>
        </w:tc>
        <w:tc>
          <w:tcPr>
            <w:tcW w:w="1608" w:type="pct"/>
            <w:tcBorders>
              <w:top w:val="nil"/>
              <w:left w:val="nil"/>
              <w:bottom w:val="single" w:sz="4" w:space="0" w:color="auto"/>
              <w:right w:val="single" w:sz="4" w:space="0" w:color="auto"/>
            </w:tcBorders>
            <w:shd w:val="clear" w:color="auto" w:fill="auto"/>
            <w:hideMark/>
          </w:tcPr>
          <w:p w14:paraId="4E1952AA"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travaux de </w:t>
            </w:r>
            <w:r w:rsidR="00755BE1" w:rsidRPr="00746E7E">
              <w:rPr>
                <w:rFonts w:ascii="Arial Narrow" w:eastAsia="Times New Roman" w:hAnsi="Arial Narrow"/>
                <w:color w:val="000000"/>
                <w:sz w:val="18"/>
                <w:szCs w:val="18"/>
                <w:lang w:eastAsia="fr-BE"/>
              </w:rPr>
              <w:t>réhabilitation</w:t>
            </w:r>
            <w:r w:rsidR="00755BE1">
              <w:rPr>
                <w:rFonts w:ascii="Arial Narrow" w:eastAsia="Times New Roman" w:hAnsi="Arial Narrow"/>
                <w:color w:val="000000"/>
                <w:sz w:val="18"/>
                <w:szCs w:val="18"/>
                <w:lang w:eastAsia="fr-BE"/>
              </w:rPr>
              <w:t xml:space="preserve"> du périmètre de Musasa </w:t>
            </w:r>
            <w:r w:rsidRPr="00746E7E">
              <w:rPr>
                <w:rFonts w:ascii="Arial Narrow" w:eastAsia="Times New Roman" w:hAnsi="Arial Narrow"/>
                <w:color w:val="000000"/>
                <w:sz w:val="18"/>
                <w:szCs w:val="18"/>
                <w:lang w:eastAsia="fr-BE"/>
              </w:rPr>
              <w:t>3: ouvrage de prise</w:t>
            </w:r>
          </w:p>
        </w:tc>
        <w:tc>
          <w:tcPr>
            <w:tcW w:w="288" w:type="pct"/>
            <w:tcBorders>
              <w:top w:val="nil"/>
              <w:left w:val="nil"/>
              <w:bottom w:val="single" w:sz="4" w:space="0" w:color="auto"/>
              <w:right w:val="single" w:sz="4" w:space="0" w:color="auto"/>
            </w:tcBorders>
            <w:shd w:val="clear" w:color="auto" w:fill="auto"/>
            <w:hideMark/>
          </w:tcPr>
          <w:p w14:paraId="3C85167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8BC348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4738736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SOCAM</w:t>
            </w:r>
          </w:p>
        </w:tc>
        <w:tc>
          <w:tcPr>
            <w:tcW w:w="321" w:type="pct"/>
            <w:tcBorders>
              <w:top w:val="nil"/>
              <w:left w:val="nil"/>
              <w:bottom w:val="single" w:sz="4" w:space="0" w:color="auto"/>
              <w:right w:val="single" w:sz="4" w:space="0" w:color="auto"/>
            </w:tcBorders>
            <w:shd w:val="clear" w:color="auto" w:fill="auto"/>
            <w:hideMark/>
          </w:tcPr>
          <w:p w14:paraId="5BAF945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3-juil.-14</w:t>
            </w:r>
          </w:p>
        </w:tc>
        <w:tc>
          <w:tcPr>
            <w:tcW w:w="321" w:type="pct"/>
            <w:tcBorders>
              <w:top w:val="nil"/>
              <w:left w:val="nil"/>
              <w:bottom w:val="single" w:sz="4" w:space="0" w:color="auto"/>
              <w:right w:val="single" w:sz="4" w:space="0" w:color="auto"/>
            </w:tcBorders>
            <w:shd w:val="clear" w:color="auto" w:fill="auto"/>
            <w:hideMark/>
          </w:tcPr>
          <w:p w14:paraId="79DA1B8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F5FE38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CA8ED9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7AF862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57.158.400</w:t>
            </w:r>
          </w:p>
        </w:tc>
        <w:tc>
          <w:tcPr>
            <w:tcW w:w="330" w:type="pct"/>
            <w:tcBorders>
              <w:top w:val="nil"/>
              <w:left w:val="nil"/>
              <w:bottom w:val="single" w:sz="4" w:space="0" w:color="auto"/>
              <w:right w:val="single" w:sz="4" w:space="0" w:color="auto"/>
            </w:tcBorders>
            <w:shd w:val="clear" w:color="auto" w:fill="auto"/>
            <w:hideMark/>
          </w:tcPr>
          <w:p w14:paraId="03B99CB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57.158.400</w:t>
            </w:r>
          </w:p>
        </w:tc>
      </w:tr>
      <w:tr w:rsidR="00746E7E" w:rsidRPr="00746E7E" w14:paraId="4F304E41"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6BF795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697</w:t>
            </w:r>
          </w:p>
        </w:tc>
        <w:tc>
          <w:tcPr>
            <w:tcW w:w="1608" w:type="pct"/>
            <w:tcBorders>
              <w:top w:val="nil"/>
              <w:left w:val="nil"/>
              <w:bottom w:val="single" w:sz="4" w:space="0" w:color="auto"/>
              <w:right w:val="single" w:sz="4" w:space="0" w:color="auto"/>
            </w:tcBorders>
            <w:shd w:val="clear" w:color="auto" w:fill="auto"/>
            <w:hideMark/>
          </w:tcPr>
          <w:p w14:paraId="2AA03B3C"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de consolidation au niveau des p</w:t>
            </w:r>
            <w:r w:rsidR="00755BE1">
              <w:rPr>
                <w:rFonts w:ascii="Arial Narrow" w:eastAsia="Times New Roman" w:hAnsi="Arial Narrow"/>
                <w:color w:val="000000"/>
                <w:sz w:val="18"/>
                <w:szCs w:val="18"/>
                <w:lang w:eastAsia="fr-BE"/>
              </w:rPr>
              <w:t>érimètres I à IV du marais de Ntanga</w:t>
            </w:r>
            <w:r w:rsidRPr="00746E7E">
              <w:rPr>
                <w:rFonts w:ascii="Arial Narrow" w:eastAsia="Times New Roman" w:hAnsi="Arial Narrow"/>
                <w:color w:val="000000"/>
                <w:sz w:val="18"/>
                <w:szCs w:val="18"/>
                <w:lang w:eastAsia="fr-BE"/>
              </w:rPr>
              <w:t xml:space="preserve"> et du périmètre III du marais de N</w:t>
            </w:r>
            <w:r w:rsidR="00755BE1">
              <w:rPr>
                <w:rFonts w:ascii="Arial Narrow" w:eastAsia="Times New Roman" w:hAnsi="Arial Narrow"/>
                <w:color w:val="000000"/>
                <w:sz w:val="18"/>
                <w:szCs w:val="18"/>
                <w:lang w:eastAsia="fr-BE"/>
              </w:rPr>
              <w:t>yamabuye</w:t>
            </w:r>
          </w:p>
        </w:tc>
        <w:tc>
          <w:tcPr>
            <w:tcW w:w="288" w:type="pct"/>
            <w:tcBorders>
              <w:top w:val="nil"/>
              <w:left w:val="nil"/>
              <w:bottom w:val="single" w:sz="4" w:space="0" w:color="auto"/>
              <w:right w:val="single" w:sz="4" w:space="0" w:color="auto"/>
            </w:tcBorders>
            <w:shd w:val="clear" w:color="auto" w:fill="auto"/>
            <w:hideMark/>
          </w:tcPr>
          <w:p w14:paraId="600D31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753C90D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F8D5C4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SOGERCO</w:t>
            </w:r>
          </w:p>
        </w:tc>
        <w:tc>
          <w:tcPr>
            <w:tcW w:w="321" w:type="pct"/>
            <w:tcBorders>
              <w:top w:val="nil"/>
              <w:left w:val="nil"/>
              <w:bottom w:val="single" w:sz="4" w:space="0" w:color="auto"/>
              <w:right w:val="single" w:sz="4" w:space="0" w:color="auto"/>
            </w:tcBorders>
            <w:shd w:val="clear" w:color="auto" w:fill="auto"/>
            <w:hideMark/>
          </w:tcPr>
          <w:p w14:paraId="5D18DC7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25-août-14</w:t>
            </w:r>
          </w:p>
        </w:tc>
        <w:tc>
          <w:tcPr>
            <w:tcW w:w="321" w:type="pct"/>
            <w:tcBorders>
              <w:top w:val="nil"/>
              <w:left w:val="nil"/>
              <w:bottom w:val="single" w:sz="4" w:space="0" w:color="auto"/>
              <w:right w:val="single" w:sz="4" w:space="0" w:color="auto"/>
            </w:tcBorders>
            <w:shd w:val="clear" w:color="auto" w:fill="auto"/>
            <w:hideMark/>
          </w:tcPr>
          <w:p w14:paraId="1DCF8E1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E89CFC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47F6036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43EE548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76.950.222</w:t>
            </w:r>
          </w:p>
        </w:tc>
        <w:tc>
          <w:tcPr>
            <w:tcW w:w="330" w:type="pct"/>
            <w:tcBorders>
              <w:top w:val="nil"/>
              <w:left w:val="nil"/>
              <w:bottom w:val="single" w:sz="4" w:space="0" w:color="auto"/>
              <w:right w:val="single" w:sz="4" w:space="0" w:color="auto"/>
            </w:tcBorders>
            <w:shd w:val="clear" w:color="auto" w:fill="auto"/>
            <w:hideMark/>
          </w:tcPr>
          <w:p w14:paraId="292D70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106.871.579</w:t>
            </w:r>
          </w:p>
        </w:tc>
      </w:tr>
      <w:tr w:rsidR="00746E7E" w:rsidRPr="00746E7E" w14:paraId="216FC8E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B3701E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706</w:t>
            </w:r>
          </w:p>
        </w:tc>
        <w:tc>
          <w:tcPr>
            <w:tcW w:w="1608" w:type="pct"/>
            <w:tcBorders>
              <w:top w:val="nil"/>
              <w:left w:val="nil"/>
              <w:bottom w:val="single" w:sz="4" w:space="0" w:color="auto"/>
              <w:right w:val="single" w:sz="4" w:space="0" w:color="auto"/>
            </w:tcBorders>
            <w:shd w:val="clear" w:color="auto" w:fill="auto"/>
            <w:hideMark/>
          </w:tcPr>
          <w:p w14:paraId="58510981"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Travaux de Réhabilitation pour la mise en état des ouvrages de </w:t>
            </w:r>
            <w:r w:rsidR="00755BE1" w:rsidRPr="00746E7E">
              <w:rPr>
                <w:rFonts w:ascii="Arial Narrow" w:eastAsia="Times New Roman" w:hAnsi="Arial Narrow"/>
                <w:color w:val="000000"/>
                <w:sz w:val="18"/>
                <w:szCs w:val="18"/>
                <w:lang w:eastAsia="fr-BE"/>
              </w:rPr>
              <w:t>régulation</w:t>
            </w:r>
            <w:r w:rsidRPr="00746E7E">
              <w:rPr>
                <w:rFonts w:ascii="Arial Narrow" w:eastAsia="Times New Roman" w:hAnsi="Arial Narrow"/>
                <w:color w:val="000000"/>
                <w:sz w:val="18"/>
                <w:szCs w:val="18"/>
                <w:lang w:eastAsia="fr-BE"/>
              </w:rPr>
              <w:t xml:space="preserve"> du </w:t>
            </w:r>
            <w:r w:rsidR="00755BE1" w:rsidRPr="00746E7E">
              <w:rPr>
                <w:rFonts w:ascii="Arial Narrow" w:eastAsia="Times New Roman" w:hAnsi="Arial Narrow"/>
                <w:color w:val="000000"/>
                <w:sz w:val="18"/>
                <w:szCs w:val="18"/>
                <w:lang w:eastAsia="fr-BE"/>
              </w:rPr>
              <w:t>débit</w:t>
            </w:r>
            <w:r w:rsidRPr="00746E7E">
              <w:rPr>
                <w:rFonts w:ascii="Arial Narrow" w:eastAsia="Times New Roman" w:hAnsi="Arial Narrow"/>
                <w:color w:val="000000"/>
                <w:sz w:val="18"/>
                <w:szCs w:val="18"/>
                <w:lang w:eastAsia="fr-BE"/>
              </w:rPr>
              <w:t xml:space="preserve"> dans les canaux primaires du périmètre de M</w:t>
            </w:r>
            <w:r w:rsidR="00755BE1">
              <w:rPr>
                <w:rFonts w:ascii="Arial Narrow" w:eastAsia="Times New Roman" w:hAnsi="Arial Narrow"/>
                <w:color w:val="000000"/>
                <w:sz w:val="18"/>
                <w:szCs w:val="18"/>
                <w:lang w:eastAsia="fr-BE"/>
              </w:rPr>
              <w:t>usasa</w:t>
            </w:r>
          </w:p>
        </w:tc>
        <w:tc>
          <w:tcPr>
            <w:tcW w:w="288" w:type="pct"/>
            <w:tcBorders>
              <w:top w:val="nil"/>
              <w:left w:val="nil"/>
              <w:bottom w:val="single" w:sz="4" w:space="0" w:color="auto"/>
              <w:right w:val="single" w:sz="4" w:space="0" w:color="auto"/>
            </w:tcBorders>
            <w:shd w:val="clear" w:color="auto" w:fill="auto"/>
            <w:hideMark/>
          </w:tcPr>
          <w:p w14:paraId="37E68D1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22C0063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3BBB822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SOCEA</w:t>
            </w:r>
          </w:p>
        </w:tc>
        <w:tc>
          <w:tcPr>
            <w:tcW w:w="321" w:type="pct"/>
            <w:tcBorders>
              <w:top w:val="nil"/>
              <w:left w:val="nil"/>
              <w:bottom w:val="single" w:sz="4" w:space="0" w:color="auto"/>
              <w:right w:val="single" w:sz="4" w:space="0" w:color="auto"/>
            </w:tcBorders>
            <w:shd w:val="clear" w:color="auto" w:fill="auto"/>
            <w:hideMark/>
          </w:tcPr>
          <w:p w14:paraId="237C52D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24-oct.-14</w:t>
            </w:r>
          </w:p>
        </w:tc>
        <w:tc>
          <w:tcPr>
            <w:tcW w:w="321" w:type="pct"/>
            <w:tcBorders>
              <w:top w:val="nil"/>
              <w:left w:val="nil"/>
              <w:bottom w:val="single" w:sz="4" w:space="0" w:color="auto"/>
              <w:right w:val="single" w:sz="4" w:space="0" w:color="auto"/>
            </w:tcBorders>
            <w:shd w:val="clear" w:color="auto" w:fill="auto"/>
            <w:hideMark/>
          </w:tcPr>
          <w:p w14:paraId="738362B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26FDBE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6855094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215113F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70.888.100</w:t>
            </w:r>
          </w:p>
        </w:tc>
        <w:tc>
          <w:tcPr>
            <w:tcW w:w="330" w:type="pct"/>
            <w:tcBorders>
              <w:top w:val="nil"/>
              <w:left w:val="nil"/>
              <w:bottom w:val="single" w:sz="4" w:space="0" w:color="auto"/>
              <w:right w:val="single" w:sz="4" w:space="0" w:color="auto"/>
            </w:tcBorders>
            <w:shd w:val="clear" w:color="auto" w:fill="auto"/>
            <w:hideMark/>
          </w:tcPr>
          <w:p w14:paraId="3E781FF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70.888.100</w:t>
            </w:r>
          </w:p>
        </w:tc>
      </w:tr>
      <w:tr w:rsidR="00746E7E" w:rsidRPr="00746E7E" w14:paraId="3550D0FB"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87C501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709</w:t>
            </w:r>
          </w:p>
        </w:tc>
        <w:tc>
          <w:tcPr>
            <w:tcW w:w="1608" w:type="pct"/>
            <w:tcBorders>
              <w:top w:val="nil"/>
              <w:left w:val="nil"/>
              <w:bottom w:val="single" w:sz="4" w:space="0" w:color="auto"/>
              <w:right w:val="single" w:sz="4" w:space="0" w:color="auto"/>
            </w:tcBorders>
            <w:shd w:val="clear" w:color="auto" w:fill="auto"/>
            <w:hideMark/>
          </w:tcPr>
          <w:p w14:paraId="341A59D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services pour une mission d’appui à l'« élaboration d’un concept et des outils de gestion et de valorisation du patrimoine de l’ISABU»</w:t>
            </w:r>
          </w:p>
        </w:tc>
        <w:tc>
          <w:tcPr>
            <w:tcW w:w="288" w:type="pct"/>
            <w:tcBorders>
              <w:top w:val="nil"/>
              <w:left w:val="nil"/>
              <w:bottom w:val="single" w:sz="4" w:space="0" w:color="auto"/>
              <w:right w:val="single" w:sz="4" w:space="0" w:color="auto"/>
            </w:tcBorders>
            <w:shd w:val="clear" w:color="auto" w:fill="auto"/>
            <w:hideMark/>
          </w:tcPr>
          <w:p w14:paraId="71F4E6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B2B020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1BF99718"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AGRER</w:t>
            </w:r>
          </w:p>
        </w:tc>
        <w:tc>
          <w:tcPr>
            <w:tcW w:w="321" w:type="pct"/>
            <w:tcBorders>
              <w:top w:val="nil"/>
              <w:left w:val="nil"/>
              <w:bottom w:val="single" w:sz="4" w:space="0" w:color="auto"/>
              <w:right w:val="single" w:sz="4" w:space="0" w:color="auto"/>
            </w:tcBorders>
            <w:shd w:val="clear" w:color="auto" w:fill="auto"/>
            <w:hideMark/>
          </w:tcPr>
          <w:p w14:paraId="5126314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13E89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7291460"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Résilié</w:t>
            </w:r>
          </w:p>
        </w:tc>
        <w:tc>
          <w:tcPr>
            <w:tcW w:w="323" w:type="pct"/>
            <w:tcBorders>
              <w:top w:val="nil"/>
              <w:left w:val="nil"/>
              <w:bottom w:val="single" w:sz="4" w:space="0" w:color="auto"/>
              <w:right w:val="single" w:sz="4" w:space="0" w:color="auto"/>
            </w:tcBorders>
            <w:shd w:val="clear" w:color="auto" w:fill="auto"/>
            <w:hideMark/>
          </w:tcPr>
          <w:p w14:paraId="1DFF5AF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6850FF5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80.950</w:t>
            </w:r>
          </w:p>
        </w:tc>
        <w:tc>
          <w:tcPr>
            <w:tcW w:w="330" w:type="pct"/>
            <w:tcBorders>
              <w:top w:val="nil"/>
              <w:left w:val="nil"/>
              <w:bottom w:val="single" w:sz="4" w:space="0" w:color="auto"/>
              <w:right w:val="single" w:sz="4" w:space="0" w:color="auto"/>
            </w:tcBorders>
            <w:shd w:val="clear" w:color="auto" w:fill="auto"/>
            <w:hideMark/>
          </w:tcPr>
          <w:p w14:paraId="06603EA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24.285</w:t>
            </w:r>
          </w:p>
        </w:tc>
      </w:tr>
      <w:tr w:rsidR="00746E7E" w:rsidRPr="00746E7E" w14:paraId="509F6790"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86E03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710</w:t>
            </w:r>
          </w:p>
        </w:tc>
        <w:tc>
          <w:tcPr>
            <w:tcW w:w="1608" w:type="pct"/>
            <w:tcBorders>
              <w:top w:val="nil"/>
              <w:left w:val="nil"/>
              <w:bottom w:val="single" w:sz="4" w:space="0" w:color="auto"/>
              <w:right w:val="single" w:sz="4" w:space="0" w:color="auto"/>
            </w:tcBorders>
            <w:shd w:val="clear" w:color="auto" w:fill="auto"/>
            <w:hideMark/>
          </w:tcPr>
          <w:p w14:paraId="2F7AC994"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Consultance externe visant à élaborer les propositions de modalités pour la mise en place d'une société de l'eau dans le cadre des aménagements hydro-agricoles des communes Rugombo et Buganda en Province Cibitoke</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(Plaine de l'I</w:t>
            </w:r>
            <w:r w:rsidR="00755BE1">
              <w:rPr>
                <w:rFonts w:ascii="Arial Narrow" w:eastAsia="Times New Roman" w:hAnsi="Arial Narrow"/>
                <w:color w:val="000000"/>
                <w:sz w:val="18"/>
                <w:szCs w:val="18"/>
                <w:lang w:eastAsia="fr-BE"/>
              </w:rPr>
              <w:t>mbo</w:t>
            </w:r>
            <w:r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1493FC6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0C4783E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E9C893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647E6D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F6F3E8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9BF00B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2F8B120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053F23C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624D757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7DEB3BDA"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E54CE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716</w:t>
            </w:r>
          </w:p>
        </w:tc>
        <w:tc>
          <w:tcPr>
            <w:tcW w:w="1608" w:type="pct"/>
            <w:tcBorders>
              <w:top w:val="nil"/>
              <w:left w:val="nil"/>
              <w:bottom w:val="single" w:sz="4" w:space="0" w:color="auto"/>
              <w:right w:val="single" w:sz="4" w:space="0" w:color="auto"/>
            </w:tcBorders>
            <w:shd w:val="clear" w:color="auto" w:fill="auto"/>
            <w:hideMark/>
          </w:tcPr>
          <w:p w14:paraId="667AB197"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Recrutement « Master trainer » en CEP afin de préparer, organiser et mettre en œuvre des sessions de formations des formateurs (TOT) et des activités CEP sur le </w:t>
            </w:r>
            <w:r w:rsidR="00755BE1">
              <w:rPr>
                <w:rFonts w:ascii="Arial Narrow" w:eastAsia="Times New Roman" w:hAnsi="Arial Narrow"/>
                <w:color w:val="000000"/>
                <w:sz w:val="18"/>
                <w:szCs w:val="18"/>
                <w:lang w:eastAsia="fr-BE"/>
              </w:rPr>
              <w:t xml:space="preserve">maîs et le </w:t>
            </w:r>
            <w:r w:rsidRPr="00746E7E">
              <w:rPr>
                <w:rFonts w:ascii="Arial Narrow" w:eastAsia="Times New Roman" w:hAnsi="Arial Narrow"/>
                <w:color w:val="000000"/>
                <w:sz w:val="18"/>
                <w:szCs w:val="18"/>
                <w:lang w:eastAsia="fr-BE"/>
              </w:rPr>
              <w:t>riz au Burundi</w:t>
            </w:r>
          </w:p>
        </w:tc>
        <w:tc>
          <w:tcPr>
            <w:tcW w:w="288" w:type="pct"/>
            <w:tcBorders>
              <w:top w:val="nil"/>
              <w:left w:val="nil"/>
              <w:bottom w:val="single" w:sz="4" w:space="0" w:color="auto"/>
              <w:right w:val="single" w:sz="4" w:space="0" w:color="auto"/>
            </w:tcBorders>
            <w:shd w:val="clear" w:color="auto" w:fill="auto"/>
            <w:hideMark/>
          </w:tcPr>
          <w:p w14:paraId="0BFBDD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86783F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163E4C0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Julianus Thomas</w:t>
            </w:r>
          </w:p>
        </w:tc>
        <w:tc>
          <w:tcPr>
            <w:tcW w:w="321" w:type="pct"/>
            <w:tcBorders>
              <w:top w:val="nil"/>
              <w:left w:val="nil"/>
              <w:bottom w:val="single" w:sz="4" w:space="0" w:color="auto"/>
              <w:right w:val="single" w:sz="4" w:space="0" w:color="auto"/>
            </w:tcBorders>
            <w:shd w:val="clear" w:color="auto" w:fill="auto"/>
            <w:hideMark/>
          </w:tcPr>
          <w:p w14:paraId="6EF7BCA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15-déc.-14</w:t>
            </w:r>
          </w:p>
        </w:tc>
        <w:tc>
          <w:tcPr>
            <w:tcW w:w="321" w:type="pct"/>
            <w:tcBorders>
              <w:top w:val="nil"/>
              <w:left w:val="nil"/>
              <w:bottom w:val="single" w:sz="4" w:space="0" w:color="auto"/>
              <w:right w:val="single" w:sz="4" w:space="0" w:color="auto"/>
            </w:tcBorders>
            <w:shd w:val="clear" w:color="auto" w:fill="auto"/>
            <w:hideMark/>
          </w:tcPr>
          <w:p w14:paraId="310E16A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048814C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7391154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1FE9B3C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191.868</w:t>
            </w:r>
          </w:p>
        </w:tc>
        <w:tc>
          <w:tcPr>
            <w:tcW w:w="330" w:type="pct"/>
            <w:tcBorders>
              <w:top w:val="nil"/>
              <w:left w:val="nil"/>
              <w:bottom w:val="single" w:sz="4" w:space="0" w:color="auto"/>
              <w:right w:val="single" w:sz="4" w:space="0" w:color="auto"/>
            </w:tcBorders>
            <w:shd w:val="clear" w:color="auto" w:fill="auto"/>
            <w:hideMark/>
          </w:tcPr>
          <w:p w14:paraId="63A2F70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124.158</w:t>
            </w:r>
          </w:p>
        </w:tc>
      </w:tr>
      <w:tr w:rsidR="00746E7E" w:rsidRPr="00746E7E" w14:paraId="4F838C87"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4640D8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717</w:t>
            </w:r>
          </w:p>
        </w:tc>
        <w:tc>
          <w:tcPr>
            <w:tcW w:w="1608" w:type="pct"/>
            <w:tcBorders>
              <w:top w:val="nil"/>
              <w:left w:val="nil"/>
              <w:bottom w:val="single" w:sz="4" w:space="0" w:color="auto"/>
              <w:right w:val="single" w:sz="4" w:space="0" w:color="auto"/>
            </w:tcBorders>
            <w:shd w:val="clear" w:color="auto" w:fill="auto"/>
            <w:hideMark/>
          </w:tcPr>
          <w:p w14:paraId="4D67230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Consultance externe visant à élaborer les propositions de modalités pour la mise en place d'une société de l'eau dans le cadre des aménagements hydro-agricoles des communes Rugombo et Buganda en Province Cibitoke</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(Plaine de l'IMBO)</w:t>
            </w:r>
          </w:p>
        </w:tc>
        <w:tc>
          <w:tcPr>
            <w:tcW w:w="288" w:type="pct"/>
            <w:tcBorders>
              <w:top w:val="nil"/>
              <w:left w:val="nil"/>
              <w:bottom w:val="single" w:sz="4" w:space="0" w:color="auto"/>
              <w:right w:val="single" w:sz="4" w:space="0" w:color="auto"/>
            </w:tcBorders>
            <w:shd w:val="clear" w:color="auto" w:fill="auto"/>
            <w:hideMark/>
          </w:tcPr>
          <w:p w14:paraId="08B84FA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1D3F6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BA882B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AAB30E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47FA48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6FD8632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5B60B64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283D4C8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52ACF01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565D1C7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4B2FFA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BDI 719</w:t>
            </w:r>
          </w:p>
        </w:tc>
        <w:tc>
          <w:tcPr>
            <w:tcW w:w="1608" w:type="pct"/>
            <w:tcBorders>
              <w:top w:val="nil"/>
              <w:left w:val="nil"/>
              <w:bottom w:val="single" w:sz="4" w:space="0" w:color="auto"/>
              <w:right w:val="single" w:sz="4" w:space="0" w:color="auto"/>
            </w:tcBorders>
            <w:shd w:val="clear" w:color="auto" w:fill="auto"/>
            <w:hideMark/>
          </w:tcPr>
          <w:p w14:paraId="6206264B"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fournitures ayant pour objet l'acquisition et installation d'équipement pour l'aménagement de trois serres de type aéroponique pour la production de mini tubercule de pomme de terre à la station de recherche de l'ISABU à G</w:t>
            </w:r>
            <w:r w:rsidR="00755BE1">
              <w:rPr>
                <w:rFonts w:ascii="Arial Narrow" w:eastAsia="Times New Roman" w:hAnsi="Arial Narrow"/>
                <w:color w:val="000000"/>
                <w:sz w:val="18"/>
                <w:szCs w:val="18"/>
                <w:lang w:eastAsia="fr-BE"/>
              </w:rPr>
              <w:t>isozi</w:t>
            </w:r>
          </w:p>
        </w:tc>
        <w:tc>
          <w:tcPr>
            <w:tcW w:w="288" w:type="pct"/>
            <w:tcBorders>
              <w:top w:val="nil"/>
              <w:left w:val="nil"/>
              <w:bottom w:val="single" w:sz="4" w:space="0" w:color="auto"/>
              <w:right w:val="single" w:sz="4" w:space="0" w:color="auto"/>
            </w:tcBorders>
            <w:shd w:val="clear" w:color="auto" w:fill="auto"/>
            <w:hideMark/>
          </w:tcPr>
          <w:p w14:paraId="20F804C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65DC37F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4C5BA0E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EMEC</w:t>
            </w:r>
          </w:p>
        </w:tc>
        <w:tc>
          <w:tcPr>
            <w:tcW w:w="321" w:type="pct"/>
            <w:tcBorders>
              <w:top w:val="nil"/>
              <w:left w:val="nil"/>
              <w:bottom w:val="single" w:sz="4" w:space="0" w:color="auto"/>
              <w:right w:val="single" w:sz="4" w:space="0" w:color="auto"/>
            </w:tcBorders>
            <w:shd w:val="clear" w:color="auto" w:fill="auto"/>
            <w:hideMark/>
          </w:tcPr>
          <w:p w14:paraId="72386AC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19-janv.-15</w:t>
            </w:r>
          </w:p>
        </w:tc>
        <w:tc>
          <w:tcPr>
            <w:tcW w:w="321" w:type="pct"/>
            <w:tcBorders>
              <w:top w:val="nil"/>
              <w:left w:val="nil"/>
              <w:bottom w:val="single" w:sz="4" w:space="0" w:color="auto"/>
              <w:right w:val="single" w:sz="4" w:space="0" w:color="auto"/>
            </w:tcBorders>
            <w:shd w:val="clear" w:color="auto" w:fill="auto"/>
            <w:hideMark/>
          </w:tcPr>
          <w:p w14:paraId="79660CB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9-juin-16</w:t>
            </w:r>
          </w:p>
        </w:tc>
        <w:tc>
          <w:tcPr>
            <w:tcW w:w="315" w:type="pct"/>
            <w:tcBorders>
              <w:top w:val="nil"/>
              <w:left w:val="nil"/>
              <w:bottom w:val="single" w:sz="4" w:space="0" w:color="auto"/>
              <w:right w:val="single" w:sz="4" w:space="0" w:color="auto"/>
            </w:tcBorders>
            <w:shd w:val="clear" w:color="auto" w:fill="auto"/>
            <w:noWrap/>
            <w:hideMark/>
          </w:tcPr>
          <w:p w14:paraId="5B03BFF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39E7888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26E30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68.786</w:t>
            </w:r>
          </w:p>
        </w:tc>
        <w:tc>
          <w:tcPr>
            <w:tcW w:w="330" w:type="pct"/>
            <w:tcBorders>
              <w:top w:val="nil"/>
              <w:left w:val="nil"/>
              <w:bottom w:val="single" w:sz="4" w:space="0" w:color="auto"/>
              <w:right w:val="single" w:sz="4" w:space="0" w:color="auto"/>
            </w:tcBorders>
            <w:shd w:val="clear" w:color="auto" w:fill="auto"/>
            <w:hideMark/>
          </w:tcPr>
          <w:p w14:paraId="5841260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65.347</w:t>
            </w:r>
          </w:p>
        </w:tc>
      </w:tr>
      <w:tr w:rsidR="00746E7E" w:rsidRPr="00746E7E" w14:paraId="4DD1AC6E"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D19A8A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720</w:t>
            </w:r>
          </w:p>
        </w:tc>
        <w:tc>
          <w:tcPr>
            <w:tcW w:w="1608" w:type="pct"/>
            <w:tcBorders>
              <w:top w:val="nil"/>
              <w:left w:val="nil"/>
              <w:bottom w:val="single" w:sz="4" w:space="0" w:color="auto"/>
              <w:right w:val="single" w:sz="4" w:space="0" w:color="auto"/>
            </w:tcBorders>
            <w:shd w:val="clear" w:color="auto" w:fill="auto"/>
            <w:hideMark/>
          </w:tcPr>
          <w:p w14:paraId="6C678A3F"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Réhabilitation des infrastructures des centres semenciers de M</w:t>
            </w:r>
            <w:r w:rsidR="00755BE1">
              <w:rPr>
                <w:rFonts w:ascii="Arial Narrow" w:eastAsia="Times New Roman" w:hAnsi="Arial Narrow"/>
                <w:color w:val="000000"/>
                <w:sz w:val="18"/>
                <w:szCs w:val="18"/>
                <w:lang w:eastAsia="fr-BE"/>
              </w:rPr>
              <w:t>irudi</w:t>
            </w:r>
          </w:p>
        </w:tc>
        <w:tc>
          <w:tcPr>
            <w:tcW w:w="288" w:type="pct"/>
            <w:tcBorders>
              <w:top w:val="nil"/>
              <w:left w:val="nil"/>
              <w:bottom w:val="single" w:sz="4" w:space="0" w:color="auto"/>
              <w:right w:val="single" w:sz="4" w:space="0" w:color="auto"/>
            </w:tcBorders>
            <w:shd w:val="clear" w:color="auto" w:fill="auto"/>
            <w:hideMark/>
          </w:tcPr>
          <w:p w14:paraId="5B2F779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470BBA7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7FE371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COFOUMAT</w:t>
            </w:r>
          </w:p>
        </w:tc>
        <w:tc>
          <w:tcPr>
            <w:tcW w:w="321" w:type="pct"/>
            <w:tcBorders>
              <w:top w:val="nil"/>
              <w:left w:val="nil"/>
              <w:bottom w:val="single" w:sz="4" w:space="0" w:color="auto"/>
              <w:right w:val="single" w:sz="4" w:space="0" w:color="auto"/>
            </w:tcBorders>
            <w:shd w:val="clear" w:color="auto" w:fill="auto"/>
            <w:hideMark/>
          </w:tcPr>
          <w:p w14:paraId="5E9318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7-avr.-15</w:t>
            </w:r>
          </w:p>
        </w:tc>
        <w:tc>
          <w:tcPr>
            <w:tcW w:w="321" w:type="pct"/>
            <w:tcBorders>
              <w:top w:val="nil"/>
              <w:left w:val="nil"/>
              <w:bottom w:val="single" w:sz="4" w:space="0" w:color="auto"/>
              <w:right w:val="single" w:sz="4" w:space="0" w:color="auto"/>
            </w:tcBorders>
            <w:shd w:val="clear" w:color="auto" w:fill="auto"/>
            <w:hideMark/>
          </w:tcPr>
          <w:p w14:paraId="4C24E50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E741A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072E9CC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2242708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60.289.250</w:t>
            </w:r>
          </w:p>
        </w:tc>
        <w:tc>
          <w:tcPr>
            <w:tcW w:w="330" w:type="pct"/>
            <w:tcBorders>
              <w:top w:val="nil"/>
              <w:left w:val="nil"/>
              <w:bottom w:val="single" w:sz="4" w:space="0" w:color="auto"/>
              <w:right w:val="single" w:sz="4" w:space="0" w:color="auto"/>
            </w:tcBorders>
            <w:shd w:val="clear" w:color="auto" w:fill="auto"/>
            <w:hideMark/>
          </w:tcPr>
          <w:p w14:paraId="69E33E1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60.289.250</w:t>
            </w:r>
          </w:p>
        </w:tc>
      </w:tr>
      <w:tr w:rsidR="00746E7E" w:rsidRPr="00746E7E" w14:paraId="536688A9"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FD0DB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727</w:t>
            </w:r>
          </w:p>
        </w:tc>
        <w:tc>
          <w:tcPr>
            <w:tcW w:w="1608" w:type="pct"/>
            <w:tcBorders>
              <w:top w:val="nil"/>
              <w:left w:val="nil"/>
              <w:bottom w:val="single" w:sz="4" w:space="0" w:color="auto"/>
              <w:right w:val="single" w:sz="4" w:space="0" w:color="auto"/>
            </w:tcBorders>
            <w:shd w:val="clear" w:color="auto" w:fill="auto"/>
            <w:hideMark/>
          </w:tcPr>
          <w:p w14:paraId="0A6F073E"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fourniture des équipements pour </w:t>
            </w:r>
            <w:r w:rsidR="00755BE1" w:rsidRPr="00746E7E">
              <w:rPr>
                <w:rFonts w:ascii="Arial Narrow" w:eastAsia="Times New Roman" w:hAnsi="Arial Narrow"/>
                <w:color w:val="000000"/>
                <w:sz w:val="18"/>
                <w:szCs w:val="18"/>
                <w:lang w:eastAsia="fr-BE"/>
              </w:rPr>
              <w:t>câblage</w:t>
            </w:r>
            <w:r w:rsidRPr="00746E7E">
              <w:rPr>
                <w:rFonts w:ascii="Arial Narrow" w:eastAsia="Times New Roman" w:hAnsi="Arial Narrow"/>
                <w:color w:val="000000"/>
                <w:sz w:val="18"/>
                <w:szCs w:val="18"/>
                <w:lang w:eastAsia="fr-BE"/>
              </w:rPr>
              <w:t xml:space="preserve"> informatique de 5 DPAE et de trois stations de l'ISABU</w:t>
            </w:r>
          </w:p>
        </w:tc>
        <w:tc>
          <w:tcPr>
            <w:tcW w:w="288" w:type="pct"/>
            <w:tcBorders>
              <w:top w:val="nil"/>
              <w:left w:val="nil"/>
              <w:bottom w:val="single" w:sz="4" w:space="0" w:color="auto"/>
              <w:right w:val="single" w:sz="4" w:space="0" w:color="auto"/>
            </w:tcBorders>
            <w:shd w:val="clear" w:color="auto" w:fill="auto"/>
            <w:hideMark/>
          </w:tcPr>
          <w:p w14:paraId="6075807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16CDE56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73E6F65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E85317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56C83FC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B43BE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0EF8B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10BF737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54.482</w:t>
            </w:r>
          </w:p>
        </w:tc>
        <w:tc>
          <w:tcPr>
            <w:tcW w:w="330" w:type="pct"/>
            <w:tcBorders>
              <w:top w:val="nil"/>
              <w:left w:val="nil"/>
              <w:bottom w:val="single" w:sz="4" w:space="0" w:color="auto"/>
              <w:right w:val="single" w:sz="4" w:space="0" w:color="auto"/>
            </w:tcBorders>
            <w:shd w:val="clear" w:color="auto" w:fill="auto"/>
            <w:hideMark/>
          </w:tcPr>
          <w:p w14:paraId="1BBD976A"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34.128</w:t>
            </w:r>
          </w:p>
        </w:tc>
      </w:tr>
      <w:tr w:rsidR="00746E7E" w:rsidRPr="00746E7E" w14:paraId="199E3AFB"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F959C5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728</w:t>
            </w:r>
          </w:p>
        </w:tc>
        <w:tc>
          <w:tcPr>
            <w:tcW w:w="1608" w:type="pct"/>
            <w:tcBorders>
              <w:top w:val="nil"/>
              <w:left w:val="nil"/>
              <w:bottom w:val="single" w:sz="4" w:space="0" w:color="auto"/>
              <w:right w:val="single" w:sz="4" w:space="0" w:color="auto"/>
            </w:tcBorders>
            <w:shd w:val="clear" w:color="auto" w:fill="auto"/>
            <w:hideMark/>
          </w:tcPr>
          <w:p w14:paraId="499C042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travaux de construction d'un centre de collecte de lait en commune NTEGA et d'infrastructure de pêche à Yaranda en commune Kirundo, Kiyonza en commune Bugabira, Nyange et Mago en commune Busoni</w:t>
            </w:r>
          </w:p>
        </w:tc>
        <w:tc>
          <w:tcPr>
            <w:tcW w:w="288" w:type="pct"/>
            <w:tcBorders>
              <w:top w:val="nil"/>
              <w:left w:val="nil"/>
              <w:bottom w:val="single" w:sz="4" w:space="0" w:color="auto"/>
              <w:right w:val="single" w:sz="4" w:space="0" w:color="auto"/>
            </w:tcBorders>
            <w:shd w:val="clear" w:color="auto" w:fill="auto"/>
            <w:hideMark/>
          </w:tcPr>
          <w:p w14:paraId="0159509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A75C90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3AE34B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D2A0D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5146762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72F241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068928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56E875E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2EFF77A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3CCD845A"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649659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730</w:t>
            </w:r>
          </w:p>
        </w:tc>
        <w:tc>
          <w:tcPr>
            <w:tcW w:w="1608" w:type="pct"/>
            <w:tcBorders>
              <w:top w:val="nil"/>
              <w:left w:val="nil"/>
              <w:bottom w:val="single" w:sz="4" w:space="0" w:color="auto"/>
              <w:right w:val="single" w:sz="4" w:space="0" w:color="auto"/>
            </w:tcBorders>
            <w:shd w:val="clear" w:color="auto" w:fill="auto"/>
            <w:hideMark/>
          </w:tcPr>
          <w:p w14:paraId="28CADA0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Réhabilitation de 5 ponceaux de la route provinciale Kirundo</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 Ntega, RP 64</w:t>
            </w:r>
          </w:p>
        </w:tc>
        <w:tc>
          <w:tcPr>
            <w:tcW w:w="288" w:type="pct"/>
            <w:tcBorders>
              <w:top w:val="nil"/>
              <w:left w:val="nil"/>
              <w:bottom w:val="single" w:sz="4" w:space="0" w:color="auto"/>
              <w:right w:val="single" w:sz="4" w:space="0" w:color="auto"/>
            </w:tcBorders>
            <w:shd w:val="clear" w:color="auto" w:fill="auto"/>
            <w:hideMark/>
          </w:tcPr>
          <w:p w14:paraId="091AEA4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689B68C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D10A91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B&amp;B</w:t>
            </w:r>
          </w:p>
        </w:tc>
        <w:tc>
          <w:tcPr>
            <w:tcW w:w="321" w:type="pct"/>
            <w:tcBorders>
              <w:top w:val="nil"/>
              <w:left w:val="nil"/>
              <w:bottom w:val="single" w:sz="4" w:space="0" w:color="auto"/>
              <w:right w:val="single" w:sz="4" w:space="0" w:color="auto"/>
            </w:tcBorders>
            <w:shd w:val="clear" w:color="auto" w:fill="auto"/>
            <w:hideMark/>
          </w:tcPr>
          <w:p w14:paraId="733298C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3-mars-15</w:t>
            </w:r>
          </w:p>
        </w:tc>
        <w:tc>
          <w:tcPr>
            <w:tcW w:w="321" w:type="pct"/>
            <w:tcBorders>
              <w:top w:val="nil"/>
              <w:left w:val="nil"/>
              <w:bottom w:val="single" w:sz="4" w:space="0" w:color="auto"/>
              <w:right w:val="single" w:sz="4" w:space="0" w:color="auto"/>
            </w:tcBorders>
            <w:shd w:val="clear" w:color="auto" w:fill="auto"/>
            <w:hideMark/>
          </w:tcPr>
          <w:p w14:paraId="771D40C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84AC44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27586AE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0609DF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48.943.680</w:t>
            </w:r>
          </w:p>
        </w:tc>
        <w:tc>
          <w:tcPr>
            <w:tcW w:w="330" w:type="pct"/>
            <w:tcBorders>
              <w:top w:val="nil"/>
              <w:left w:val="nil"/>
              <w:bottom w:val="single" w:sz="4" w:space="0" w:color="auto"/>
              <w:right w:val="single" w:sz="4" w:space="0" w:color="auto"/>
            </w:tcBorders>
            <w:shd w:val="clear" w:color="auto" w:fill="auto"/>
            <w:hideMark/>
          </w:tcPr>
          <w:p w14:paraId="43D4264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48.943.630</w:t>
            </w:r>
          </w:p>
        </w:tc>
      </w:tr>
      <w:tr w:rsidR="00746E7E" w:rsidRPr="00746E7E" w14:paraId="11FAF744"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35B55A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732</w:t>
            </w:r>
          </w:p>
        </w:tc>
        <w:tc>
          <w:tcPr>
            <w:tcW w:w="1608" w:type="pct"/>
            <w:tcBorders>
              <w:top w:val="nil"/>
              <w:left w:val="nil"/>
              <w:bottom w:val="single" w:sz="4" w:space="0" w:color="auto"/>
              <w:right w:val="single" w:sz="4" w:space="0" w:color="auto"/>
            </w:tcBorders>
            <w:shd w:val="clear" w:color="auto" w:fill="auto"/>
            <w:hideMark/>
          </w:tcPr>
          <w:p w14:paraId="51F0A84D"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l'étude et contrôle des travaux de correction d'une ravine K</w:t>
            </w:r>
            <w:r w:rsidR="00755BE1">
              <w:rPr>
                <w:rFonts w:ascii="Arial Narrow" w:eastAsia="Times New Roman" w:hAnsi="Arial Narrow"/>
                <w:color w:val="000000"/>
                <w:sz w:val="18"/>
                <w:szCs w:val="18"/>
                <w:lang w:eastAsia="fr-BE"/>
              </w:rPr>
              <w:t xml:space="preserve">anywankona </w:t>
            </w:r>
            <w:r w:rsidRPr="00746E7E">
              <w:rPr>
                <w:rFonts w:ascii="Arial Narrow" w:eastAsia="Times New Roman" w:hAnsi="Arial Narrow"/>
                <w:color w:val="000000"/>
                <w:sz w:val="18"/>
                <w:szCs w:val="18"/>
                <w:lang w:eastAsia="fr-BE"/>
              </w:rPr>
              <w:t xml:space="preserve">sur le sous bassin versant jouxtant le marais </w:t>
            </w:r>
            <w:r w:rsidR="00755BE1">
              <w:rPr>
                <w:rFonts w:ascii="Arial Narrow" w:eastAsia="Times New Roman" w:hAnsi="Arial Narrow"/>
                <w:color w:val="000000"/>
                <w:sz w:val="18"/>
                <w:szCs w:val="18"/>
                <w:lang w:eastAsia="fr-BE"/>
              </w:rPr>
              <w:t>Nyamabuye</w:t>
            </w:r>
            <w:r w:rsidR="00755BE1" w:rsidRPr="00746E7E">
              <w:rPr>
                <w:rFonts w:ascii="Arial Narrow" w:eastAsia="Times New Roman" w:hAnsi="Arial Narrow"/>
                <w:color w:val="000000"/>
                <w:sz w:val="18"/>
                <w:szCs w:val="18"/>
                <w:lang w:eastAsia="fr-BE"/>
              </w:rPr>
              <w:t>, périmètre</w:t>
            </w:r>
            <w:r w:rsidRPr="00746E7E">
              <w:rPr>
                <w:rFonts w:ascii="Arial Narrow" w:eastAsia="Times New Roman" w:hAnsi="Arial Narrow"/>
                <w:color w:val="000000"/>
                <w:sz w:val="18"/>
                <w:szCs w:val="18"/>
                <w:lang w:eastAsia="fr-BE"/>
              </w:rPr>
              <w:t xml:space="preserve"> 2 en rive droite</w:t>
            </w:r>
          </w:p>
        </w:tc>
        <w:tc>
          <w:tcPr>
            <w:tcW w:w="288" w:type="pct"/>
            <w:tcBorders>
              <w:top w:val="nil"/>
              <w:left w:val="nil"/>
              <w:bottom w:val="single" w:sz="4" w:space="0" w:color="auto"/>
              <w:right w:val="single" w:sz="4" w:space="0" w:color="auto"/>
            </w:tcBorders>
            <w:shd w:val="clear" w:color="auto" w:fill="auto"/>
            <w:hideMark/>
          </w:tcPr>
          <w:p w14:paraId="18756F4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6C3A164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B75CA2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Groupement CEETRAV-ERETRA</w:t>
            </w:r>
          </w:p>
        </w:tc>
        <w:tc>
          <w:tcPr>
            <w:tcW w:w="321" w:type="pct"/>
            <w:tcBorders>
              <w:top w:val="nil"/>
              <w:left w:val="nil"/>
              <w:bottom w:val="single" w:sz="4" w:space="0" w:color="auto"/>
              <w:right w:val="single" w:sz="4" w:space="0" w:color="auto"/>
            </w:tcBorders>
            <w:shd w:val="clear" w:color="auto" w:fill="auto"/>
            <w:hideMark/>
          </w:tcPr>
          <w:p w14:paraId="40D940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28-janv.-15</w:t>
            </w:r>
          </w:p>
        </w:tc>
        <w:tc>
          <w:tcPr>
            <w:tcW w:w="321" w:type="pct"/>
            <w:tcBorders>
              <w:top w:val="nil"/>
              <w:left w:val="nil"/>
              <w:bottom w:val="single" w:sz="4" w:space="0" w:color="auto"/>
              <w:right w:val="single" w:sz="4" w:space="0" w:color="auto"/>
            </w:tcBorders>
            <w:shd w:val="clear" w:color="auto" w:fill="auto"/>
            <w:hideMark/>
          </w:tcPr>
          <w:p w14:paraId="697B96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543F42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5AFA66D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3491F4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55.026.000</w:t>
            </w:r>
          </w:p>
        </w:tc>
        <w:tc>
          <w:tcPr>
            <w:tcW w:w="330" w:type="pct"/>
            <w:tcBorders>
              <w:top w:val="nil"/>
              <w:left w:val="nil"/>
              <w:bottom w:val="single" w:sz="4" w:space="0" w:color="auto"/>
              <w:right w:val="single" w:sz="4" w:space="0" w:color="auto"/>
            </w:tcBorders>
            <w:shd w:val="clear" w:color="auto" w:fill="auto"/>
            <w:hideMark/>
          </w:tcPr>
          <w:p w14:paraId="37429FD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56.257.875</w:t>
            </w:r>
          </w:p>
        </w:tc>
      </w:tr>
      <w:tr w:rsidR="00746E7E" w:rsidRPr="00746E7E" w14:paraId="0368636B"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3EC9E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734</w:t>
            </w:r>
          </w:p>
        </w:tc>
        <w:tc>
          <w:tcPr>
            <w:tcW w:w="1608" w:type="pct"/>
            <w:tcBorders>
              <w:top w:val="nil"/>
              <w:left w:val="nil"/>
              <w:bottom w:val="single" w:sz="4" w:space="0" w:color="auto"/>
              <w:right w:val="single" w:sz="4" w:space="0" w:color="auto"/>
            </w:tcBorders>
            <w:shd w:val="clear" w:color="auto" w:fill="auto"/>
            <w:hideMark/>
          </w:tcPr>
          <w:p w14:paraId="0783DAC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consultance externe visant à élaborer les propositions de modalités pour la mise en place d'une société de l'eau dans le cadre des aménagements hydro agricoles des communes Rugombo et Buganda en Province de Cibitoke</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(Plaine de l'Imbo)</w:t>
            </w:r>
          </w:p>
        </w:tc>
        <w:tc>
          <w:tcPr>
            <w:tcW w:w="288" w:type="pct"/>
            <w:tcBorders>
              <w:top w:val="nil"/>
              <w:left w:val="nil"/>
              <w:bottom w:val="single" w:sz="4" w:space="0" w:color="auto"/>
              <w:right w:val="single" w:sz="4" w:space="0" w:color="auto"/>
            </w:tcBorders>
            <w:shd w:val="clear" w:color="auto" w:fill="auto"/>
            <w:hideMark/>
          </w:tcPr>
          <w:p w14:paraId="686DF13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263" w:type="pct"/>
            <w:tcBorders>
              <w:top w:val="nil"/>
              <w:left w:val="nil"/>
              <w:bottom w:val="single" w:sz="4" w:space="0" w:color="auto"/>
              <w:right w:val="single" w:sz="4" w:space="0" w:color="auto"/>
            </w:tcBorders>
            <w:shd w:val="clear" w:color="auto" w:fill="auto"/>
            <w:hideMark/>
          </w:tcPr>
          <w:p w14:paraId="5CCAD54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C64843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7303A9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045B21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CCEDFE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37703A7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677FE51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3085430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245C347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6BAC27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736</w:t>
            </w:r>
          </w:p>
        </w:tc>
        <w:tc>
          <w:tcPr>
            <w:tcW w:w="1608" w:type="pct"/>
            <w:tcBorders>
              <w:top w:val="nil"/>
              <w:left w:val="nil"/>
              <w:bottom w:val="single" w:sz="4" w:space="0" w:color="auto"/>
              <w:right w:val="single" w:sz="4" w:space="0" w:color="auto"/>
            </w:tcBorders>
            <w:shd w:val="clear" w:color="auto" w:fill="auto"/>
            <w:hideMark/>
          </w:tcPr>
          <w:p w14:paraId="55C3D4E1"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d'aménagement du marais N</w:t>
            </w:r>
            <w:r w:rsidR="00755BE1">
              <w:rPr>
                <w:rFonts w:ascii="Arial Narrow" w:eastAsia="Times New Roman" w:hAnsi="Arial Narrow"/>
                <w:color w:val="000000"/>
                <w:sz w:val="18"/>
                <w:szCs w:val="18"/>
                <w:lang w:eastAsia="fr-BE"/>
              </w:rPr>
              <w:t xml:space="preserve">yamabuye </w:t>
            </w:r>
            <w:r w:rsidRPr="00746E7E">
              <w:rPr>
                <w:rFonts w:ascii="Arial Narrow" w:eastAsia="Times New Roman" w:hAnsi="Arial Narrow"/>
                <w:color w:val="000000"/>
                <w:sz w:val="18"/>
                <w:szCs w:val="18"/>
                <w:lang w:eastAsia="fr-BE"/>
              </w:rPr>
              <w:t>/</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périmètre 2 et 4 dans les Communes N</w:t>
            </w:r>
            <w:r w:rsidR="00755BE1">
              <w:rPr>
                <w:rFonts w:ascii="Arial Narrow" w:eastAsia="Times New Roman" w:hAnsi="Arial Narrow"/>
                <w:color w:val="000000"/>
                <w:sz w:val="18"/>
                <w:szCs w:val="18"/>
                <w:lang w:eastAsia="fr-BE"/>
              </w:rPr>
              <w:t>yabitsinda</w:t>
            </w:r>
            <w:r w:rsidRPr="00746E7E">
              <w:rPr>
                <w:rFonts w:ascii="Arial Narrow" w:eastAsia="Times New Roman" w:hAnsi="Arial Narrow"/>
                <w:color w:val="000000"/>
                <w:sz w:val="18"/>
                <w:szCs w:val="18"/>
                <w:lang w:eastAsia="fr-BE"/>
              </w:rPr>
              <w:t xml:space="preserve"> (R</w:t>
            </w:r>
            <w:r w:rsidR="00755BE1">
              <w:rPr>
                <w:rFonts w:ascii="Arial Narrow" w:eastAsia="Times New Roman" w:hAnsi="Arial Narrow"/>
                <w:color w:val="000000"/>
                <w:sz w:val="18"/>
                <w:szCs w:val="18"/>
                <w:lang w:eastAsia="fr-BE"/>
              </w:rPr>
              <w:t>uyigi</w:t>
            </w:r>
            <w:r w:rsidRPr="00746E7E">
              <w:rPr>
                <w:rFonts w:ascii="Arial Narrow" w:eastAsia="Times New Roman" w:hAnsi="Arial Narrow"/>
                <w:color w:val="000000"/>
                <w:sz w:val="18"/>
                <w:szCs w:val="18"/>
                <w:lang w:eastAsia="fr-BE"/>
              </w:rPr>
              <w:t>) et M</w:t>
            </w:r>
            <w:r w:rsidR="00755BE1">
              <w:rPr>
                <w:rFonts w:ascii="Arial Narrow" w:eastAsia="Times New Roman" w:hAnsi="Arial Narrow"/>
                <w:color w:val="000000"/>
                <w:sz w:val="18"/>
                <w:szCs w:val="18"/>
                <w:lang w:eastAsia="fr-BE"/>
              </w:rPr>
              <w:t>pinga-Kayove</w:t>
            </w:r>
            <w:r w:rsidRPr="00746E7E">
              <w:rPr>
                <w:rFonts w:ascii="Arial Narrow" w:eastAsia="Times New Roman" w:hAnsi="Arial Narrow"/>
                <w:color w:val="000000"/>
                <w:sz w:val="18"/>
                <w:szCs w:val="18"/>
                <w:lang w:eastAsia="fr-BE"/>
              </w:rPr>
              <w:t xml:space="preserve"> (R</w:t>
            </w:r>
            <w:r w:rsidR="00755BE1">
              <w:rPr>
                <w:rFonts w:ascii="Arial Narrow" w:eastAsia="Times New Roman" w:hAnsi="Arial Narrow"/>
                <w:color w:val="000000"/>
                <w:sz w:val="18"/>
                <w:szCs w:val="18"/>
                <w:lang w:eastAsia="fr-BE"/>
              </w:rPr>
              <w:t>utana</w:t>
            </w:r>
            <w:r w:rsidRPr="00746E7E">
              <w:rPr>
                <w:rFonts w:ascii="Arial Narrow" w:eastAsia="Times New Roman" w:hAnsi="Arial Narrow"/>
                <w:color w:val="000000"/>
                <w:sz w:val="18"/>
                <w:szCs w:val="18"/>
                <w:lang w:eastAsia="fr-BE"/>
              </w:rPr>
              <w:t>)</w:t>
            </w:r>
          </w:p>
        </w:tc>
        <w:tc>
          <w:tcPr>
            <w:tcW w:w="288" w:type="pct"/>
            <w:tcBorders>
              <w:top w:val="nil"/>
              <w:left w:val="nil"/>
              <w:bottom w:val="single" w:sz="4" w:space="0" w:color="auto"/>
              <w:right w:val="single" w:sz="4" w:space="0" w:color="auto"/>
            </w:tcBorders>
            <w:shd w:val="clear" w:color="auto" w:fill="auto"/>
            <w:hideMark/>
          </w:tcPr>
          <w:p w14:paraId="54CAA0A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263" w:type="pct"/>
            <w:tcBorders>
              <w:top w:val="nil"/>
              <w:left w:val="nil"/>
              <w:bottom w:val="single" w:sz="4" w:space="0" w:color="auto"/>
              <w:right w:val="single" w:sz="4" w:space="0" w:color="auto"/>
            </w:tcBorders>
            <w:shd w:val="clear" w:color="auto" w:fill="auto"/>
            <w:hideMark/>
          </w:tcPr>
          <w:p w14:paraId="7C828D4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77379E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418259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0D665B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ABE37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5E534AC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3C67EE8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7A36D3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741CB21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055427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743</w:t>
            </w:r>
          </w:p>
        </w:tc>
        <w:tc>
          <w:tcPr>
            <w:tcW w:w="1608" w:type="pct"/>
            <w:tcBorders>
              <w:top w:val="nil"/>
              <w:left w:val="nil"/>
              <w:bottom w:val="single" w:sz="4" w:space="0" w:color="auto"/>
              <w:right w:val="single" w:sz="4" w:space="0" w:color="auto"/>
            </w:tcBorders>
            <w:shd w:val="clear" w:color="auto" w:fill="auto"/>
            <w:hideMark/>
          </w:tcPr>
          <w:p w14:paraId="61E2F65D"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Travaux de </w:t>
            </w:r>
            <w:r w:rsidR="00755BE1">
              <w:rPr>
                <w:rFonts w:ascii="Arial Narrow" w:eastAsia="Times New Roman" w:hAnsi="Arial Narrow"/>
                <w:color w:val="000000"/>
                <w:sz w:val="18"/>
                <w:szCs w:val="18"/>
                <w:lang w:eastAsia="fr-BE"/>
              </w:rPr>
              <w:t>r</w:t>
            </w:r>
            <w:r w:rsidRPr="00746E7E">
              <w:rPr>
                <w:rFonts w:ascii="Arial Narrow" w:eastAsia="Times New Roman" w:hAnsi="Arial Narrow"/>
                <w:color w:val="000000"/>
                <w:sz w:val="18"/>
                <w:szCs w:val="18"/>
                <w:lang w:eastAsia="fr-BE"/>
              </w:rPr>
              <w:t>accordement des stations de Karusi et Imbo-Centre en électricité</w:t>
            </w:r>
          </w:p>
        </w:tc>
        <w:tc>
          <w:tcPr>
            <w:tcW w:w="288" w:type="pct"/>
            <w:tcBorders>
              <w:top w:val="nil"/>
              <w:left w:val="nil"/>
              <w:bottom w:val="single" w:sz="4" w:space="0" w:color="auto"/>
              <w:right w:val="single" w:sz="4" w:space="0" w:color="auto"/>
            </w:tcBorders>
            <w:shd w:val="clear" w:color="auto" w:fill="auto"/>
            <w:hideMark/>
          </w:tcPr>
          <w:p w14:paraId="5B123DA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65D41F2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15BC4C87"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ECRI</w:t>
            </w:r>
          </w:p>
        </w:tc>
        <w:tc>
          <w:tcPr>
            <w:tcW w:w="321" w:type="pct"/>
            <w:tcBorders>
              <w:top w:val="nil"/>
              <w:left w:val="nil"/>
              <w:bottom w:val="single" w:sz="4" w:space="0" w:color="auto"/>
              <w:right w:val="single" w:sz="4" w:space="0" w:color="auto"/>
            </w:tcBorders>
            <w:shd w:val="clear" w:color="auto" w:fill="auto"/>
            <w:hideMark/>
          </w:tcPr>
          <w:p w14:paraId="73D0885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220B85B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F16818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0D74A23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4E7EEC7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166.909.000</w:t>
            </w:r>
          </w:p>
        </w:tc>
        <w:tc>
          <w:tcPr>
            <w:tcW w:w="330" w:type="pct"/>
            <w:tcBorders>
              <w:top w:val="nil"/>
              <w:left w:val="nil"/>
              <w:bottom w:val="single" w:sz="4" w:space="0" w:color="auto"/>
              <w:right w:val="single" w:sz="4" w:space="0" w:color="auto"/>
            </w:tcBorders>
            <w:shd w:val="clear" w:color="auto" w:fill="auto"/>
            <w:hideMark/>
          </w:tcPr>
          <w:p w14:paraId="76429A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91.240.020</w:t>
            </w:r>
          </w:p>
        </w:tc>
      </w:tr>
      <w:tr w:rsidR="00746E7E" w:rsidRPr="00746E7E" w14:paraId="503C788B"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BEA418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757</w:t>
            </w:r>
          </w:p>
        </w:tc>
        <w:tc>
          <w:tcPr>
            <w:tcW w:w="1608" w:type="pct"/>
            <w:tcBorders>
              <w:top w:val="nil"/>
              <w:left w:val="nil"/>
              <w:bottom w:val="single" w:sz="4" w:space="0" w:color="auto"/>
              <w:right w:val="single" w:sz="4" w:space="0" w:color="auto"/>
            </w:tcBorders>
            <w:shd w:val="clear" w:color="auto" w:fill="auto"/>
            <w:hideMark/>
          </w:tcPr>
          <w:p w14:paraId="34E0B208" w14:textId="77777777" w:rsidR="00746E7E" w:rsidRPr="00746E7E" w:rsidRDefault="00746E7E" w:rsidP="00242DC9">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fourniture de chargeurs</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inverseurs,</w:t>
            </w:r>
            <w:r w:rsidR="00755BE1">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batte</w:t>
            </w:r>
            <w:r w:rsidR="00755BE1">
              <w:rPr>
                <w:rFonts w:ascii="Arial Narrow" w:eastAsia="Times New Roman" w:hAnsi="Arial Narrow"/>
                <w:color w:val="000000"/>
                <w:sz w:val="18"/>
                <w:szCs w:val="18"/>
                <w:lang w:eastAsia="fr-BE"/>
              </w:rPr>
              <w:t>ries et connectique pour 5 DPAE</w:t>
            </w:r>
            <w:r w:rsidR="00242DC9">
              <w:rPr>
                <w:rFonts w:ascii="Arial Narrow" w:eastAsia="Times New Roman" w:hAnsi="Arial Narrow"/>
                <w:color w:val="000000"/>
                <w:sz w:val="18"/>
                <w:szCs w:val="18"/>
                <w:lang w:eastAsia="fr-BE"/>
              </w:rPr>
              <w:t xml:space="preserve">, la </w:t>
            </w:r>
            <w:r w:rsidRPr="00746E7E">
              <w:rPr>
                <w:rFonts w:ascii="Arial Narrow" w:eastAsia="Times New Roman" w:hAnsi="Arial Narrow"/>
                <w:color w:val="000000"/>
                <w:sz w:val="18"/>
                <w:szCs w:val="18"/>
                <w:lang w:eastAsia="fr-BE"/>
              </w:rPr>
              <w:t>direction générale de l'ISABU et 3 stations de l'ISABU</w:t>
            </w:r>
          </w:p>
        </w:tc>
        <w:tc>
          <w:tcPr>
            <w:tcW w:w="288" w:type="pct"/>
            <w:tcBorders>
              <w:top w:val="nil"/>
              <w:left w:val="nil"/>
              <w:bottom w:val="single" w:sz="4" w:space="0" w:color="auto"/>
              <w:right w:val="single" w:sz="4" w:space="0" w:color="auto"/>
            </w:tcBorders>
            <w:shd w:val="clear" w:color="auto" w:fill="auto"/>
            <w:hideMark/>
          </w:tcPr>
          <w:p w14:paraId="2B1ABC8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3BBEE51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2567E56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SOLAR TECH</w:t>
            </w:r>
          </w:p>
        </w:tc>
        <w:tc>
          <w:tcPr>
            <w:tcW w:w="321" w:type="pct"/>
            <w:tcBorders>
              <w:top w:val="nil"/>
              <w:left w:val="nil"/>
              <w:bottom w:val="single" w:sz="4" w:space="0" w:color="auto"/>
              <w:right w:val="single" w:sz="4" w:space="0" w:color="auto"/>
            </w:tcBorders>
            <w:shd w:val="clear" w:color="auto" w:fill="auto"/>
            <w:hideMark/>
          </w:tcPr>
          <w:p w14:paraId="1DD924F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3-févr.-15</w:t>
            </w:r>
          </w:p>
        </w:tc>
        <w:tc>
          <w:tcPr>
            <w:tcW w:w="321" w:type="pct"/>
            <w:tcBorders>
              <w:top w:val="nil"/>
              <w:left w:val="nil"/>
              <w:bottom w:val="single" w:sz="4" w:space="0" w:color="auto"/>
              <w:right w:val="single" w:sz="4" w:space="0" w:color="auto"/>
            </w:tcBorders>
            <w:shd w:val="clear" w:color="auto" w:fill="auto"/>
            <w:hideMark/>
          </w:tcPr>
          <w:p w14:paraId="2E6B21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EDF87A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062DCC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2BBD1F2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16.034</w:t>
            </w:r>
          </w:p>
        </w:tc>
        <w:tc>
          <w:tcPr>
            <w:tcW w:w="330" w:type="pct"/>
            <w:tcBorders>
              <w:top w:val="nil"/>
              <w:left w:val="nil"/>
              <w:bottom w:val="single" w:sz="4" w:space="0" w:color="auto"/>
              <w:right w:val="single" w:sz="4" w:space="0" w:color="auto"/>
            </w:tcBorders>
            <w:shd w:val="clear" w:color="auto" w:fill="auto"/>
            <w:hideMark/>
          </w:tcPr>
          <w:p w14:paraId="1160F8F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16.034</w:t>
            </w:r>
          </w:p>
        </w:tc>
      </w:tr>
      <w:tr w:rsidR="00746E7E" w:rsidRPr="00746E7E" w14:paraId="2463FCF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AE951A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759</w:t>
            </w:r>
          </w:p>
        </w:tc>
        <w:tc>
          <w:tcPr>
            <w:tcW w:w="1608" w:type="pct"/>
            <w:tcBorders>
              <w:top w:val="nil"/>
              <w:left w:val="nil"/>
              <w:bottom w:val="single" w:sz="4" w:space="0" w:color="auto"/>
              <w:right w:val="single" w:sz="4" w:space="0" w:color="auto"/>
            </w:tcBorders>
            <w:shd w:val="clear" w:color="auto" w:fill="auto"/>
            <w:hideMark/>
          </w:tcPr>
          <w:p w14:paraId="23EE2F6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d'extension des bureaux de la DPAE Rutana</w:t>
            </w:r>
          </w:p>
        </w:tc>
        <w:tc>
          <w:tcPr>
            <w:tcW w:w="288" w:type="pct"/>
            <w:tcBorders>
              <w:top w:val="nil"/>
              <w:left w:val="nil"/>
              <w:bottom w:val="single" w:sz="4" w:space="0" w:color="auto"/>
              <w:right w:val="single" w:sz="4" w:space="0" w:color="auto"/>
            </w:tcBorders>
            <w:shd w:val="clear" w:color="auto" w:fill="auto"/>
            <w:hideMark/>
          </w:tcPr>
          <w:p w14:paraId="039CB9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2E9419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2B25DA2"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0FBEB17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21AC1DF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630692D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Abandonné</w:t>
            </w:r>
          </w:p>
        </w:tc>
        <w:tc>
          <w:tcPr>
            <w:tcW w:w="323" w:type="pct"/>
            <w:tcBorders>
              <w:top w:val="nil"/>
              <w:left w:val="nil"/>
              <w:bottom w:val="single" w:sz="4" w:space="0" w:color="auto"/>
              <w:right w:val="single" w:sz="4" w:space="0" w:color="auto"/>
            </w:tcBorders>
            <w:shd w:val="clear" w:color="auto" w:fill="auto"/>
            <w:hideMark/>
          </w:tcPr>
          <w:p w14:paraId="0E3C944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451154E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44F2744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3B479986"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AEC97E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761</w:t>
            </w:r>
          </w:p>
        </w:tc>
        <w:tc>
          <w:tcPr>
            <w:tcW w:w="1608" w:type="pct"/>
            <w:tcBorders>
              <w:top w:val="nil"/>
              <w:left w:val="nil"/>
              <w:bottom w:val="single" w:sz="4" w:space="0" w:color="auto"/>
              <w:right w:val="single" w:sz="4" w:space="0" w:color="auto"/>
            </w:tcBorders>
            <w:shd w:val="clear" w:color="auto" w:fill="auto"/>
            <w:hideMark/>
          </w:tcPr>
          <w:p w14:paraId="518B47C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Construction et réhabilitation des infrastructures de l'ISABU (bureaux, gîtes, bloc sanitaire)</w:t>
            </w:r>
          </w:p>
        </w:tc>
        <w:tc>
          <w:tcPr>
            <w:tcW w:w="288" w:type="pct"/>
            <w:tcBorders>
              <w:top w:val="nil"/>
              <w:left w:val="nil"/>
              <w:bottom w:val="single" w:sz="4" w:space="0" w:color="auto"/>
              <w:right w:val="single" w:sz="4" w:space="0" w:color="auto"/>
            </w:tcBorders>
            <w:shd w:val="clear" w:color="auto" w:fill="auto"/>
            <w:hideMark/>
          </w:tcPr>
          <w:p w14:paraId="674DDAE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30D4F8C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VRECH</w:t>
            </w:r>
          </w:p>
        </w:tc>
        <w:tc>
          <w:tcPr>
            <w:tcW w:w="649" w:type="pct"/>
            <w:tcBorders>
              <w:top w:val="nil"/>
              <w:left w:val="nil"/>
              <w:bottom w:val="single" w:sz="4" w:space="0" w:color="auto"/>
              <w:right w:val="single" w:sz="4" w:space="0" w:color="auto"/>
            </w:tcBorders>
            <w:shd w:val="clear" w:color="auto" w:fill="auto"/>
            <w:hideMark/>
          </w:tcPr>
          <w:p w14:paraId="755826E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51DA6D5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43A1D6F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2C056DD" w14:textId="77777777" w:rsidR="00746E7E" w:rsidRPr="00746E7E" w:rsidRDefault="00AA0BD1" w:rsidP="00AA0BD1">
            <w:pPr>
              <w:spacing w:before="20" w:after="20" w:line="240" w:lineRule="auto"/>
              <w:jc w:val="center"/>
              <w:rPr>
                <w:rFonts w:ascii="Arial Narrow" w:eastAsia="Times New Roman" w:hAnsi="Arial Narrow"/>
                <w:color w:val="000000"/>
                <w:sz w:val="18"/>
                <w:szCs w:val="18"/>
                <w:lang w:eastAsia="fr-BE"/>
              </w:rPr>
            </w:pPr>
            <w:r w:rsidRPr="00AA0BD1">
              <w:rPr>
                <w:rFonts w:ascii="Arial Narrow" w:eastAsia="Times New Roman" w:hAnsi="Arial Narrow"/>
                <w:color w:val="000000"/>
                <w:sz w:val="18"/>
                <w:szCs w:val="18"/>
                <w:lang w:eastAsia="fr-BE"/>
              </w:rPr>
              <w:t>Annulé avant attribution</w:t>
            </w:r>
          </w:p>
        </w:tc>
        <w:tc>
          <w:tcPr>
            <w:tcW w:w="323" w:type="pct"/>
            <w:tcBorders>
              <w:top w:val="nil"/>
              <w:left w:val="nil"/>
              <w:bottom w:val="single" w:sz="4" w:space="0" w:color="auto"/>
              <w:right w:val="single" w:sz="4" w:space="0" w:color="auto"/>
            </w:tcBorders>
            <w:shd w:val="clear" w:color="auto" w:fill="auto"/>
            <w:hideMark/>
          </w:tcPr>
          <w:p w14:paraId="17D1184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30" w:type="pct"/>
            <w:tcBorders>
              <w:top w:val="nil"/>
              <w:left w:val="nil"/>
              <w:bottom w:val="single" w:sz="4" w:space="0" w:color="auto"/>
              <w:right w:val="single" w:sz="4" w:space="0" w:color="auto"/>
            </w:tcBorders>
            <w:shd w:val="clear" w:color="auto" w:fill="auto"/>
            <w:hideMark/>
          </w:tcPr>
          <w:p w14:paraId="4B9E2EC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0E750B85"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0</w:t>
            </w:r>
          </w:p>
        </w:tc>
      </w:tr>
      <w:tr w:rsidR="00746E7E" w:rsidRPr="00746E7E" w14:paraId="225E35D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4D989F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773</w:t>
            </w:r>
          </w:p>
        </w:tc>
        <w:tc>
          <w:tcPr>
            <w:tcW w:w="1608" w:type="pct"/>
            <w:tcBorders>
              <w:top w:val="nil"/>
              <w:left w:val="nil"/>
              <w:bottom w:val="single" w:sz="4" w:space="0" w:color="auto"/>
              <w:right w:val="single" w:sz="4" w:space="0" w:color="auto"/>
            </w:tcBorders>
            <w:shd w:val="clear" w:color="auto" w:fill="auto"/>
            <w:hideMark/>
          </w:tcPr>
          <w:p w14:paraId="688E8BDD" w14:textId="77777777" w:rsidR="00746E7E" w:rsidRPr="00746E7E" w:rsidRDefault="00746E7E" w:rsidP="00755BE1">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services pour une étude, surveillance et contrôle des travaux d’aménagement des marais en région Moso : aménagement du marais </w:t>
            </w:r>
            <w:r w:rsidRPr="00746E7E">
              <w:rPr>
                <w:rFonts w:ascii="Arial Narrow" w:eastAsia="Times New Roman" w:hAnsi="Arial Narrow"/>
                <w:color w:val="000000"/>
                <w:sz w:val="18"/>
                <w:szCs w:val="18"/>
                <w:lang w:eastAsia="fr-BE"/>
              </w:rPr>
              <w:lastRenderedPageBreak/>
              <w:t>N</w:t>
            </w:r>
            <w:r w:rsidR="00755BE1">
              <w:rPr>
                <w:rFonts w:ascii="Arial Narrow" w:eastAsia="Times New Roman" w:hAnsi="Arial Narrow"/>
                <w:color w:val="000000"/>
                <w:sz w:val="18"/>
                <w:szCs w:val="18"/>
                <w:lang w:eastAsia="fr-BE"/>
              </w:rPr>
              <w:t xml:space="preserve">yamabuye / P2 et P4 </w:t>
            </w:r>
            <w:r w:rsidRPr="00746E7E">
              <w:rPr>
                <w:rFonts w:ascii="Arial Narrow" w:eastAsia="Times New Roman" w:hAnsi="Arial Narrow"/>
                <w:color w:val="000000"/>
                <w:sz w:val="18"/>
                <w:szCs w:val="18"/>
                <w:lang w:eastAsia="fr-BE"/>
              </w:rPr>
              <w:t>situ</w:t>
            </w:r>
            <w:r w:rsidR="00755BE1">
              <w:rPr>
                <w:rFonts w:ascii="Arial Narrow" w:eastAsia="Times New Roman" w:hAnsi="Arial Narrow"/>
                <w:color w:val="000000"/>
                <w:sz w:val="18"/>
                <w:szCs w:val="18"/>
                <w:lang w:eastAsia="fr-BE"/>
              </w:rPr>
              <w:t>é</w:t>
            </w:r>
            <w:r w:rsidRPr="00746E7E">
              <w:rPr>
                <w:rFonts w:ascii="Arial Narrow" w:eastAsia="Times New Roman" w:hAnsi="Arial Narrow"/>
                <w:color w:val="000000"/>
                <w:sz w:val="18"/>
                <w:szCs w:val="18"/>
                <w:lang w:eastAsia="fr-BE"/>
              </w:rPr>
              <w:t xml:space="preserve"> entre les communes N</w:t>
            </w:r>
            <w:r w:rsidR="00755BE1">
              <w:rPr>
                <w:rFonts w:ascii="Arial Narrow" w:eastAsia="Times New Roman" w:hAnsi="Arial Narrow"/>
                <w:color w:val="000000"/>
                <w:sz w:val="18"/>
                <w:szCs w:val="18"/>
                <w:lang w:eastAsia="fr-BE"/>
              </w:rPr>
              <w:t>yabitsinda (Ruyigi) et Mpinga – Kavoye (Rutana)</w:t>
            </w:r>
          </w:p>
        </w:tc>
        <w:tc>
          <w:tcPr>
            <w:tcW w:w="288" w:type="pct"/>
            <w:tcBorders>
              <w:top w:val="nil"/>
              <w:left w:val="nil"/>
              <w:bottom w:val="single" w:sz="4" w:space="0" w:color="auto"/>
              <w:right w:val="single" w:sz="4" w:space="0" w:color="auto"/>
            </w:tcBorders>
            <w:shd w:val="clear" w:color="auto" w:fill="auto"/>
            <w:hideMark/>
          </w:tcPr>
          <w:p w14:paraId="3F9893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Services</w:t>
            </w:r>
          </w:p>
        </w:tc>
        <w:tc>
          <w:tcPr>
            <w:tcW w:w="263" w:type="pct"/>
            <w:tcBorders>
              <w:top w:val="nil"/>
              <w:left w:val="nil"/>
              <w:bottom w:val="single" w:sz="4" w:space="0" w:color="auto"/>
              <w:right w:val="single" w:sz="4" w:space="0" w:color="auto"/>
            </w:tcBorders>
            <w:shd w:val="clear" w:color="auto" w:fill="auto"/>
            <w:hideMark/>
          </w:tcPr>
          <w:p w14:paraId="5B6EA6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3EFB8B0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UCODE Lot 1,2 / APROCUVI Lot 3</w:t>
            </w:r>
          </w:p>
        </w:tc>
        <w:tc>
          <w:tcPr>
            <w:tcW w:w="321" w:type="pct"/>
            <w:tcBorders>
              <w:top w:val="nil"/>
              <w:left w:val="nil"/>
              <w:bottom w:val="single" w:sz="4" w:space="0" w:color="auto"/>
              <w:right w:val="single" w:sz="4" w:space="0" w:color="auto"/>
            </w:tcBorders>
            <w:shd w:val="clear" w:color="auto" w:fill="auto"/>
            <w:hideMark/>
          </w:tcPr>
          <w:p w14:paraId="5310DD1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3-juil.-15</w:t>
            </w:r>
          </w:p>
        </w:tc>
        <w:tc>
          <w:tcPr>
            <w:tcW w:w="321" w:type="pct"/>
            <w:tcBorders>
              <w:top w:val="nil"/>
              <w:left w:val="nil"/>
              <w:bottom w:val="single" w:sz="4" w:space="0" w:color="auto"/>
              <w:right w:val="single" w:sz="4" w:space="0" w:color="auto"/>
            </w:tcBorders>
            <w:shd w:val="clear" w:color="auto" w:fill="auto"/>
            <w:hideMark/>
          </w:tcPr>
          <w:p w14:paraId="48FE7D8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662219B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540E5A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65B8358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157.467.006</w:t>
            </w:r>
          </w:p>
        </w:tc>
        <w:tc>
          <w:tcPr>
            <w:tcW w:w="330" w:type="pct"/>
            <w:tcBorders>
              <w:top w:val="nil"/>
              <w:left w:val="nil"/>
              <w:bottom w:val="single" w:sz="4" w:space="0" w:color="auto"/>
              <w:right w:val="single" w:sz="4" w:space="0" w:color="auto"/>
            </w:tcBorders>
            <w:shd w:val="clear" w:color="auto" w:fill="auto"/>
            <w:hideMark/>
          </w:tcPr>
          <w:p w14:paraId="66E961E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157.467.006</w:t>
            </w:r>
          </w:p>
        </w:tc>
      </w:tr>
      <w:tr w:rsidR="00746E7E" w:rsidRPr="00746E7E" w14:paraId="249D104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345095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797</w:t>
            </w:r>
          </w:p>
        </w:tc>
        <w:tc>
          <w:tcPr>
            <w:tcW w:w="1608" w:type="pct"/>
            <w:tcBorders>
              <w:top w:val="nil"/>
              <w:left w:val="nil"/>
              <w:bottom w:val="single" w:sz="4" w:space="0" w:color="auto"/>
              <w:right w:val="single" w:sz="4" w:space="0" w:color="auto"/>
            </w:tcBorders>
            <w:shd w:val="clear" w:color="auto" w:fill="auto"/>
            <w:hideMark/>
          </w:tcPr>
          <w:p w14:paraId="5A8364C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des travaux de construction d'une maisonnette gardiennage prise Nyamagana</w:t>
            </w:r>
          </w:p>
        </w:tc>
        <w:tc>
          <w:tcPr>
            <w:tcW w:w="288" w:type="pct"/>
            <w:tcBorders>
              <w:top w:val="nil"/>
              <w:left w:val="nil"/>
              <w:bottom w:val="single" w:sz="4" w:space="0" w:color="auto"/>
              <w:right w:val="single" w:sz="4" w:space="0" w:color="auto"/>
            </w:tcBorders>
            <w:shd w:val="clear" w:color="auto" w:fill="auto"/>
            <w:hideMark/>
          </w:tcPr>
          <w:p w14:paraId="7DBF20C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285877D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4FB148D"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DAC</w:t>
            </w:r>
          </w:p>
        </w:tc>
        <w:tc>
          <w:tcPr>
            <w:tcW w:w="321" w:type="pct"/>
            <w:tcBorders>
              <w:top w:val="nil"/>
              <w:left w:val="nil"/>
              <w:bottom w:val="single" w:sz="4" w:space="0" w:color="auto"/>
              <w:right w:val="single" w:sz="4" w:space="0" w:color="auto"/>
            </w:tcBorders>
            <w:shd w:val="clear" w:color="auto" w:fill="auto"/>
            <w:hideMark/>
          </w:tcPr>
          <w:p w14:paraId="0F5059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18-avr.-16</w:t>
            </w:r>
          </w:p>
        </w:tc>
        <w:tc>
          <w:tcPr>
            <w:tcW w:w="321" w:type="pct"/>
            <w:tcBorders>
              <w:top w:val="nil"/>
              <w:left w:val="nil"/>
              <w:bottom w:val="single" w:sz="4" w:space="0" w:color="auto"/>
              <w:right w:val="single" w:sz="4" w:space="0" w:color="auto"/>
            </w:tcBorders>
            <w:shd w:val="clear" w:color="auto" w:fill="auto"/>
            <w:hideMark/>
          </w:tcPr>
          <w:p w14:paraId="18758D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0C6687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06A3AD4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503B27E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73.371.050</w:t>
            </w:r>
          </w:p>
        </w:tc>
        <w:tc>
          <w:tcPr>
            <w:tcW w:w="330" w:type="pct"/>
            <w:tcBorders>
              <w:top w:val="nil"/>
              <w:left w:val="nil"/>
              <w:bottom w:val="single" w:sz="4" w:space="0" w:color="auto"/>
              <w:right w:val="single" w:sz="4" w:space="0" w:color="auto"/>
            </w:tcBorders>
            <w:shd w:val="clear" w:color="auto" w:fill="auto"/>
            <w:hideMark/>
          </w:tcPr>
          <w:p w14:paraId="0875A73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73.371.050</w:t>
            </w:r>
          </w:p>
        </w:tc>
      </w:tr>
      <w:tr w:rsidR="00746E7E" w:rsidRPr="00746E7E" w14:paraId="4BB832C5"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3886FE3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802</w:t>
            </w:r>
          </w:p>
        </w:tc>
        <w:tc>
          <w:tcPr>
            <w:tcW w:w="1608" w:type="pct"/>
            <w:tcBorders>
              <w:top w:val="nil"/>
              <w:left w:val="nil"/>
              <w:bottom w:val="single" w:sz="4" w:space="0" w:color="auto"/>
              <w:right w:val="single" w:sz="4" w:space="0" w:color="auto"/>
            </w:tcBorders>
            <w:shd w:val="clear" w:color="auto" w:fill="auto"/>
            <w:hideMark/>
          </w:tcPr>
          <w:p w14:paraId="2DD440B4"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Travaux </w:t>
            </w:r>
            <w:r w:rsidR="00755BE1" w:rsidRPr="00746E7E">
              <w:rPr>
                <w:rFonts w:ascii="Arial Narrow" w:eastAsia="Times New Roman" w:hAnsi="Arial Narrow"/>
                <w:color w:val="000000"/>
                <w:sz w:val="18"/>
                <w:szCs w:val="18"/>
                <w:lang w:eastAsia="fr-BE"/>
              </w:rPr>
              <w:t>d’aménagement</w:t>
            </w:r>
            <w:r w:rsidRPr="00746E7E">
              <w:rPr>
                <w:rFonts w:ascii="Arial Narrow" w:eastAsia="Times New Roman" w:hAnsi="Arial Narrow"/>
                <w:color w:val="000000"/>
                <w:sz w:val="18"/>
                <w:szCs w:val="18"/>
                <w:lang w:eastAsia="fr-BE"/>
              </w:rPr>
              <w:t xml:space="preserve"> du marais Nyamabuye</w:t>
            </w:r>
            <w:r w:rsidR="00627948">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 xml:space="preserve">/ P2 (62 </w:t>
            </w:r>
            <w:r w:rsidR="00627948">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 xml:space="preserve">a) et P4 (60 </w:t>
            </w:r>
            <w:r w:rsidR="00627948">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a) dans les communes Nyabitsinda</w:t>
            </w:r>
            <w:r w:rsidR="00627948">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(Ruyigi</w:t>
            </w:r>
            <w:r w:rsidR="00627948">
              <w:rPr>
                <w:rFonts w:ascii="Arial Narrow" w:eastAsia="Times New Roman" w:hAnsi="Arial Narrow"/>
                <w:color w:val="000000"/>
                <w:sz w:val="18"/>
                <w:szCs w:val="18"/>
                <w:lang w:eastAsia="fr-BE"/>
              </w:rPr>
              <w:t>) et Mpinga Kayove (Rutana) Lot</w:t>
            </w:r>
            <w:r w:rsidRPr="00746E7E">
              <w:rPr>
                <w:rFonts w:ascii="Arial Narrow" w:eastAsia="Times New Roman" w:hAnsi="Arial Narrow"/>
                <w:color w:val="000000"/>
                <w:sz w:val="18"/>
                <w:szCs w:val="18"/>
                <w:lang w:eastAsia="fr-BE"/>
              </w:rPr>
              <w:t xml:space="preserve"> 1</w:t>
            </w:r>
          </w:p>
        </w:tc>
        <w:tc>
          <w:tcPr>
            <w:tcW w:w="288" w:type="pct"/>
            <w:tcBorders>
              <w:top w:val="nil"/>
              <w:left w:val="nil"/>
              <w:bottom w:val="single" w:sz="4" w:space="0" w:color="auto"/>
              <w:right w:val="single" w:sz="4" w:space="0" w:color="auto"/>
            </w:tcBorders>
            <w:shd w:val="clear" w:color="auto" w:fill="auto"/>
            <w:hideMark/>
          </w:tcPr>
          <w:p w14:paraId="42C30B5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F97BDA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B54C6AF"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COFOUMAT Lot 1</w:t>
            </w:r>
          </w:p>
        </w:tc>
        <w:tc>
          <w:tcPr>
            <w:tcW w:w="321" w:type="pct"/>
            <w:tcBorders>
              <w:top w:val="nil"/>
              <w:left w:val="nil"/>
              <w:bottom w:val="single" w:sz="4" w:space="0" w:color="auto"/>
              <w:right w:val="single" w:sz="4" w:space="0" w:color="auto"/>
            </w:tcBorders>
            <w:shd w:val="clear" w:color="auto" w:fill="auto"/>
            <w:hideMark/>
          </w:tcPr>
          <w:p w14:paraId="4E56CE7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13-juil.-16</w:t>
            </w:r>
          </w:p>
        </w:tc>
        <w:tc>
          <w:tcPr>
            <w:tcW w:w="321" w:type="pct"/>
            <w:tcBorders>
              <w:top w:val="nil"/>
              <w:left w:val="nil"/>
              <w:bottom w:val="single" w:sz="4" w:space="0" w:color="auto"/>
              <w:right w:val="single" w:sz="4" w:space="0" w:color="auto"/>
            </w:tcBorders>
            <w:shd w:val="clear" w:color="auto" w:fill="auto"/>
            <w:hideMark/>
          </w:tcPr>
          <w:p w14:paraId="733B691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93CA57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36A408D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4DF4E93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731.186</w:t>
            </w:r>
          </w:p>
        </w:tc>
        <w:tc>
          <w:tcPr>
            <w:tcW w:w="330" w:type="pct"/>
            <w:tcBorders>
              <w:top w:val="nil"/>
              <w:left w:val="nil"/>
              <w:bottom w:val="single" w:sz="4" w:space="0" w:color="auto"/>
              <w:right w:val="single" w:sz="4" w:space="0" w:color="auto"/>
            </w:tcBorders>
            <w:shd w:val="clear" w:color="auto" w:fill="auto"/>
            <w:hideMark/>
          </w:tcPr>
          <w:p w14:paraId="47A2CDA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302.470</w:t>
            </w:r>
          </w:p>
        </w:tc>
      </w:tr>
      <w:tr w:rsidR="00746E7E" w:rsidRPr="00746E7E" w14:paraId="53C2457C"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748084C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802</w:t>
            </w:r>
          </w:p>
        </w:tc>
        <w:tc>
          <w:tcPr>
            <w:tcW w:w="1608" w:type="pct"/>
            <w:tcBorders>
              <w:top w:val="nil"/>
              <w:left w:val="nil"/>
              <w:bottom w:val="single" w:sz="4" w:space="0" w:color="auto"/>
              <w:right w:val="single" w:sz="4" w:space="0" w:color="auto"/>
            </w:tcBorders>
            <w:shd w:val="clear" w:color="auto" w:fill="auto"/>
            <w:hideMark/>
          </w:tcPr>
          <w:p w14:paraId="0171F47A" w14:textId="77777777" w:rsidR="00746E7E" w:rsidRPr="00746E7E" w:rsidRDefault="00627948"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d’aménagement du marais Nyamabuye</w:t>
            </w:r>
            <w:r>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 xml:space="preserve">/ P2 (62 </w:t>
            </w:r>
            <w:r>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 xml:space="preserve">a) et P4 (60 </w:t>
            </w:r>
            <w:r>
              <w:rPr>
                <w:rFonts w:ascii="Arial Narrow" w:eastAsia="Times New Roman" w:hAnsi="Arial Narrow"/>
                <w:color w:val="000000"/>
                <w:sz w:val="18"/>
                <w:szCs w:val="18"/>
                <w:lang w:eastAsia="fr-BE"/>
              </w:rPr>
              <w:t>h</w:t>
            </w:r>
            <w:r w:rsidRPr="00746E7E">
              <w:rPr>
                <w:rFonts w:ascii="Arial Narrow" w:eastAsia="Times New Roman" w:hAnsi="Arial Narrow"/>
                <w:color w:val="000000"/>
                <w:sz w:val="18"/>
                <w:szCs w:val="18"/>
                <w:lang w:eastAsia="fr-BE"/>
              </w:rPr>
              <w:t>a) dans les communes Nyabitsinda</w:t>
            </w:r>
            <w:r>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(Ruyigi</w:t>
            </w:r>
            <w:r>
              <w:rPr>
                <w:rFonts w:ascii="Arial Narrow" w:eastAsia="Times New Roman" w:hAnsi="Arial Narrow"/>
                <w:color w:val="000000"/>
                <w:sz w:val="18"/>
                <w:szCs w:val="18"/>
                <w:lang w:eastAsia="fr-BE"/>
              </w:rPr>
              <w:t>) et Mpinga Kayove (Rutana) Lot</w:t>
            </w:r>
            <w:r w:rsidRPr="00746E7E">
              <w:rPr>
                <w:rFonts w:ascii="Arial Narrow" w:eastAsia="Times New Roman" w:hAnsi="Arial Narrow"/>
                <w:color w:val="000000"/>
                <w:sz w:val="18"/>
                <w:szCs w:val="18"/>
                <w:lang w:eastAsia="fr-BE"/>
              </w:rPr>
              <w:t xml:space="preserve"> </w:t>
            </w:r>
            <w:r>
              <w:rPr>
                <w:rFonts w:ascii="Arial Narrow" w:eastAsia="Times New Roman" w:hAnsi="Arial Narrow"/>
                <w:color w:val="000000"/>
                <w:sz w:val="18"/>
                <w:szCs w:val="18"/>
                <w:lang w:eastAsia="fr-BE"/>
              </w:rPr>
              <w:t>2</w:t>
            </w:r>
          </w:p>
        </w:tc>
        <w:tc>
          <w:tcPr>
            <w:tcW w:w="288" w:type="pct"/>
            <w:tcBorders>
              <w:top w:val="nil"/>
              <w:left w:val="nil"/>
              <w:bottom w:val="single" w:sz="4" w:space="0" w:color="auto"/>
              <w:right w:val="single" w:sz="4" w:space="0" w:color="auto"/>
            </w:tcBorders>
            <w:shd w:val="clear" w:color="auto" w:fill="auto"/>
            <w:hideMark/>
          </w:tcPr>
          <w:p w14:paraId="0BBC925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C45BE0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A99373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ECBROH Lot 2</w:t>
            </w:r>
          </w:p>
        </w:tc>
        <w:tc>
          <w:tcPr>
            <w:tcW w:w="321" w:type="pct"/>
            <w:tcBorders>
              <w:top w:val="nil"/>
              <w:left w:val="nil"/>
              <w:bottom w:val="single" w:sz="4" w:space="0" w:color="auto"/>
              <w:right w:val="single" w:sz="4" w:space="0" w:color="auto"/>
            </w:tcBorders>
            <w:shd w:val="clear" w:color="auto" w:fill="auto"/>
            <w:hideMark/>
          </w:tcPr>
          <w:p w14:paraId="62E8924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13-juil.-16</w:t>
            </w:r>
          </w:p>
        </w:tc>
        <w:tc>
          <w:tcPr>
            <w:tcW w:w="321" w:type="pct"/>
            <w:tcBorders>
              <w:top w:val="nil"/>
              <w:left w:val="nil"/>
              <w:bottom w:val="single" w:sz="4" w:space="0" w:color="auto"/>
              <w:right w:val="single" w:sz="4" w:space="0" w:color="auto"/>
            </w:tcBorders>
            <w:shd w:val="clear" w:color="auto" w:fill="auto"/>
            <w:hideMark/>
          </w:tcPr>
          <w:p w14:paraId="0F4057F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27BF5C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5890929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3D5530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618.030</w:t>
            </w:r>
          </w:p>
        </w:tc>
        <w:tc>
          <w:tcPr>
            <w:tcW w:w="330" w:type="pct"/>
            <w:tcBorders>
              <w:top w:val="nil"/>
              <w:left w:val="nil"/>
              <w:bottom w:val="single" w:sz="4" w:space="0" w:color="auto"/>
              <w:right w:val="single" w:sz="4" w:space="0" w:color="auto"/>
            </w:tcBorders>
            <w:shd w:val="clear" w:color="auto" w:fill="auto"/>
            <w:hideMark/>
          </w:tcPr>
          <w:p w14:paraId="083E294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346.928</w:t>
            </w:r>
          </w:p>
        </w:tc>
      </w:tr>
      <w:tr w:rsidR="00746E7E" w:rsidRPr="00746E7E" w14:paraId="3054030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EF084D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805</w:t>
            </w:r>
          </w:p>
        </w:tc>
        <w:tc>
          <w:tcPr>
            <w:tcW w:w="1608" w:type="pct"/>
            <w:tcBorders>
              <w:top w:val="nil"/>
              <w:left w:val="nil"/>
              <w:bottom w:val="single" w:sz="4" w:space="0" w:color="auto"/>
              <w:right w:val="single" w:sz="4" w:space="0" w:color="auto"/>
            </w:tcBorders>
            <w:shd w:val="clear" w:color="auto" w:fill="auto"/>
            <w:hideMark/>
          </w:tcPr>
          <w:p w14:paraId="4C24B09A"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des travaux d'aménagement des marais de Nyabigozi </w:t>
            </w:r>
            <w:r w:rsidR="00627948" w:rsidRPr="00746E7E">
              <w:rPr>
                <w:rFonts w:ascii="Arial Narrow" w:eastAsia="Times New Roman" w:hAnsi="Arial Narrow"/>
                <w:color w:val="000000"/>
                <w:sz w:val="18"/>
                <w:szCs w:val="18"/>
                <w:lang w:eastAsia="fr-BE"/>
              </w:rPr>
              <w:t>(Commune</w:t>
            </w:r>
            <w:r w:rsidRPr="00746E7E">
              <w:rPr>
                <w:rFonts w:ascii="Arial Narrow" w:eastAsia="Times New Roman" w:hAnsi="Arial Narrow"/>
                <w:color w:val="000000"/>
                <w:sz w:val="18"/>
                <w:szCs w:val="18"/>
                <w:lang w:eastAsia="fr-BE"/>
              </w:rPr>
              <w:t xml:space="preserve"> Gisuru) (200 </w:t>
            </w:r>
            <w:r w:rsidR="00627948">
              <w:rPr>
                <w:rFonts w:ascii="Arial Narrow" w:eastAsia="Times New Roman" w:hAnsi="Arial Narrow"/>
                <w:color w:val="000000"/>
                <w:sz w:val="18"/>
                <w:szCs w:val="18"/>
                <w:lang w:eastAsia="fr-BE"/>
              </w:rPr>
              <w:t>ha) et de Ntanga (</w:t>
            </w:r>
            <w:r w:rsidRPr="00746E7E">
              <w:rPr>
                <w:rFonts w:ascii="Arial Narrow" w:eastAsia="Times New Roman" w:hAnsi="Arial Narrow"/>
                <w:color w:val="000000"/>
                <w:sz w:val="18"/>
                <w:szCs w:val="18"/>
                <w:lang w:eastAsia="fr-BE"/>
              </w:rPr>
              <w:t>Communes Nyabitsinda et Kinyinya)</w:t>
            </w:r>
            <w:r w:rsidR="00627948">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en Province Ruyigi</w:t>
            </w:r>
          </w:p>
        </w:tc>
        <w:tc>
          <w:tcPr>
            <w:tcW w:w="288" w:type="pct"/>
            <w:tcBorders>
              <w:top w:val="nil"/>
              <w:left w:val="nil"/>
              <w:bottom w:val="single" w:sz="4" w:space="0" w:color="auto"/>
              <w:right w:val="single" w:sz="4" w:space="0" w:color="auto"/>
            </w:tcBorders>
            <w:shd w:val="clear" w:color="auto" w:fill="auto"/>
            <w:hideMark/>
          </w:tcPr>
          <w:p w14:paraId="3697D9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7A8EC06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178926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ECBROH Lot 3</w:t>
            </w:r>
          </w:p>
        </w:tc>
        <w:tc>
          <w:tcPr>
            <w:tcW w:w="321" w:type="pct"/>
            <w:tcBorders>
              <w:top w:val="nil"/>
              <w:left w:val="nil"/>
              <w:bottom w:val="single" w:sz="4" w:space="0" w:color="auto"/>
              <w:right w:val="single" w:sz="4" w:space="0" w:color="auto"/>
            </w:tcBorders>
            <w:shd w:val="clear" w:color="auto" w:fill="auto"/>
            <w:hideMark/>
          </w:tcPr>
          <w:p w14:paraId="19944E0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20-sept.-16</w:t>
            </w:r>
          </w:p>
        </w:tc>
        <w:tc>
          <w:tcPr>
            <w:tcW w:w="321" w:type="pct"/>
            <w:tcBorders>
              <w:top w:val="nil"/>
              <w:left w:val="nil"/>
              <w:bottom w:val="single" w:sz="4" w:space="0" w:color="auto"/>
              <w:right w:val="single" w:sz="4" w:space="0" w:color="auto"/>
            </w:tcBorders>
            <w:shd w:val="clear" w:color="auto" w:fill="auto"/>
            <w:hideMark/>
          </w:tcPr>
          <w:p w14:paraId="69835F7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6FF2B6D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4D5D490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EC81D6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585.958</w:t>
            </w:r>
          </w:p>
        </w:tc>
        <w:tc>
          <w:tcPr>
            <w:tcW w:w="330" w:type="pct"/>
            <w:tcBorders>
              <w:top w:val="nil"/>
              <w:left w:val="nil"/>
              <w:bottom w:val="single" w:sz="4" w:space="0" w:color="auto"/>
              <w:right w:val="single" w:sz="4" w:space="0" w:color="auto"/>
            </w:tcBorders>
            <w:shd w:val="clear" w:color="auto" w:fill="auto"/>
            <w:hideMark/>
          </w:tcPr>
          <w:p w14:paraId="2E1D2CF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474.722</w:t>
            </w:r>
          </w:p>
        </w:tc>
      </w:tr>
      <w:tr w:rsidR="00746E7E" w:rsidRPr="00746E7E" w14:paraId="2970EA38"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20546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811</w:t>
            </w:r>
          </w:p>
        </w:tc>
        <w:tc>
          <w:tcPr>
            <w:tcW w:w="1608" w:type="pct"/>
            <w:tcBorders>
              <w:top w:val="nil"/>
              <w:left w:val="nil"/>
              <w:bottom w:val="single" w:sz="4" w:space="0" w:color="auto"/>
              <w:right w:val="single" w:sz="4" w:space="0" w:color="auto"/>
            </w:tcBorders>
            <w:shd w:val="clear" w:color="auto" w:fill="auto"/>
            <w:hideMark/>
          </w:tcPr>
          <w:p w14:paraId="3F664C7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des travaux de construction des </w:t>
            </w:r>
            <w:r w:rsidR="00627948" w:rsidRPr="00746E7E">
              <w:rPr>
                <w:rFonts w:ascii="Arial Narrow" w:eastAsia="Times New Roman" w:hAnsi="Arial Narrow"/>
                <w:color w:val="000000"/>
                <w:sz w:val="18"/>
                <w:szCs w:val="18"/>
                <w:lang w:eastAsia="fr-BE"/>
              </w:rPr>
              <w:t>réseaux</w:t>
            </w:r>
            <w:r w:rsidRPr="00746E7E">
              <w:rPr>
                <w:rFonts w:ascii="Arial Narrow" w:eastAsia="Times New Roman" w:hAnsi="Arial Narrow"/>
                <w:color w:val="000000"/>
                <w:sz w:val="18"/>
                <w:szCs w:val="18"/>
                <w:lang w:eastAsia="fr-BE"/>
              </w:rPr>
              <w:t xml:space="preserve"> d'irriga</w:t>
            </w:r>
            <w:r w:rsidR="00627948">
              <w:rPr>
                <w:rFonts w:ascii="Arial Narrow" w:eastAsia="Times New Roman" w:hAnsi="Arial Narrow"/>
                <w:color w:val="000000"/>
                <w:sz w:val="18"/>
                <w:szCs w:val="18"/>
                <w:lang w:eastAsia="fr-BE"/>
              </w:rPr>
              <w:t>tion de l'IMBO Nord (</w:t>
            </w:r>
            <w:r w:rsidRPr="00746E7E">
              <w:rPr>
                <w:rFonts w:ascii="Arial Narrow" w:eastAsia="Times New Roman" w:hAnsi="Arial Narrow"/>
                <w:color w:val="000000"/>
                <w:sz w:val="18"/>
                <w:szCs w:val="18"/>
                <w:lang w:eastAsia="fr-BE"/>
              </w:rPr>
              <w:t xml:space="preserve">2480 </w:t>
            </w:r>
            <w:r w:rsidR="00627948">
              <w:rPr>
                <w:rFonts w:ascii="Arial Narrow" w:eastAsia="Times New Roman" w:hAnsi="Arial Narrow"/>
                <w:color w:val="000000"/>
                <w:sz w:val="18"/>
                <w:szCs w:val="18"/>
                <w:lang w:eastAsia="fr-BE"/>
              </w:rPr>
              <w:t>ha) en province de Cibitoke  Lot</w:t>
            </w:r>
            <w:r w:rsidRPr="00746E7E">
              <w:rPr>
                <w:rFonts w:ascii="Arial Narrow" w:eastAsia="Times New Roman" w:hAnsi="Arial Narrow"/>
                <w:color w:val="000000"/>
                <w:sz w:val="18"/>
                <w:szCs w:val="18"/>
                <w:lang w:eastAsia="fr-BE"/>
              </w:rPr>
              <w:t xml:space="preserve"> 1</w:t>
            </w:r>
          </w:p>
        </w:tc>
        <w:tc>
          <w:tcPr>
            <w:tcW w:w="288" w:type="pct"/>
            <w:tcBorders>
              <w:top w:val="nil"/>
              <w:left w:val="nil"/>
              <w:bottom w:val="single" w:sz="4" w:space="0" w:color="auto"/>
              <w:right w:val="single" w:sz="4" w:space="0" w:color="auto"/>
            </w:tcBorders>
            <w:shd w:val="clear" w:color="auto" w:fill="auto"/>
            <w:hideMark/>
          </w:tcPr>
          <w:p w14:paraId="528F506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F0D93C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6EC2BB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ECC (Lot 1)</w:t>
            </w:r>
          </w:p>
        </w:tc>
        <w:tc>
          <w:tcPr>
            <w:tcW w:w="321" w:type="pct"/>
            <w:tcBorders>
              <w:top w:val="nil"/>
              <w:left w:val="nil"/>
              <w:bottom w:val="single" w:sz="4" w:space="0" w:color="auto"/>
              <w:right w:val="single" w:sz="4" w:space="0" w:color="auto"/>
            </w:tcBorders>
            <w:shd w:val="clear" w:color="auto" w:fill="auto"/>
            <w:hideMark/>
          </w:tcPr>
          <w:p w14:paraId="4D56CCB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27-févr.-17</w:t>
            </w:r>
          </w:p>
        </w:tc>
        <w:tc>
          <w:tcPr>
            <w:tcW w:w="321" w:type="pct"/>
            <w:tcBorders>
              <w:top w:val="nil"/>
              <w:left w:val="nil"/>
              <w:bottom w:val="single" w:sz="4" w:space="0" w:color="auto"/>
              <w:right w:val="single" w:sz="4" w:space="0" w:color="auto"/>
            </w:tcBorders>
            <w:shd w:val="clear" w:color="auto" w:fill="auto"/>
            <w:hideMark/>
          </w:tcPr>
          <w:p w14:paraId="15F7BD1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C1E72A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1720385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4A1E681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984.353</w:t>
            </w:r>
          </w:p>
        </w:tc>
        <w:tc>
          <w:tcPr>
            <w:tcW w:w="330" w:type="pct"/>
            <w:tcBorders>
              <w:top w:val="nil"/>
              <w:left w:val="nil"/>
              <w:bottom w:val="single" w:sz="4" w:space="0" w:color="auto"/>
              <w:right w:val="single" w:sz="4" w:space="0" w:color="auto"/>
            </w:tcBorders>
            <w:shd w:val="clear" w:color="auto" w:fill="auto"/>
            <w:hideMark/>
          </w:tcPr>
          <w:p w14:paraId="0B8C890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353.517</w:t>
            </w:r>
          </w:p>
        </w:tc>
      </w:tr>
      <w:tr w:rsidR="00746E7E" w:rsidRPr="00746E7E" w14:paraId="7CF549C0"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BD62DA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811</w:t>
            </w:r>
          </w:p>
        </w:tc>
        <w:tc>
          <w:tcPr>
            <w:tcW w:w="1608" w:type="pct"/>
            <w:tcBorders>
              <w:top w:val="nil"/>
              <w:left w:val="nil"/>
              <w:bottom w:val="single" w:sz="4" w:space="0" w:color="auto"/>
              <w:right w:val="single" w:sz="4" w:space="0" w:color="auto"/>
            </w:tcBorders>
            <w:shd w:val="clear" w:color="auto" w:fill="auto"/>
            <w:hideMark/>
          </w:tcPr>
          <w:p w14:paraId="12A31CB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des travaux de construction des </w:t>
            </w:r>
            <w:r w:rsidR="00627948" w:rsidRPr="00746E7E">
              <w:rPr>
                <w:rFonts w:ascii="Arial Narrow" w:eastAsia="Times New Roman" w:hAnsi="Arial Narrow"/>
                <w:color w:val="000000"/>
                <w:sz w:val="18"/>
                <w:szCs w:val="18"/>
                <w:lang w:eastAsia="fr-BE"/>
              </w:rPr>
              <w:t>réseau</w:t>
            </w:r>
            <w:r w:rsidR="00627948">
              <w:rPr>
                <w:rFonts w:ascii="Arial Narrow" w:eastAsia="Times New Roman" w:hAnsi="Arial Narrow"/>
                <w:color w:val="000000"/>
                <w:sz w:val="18"/>
                <w:szCs w:val="18"/>
                <w:lang w:eastAsia="fr-BE"/>
              </w:rPr>
              <w:t>x d'irrigation de l'IMBO Nord (</w:t>
            </w:r>
            <w:r w:rsidRPr="00746E7E">
              <w:rPr>
                <w:rFonts w:ascii="Arial Narrow" w:eastAsia="Times New Roman" w:hAnsi="Arial Narrow"/>
                <w:color w:val="000000"/>
                <w:sz w:val="18"/>
                <w:szCs w:val="18"/>
                <w:lang w:eastAsia="fr-BE"/>
              </w:rPr>
              <w:t xml:space="preserve">2480 </w:t>
            </w:r>
            <w:r w:rsidR="00627948">
              <w:rPr>
                <w:rFonts w:ascii="Arial Narrow" w:eastAsia="Times New Roman" w:hAnsi="Arial Narrow"/>
                <w:color w:val="000000"/>
                <w:sz w:val="18"/>
                <w:szCs w:val="18"/>
                <w:lang w:eastAsia="fr-BE"/>
              </w:rPr>
              <w:t>ha) en province de Cibitoke  Lot</w:t>
            </w:r>
            <w:r w:rsidRPr="00746E7E">
              <w:rPr>
                <w:rFonts w:ascii="Arial Narrow" w:eastAsia="Times New Roman" w:hAnsi="Arial Narrow"/>
                <w:color w:val="000000"/>
                <w:sz w:val="18"/>
                <w:szCs w:val="18"/>
                <w:lang w:eastAsia="fr-BE"/>
              </w:rPr>
              <w:t xml:space="preserve"> 2</w:t>
            </w:r>
          </w:p>
        </w:tc>
        <w:tc>
          <w:tcPr>
            <w:tcW w:w="288" w:type="pct"/>
            <w:tcBorders>
              <w:top w:val="nil"/>
              <w:left w:val="nil"/>
              <w:bottom w:val="single" w:sz="4" w:space="0" w:color="auto"/>
              <w:right w:val="single" w:sz="4" w:space="0" w:color="auto"/>
            </w:tcBorders>
            <w:shd w:val="clear" w:color="auto" w:fill="auto"/>
            <w:hideMark/>
          </w:tcPr>
          <w:p w14:paraId="169079D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3F9FB24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C883BD1" w14:textId="77777777" w:rsidR="00746E7E" w:rsidRPr="00746E7E" w:rsidRDefault="00CF47BC" w:rsidP="00DF4895">
            <w:pPr>
              <w:spacing w:before="20" w:after="20" w:line="240" w:lineRule="auto"/>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ECBROH (</w:t>
            </w:r>
            <w:r w:rsidR="00746E7E" w:rsidRPr="00746E7E">
              <w:rPr>
                <w:rFonts w:ascii="Arial Narrow" w:eastAsia="Times New Roman" w:hAnsi="Arial Narrow"/>
                <w:color w:val="000000"/>
                <w:sz w:val="18"/>
                <w:szCs w:val="18"/>
                <w:lang w:eastAsia="fr-BE"/>
              </w:rPr>
              <w:t>Lot 2)</w:t>
            </w:r>
          </w:p>
        </w:tc>
        <w:tc>
          <w:tcPr>
            <w:tcW w:w="321" w:type="pct"/>
            <w:tcBorders>
              <w:top w:val="nil"/>
              <w:left w:val="nil"/>
              <w:bottom w:val="single" w:sz="4" w:space="0" w:color="auto"/>
              <w:right w:val="single" w:sz="4" w:space="0" w:color="auto"/>
            </w:tcBorders>
            <w:shd w:val="clear" w:color="auto" w:fill="auto"/>
            <w:hideMark/>
          </w:tcPr>
          <w:p w14:paraId="416BA6D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27-févr.-17</w:t>
            </w:r>
          </w:p>
        </w:tc>
        <w:tc>
          <w:tcPr>
            <w:tcW w:w="321" w:type="pct"/>
            <w:tcBorders>
              <w:top w:val="nil"/>
              <w:left w:val="nil"/>
              <w:bottom w:val="single" w:sz="4" w:space="0" w:color="auto"/>
              <w:right w:val="single" w:sz="4" w:space="0" w:color="auto"/>
            </w:tcBorders>
            <w:shd w:val="clear" w:color="auto" w:fill="auto"/>
            <w:hideMark/>
          </w:tcPr>
          <w:p w14:paraId="59EBEE0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B185D2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00BAD21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1A19F72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1.931.687</w:t>
            </w:r>
          </w:p>
        </w:tc>
        <w:tc>
          <w:tcPr>
            <w:tcW w:w="330" w:type="pct"/>
            <w:tcBorders>
              <w:top w:val="nil"/>
              <w:left w:val="nil"/>
              <w:bottom w:val="single" w:sz="4" w:space="0" w:color="auto"/>
              <w:right w:val="single" w:sz="4" w:space="0" w:color="auto"/>
            </w:tcBorders>
            <w:shd w:val="clear" w:color="auto" w:fill="auto"/>
            <w:hideMark/>
          </w:tcPr>
          <w:p w14:paraId="712A406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349.368</w:t>
            </w:r>
          </w:p>
        </w:tc>
      </w:tr>
      <w:tr w:rsidR="00746E7E" w:rsidRPr="00746E7E" w14:paraId="1137E81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91B584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812</w:t>
            </w:r>
          </w:p>
        </w:tc>
        <w:tc>
          <w:tcPr>
            <w:tcW w:w="1608" w:type="pct"/>
            <w:tcBorders>
              <w:top w:val="nil"/>
              <w:left w:val="nil"/>
              <w:bottom w:val="single" w:sz="4" w:space="0" w:color="auto"/>
              <w:right w:val="single" w:sz="4" w:space="0" w:color="auto"/>
            </w:tcBorders>
            <w:shd w:val="clear" w:color="auto" w:fill="auto"/>
            <w:hideMark/>
          </w:tcPr>
          <w:p w14:paraId="5916ED5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appui à la maitrise d'ouvrage par la mise en place d'un Atlas inter actif marais / plaines/ bas-fonds et bassins versants et élaboration de manuel de conception de maintenance et de gestion d'aménagement hydro agricole</w:t>
            </w:r>
          </w:p>
        </w:tc>
        <w:tc>
          <w:tcPr>
            <w:tcW w:w="288" w:type="pct"/>
            <w:tcBorders>
              <w:top w:val="nil"/>
              <w:left w:val="nil"/>
              <w:bottom w:val="single" w:sz="4" w:space="0" w:color="auto"/>
              <w:right w:val="single" w:sz="4" w:space="0" w:color="auto"/>
            </w:tcBorders>
            <w:shd w:val="clear" w:color="auto" w:fill="auto"/>
            <w:hideMark/>
          </w:tcPr>
          <w:p w14:paraId="5F9D0AD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6B6805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4266BBC9"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SHER</w:t>
            </w:r>
          </w:p>
        </w:tc>
        <w:tc>
          <w:tcPr>
            <w:tcW w:w="321" w:type="pct"/>
            <w:tcBorders>
              <w:top w:val="nil"/>
              <w:left w:val="nil"/>
              <w:bottom w:val="single" w:sz="4" w:space="0" w:color="auto"/>
              <w:right w:val="single" w:sz="4" w:space="0" w:color="auto"/>
            </w:tcBorders>
            <w:shd w:val="clear" w:color="auto" w:fill="auto"/>
            <w:hideMark/>
          </w:tcPr>
          <w:p w14:paraId="7A3EE5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17-août-16</w:t>
            </w:r>
          </w:p>
        </w:tc>
        <w:tc>
          <w:tcPr>
            <w:tcW w:w="321" w:type="pct"/>
            <w:tcBorders>
              <w:top w:val="nil"/>
              <w:left w:val="nil"/>
              <w:bottom w:val="single" w:sz="4" w:space="0" w:color="auto"/>
              <w:right w:val="single" w:sz="4" w:space="0" w:color="auto"/>
            </w:tcBorders>
            <w:shd w:val="clear" w:color="auto" w:fill="auto"/>
            <w:hideMark/>
          </w:tcPr>
          <w:p w14:paraId="59FB787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F499B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65EE3CD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F9FE03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633.386</w:t>
            </w:r>
          </w:p>
        </w:tc>
        <w:tc>
          <w:tcPr>
            <w:tcW w:w="330" w:type="pct"/>
            <w:tcBorders>
              <w:top w:val="nil"/>
              <w:left w:val="nil"/>
              <w:bottom w:val="single" w:sz="4" w:space="0" w:color="auto"/>
              <w:right w:val="single" w:sz="4" w:space="0" w:color="auto"/>
            </w:tcBorders>
            <w:shd w:val="clear" w:color="auto" w:fill="auto"/>
            <w:hideMark/>
          </w:tcPr>
          <w:p w14:paraId="336A547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596.180</w:t>
            </w:r>
          </w:p>
        </w:tc>
      </w:tr>
      <w:tr w:rsidR="00746E7E" w:rsidRPr="00746E7E" w14:paraId="31ACD07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8CFD2C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818</w:t>
            </w:r>
          </w:p>
        </w:tc>
        <w:tc>
          <w:tcPr>
            <w:tcW w:w="1608" w:type="pct"/>
            <w:tcBorders>
              <w:top w:val="nil"/>
              <w:left w:val="nil"/>
              <w:bottom w:val="single" w:sz="4" w:space="0" w:color="auto"/>
              <w:right w:val="single" w:sz="4" w:space="0" w:color="auto"/>
            </w:tcBorders>
            <w:shd w:val="clear" w:color="auto" w:fill="auto"/>
            <w:hideMark/>
          </w:tcPr>
          <w:p w14:paraId="47D547D9"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travaux  pour la  correction d'une ravine Kanywankona sur le bassin versant jouxtant le marais de Nyamabuye, P2 en </w:t>
            </w:r>
            <w:r w:rsidR="00627948">
              <w:rPr>
                <w:rFonts w:ascii="Arial Narrow" w:eastAsia="Times New Roman" w:hAnsi="Arial Narrow"/>
                <w:color w:val="000000"/>
                <w:sz w:val="18"/>
                <w:szCs w:val="18"/>
                <w:lang w:eastAsia="fr-BE"/>
              </w:rPr>
              <w:t>ri</w:t>
            </w:r>
            <w:r w:rsidRPr="00746E7E">
              <w:rPr>
                <w:rFonts w:ascii="Arial Narrow" w:eastAsia="Times New Roman" w:hAnsi="Arial Narrow"/>
                <w:color w:val="000000"/>
                <w:sz w:val="18"/>
                <w:szCs w:val="18"/>
                <w:lang w:eastAsia="fr-BE"/>
              </w:rPr>
              <w:t>ve droite</w:t>
            </w:r>
          </w:p>
        </w:tc>
        <w:tc>
          <w:tcPr>
            <w:tcW w:w="288" w:type="pct"/>
            <w:tcBorders>
              <w:top w:val="nil"/>
              <w:left w:val="nil"/>
              <w:bottom w:val="single" w:sz="4" w:space="0" w:color="auto"/>
              <w:right w:val="single" w:sz="4" w:space="0" w:color="auto"/>
            </w:tcBorders>
            <w:shd w:val="clear" w:color="auto" w:fill="auto"/>
            <w:hideMark/>
          </w:tcPr>
          <w:p w14:paraId="5C3234D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0D21C9E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644AE2A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SOGERCO</w:t>
            </w:r>
          </w:p>
        </w:tc>
        <w:tc>
          <w:tcPr>
            <w:tcW w:w="321" w:type="pct"/>
            <w:tcBorders>
              <w:top w:val="nil"/>
              <w:left w:val="nil"/>
              <w:bottom w:val="single" w:sz="4" w:space="0" w:color="auto"/>
              <w:right w:val="single" w:sz="4" w:space="0" w:color="auto"/>
            </w:tcBorders>
            <w:shd w:val="clear" w:color="auto" w:fill="auto"/>
            <w:hideMark/>
          </w:tcPr>
          <w:p w14:paraId="27E51A2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12-mai-16</w:t>
            </w:r>
          </w:p>
        </w:tc>
        <w:tc>
          <w:tcPr>
            <w:tcW w:w="321" w:type="pct"/>
            <w:tcBorders>
              <w:top w:val="nil"/>
              <w:left w:val="nil"/>
              <w:bottom w:val="single" w:sz="4" w:space="0" w:color="auto"/>
              <w:right w:val="single" w:sz="4" w:space="0" w:color="auto"/>
            </w:tcBorders>
            <w:shd w:val="clear" w:color="auto" w:fill="auto"/>
            <w:hideMark/>
          </w:tcPr>
          <w:p w14:paraId="1B29E21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0D3CA4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4804B10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7709520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144.598.020</w:t>
            </w:r>
          </w:p>
        </w:tc>
        <w:tc>
          <w:tcPr>
            <w:tcW w:w="330" w:type="pct"/>
            <w:tcBorders>
              <w:top w:val="nil"/>
              <w:left w:val="nil"/>
              <w:bottom w:val="single" w:sz="4" w:space="0" w:color="auto"/>
              <w:right w:val="single" w:sz="4" w:space="0" w:color="auto"/>
            </w:tcBorders>
            <w:shd w:val="clear" w:color="auto" w:fill="auto"/>
            <w:hideMark/>
          </w:tcPr>
          <w:p w14:paraId="3B9DD97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144.598.020</w:t>
            </w:r>
          </w:p>
        </w:tc>
      </w:tr>
      <w:tr w:rsidR="00746E7E" w:rsidRPr="00746E7E" w14:paraId="795C8BB4"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DC7744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824</w:t>
            </w:r>
          </w:p>
        </w:tc>
        <w:tc>
          <w:tcPr>
            <w:tcW w:w="1608" w:type="pct"/>
            <w:tcBorders>
              <w:top w:val="nil"/>
              <w:left w:val="nil"/>
              <w:bottom w:val="single" w:sz="4" w:space="0" w:color="auto"/>
              <w:right w:val="single" w:sz="4" w:space="0" w:color="auto"/>
            </w:tcBorders>
            <w:shd w:val="clear" w:color="auto" w:fill="auto"/>
            <w:hideMark/>
          </w:tcPr>
          <w:p w14:paraId="77C5717B"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des travaux pour la remise en état des ouvrages hydro agricole dans les m</w:t>
            </w:r>
            <w:r w:rsidR="00627948">
              <w:rPr>
                <w:rFonts w:ascii="Arial Narrow" w:eastAsia="Times New Roman" w:hAnsi="Arial Narrow"/>
                <w:color w:val="000000"/>
                <w:sz w:val="18"/>
                <w:szCs w:val="18"/>
                <w:lang w:eastAsia="fr-BE"/>
              </w:rPr>
              <w:t xml:space="preserve">arais Nyamabuye P3 et Ntanga P1, </w:t>
            </w:r>
            <w:r w:rsidRPr="00746E7E">
              <w:rPr>
                <w:rFonts w:ascii="Arial Narrow" w:eastAsia="Times New Roman" w:hAnsi="Arial Narrow"/>
                <w:color w:val="000000"/>
                <w:sz w:val="18"/>
                <w:szCs w:val="18"/>
                <w:lang w:eastAsia="fr-BE"/>
              </w:rPr>
              <w:t>4 et 5</w:t>
            </w:r>
          </w:p>
        </w:tc>
        <w:tc>
          <w:tcPr>
            <w:tcW w:w="288" w:type="pct"/>
            <w:tcBorders>
              <w:top w:val="nil"/>
              <w:left w:val="nil"/>
              <w:bottom w:val="single" w:sz="4" w:space="0" w:color="auto"/>
              <w:right w:val="single" w:sz="4" w:space="0" w:color="auto"/>
            </w:tcBorders>
            <w:shd w:val="clear" w:color="auto" w:fill="auto"/>
            <w:hideMark/>
          </w:tcPr>
          <w:p w14:paraId="6C9F6EC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3B697BC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8BE0650"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SOGERCO</w:t>
            </w:r>
          </w:p>
        </w:tc>
        <w:tc>
          <w:tcPr>
            <w:tcW w:w="321" w:type="pct"/>
            <w:tcBorders>
              <w:top w:val="nil"/>
              <w:left w:val="nil"/>
              <w:bottom w:val="single" w:sz="4" w:space="0" w:color="auto"/>
              <w:right w:val="single" w:sz="4" w:space="0" w:color="auto"/>
            </w:tcBorders>
            <w:shd w:val="clear" w:color="auto" w:fill="auto"/>
            <w:hideMark/>
          </w:tcPr>
          <w:p w14:paraId="0D050B6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27-juin-16</w:t>
            </w:r>
          </w:p>
        </w:tc>
        <w:tc>
          <w:tcPr>
            <w:tcW w:w="321" w:type="pct"/>
            <w:tcBorders>
              <w:top w:val="nil"/>
              <w:left w:val="nil"/>
              <w:bottom w:val="single" w:sz="4" w:space="0" w:color="auto"/>
              <w:right w:val="single" w:sz="4" w:space="0" w:color="auto"/>
            </w:tcBorders>
            <w:shd w:val="clear" w:color="auto" w:fill="auto"/>
            <w:hideMark/>
          </w:tcPr>
          <w:p w14:paraId="1593F8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68AAEDB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006F0DC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3F6F716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95.694.681</w:t>
            </w:r>
          </w:p>
        </w:tc>
        <w:tc>
          <w:tcPr>
            <w:tcW w:w="330" w:type="pct"/>
            <w:tcBorders>
              <w:top w:val="nil"/>
              <w:left w:val="nil"/>
              <w:bottom w:val="single" w:sz="4" w:space="0" w:color="auto"/>
              <w:right w:val="single" w:sz="4" w:space="0" w:color="auto"/>
            </w:tcBorders>
            <w:shd w:val="clear" w:color="auto" w:fill="auto"/>
            <w:hideMark/>
          </w:tcPr>
          <w:p w14:paraId="315DDFB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95.694.681</w:t>
            </w:r>
          </w:p>
        </w:tc>
      </w:tr>
      <w:tr w:rsidR="00746E7E" w:rsidRPr="00746E7E" w14:paraId="7885DAA3"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E686DE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827</w:t>
            </w:r>
          </w:p>
        </w:tc>
        <w:tc>
          <w:tcPr>
            <w:tcW w:w="1608" w:type="pct"/>
            <w:tcBorders>
              <w:top w:val="nil"/>
              <w:left w:val="nil"/>
              <w:bottom w:val="single" w:sz="4" w:space="0" w:color="auto"/>
              <w:right w:val="single" w:sz="4" w:space="0" w:color="auto"/>
            </w:tcBorders>
            <w:shd w:val="clear" w:color="auto" w:fill="auto"/>
            <w:hideMark/>
          </w:tcPr>
          <w:p w14:paraId="374C236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des fournitures des vélos</w:t>
            </w:r>
          </w:p>
        </w:tc>
        <w:tc>
          <w:tcPr>
            <w:tcW w:w="288" w:type="pct"/>
            <w:tcBorders>
              <w:top w:val="nil"/>
              <w:left w:val="nil"/>
              <w:bottom w:val="single" w:sz="4" w:space="0" w:color="auto"/>
              <w:right w:val="single" w:sz="4" w:space="0" w:color="auto"/>
            </w:tcBorders>
            <w:shd w:val="clear" w:color="auto" w:fill="auto"/>
            <w:hideMark/>
          </w:tcPr>
          <w:p w14:paraId="7EF64DE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Fournitures</w:t>
            </w:r>
          </w:p>
        </w:tc>
        <w:tc>
          <w:tcPr>
            <w:tcW w:w="263" w:type="pct"/>
            <w:tcBorders>
              <w:top w:val="nil"/>
              <w:left w:val="nil"/>
              <w:bottom w:val="single" w:sz="4" w:space="0" w:color="auto"/>
              <w:right w:val="single" w:sz="4" w:space="0" w:color="auto"/>
            </w:tcBorders>
            <w:shd w:val="clear" w:color="auto" w:fill="auto"/>
            <w:hideMark/>
          </w:tcPr>
          <w:p w14:paraId="4A18697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25920711"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ETS DOSH STORE</w:t>
            </w:r>
          </w:p>
        </w:tc>
        <w:tc>
          <w:tcPr>
            <w:tcW w:w="321" w:type="pct"/>
            <w:tcBorders>
              <w:top w:val="nil"/>
              <w:left w:val="nil"/>
              <w:bottom w:val="single" w:sz="4" w:space="0" w:color="auto"/>
              <w:right w:val="single" w:sz="4" w:space="0" w:color="auto"/>
            </w:tcBorders>
            <w:shd w:val="clear" w:color="auto" w:fill="auto"/>
            <w:hideMark/>
          </w:tcPr>
          <w:p w14:paraId="6E25EA0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17-août-16</w:t>
            </w:r>
          </w:p>
        </w:tc>
        <w:tc>
          <w:tcPr>
            <w:tcW w:w="321" w:type="pct"/>
            <w:tcBorders>
              <w:top w:val="nil"/>
              <w:left w:val="nil"/>
              <w:bottom w:val="single" w:sz="4" w:space="0" w:color="auto"/>
              <w:right w:val="single" w:sz="4" w:space="0" w:color="auto"/>
            </w:tcBorders>
            <w:shd w:val="clear" w:color="auto" w:fill="auto"/>
            <w:hideMark/>
          </w:tcPr>
          <w:p w14:paraId="3F90A42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AF6454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44CBCDB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599EDB8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65.160</w:t>
            </w:r>
          </w:p>
        </w:tc>
        <w:tc>
          <w:tcPr>
            <w:tcW w:w="330" w:type="pct"/>
            <w:tcBorders>
              <w:top w:val="nil"/>
              <w:left w:val="nil"/>
              <w:bottom w:val="single" w:sz="4" w:space="0" w:color="auto"/>
              <w:right w:val="single" w:sz="4" w:space="0" w:color="auto"/>
            </w:tcBorders>
            <w:shd w:val="clear" w:color="auto" w:fill="auto"/>
            <w:hideMark/>
          </w:tcPr>
          <w:p w14:paraId="3E59079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37.800</w:t>
            </w:r>
          </w:p>
        </w:tc>
      </w:tr>
      <w:tr w:rsidR="00746E7E" w:rsidRPr="00746E7E" w14:paraId="7B34429A" w14:textId="77777777" w:rsidTr="00AA0BD1">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42219FC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828</w:t>
            </w:r>
          </w:p>
        </w:tc>
        <w:tc>
          <w:tcPr>
            <w:tcW w:w="1608" w:type="pct"/>
            <w:tcBorders>
              <w:top w:val="nil"/>
              <w:left w:val="nil"/>
              <w:bottom w:val="single" w:sz="4" w:space="0" w:color="auto"/>
              <w:right w:val="single" w:sz="4" w:space="0" w:color="auto"/>
            </w:tcBorders>
            <w:shd w:val="clear" w:color="auto" w:fill="auto"/>
            <w:hideMark/>
          </w:tcPr>
          <w:p w14:paraId="1EFBFCE6"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le recrutement d'un master Trainer spécialisé en CEP</w:t>
            </w:r>
            <w:r w:rsidR="00627948">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 xml:space="preserve">(champs écoles paysans ) afin de préparer ,organiser et mettre en </w:t>
            </w:r>
            <w:r w:rsidR="00627948" w:rsidRPr="00746E7E">
              <w:rPr>
                <w:rFonts w:ascii="Arial Narrow" w:eastAsia="Times New Roman" w:hAnsi="Arial Narrow"/>
                <w:color w:val="000000"/>
                <w:sz w:val="18"/>
                <w:szCs w:val="18"/>
                <w:lang w:eastAsia="fr-BE"/>
              </w:rPr>
              <w:t>œuvre</w:t>
            </w:r>
            <w:r w:rsidRPr="00746E7E">
              <w:rPr>
                <w:rFonts w:ascii="Arial Narrow" w:eastAsia="Times New Roman" w:hAnsi="Arial Narrow"/>
                <w:color w:val="000000"/>
                <w:sz w:val="18"/>
                <w:szCs w:val="18"/>
                <w:lang w:eastAsia="fr-BE"/>
              </w:rPr>
              <w:t xml:space="preserve"> des sessions de formation de formateurs</w:t>
            </w:r>
            <w:r w:rsidR="00627948">
              <w:rPr>
                <w:rFonts w:ascii="Arial Narrow" w:eastAsia="Times New Roman" w:hAnsi="Arial Narrow"/>
                <w:color w:val="000000"/>
                <w:sz w:val="18"/>
                <w:szCs w:val="18"/>
                <w:lang w:eastAsia="fr-BE"/>
              </w:rPr>
              <w:t xml:space="preserve"> </w:t>
            </w:r>
            <w:r w:rsidRPr="00746E7E">
              <w:rPr>
                <w:rFonts w:ascii="Arial Narrow" w:eastAsia="Times New Roman" w:hAnsi="Arial Narrow"/>
                <w:color w:val="000000"/>
                <w:sz w:val="18"/>
                <w:szCs w:val="18"/>
                <w:lang w:eastAsia="fr-BE"/>
              </w:rPr>
              <w:t>(TOT) et des activités CE</w:t>
            </w:r>
            <w:r w:rsidR="00627948">
              <w:rPr>
                <w:rFonts w:ascii="Arial Narrow" w:eastAsia="Times New Roman" w:hAnsi="Arial Narrow"/>
                <w:color w:val="000000"/>
                <w:sz w:val="18"/>
                <w:szCs w:val="18"/>
                <w:lang w:eastAsia="fr-BE"/>
              </w:rPr>
              <w:t xml:space="preserve">P sur la culture des bananiers </w:t>
            </w:r>
          </w:p>
        </w:tc>
        <w:tc>
          <w:tcPr>
            <w:tcW w:w="288" w:type="pct"/>
            <w:tcBorders>
              <w:top w:val="nil"/>
              <w:left w:val="nil"/>
              <w:bottom w:val="single" w:sz="4" w:space="0" w:color="auto"/>
              <w:right w:val="single" w:sz="4" w:space="0" w:color="auto"/>
            </w:tcBorders>
            <w:shd w:val="clear" w:color="auto" w:fill="auto"/>
            <w:hideMark/>
          </w:tcPr>
          <w:p w14:paraId="4421C85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5F0F81B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0EFB6E5"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JENNIFER HIRE</w:t>
            </w:r>
          </w:p>
        </w:tc>
        <w:tc>
          <w:tcPr>
            <w:tcW w:w="321" w:type="pct"/>
            <w:tcBorders>
              <w:top w:val="nil"/>
              <w:left w:val="nil"/>
              <w:bottom w:val="single" w:sz="4" w:space="0" w:color="auto"/>
              <w:right w:val="single" w:sz="4" w:space="0" w:color="auto"/>
            </w:tcBorders>
            <w:shd w:val="clear" w:color="auto" w:fill="auto"/>
            <w:hideMark/>
          </w:tcPr>
          <w:p w14:paraId="37486D9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30-août-16</w:t>
            </w:r>
          </w:p>
        </w:tc>
        <w:tc>
          <w:tcPr>
            <w:tcW w:w="321" w:type="pct"/>
            <w:tcBorders>
              <w:top w:val="nil"/>
              <w:left w:val="nil"/>
              <w:bottom w:val="single" w:sz="4" w:space="0" w:color="auto"/>
              <w:right w:val="single" w:sz="4" w:space="0" w:color="auto"/>
            </w:tcBorders>
            <w:shd w:val="clear" w:color="auto" w:fill="auto"/>
            <w:hideMark/>
          </w:tcPr>
          <w:p w14:paraId="70A14A8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9-mars-17</w:t>
            </w:r>
          </w:p>
        </w:tc>
        <w:tc>
          <w:tcPr>
            <w:tcW w:w="315" w:type="pct"/>
            <w:tcBorders>
              <w:top w:val="nil"/>
              <w:left w:val="nil"/>
              <w:bottom w:val="single" w:sz="4" w:space="0" w:color="auto"/>
              <w:right w:val="single" w:sz="4" w:space="0" w:color="auto"/>
            </w:tcBorders>
            <w:shd w:val="clear" w:color="auto" w:fill="auto"/>
            <w:noWrap/>
            <w:hideMark/>
          </w:tcPr>
          <w:p w14:paraId="76B586A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Clôturé</w:t>
            </w:r>
          </w:p>
        </w:tc>
        <w:tc>
          <w:tcPr>
            <w:tcW w:w="323" w:type="pct"/>
            <w:tcBorders>
              <w:top w:val="nil"/>
              <w:left w:val="nil"/>
              <w:bottom w:val="single" w:sz="4" w:space="0" w:color="auto"/>
              <w:right w:val="single" w:sz="4" w:space="0" w:color="auto"/>
            </w:tcBorders>
            <w:shd w:val="clear" w:color="auto" w:fill="auto"/>
            <w:hideMark/>
          </w:tcPr>
          <w:p w14:paraId="2CFC35C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62A6C25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33.000</w:t>
            </w:r>
          </w:p>
        </w:tc>
        <w:tc>
          <w:tcPr>
            <w:tcW w:w="330" w:type="pct"/>
            <w:tcBorders>
              <w:top w:val="nil"/>
              <w:left w:val="nil"/>
              <w:bottom w:val="single" w:sz="4" w:space="0" w:color="auto"/>
              <w:right w:val="single" w:sz="4" w:space="0" w:color="auto"/>
            </w:tcBorders>
            <w:shd w:val="clear" w:color="auto" w:fill="auto"/>
            <w:hideMark/>
          </w:tcPr>
          <w:p w14:paraId="327986C7" w14:textId="77777777" w:rsidR="00746E7E" w:rsidRPr="00746E7E" w:rsidRDefault="00AA0BD1" w:rsidP="00DF4895">
            <w:pPr>
              <w:spacing w:before="20" w:after="20" w:line="240" w:lineRule="auto"/>
              <w:jc w:val="center"/>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31.130</w:t>
            </w:r>
          </w:p>
        </w:tc>
      </w:tr>
      <w:tr w:rsidR="00746E7E" w:rsidRPr="00746E7E" w14:paraId="75EC9DE1"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EEC04A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lastRenderedPageBreak/>
              <w:t>BDI 840</w:t>
            </w:r>
          </w:p>
        </w:tc>
        <w:tc>
          <w:tcPr>
            <w:tcW w:w="1608" w:type="pct"/>
            <w:tcBorders>
              <w:top w:val="nil"/>
              <w:left w:val="nil"/>
              <w:bottom w:val="single" w:sz="4" w:space="0" w:color="auto"/>
              <w:right w:val="single" w:sz="4" w:space="0" w:color="auto"/>
            </w:tcBorders>
            <w:shd w:val="clear" w:color="auto" w:fill="auto"/>
            <w:hideMark/>
          </w:tcPr>
          <w:p w14:paraId="5F7A89E6"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 xml:space="preserve">Marché de travaux de construction  d'un  </w:t>
            </w:r>
            <w:r w:rsidR="00627948">
              <w:rPr>
                <w:rFonts w:ascii="Arial Narrow" w:eastAsia="Times New Roman" w:hAnsi="Arial Narrow"/>
                <w:color w:val="000000"/>
                <w:sz w:val="18"/>
                <w:szCs w:val="18"/>
                <w:lang w:eastAsia="fr-BE"/>
              </w:rPr>
              <w:t>pont</w:t>
            </w:r>
            <w:r w:rsidRPr="00746E7E">
              <w:rPr>
                <w:rFonts w:ascii="Arial Narrow" w:eastAsia="Times New Roman" w:hAnsi="Arial Narrow"/>
                <w:color w:val="000000"/>
                <w:sz w:val="18"/>
                <w:szCs w:val="18"/>
                <w:lang w:eastAsia="fr-BE"/>
              </w:rPr>
              <w:t xml:space="preserve"> et deux </w:t>
            </w:r>
            <w:r w:rsidR="00627948">
              <w:rPr>
                <w:rFonts w:ascii="Arial Narrow" w:eastAsia="Times New Roman" w:hAnsi="Arial Narrow"/>
                <w:color w:val="000000"/>
                <w:sz w:val="18"/>
                <w:szCs w:val="18"/>
                <w:lang w:eastAsia="fr-BE"/>
              </w:rPr>
              <w:t xml:space="preserve">dalots </w:t>
            </w:r>
            <w:r w:rsidRPr="00746E7E">
              <w:rPr>
                <w:rFonts w:ascii="Arial Narrow" w:eastAsia="Times New Roman" w:hAnsi="Arial Narrow"/>
                <w:color w:val="000000"/>
                <w:sz w:val="18"/>
                <w:szCs w:val="18"/>
                <w:lang w:eastAsia="fr-BE"/>
              </w:rPr>
              <w:t>à M</w:t>
            </w:r>
            <w:r w:rsidR="00627948">
              <w:rPr>
                <w:rFonts w:ascii="Arial Narrow" w:eastAsia="Times New Roman" w:hAnsi="Arial Narrow"/>
                <w:color w:val="000000"/>
                <w:sz w:val="18"/>
                <w:szCs w:val="18"/>
                <w:lang w:eastAsia="fr-BE"/>
              </w:rPr>
              <w:t>ago</w:t>
            </w:r>
            <w:r w:rsidRPr="00746E7E">
              <w:rPr>
                <w:rFonts w:ascii="Arial Narrow" w:eastAsia="Times New Roman" w:hAnsi="Arial Narrow"/>
                <w:color w:val="000000"/>
                <w:sz w:val="18"/>
                <w:szCs w:val="18"/>
                <w:lang w:eastAsia="fr-BE"/>
              </w:rPr>
              <w:t xml:space="preserve"> sur la piste de déviation de la  RP (N</w:t>
            </w:r>
            <w:r w:rsidR="00627948">
              <w:rPr>
                <w:rFonts w:ascii="Arial Narrow" w:eastAsia="Times New Roman" w:hAnsi="Arial Narrow"/>
                <w:color w:val="000000"/>
                <w:sz w:val="18"/>
                <w:szCs w:val="18"/>
                <w:lang w:eastAsia="fr-BE"/>
              </w:rPr>
              <w:t>yabitsinda</w:t>
            </w:r>
            <w:r w:rsidRPr="00746E7E">
              <w:rPr>
                <w:rFonts w:ascii="Arial Narrow" w:eastAsia="Times New Roman" w:hAnsi="Arial Narrow"/>
                <w:color w:val="000000"/>
                <w:sz w:val="18"/>
                <w:szCs w:val="18"/>
                <w:lang w:eastAsia="fr-BE"/>
              </w:rPr>
              <w:t xml:space="preserve"> - N</w:t>
            </w:r>
            <w:r w:rsidR="00627948">
              <w:rPr>
                <w:rFonts w:ascii="Arial Narrow" w:eastAsia="Times New Roman" w:hAnsi="Arial Narrow"/>
                <w:color w:val="000000"/>
                <w:sz w:val="18"/>
                <w:szCs w:val="18"/>
                <w:lang w:eastAsia="fr-BE"/>
              </w:rPr>
              <w:t>yabitare</w:t>
            </w:r>
            <w:r w:rsidRPr="00746E7E">
              <w:rPr>
                <w:rFonts w:ascii="Arial Narrow" w:eastAsia="Times New Roman" w:hAnsi="Arial Narrow"/>
                <w:color w:val="000000"/>
                <w:sz w:val="18"/>
                <w:szCs w:val="18"/>
                <w:lang w:eastAsia="fr-BE"/>
              </w:rPr>
              <w:t>) en commune N</w:t>
            </w:r>
            <w:r w:rsidR="00627948">
              <w:rPr>
                <w:rFonts w:ascii="Arial Narrow" w:eastAsia="Times New Roman" w:hAnsi="Arial Narrow"/>
                <w:color w:val="000000"/>
                <w:sz w:val="18"/>
                <w:szCs w:val="18"/>
                <w:lang w:eastAsia="fr-BE"/>
              </w:rPr>
              <w:t>yabitsinda</w:t>
            </w:r>
            <w:r w:rsidRPr="00746E7E">
              <w:rPr>
                <w:rFonts w:ascii="Arial Narrow" w:eastAsia="Times New Roman" w:hAnsi="Arial Narrow"/>
                <w:color w:val="000000"/>
                <w:sz w:val="18"/>
                <w:szCs w:val="18"/>
                <w:lang w:eastAsia="fr-BE"/>
              </w:rPr>
              <w:t xml:space="preserve">, </w:t>
            </w:r>
            <w:r w:rsidR="00627948">
              <w:rPr>
                <w:rFonts w:ascii="Arial Narrow" w:eastAsia="Times New Roman" w:hAnsi="Arial Narrow"/>
                <w:color w:val="000000"/>
                <w:sz w:val="18"/>
                <w:szCs w:val="18"/>
                <w:lang w:eastAsia="fr-BE"/>
              </w:rPr>
              <w:t>province Ruyigi</w:t>
            </w:r>
          </w:p>
        </w:tc>
        <w:tc>
          <w:tcPr>
            <w:tcW w:w="288" w:type="pct"/>
            <w:tcBorders>
              <w:top w:val="nil"/>
              <w:left w:val="nil"/>
              <w:bottom w:val="single" w:sz="4" w:space="0" w:color="auto"/>
              <w:right w:val="single" w:sz="4" w:space="0" w:color="auto"/>
            </w:tcBorders>
            <w:shd w:val="clear" w:color="auto" w:fill="auto"/>
            <w:hideMark/>
          </w:tcPr>
          <w:p w14:paraId="7B092E9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2A4D689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6B24DEE"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SOCEA</w:t>
            </w:r>
          </w:p>
        </w:tc>
        <w:tc>
          <w:tcPr>
            <w:tcW w:w="321" w:type="pct"/>
            <w:tcBorders>
              <w:top w:val="nil"/>
              <w:left w:val="nil"/>
              <w:bottom w:val="single" w:sz="4" w:space="0" w:color="auto"/>
              <w:right w:val="single" w:sz="4" w:space="0" w:color="auto"/>
            </w:tcBorders>
            <w:shd w:val="clear" w:color="auto" w:fill="auto"/>
            <w:hideMark/>
          </w:tcPr>
          <w:p w14:paraId="3164A4F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23-janv.-17</w:t>
            </w:r>
          </w:p>
        </w:tc>
        <w:tc>
          <w:tcPr>
            <w:tcW w:w="321" w:type="pct"/>
            <w:tcBorders>
              <w:top w:val="nil"/>
              <w:left w:val="nil"/>
              <w:bottom w:val="single" w:sz="4" w:space="0" w:color="auto"/>
              <w:right w:val="single" w:sz="4" w:space="0" w:color="auto"/>
            </w:tcBorders>
            <w:shd w:val="clear" w:color="auto" w:fill="auto"/>
            <w:hideMark/>
          </w:tcPr>
          <w:p w14:paraId="7D18603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B30977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0230918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BIF</w:t>
            </w:r>
          </w:p>
        </w:tc>
        <w:tc>
          <w:tcPr>
            <w:tcW w:w="330" w:type="pct"/>
            <w:tcBorders>
              <w:top w:val="nil"/>
              <w:left w:val="nil"/>
              <w:bottom w:val="single" w:sz="4" w:space="0" w:color="auto"/>
              <w:right w:val="single" w:sz="4" w:space="0" w:color="auto"/>
            </w:tcBorders>
            <w:shd w:val="clear" w:color="auto" w:fill="auto"/>
            <w:hideMark/>
          </w:tcPr>
          <w:p w14:paraId="1C4B5F8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56.234.949</w:t>
            </w:r>
          </w:p>
        </w:tc>
        <w:tc>
          <w:tcPr>
            <w:tcW w:w="330" w:type="pct"/>
            <w:tcBorders>
              <w:top w:val="nil"/>
              <w:left w:val="nil"/>
              <w:bottom w:val="single" w:sz="4" w:space="0" w:color="auto"/>
              <w:right w:val="single" w:sz="4" w:space="0" w:color="auto"/>
            </w:tcBorders>
            <w:shd w:val="clear" w:color="auto" w:fill="auto"/>
            <w:hideMark/>
          </w:tcPr>
          <w:p w14:paraId="129B969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56.234.948</w:t>
            </w:r>
          </w:p>
        </w:tc>
      </w:tr>
      <w:tr w:rsidR="00746E7E" w:rsidRPr="00746E7E" w14:paraId="0518E481"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171B31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845</w:t>
            </w:r>
          </w:p>
        </w:tc>
        <w:tc>
          <w:tcPr>
            <w:tcW w:w="1608" w:type="pct"/>
            <w:tcBorders>
              <w:top w:val="nil"/>
              <w:left w:val="nil"/>
              <w:bottom w:val="single" w:sz="4" w:space="0" w:color="auto"/>
              <w:right w:val="single" w:sz="4" w:space="0" w:color="auto"/>
            </w:tcBorders>
            <w:shd w:val="clear" w:color="auto" w:fill="auto"/>
            <w:hideMark/>
          </w:tcPr>
          <w:p w14:paraId="51EFE74C"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Etude topographique</w:t>
            </w:r>
            <w:r w:rsidR="00627948">
              <w:rPr>
                <w:rFonts w:ascii="Arial Narrow" w:eastAsia="Times New Roman" w:hAnsi="Arial Narrow"/>
                <w:color w:val="000000"/>
                <w:sz w:val="18"/>
                <w:szCs w:val="18"/>
                <w:lang w:eastAsia="fr-BE"/>
              </w:rPr>
              <w:t>,</w:t>
            </w:r>
            <w:r w:rsidRPr="00746E7E">
              <w:rPr>
                <w:rFonts w:ascii="Arial Narrow" w:eastAsia="Times New Roman" w:hAnsi="Arial Narrow"/>
                <w:color w:val="000000"/>
                <w:sz w:val="18"/>
                <w:szCs w:val="18"/>
                <w:lang w:eastAsia="fr-BE"/>
              </w:rPr>
              <w:t xml:space="preserve"> géotechniques et génie civil de 17 sites pour la construction d'ouvrages sur pistes rurales dans les communes de N</w:t>
            </w:r>
            <w:r w:rsidR="00627948">
              <w:rPr>
                <w:rFonts w:ascii="Arial Narrow" w:eastAsia="Times New Roman" w:hAnsi="Arial Narrow"/>
                <w:color w:val="000000"/>
                <w:sz w:val="18"/>
                <w:szCs w:val="18"/>
                <w:lang w:eastAsia="fr-BE"/>
              </w:rPr>
              <w:t>yabitsinda et Gisuru en Province Ruyigi</w:t>
            </w:r>
          </w:p>
        </w:tc>
        <w:tc>
          <w:tcPr>
            <w:tcW w:w="288" w:type="pct"/>
            <w:tcBorders>
              <w:top w:val="nil"/>
              <w:left w:val="nil"/>
              <w:bottom w:val="single" w:sz="4" w:space="0" w:color="auto"/>
              <w:right w:val="single" w:sz="4" w:space="0" w:color="auto"/>
            </w:tcBorders>
            <w:shd w:val="clear" w:color="auto" w:fill="auto"/>
            <w:hideMark/>
          </w:tcPr>
          <w:p w14:paraId="7B89311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592C269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DD0C7AC"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1D88C50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22FBC2E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2F7139E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25C794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49CECE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433937A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2179FB2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2702CC6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848</w:t>
            </w:r>
          </w:p>
        </w:tc>
        <w:tc>
          <w:tcPr>
            <w:tcW w:w="1608" w:type="pct"/>
            <w:tcBorders>
              <w:top w:val="nil"/>
              <w:left w:val="nil"/>
              <w:bottom w:val="single" w:sz="4" w:space="0" w:color="auto"/>
              <w:right w:val="single" w:sz="4" w:space="0" w:color="auto"/>
            </w:tcBorders>
            <w:shd w:val="clear" w:color="auto" w:fill="auto"/>
            <w:hideMark/>
          </w:tcPr>
          <w:p w14:paraId="316782D3"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d'aménagement du marais N</w:t>
            </w:r>
            <w:r w:rsidR="00627948">
              <w:rPr>
                <w:rFonts w:ascii="Arial Narrow" w:eastAsia="Times New Roman" w:hAnsi="Arial Narrow"/>
                <w:color w:val="000000"/>
                <w:sz w:val="18"/>
                <w:szCs w:val="18"/>
                <w:lang w:eastAsia="fr-BE"/>
              </w:rPr>
              <w:t>tanga amont et Ntanga aval</w:t>
            </w:r>
            <w:r w:rsidRPr="00746E7E">
              <w:rPr>
                <w:rFonts w:ascii="Arial Narrow" w:eastAsia="Times New Roman" w:hAnsi="Arial Narrow"/>
                <w:color w:val="000000"/>
                <w:sz w:val="18"/>
                <w:szCs w:val="18"/>
                <w:lang w:eastAsia="fr-BE"/>
              </w:rPr>
              <w:t xml:space="preserve"> situ</w:t>
            </w:r>
            <w:r w:rsidR="00627948">
              <w:rPr>
                <w:rFonts w:ascii="Arial Narrow" w:eastAsia="Times New Roman" w:hAnsi="Arial Narrow"/>
                <w:color w:val="000000"/>
                <w:sz w:val="18"/>
                <w:szCs w:val="18"/>
                <w:lang w:eastAsia="fr-BE"/>
              </w:rPr>
              <w:t>és</w:t>
            </w:r>
            <w:r w:rsidRPr="00746E7E">
              <w:rPr>
                <w:rFonts w:ascii="Arial Narrow" w:eastAsia="Times New Roman" w:hAnsi="Arial Narrow"/>
                <w:color w:val="000000"/>
                <w:sz w:val="18"/>
                <w:szCs w:val="18"/>
                <w:lang w:eastAsia="fr-BE"/>
              </w:rPr>
              <w:t xml:space="preserve"> en communes N</w:t>
            </w:r>
            <w:r w:rsidR="00627948">
              <w:rPr>
                <w:rFonts w:ascii="Arial Narrow" w:eastAsia="Times New Roman" w:hAnsi="Arial Narrow"/>
                <w:color w:val="000000"/>
                <w:sz w:val="18"/>
                <w:szCs w:val="18"/>
                <w:lang w:eastAsia="fr-BE"/>
              </w:rPr>
              <w:t>yabitsinda et Kinyinya, province Ruyigi, lot 1</w:t>
            </w:r>
          </w:p>
        </w:tc>
        <w:tc>
          <w:tcPr>
            <w:tcW w:w="288" w:type="pct"/>
            <w:tcBorders>
              <w:top w:val="nil"/>
              <w:left w:val="nil"/>
              <w:bottom w:val="single" w:sz="4" w:space="0" w:color="auto"/>
              <w:right w:val="single" w:sz="4" w:space="0" w:color="auto"/>
            </w:tcBorders>
            <w:shd w:val="clear" w:color="auto" w:fill="auto"/>
            <w:hideMark/>
          </w:tcPr>
          <w:p w14:paraId="6B12AD7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4695C61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7ADE013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ETRAC</w:t>
            </w:r>
          </w:p>
        </w:tc>
        <w:tc>
          <w:tcPr>
            <w:tcW w:w="321" w:type="pct"/>
            <w:tcBorders>
              <w:top w:val="nil"/>
              <w:left w:val="nil"/>
              <w:bottom w:val="single" w:sz="4" w:space="0" w:color="auto"/>
              <w:right w:val="single" w:sz="4" w:space="0" w:color="auto"/>
            </w:tcBorders>
            <w:shd w:val="clear" w:color="auto" w:fill="auto"/>
            <w:hideMark/>
          </w:tcPr>
          <w:p w14:paraId="31E10A5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25-juil.-17</w:t>
            </w:r>
          </w:p>
        </w:tc>
        <w:tc>
          <w:tcPr>
            <w:tcW w:w="321" w:type="pct"/>
            <w:tcBorders>
              <w:top w:val="nil"/>
              <w:left w:val="nil"/>
              <w:bottom w:val="single" w:sz="4" w:space="0" w:color="auto"/>
              <w:right w:val="single" w:sz="4" w:space="0" w:color="auto"/>
            </w:tcBorders>
            <w:shd w:val="clear" w:color="auto" w:fill="auto"/>
            <w:hideMark/>
          </w:tcPr>
          <w:p w14:paraId="2156C5E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18F248D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21E2375B"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E72553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640.098</w:t>
            </w:r>
          </w:p>
        </w:tc>
        <w:tc>
          <w:tcPr>
            <w:tcW w:w="330" w:type="pct"/>
            <w:tcBorders>
              <w:top w:val="nil"/>
              <w:left w:val="nil"/>
              <w:bottom w:val="single" w:sz="4" w:space="0" w:color="auto"/>
              <w:right w:val="single" w:sz="4" w:space="0" w:color="auto"/>
            </w:tcBorders>
            <w:shd w:val="clear" w:color="auto" w:fill="auto"/>
            <w:hideMark/>
          </w:tcPr>
          <w:p w14:paraId="033BA01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16.996</w:t>
            </w:r>
          </w:p>
        </w:tc>
      </w:tr>
      <w:tr w:rsidR="00627948" w:rsidRPr="00746E7E" w14:paraId="3D2FD03E"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5FA51515"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848</w:t>
            </w:r>
          </w:p>
        </w:tc>
        <w:tc>
          <w:tcPr>
            <w:tcW w:w="1608" w:type="pct"/>
            <w:tcBorders>
              <w:top w:val="nil"/>
              <w:left w:val="nil"/>
              <w:bottom w:val="single" w:sz="4" w:space="0" w:color="auto"/>
              <w:right w:val="single" w:sz="4" w:space="0" w:color="auto"/>
            </w:tcBorders>
            <w:shd w:val="clear" w:color="auto" w:fill="auto"/>
            <w:hideMark/>
          </w:tcPr>
          <w:p w14:paraId="5B26B885" w14:textId="77777777" w:rsidR="00627948" w:rsidRPr="00746E7E" w:rsidRDefault="00627948"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 d'aménagement du marais N</w:t>
            </w:r>
            <w:r>
              <w:rPr>
                <w:rFonts w:ascii="Arial Narrow" w:eastAsia="Times New Roman" w:hAnsi="Arial Narrow"/>
                <w:color w:val="000000"/>
                <w:sz w:val="18"/>
                <w:szCs w:val="18"/>
                <w:lang w:eastAsia="fr-BE"/>
              </w:rPr>
              <w:t>tanga amont et Ntanga aval</w:t>
            </w:r>
            <w:r w:rsidRPr="00746E7E">
              <w:rPr>
                <w:rFonts w:ascii="Arial Narrow" w:eastAsia="Times New Roman" w:hAnsi="Arial Narrow"/>
                <w:color w:val="000000"/>
                <w:sz w:val="18"/>
                <w:szCs w:val="18"/>
                <w:lang w:eastAsia="fr-BE"/>
              </w:rPr>
              <w:t xml:space="preserve"> situ</w:t>
            </w:r>
            <w:r>
              <w:rPr>
                <w:rFonts w:ascii="Arial Narrow" w:eastAsia="Times New Roman" w:hAnsi="Arial Narrow"/>
                <w:color w:val="000000"/>
                <w:sz w:val="18"/>
                <w:szCs w:val="18"/>
                <w:lang w:eastAsia="fr-BE"/>
              </w:rPr>
              <w:t>és</w:t>
            </w:r>
            <w:r w:rsidRPr="00746E7E">
              <w:rPr>
                <w:rFonts w:ascii="Arial Narrow" w:eastAsia="Times New Roman" w:hAnsi="Arial Narrow"/>
                <w:color w:val="000000"/>
                <w:sz w:val="18"/>
                <w:szCs w:val="18"/>
                <w:lang w:eastAsia="fr-BE"/>
              </w:rPr>
              <w:t xml:space="preserve"> en communes N</w:t>
            </w:r>
            <w:r>
              <w:rPr>
                <w:rFonts w:ascii="Arial Narrow" w:eastAsia="Times New Roman" w:hAnsi="Arial Narrow"/>
                <w:color w:val="000000"/>
                <w:sz w:val="18"/>
                <w:szCs w:val="18"/>
                <w:lang w:eastAsia="fr-BE"/>
              </w:rPr>
              <w:t>yabitsinda et Kinyinya, province Ruyigi, lot 2</w:t>
            </w:r>
          </w:p>
        </w:tc>
        <w:tc>
          <w:tcPr>
            <w:tcW w:w="288" w:type="pct"/>
            <w:tcBorders>
              <w:top w:val="nil"/>
              <w:left w:val="nil"/>
              <w:bottom w:val="single" w:sz="4" w:space="0" w:color="auto"/>
              <w:right w:val="single" w:sz="4" w:space="0" w:color="auto"/>
            </w:tcBorders>
            <w:shd w:val="clear" w:color="auto" w:fill="auto"/>
            <w:hideMark/>
          </w:tcPr>
          <w:p w14:paraId="7781A3C0"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4373E9FF"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0E4AF2E" w14:textId="77777777" w:rsidR="00627948" w:rsidRPr="00746E7E" w:rsidRDefault="00627948"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COFOUMAT</w:t>
            </w:r>
          </w:p>
        </w:tc>
        <w:tc>
          <w:tcPr>
            <w:tcW w:w="321" w:type="pct"/>
            <w:tcBorders>
              <w:top w:val="nil"/>
              <w:left w:val="nil"/>
              <w:bottom w:val="single" w:sz="4" w:space="0" w:color="auto"/>
              <w:right w:val="single" w:sz="4" w:space="0" w:color="auto"/>
            </w:tcBorders>
            <w:shd w:val="clear" w:color="auto" w:fill="auto"/>
            <w:hideMark/>
          </w:tcPr>
          <w:p w14:paraId="702165DA"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25-juil.-17</w:t>
            </w:r>
          </w:p>
        </w:tc>
        <w:tc>
          <w:tcPr>
            <w:tcW w:w="321" w:type="pct"/>
            <w:tcBorders>
              <w:top w:val="nil"/>
              <w:left w:val="nil"/>
              <w:bottom w:val="single" w:sz="4" w:space="0" w:color="auto"/>
              <w:right w:val="single" w:sz="4" w:space="0" w:color="auto"/>
            </w:tcBorders>
            <w:shd w:val="clear" w:color="auto" w:fill="auto"/>
            <w:hideMark/>
          </w:tcPr>
          <w:p w14:paraId="4C4D5CD9"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EEFC606"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5F8CC22C"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360204B3"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391.266</w:t>
            </w:r>
          </w:p>
        </w:tc>
        <w:tc>
          <w:tcPr>
            <w:tcW w:w="330" w:type="pct"/>
            <w:tcBorders>
              <w:top w:val="nil"/>
              <w:left w:val="nil"/>
              <w:bottom w:val="single" w:sz="4" w:space="0" w:color="auto"/>
              <w:right w:val="single" w:sz="4" w:space="0" w:color="auto"/>
            </w:tcBorders>
            <w:shd w:val="clear" w:color="auto" w:fill="auto"/>
            <w:hideMark/>
          </w:tcPr>
          <w:p w14:paraId="067B2464" w14:textId="77777777" w:rsidR="00627948" w:rsidRPr="00746E7E" w:rsidRDefault="00627948" w:rsidP="00627948">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r>
      <w:tr w:rsidR="00746E7E" w:rsidRPr="00746E7E" w14:paraId="4B872F6F"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6E54B20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858</w:t>
            </w:r>
          </w:p>
        </w:tc>
        <w:tc>
          <w:tcPr>
            <w:tcW w:w="1608" w:type="pct"/>
            <w:tcBorders>
              <w:top w:val="nil"/>
              <w:left w:val="nil"/>
              <w:bottom w:val="single" w:sz="4" w:space="0" w:color="auto"/>
              <w:right w:val="single" w:sz="4" w:space="0" w:color="auto"/>
            </w:tcBorders>
            <w:shd w:val="clear" w:color="auto" w:fill="auto"/>
            <w:hideMark/>
          </w:tcPr>
          <w:p w14:paraId="423F0977"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des travaux d'aménagement des marais d'un périmètre irrig</w:t>
            </w:r>
            <w:r w:rsidR="00CF47BC">
              <w:rPr>
                <w:rFonts w:ascii="Arial Narrow" w:eastAsia="Times New Roman" w:hAnsi="Arial Narrow"/>
                <w:color w:val="000000"/>
                <w:sz w:val="18"/>
                <w:szCs w:val="18"/>
                <w:lang w:eastAsia="fr-BE"/>
              </w:rPr>
              <w:t>ué dans la région d'Imbo Nord (</w:t>
            </w:r>
            <w:r w:rsidRPr="00746E7E">
              <w:rPr>
                <w:rFonts w:ascii="Arial Narrow" w:eastAsia="Times New Roman" w:hAnsi="Arial Narrow"/>
                <w:color w:val="000000"/>
                <w:sz w:val="18"/>
                <w:szCs w:val="18"/>
                <w:lang w:eastAsia="fr-BE"/>
              </w:rPr>
              <w:t>525</w:t>
            </w:r>
            <w:r w:rsidR="00CF47BC">
              <w:rPr>
                <w:rFonts w:ascii="Arial Narrow" w:eastAsia="Times New Roman" w:hAnsi="Arial Narrow"/>
                <w:color w:val="000000"/>
                <w:sz w:val="18"/>
                <w:szCs w:val="18"/>
                <w:lang w:eastAsia="fr-BE"/>
              </w:rPr>
              <w:t xml:space="preserve"> ha</w:t>
            </w:r>
            <w:r w:rsidRPr="00746E7E">
              <w:rPr>
                <w:rFonts w:ascii="Arial Narrow" w:eastAsia="Times New Roman" w:hAnsi="Arial Narrow"/>
                <w:color w:val="000000"/>
                <w:sz w:val="18"/>
                <w:szCs w:val="18"/>
                <w:lang w:eastAsia="fr-BE"/>
              </w:rPr>
              <w:t xml:space="preserve">) en </w:t>
            </w:r>
            <w:r w:rsidR="00627948">
              <w:rPr>
                <w:rFonts w:ascii="Arial Narrow" w:eastAsia="Times New Roman" w:hAnsi="Arial Narrow"/>
                <w:color w:val="000000"/>
                <w:sz w:val="18"/>
                <w:szCs w:val="18"/>
                <w:lang w:eastAsia="fr-BE"/>
              </w:rPr>
              <w:t>c</w:t>
            </w:r>
            <w:r w:rsidRPr="00746E7E">
              <w:rPr>
                <w:rFonts w:ascii="Arial Narrow" w:eastAsia="Times New Roman" w:hAnsi="Arial Narrow"/>
                <w:color w:val="000000"/>
                <w:sz w:val="18"/>
                <w:szCs w:val="18"/>
                <w:lang w:eastAsia="fr-BE"/>
              </w:rPr>
              <w:t>ommune Rugombo, Province Cibitoke</w:t>
            </w:r>
            <w:r w:rsidR="00627948">
              <w:rPr>
                <w:rFonts w:ascii="Arial Narrow" w:eastAsia="Times New Roman" w:hAnsi="Arial Narrow"/>
                <w:color w:val="000000"/>
                <w:sz w:val="18"/>
                <w:szCs w:val="18"/>
                <w:lang w:eastAsia="fr-BE"/>
              </w:rPr>
              <w:t>, lot 3</w:t>
            </w:r>
          </w:p>
        </w:tc>
        <w:tc>
          <w:tcPr>
            <w:tcW w:w="288" w:type="pct"/>
            <w:tcBorders>
              <w:top w:val="nil"/>
              <w:left w:val="nil"/>
              <w:bottom w:val="single" w:sz="4" w:space="0" w:color="auto"/>
              <w:right w:val="single" w:sz="4" w:space="0" w:color="auto"/>
            </w:tcBorders>
            <w:shd w:val="clear" w:color="auto" w:fill="auto"/>
            <w:hideMark/>
          </w:tcPr>
          <w:p w14:paraId="075B005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4929930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5AF94F13"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ECBROH</w:t>
            </w:r>
          </w:p>
        </w:tc>
        <w:tc>
          <w:tcPr>
            <w:tcW w:w="321" w:type="pct"/>
            <w:tcBorders>
              <w:top w:val="nil"/>
              <w:left w:val="nil"/>
              <w:bottom w:val="single" w:sz="4" w:space="0" w:color="auto"/>
              <w:right w:val="single" w:sz="4" w:space="0" w:color="auto"/>
            </w:tcBorders>
            <w:shd w:val="clear" w:color="auto" w:fill="auto"/>
            <w:hideMark/>
          </w:tcPr>
          <w:p w14:paraId="295B713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5-juin-17</w:t>
            </w:r>
          </w:p>
        </w:tc>
        <w:tc>
          <w:tcPr>
            <w:tcW w:w="321" w:type="pct"/>
            <w:tcBorders>
              <w:top w:val="nil"/>
              <w:left w:val="nil"/>
              <w:bottom w:val="single" w:sz="4" w:space="0" w:color="auto"/>
              <w:right w:val="single" w:sz="4" w:space="0" w:color="auto"/>
            </w:tcBorders>
            <w:shd w:val="clear" w:color="auto" w:fill="auto"/>
            <w:hideMark/>
          </w:tcPr>
          <w:p w14:paraId="3412C7E9"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4F8BFE53"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48A8975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6C2884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1.730.331</w:t>
            </w:r>
          </w:p>
        </w:tc>
        <w:tc>
          <w:tcPr>
            <w:tcW w:w="330" w:type="pct"/>
            <w:tcBorders>
              <w:top w:val="nil"/>
              <w:left w:val="nil"/>
              <w:bottom w:val="single" w:sz="4" w:space="0" w:color="auto"/>
              <w:right w:val="single" w:sz="4" w:space="0" w:color="auto"/>
            </w:tcBorders>
            <w:shd w:val="clear" w:color="auto" w:fill="auto"/>
            <w:hideMark/>
          </w:tcPr>
          <w:p w14:paraId="6FF2AA96"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154.107</w:t>
            </w:r>
          </w:p>
        </w:tc>
      </w:tr>
      <w:tr w:rsidR="00746E7E" w:rsidRPr="00746E7E" w14:paraId="4DEC75D7"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1C33816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864</w:t>
            </w:r>
          </w:p>
        </w:tc>
        <w:tc>
          <w:tcPr>
            <w:tcW w:w="1608" w:type="pct"/>
            <w:tcBorders>
              <w:top w:val="nil"/>
              <w:left w:val="nil"/>
              <w:bottom w:val="single" w:sz="4" w:space="0" w:color="auto"/>
              <w:right w:val="single" w:sz="4" w:space="0" w:color="auto"/>
            </w:tcBorders>
            <w:shd w:val="clear" w:color="auto" w:fill="auto"/>
            <w:hideMark/>
          </w:tcPr>
          <w:p w14:paraId="7EF727B9" w14:textId="77777777" w:rsidR="00746E7E" w:rsidRPr="00746E7E" w:rsidRDefault="00746E7E" w:rsidP="00627948">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travaux de remise en état de fonctionnement par gabionnage du barrage de prise d'eau à Musasa 3 en commune Bukemba, province Rutana</w:t>
            </w:r>
          </w:p>
        </w:tc>
        <w:tc>
          <w:tcPr>
            <w:tcW w:w="288" w:type="pct"/>
            <w:tcBorders>
              <w:top w:val="nil"/>
              <w:left w:val="nil"/>
              <w:bottom w:val="single" w:sz="4" w:space="0" w:color="auto"/>
              <w:right w:val="single" w:sz="4" w:space="0" w:color="auto"/>
            </w:tcBorders>
            <w:shd w:val="clear" w:color="auto" w:fill="auto"/>
            <w:hideMark/>
          </w:tcPr>
          <w:p w14:paraId="6ABBDAF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Travaux</w:t>
            </w:r>
          </w:p>
        </w:tc>
        <w:tc>
          <w:tcPr>
            <w:tcW w:w="263" w:type="pct"/>
            <w:tcBorders>
              <w:top w:val="nil"/>
              <w:left w:val="nil"/>
              <w:bottom w:val="single" w:sz="4" w:space="0" w:color="auto"/>
              <w:right w:val="single" w:sz="4" w:space="0" w:color="auto"/>
            </w:tcBorders>
            <w:shd w:val="clear" w:color="auto" w:fill="auto"/>
            <w:hideMark/>
          </w:tcPr>
          <w:p w14:paraId="43CC323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BAE29F7"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COFOUMAT</w:t>
            </w:r>
          </w:p>
        </w:tc>
        <w:tc>
          <w:tcPr>
            <w:tcW w:w="321" w:type="pct"/>
            <w:tcBorders>
              <w:top w:val="nil"/>
              <w:left w:val="nil"/>
              <w:bottom w:val="single" w:sz="4" w:space="0" w:color="auto"/>
              <w:right w:val="single" w:sz="4" w:space="0" w:color="auto"/>
            </w:tcBorders>
            <w:shd w:val="clear" w:color="auto" w:fill="auto"/>
            <w:hideMark/>
          </w:tcPr>
          <w:p w14:paraId="338CA9F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19-juin-17</w:t>
            </w:r>
          </w:p>
        </w:tc>
        <w:tc>
          <w:tcPr>
            <w:tcW w:w="321" w:type="pct"/>
            <w:tcBorders>
              <w:top w:val="nil"/>
              <w:left w:val="nil"/>
              <w:bottom w:val="single" w:sz="4" w:space="0" w:color="auto"/>
              <w:right w:val="single" w:sz="4" w:space="0" w:color="auto"/>
            </w:tcBorders>
            <w:shd w:val="clear" w:color="auto" w:fill="auto"/>
            <w:hideMark/>
          </w:tcPr>
          <w:p w14:paraId="3662572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75B56F5E"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Réceptionné</w:t>
            </w:r>
          </w:p>
        </w:tc>
        <w:tc>
          <w:tcPr>
            <w:tcW w:w="323" w:type="pct"/>
            <w:tcBorders>
              <w:top w:val="nil"/>
              <w:left w:val="nil"/>
              <w:bottom w:val="single" w:sz="4" w:space="0" w:color="auto"/>
              <w:right w:val="single" w:sz="4" w:space="0" w:color="auto"/>
            </w:tcBorders>
            <w:shd w:val="clear" w:color="auto" w:fill="auto"/>
            <w:hideMark/>
          </w:tcPr>
          <w:p w14:paraId="4C7E55F2"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25B3F4D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72.885</w:t>
            </w:r>
          </w:p>
        </w:tc>
        <w:tc>
          <w:tcPr>
            <w:tcW w:w="330" w:type="pct"/>
            <w:tcBorders>
              <w:top w:val="nil"/>
              <w:left w:val="nil"/>
              <w:bottom w:val="single" w:sz="4" w:space="0" w:color="auto"/>
              <w:right w:val="single" w:sz="4" w:space="0" w:color="auto"/>
            </w:tcBorders>
            <w:shd w:val="clear" w:color="auto" w:fill="auto"/>
            <w:hideMark/>
          </w:tcPr>
          <w:p w14:paraId="03C594D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66.813</w:t>
            </w:r>
          </w:p>
        </w:tc>
      </w:tr>
      <w:tr w:rsidR="00746E7E" w:rsidRPr="00746E7E" w14:paraId="4011D9EA"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371A29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868</w:t>
            </w:r>
          </w:p>
        </w:tc>
        <w:tc>
          <w:tcPr>
            <w:tcW w:w="1608" w:type="pct"/>
            <w:tcBorders>
              <w:top w:val="nil"/>
              <w:left w:val="nil"/>
              <w:bottom w:val="single" w:sz="4" w:space="0" w:color="auto"/>
              <w:right w:val="single" w:sz="4" w:space="0" w:color="auto"/>
            </w:tcBorders>
            <w:shd w:val="clear" w:color="auto" w:fill="auto"/>
            <w:hideMark/>
          </w:tcPr>
          <w:p w14:paraId="3977E48F" w14:textId="77777777" w:rsidR="00746E7E" w:rsidRPr="00746E7E" w:rsidRDefault="00627948" w:rsidP="00627948">
            <w:pPr>
              <w:spacing w:before="20" w:after="20" w:line="240" w:lineRule="auto"/>
              <w:rPr>
                <w:rFonts w:ascii="Arial Narrow" w:eastAsia="Times New Roman" w:hAnsi="Arial Narrow"/>
                <w:color w:val="000000"/>
                <w:sz w:val="18"/>
                <w:szCs w:val="18"/>
                <w:lang w:eastAsia="fr-BE"/>
              </w:rPr>
            </w:pPr>
            <w:r>
              <w:rPr>
                <w:rFonts w:ascii="Arial Narrow" w:eastAsia="Times New Roman" w:hAnsi="Arial Narrow"/>
                <w:color w:val="000000"/>
                <w:sz w:val="18"/>
                <w:szCs w:val="18"/>
                <w:lang w:eastAsia="fr-BE"/>
              </w:rPr>
              <w:t>Marché de services pour « </w:t>
            </w:r>
            <w:r w:rsidR="00746E7E" w:rsidRPr="00746E7E">
              <w:rPr>
                <w:rFonts w:ascii="Arial Narrow" w:eastAsia="Times New Roman" w:hAnsi="Arial Narrow"/>
                <w:color w:val="000000"/>
                <w:sz w:val="18"/>
                <w:szCs w:val="18"/>
                <w:lang w:eastAsia="fr-BE"/>
              </w:rPr>
              <w:t>Etudes des ouvrages de franchissement sur pistes rurales en régions Imbo et Moso</w:t>
            </w:r>
            <w:r>
              <w:rPr>
                <w:rFonts w:ascii="Arial Narrow" w:eastAsia="Times New Roman" w:hAnsi="Arial Narrow"/>
                <w:color w:val="000000"/>
                <w:sz w:val="18"/>
                <w:szCs w:val="18"/>
                <w:lang w:eastAsia="fr-BE"/>
              </w:rPr>
              <w:t> »</w:t>
            </w:r>
          </w:p>
        </w:tc>
        <w:tc>
          <w:tcPr>
            <w:tcW w:w="288" w:type="pct"/>
            <w:tcBorders>
              <w:top w:val="nil"/>
              <w:left w:val="nil"/>
              <w:bottom w:val="single" w:sz="4" w:space="0" w:color="auto"/>
              <w:right w:val="single" w:sz="4" w:space="0" w:color="auto"/>
            </w:tcBorders>
            <w:shd w:val="clear" w:color="auto" w:fill="auto"/>
            <w:hideMark/>
          </w:tcPr>
          <w:p w14:paraId="47880A0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48F5A4B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12BC786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6363567D"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21" w:type="pct"/>
            <w:tcBorders>
              <w:top w:val="nil"/>
              <w:left w:val="nil"/>
              <w:bottom w:val="single" w:sz="4" w:space="0" w:color="auto"/>
              <w:right w:val="single" w:sz="4" w:space="0" w:color="auto"/>
            </w:tcBorders>
            <w:shd w:val="clear" w:color="auto" w:fill="auto"/>
            <w:hideMark/>
          </w:tcPr>
          <w:p w14:paraId="74F9E22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31661630"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Infructueux</w:t>
            </w:r>
          </w:p>
        </w:tc>
        <w:tc>
          <w:tcPr>
            <w:tcW w:w="323" w:type="pct"/>
            <w:tcBorders>
              <w:top w:val="nil"/>
              <w:left w:val="nil"/>
              <w:bottom w:val="single" w:sz="4" w:space="0" w:color="auto"/>
              <w:right w:val="single" w:sz="4" w:space="0" w:color="auto"/>
            </w:tcBorders>
            <w:shd w:val="clear" w:color="auto" w:fill="auto"/>
            <w:hideMark/>
          </w:tcPr>
          <w:p w14:paraId="346DFA7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7A2D9411"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0</w:t>
            </w:r>
          </w:p>
        </w:tc>
        <w:tc>
          <w:tcPr>
            <w:tcW w:w="330" w:type="pct"/>
            <w:tcBorders>
              <w:top w:val="nil"/>
              <w:left w:val="nil"/>
              <w:bottom w:val="single" w:sz="4" w:space="0" w:color="auto"/>
              <w:right w:val="single" w:sz="4" w:space="0" w:color="auto"/>
            </w:tcBorders>
            <w:shd w:val="clear" w:color="auto" w:fill="auto"/>
            <w:hideMark/>
          </w:tcPr>
          <w:p w14:paraId="41965A4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r>
      <w:tr w:rsidR="00746E7E" w:rsidRPr="00746E7E" w14:paraId="72C03AB9" w14:textId="77777777" w:rsidTr="00DF4895">
        <w:trPr>
          <w:trHeight w:val="20"/>
        </w:trPr>
        <w:tc>
          <w:tcPr>
            <w:tcW w:w="251" w:type="pct"/>
            <w:tcBorders>
              <w:top w:val="nil"/>
              <w:left w:val="single" w:sz="4" w:space="0" w:color="auto"/>
              <w:bottom w:val="single" w:sz="4" w:space="0" w:color="auto"/>
              <w:right w:val="single" w:sz="4" w:space="0" w:color="auto"/>
            </w:tcBorders>
            <w:shd w:val="clear" w:color="auto" w:fill="auto"/>
            <w:hideMark/>
          </w:tcPr>
          <w:p w14:paraId="07E1BF7A"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BDI 874</w:t>
            </w:r>
          </w:p>
        </w:tc>
        <w:tc>
          <w:tcPr>
            <w:tcW w:w="1608" w:type="pct"/>
            <w:tcBorders>
              <w:top w:val="nil"/>
              <w:left w:val="nil"/>
              <w:bottom w:val="single" w:sz="4" w:space="0" w:color="auto"/>
              <w:right w:val="single" w:sz="4" w:space="0" w:color="auto"/>
            </w:tcBorders>
            <w:shd w:val="clear" w:color="auto" w:fill="auto"/>
            <w:hideMark/>
          </w:tcPr>
          <w:p w14:paraId="7A7B5A26"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Marché de service pour le contrôle et la surveillance des travaux divers</w:t>
            </w:r>
          </w:p>
        </w:tc>
        <w:tc>
          <w:tcPr>
            <w:tcW w:w="288" w:type="pct"/>
            <w:tcBorders>
              <w:top w:val="nil"/>
              <w:left w:val="nil"/>
              <w:bottom w:val="single" w:sz="4" w:space="0" w:color="auto"/>
              <w:right w:val="single" w:sz="4" w:space="0" w:color="auto"/>
            </w:tcBorders>
            <w:shd w:val="clear" w:color="auto" w:fill="auto"/>
            <w:hideMark/>
          </w:tcPr>
          <w:p w14:paraId="693E51C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Services</w:t>
            </w:r>
          </w:p>
        </w:tc>
        <w:tc>
          <w:tcPr>
            <w:tcW w:w="263" w:type="pct"/>
            <w:tcBorders>
              <w:top w:val="nil"/>
              <w:left w:val="nil"/>
              <w:bottom w:val="single" w:sz="4" w:space="0" w:color="auto"/>
              <w:right w:val="single" w:sz="4" w:space="0" w:color="auto"/>
            </w:tcBorders>
            <w:shd w:val="clear" w:color="auto" w:fill="auto"/>
            <w:hideMark/>
          </w:tcPr>
          <w:p w14:paraId="16D4F1D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VDEVA</w:t>
            </w:r>
          </w:p>
        </w:tc>
        <w:tc>
          <w:tcPr>
            <w:tcW w:w="649" w:type="pct"/>
            <w:tcBorders>
              <w:top w:val="nil"/>
              <w:left w:val="nil"/>
              <w:bottom w:val="single" w:sz="4" w:space="0" w:color="auto"/>
              <w:right w:val="single" w:sz="4" w:space="0" w:color="auto"/>
            </w:tcBorders>
            <w:shd w:val="clear" w:color="auto" w:fill="auto"/>
            <w:hideMark/>
          </w:tcPr>
          <w:p w14:paraId="024E0904" w14:textId="77777777" w:rsidR="00746E7E" w:rsidRPr="00746E7E" w:rsidRDefault="00746E7E" w:rsidP="00DF4895">
            <w:pPr>
              <w:spacing w:before="20" w:after="20" w:line="240" w:lineRule="auto"/>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BETACOM</w:t>
            </w:r>
          </w:p>
        </w:tc>
        <w:tc>
          <w:tcPr>
            <w:tcW w:w="321" w:type="pct"/>
            <w:tcBorders>
              <w:top w:val="nil"/>
              <w:left w:val="nil"/>
              <w:bottom w:val="single" w:sz="4" w:space="0" w:color="auto"/>
              <w:right w:val="single" w:sz="4" w:space="0" w:color="auto"/>
            </w:tcBorders>
            <w:shd w:val="clear" w:color="auto" w:fill="auto"/>
            <w:hideMark/>
          </w:tcPr>
          <w:p w14:paraId="06BC9E5F"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2-août-17</w:t>
            </w:r>
          </w:p>
        </w:tc>
        <w:tc>
          <w:tcPr>
            <w:tcW w:w="321" w:type="pct"/>
            <w:tcBorders>
              <w:top w:val="nil"/>
              <w:left w:val="nil"/>
              <w:bottom w:val="single" w:sz="4" w:space="0" w:color="auto"/>
              <w:right w:val="single" w:sz="4" w:space="0" w:color="auto"/>
            </w:tcBorders>
            <w:shd w:val="clear" w:color="auto" w:fill="auto"/>
            <w:hideMark/>
          </w:tcPr>
          <w:p w14:paraId="0D1453AC"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p>
        </w:tc>
        <w:tc>
          <w:tcPr>
            <w:tcW w:w="315" w:type="pct"/>
            <w:tcBorders>
              <w:top w:val="nil"/>
              <w:left w:val="nil"/>
              <w:bottom w:val="single" w:sz="4" w:space="0" w:color="auto"/>
              <w:right w:val="single" w:sz="4" w:space="0" w:color="auto"/>
            </w:tcBorders>
            <w:shd w:val="clear" w:color="auto" w:fill="auto"/>
            <w:noWrap/>
            <w:hideMark/>
          </w:tcPr>
          <w:p w14:paraId="5FDA9795"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Actif</w:t>
            </w:r>
          </w:p>
        </w:tc>
        <w:tc>
          <w:tcPr>
            <w:tcW w:w="323" w:type="pct"/>
            <w:tcBorders>
              <w:top w:val="nil"/>
              <w:left w:val="nil"/>
              <w:bottom w:val="single" w:sz="4" w:space="0" w:color="auto"/>
              <w:right w:val="single" w:sz="4" w:space="0" w:color="auto"/>
            </w:tcBorders>
            <w:shd w:val="clear" w:color="auto" w:fill="auto"/>
            <w:hideMark/>
          </w:tcPr>
          <w:p w14:paraId="5FF62338"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EUR</w:t>
            </w:r>
          </w:p>
        </w:tc>
        <w:tc>
          <w:tcPr>
            <w:tcW w:w="330" w:type="pct"/>
            <w:tcBorders>
              <w:top w:val="nil"/>
              <w:left w:val="nil"/>
              <w:bottom w:val="single" w:sz="4" w:space="0" w:color="auto"/>
              <w:right w:val="single" w:sz="4" w:space="0" w:color="auto"/>
            </w:tcBorders>
            <w:shd w:val="clear" w:color="auto" w:fill="auto"/>
            <w:hideMark/>
          </w:tcPr>
          <w:p w14:paraId="00B20A77"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57.200</w:t>
            </w:r>
          </w:p>
        </w:tc>
        <w:tc>
          <w:tcPr>
            <w:tcW w:w="330" w:type="pct"/>
            <w:tcBorders>
              <w:top w:val="nil"/>
              <w:left w:val="nil"/>
              <w:bottom w:val="single" w:sz="4" w:space="0" w:color="auto"/>
              <w:right w:val="single" w:sz="4" w:space="0" w:color="auto"/>
            </w:tcBorders>
            <w:shd w:val="clear" w:color="auto" w:fill="auto"/>
            <w:hideMark/>
          </w:tcPr>
          <w:p w14:paraId="49483904" w14:textId="77777777" w:rsidR="00746E7E" w:rsidRPr="00746E7E" w:rsidRDefault="00746E7E" w:rsidP="00DF4895">
            <w:pPr>
              <w:spacing w:before="20" w:after="20" w:line="240" w:lineRule="auto"/>
              <w:jc w:val="center"/>
              <w:rPr>
                <w:rFonts w:ascii="Arial Narrow" w:eastAsia="Times New Roman" w:hAnsi="Arial Narrow"/>
                <w:color w:val="000000"/>
                <w:sz w:val="18"/>
                <w:szCs w:val="18"/>
                <w:lang w:eastAsia="fr-BE"/>
              </w:rPr>
            </w:pPr>
            <w:r w:rsidRPr="00746E7E">
              <w:rPr>
                <w:rFonts w:ascii="Arial Narrow" w:eastAsia="Times New Roman" w:hAnsi="Arial Narrow"/>
                <w:color w:val="000000"/>
                <w:sz w:val="18"/>
                <w:szCs w:val="18"/>
                <w:lang w:eastAsia="fr-BE"/>
              </w:rPr>
              <w:t>3.823</w:t>
            </w:r>
          </w:p>
        </w:tc>
      </w:tr>
    </w:tbl>
    <w:p w14:paraId="5399C291" w14:textId="77777777" w:rsidR="00746E7E" w:rsidRPr="00C80F66" w:rsidRDefault="00746E7E" w:rsidP="00361E42">
      <w:pPr>
        <w:rPr>
          <w:color w:val="auto"/>
          <w:lang w:val="pt-PT"/>
        </w:rPr>
      </w:pPr>
    </w:p>
    <w:p w14:paraId="4CCA1C27" w14:textId="77777777" w:rsidR="00A1258E" w:rsidRDefault="00A1258E">
      <w:pPr>
        <w:spacing w:after="0" w:line="240" w:lineRule="auto"/>
        <w:rPr>
          <w:rFonts w:ascii="Calibri" w:hAnsi="Calibri" w:cs="Calibri"/>
          <w:b/>
          <w:color w:val="FFFFFF"/>
          <w:sz w:val="32"/>
          <w:szCs w:val="32"/>
        </w:rPr>
      </w:pPr>
      <w:bookmarkStart w:id="55" w:name="_Toc308437837"/>
      <w:bookmarkStart w:id="56" w:name="_Toc310494269"/>
      <w:bookmarkStart w:id="57" w:name="_Toc310494324"/>
      <w:r>
        <w:br w:type="page"/>
      </w:r>
    </w:p>
    <w:p w14:paraId="00A6D818" w14:textId="77777777" w:rsidR="00FD3CE0" w:rsidRPr="00A86CD1" w:rsidRDefault="00FD3CE0" w:rsidP="00DE4635">
      <w:pPr>
        <w:pStyle w:val="Titre1"/>
        <w:numPr>
          <w:ilvl w:val="0"/>
          <w:numId w:val="6"/>
        </w:numPr>
        <w:tabs>
          <w:tab w:val="clear" w:pos="432"/>
        </w:tabs>
      </w:pPr>
      <w:bookmarkStart w:id="58" w:name="_Toc511314412"/>
      <w:r w:rsidRPr="00361E42">
        <w:lastRenderedPageBreak/>
        <w:t>Accords</w:t>
      </w:r>
      <w:r>
        <w:t xml:space="preserve"> d’exécution</w:t>
      </w:r>
      <w:bookmarkEnd w:id="58"/>
    </w:p>
    <w:tbl>
      <w:tblPr>
        <w:tblW w:w="6022" w:type="pct"/>
        <w:tblInd w:w="-924" w:type="dxa"/>
        <w:tblLayout w:type="fixed"/>
        <w:tblCellMar>
          <w:left w:w="70" w:type="dxa"/>
          <w:right w:w="70" w:type="dxa"/>
        </w:tblCellMar>
        <w:tblLook w:val="04A0" w:firstRow="1" w:lastRow="0" w:firstColumn="1" w:lastColumn="0" w:noHBand="0" w:noVBand="1"/>
      </w:tblPr>
      <w:tblGrid>
        <w:gridCol w:w="2190"/>
        <w:gridCol w:w="597"/>
        <w:gridCol w:w="874"/>
        <w:gridCol w:w="6775"/>
        <w:gridCol w:w="1048"/>
        <w:gridCol w:w="1048"/>
        <w:gridCol w:w="1008"/>
        <w:gridCol w:w="1008"/>
        <w:gridCol w:w="821"/>
      </w:tblGrid>
      <w:tr w:rsidR="003E7872" w:rsidRPr="003E7872" w14:paraId="2667AA33" w14:textId="77777777" w:rsidTr="00460371">
        <w:trPr>
          <w:trHeight w:val="20"/>
          <w:tblHeader/>
        </w:trPr>
        <w:tc>
          <w:tcPr>
            <w:tcW w:w="71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BCAE9E" w14:textId="77777777" w:rsidR="00A1258E" w:rsidRPr="003E7872" w:rsidRDefault="00A1258E" w:rsidP="003E7872">
            <w:pPr>
              <w:spacing w:before="60" w:after="60"/>
              <w:rPr>
                <w:rFonts w:ascii="Arial Narrow" w:hAnsi="Arial Narrow"/>
                <w:b/>
                <w:bCs/>
                <w:color w:val="auto"/>
                <w:sz w:val="18"/>
                <w:szCs w:val="18"/>
                <w:lang w:eastAsia="fr-BE"/>
              </w:rPr>
            </w:pPr>
            <w:r w:rsidRPr="003E7872">
              <w:rPr>
                <w:rFonts w:ascii="Arial Narrow" w:hAnsi="Arial Narrow"/>
                <w:b/>
                <w:bCs/>
                <w:color w:val="auto"/>
                <w:sz w:val="18"/>
                <w:szCs w:val="18"/>
                <w:lang w:eastAsia="fr-BE"/>
              </w:rPr>
              <w:t>N° AE</w:t>
            </w:r>
          </w:p>
        </w:tc>
        <w:tc>
          <w:tcPr>
            <w:tcW w:w="194" w:type="pct"/>
            <w:tcBorders>
              <w:top w:val="single" w:sz="4" w:space="0" w:color="auto"/>
              <w:left w:val="nil"/>
              <w:bottom w:val="single" w:sz="4" w:space="0" w:color="auto"/>
              <w:right w:val="single" w:sz="4" w:space="0" w:color="auto"/>
            </w:tcBorders>
            <w:shd w:val="clear" w:color="auto" w:fill="BFBFBF"/>
            <w:vAlign w:val="center"/>
            <w:hideMark/>
          </w:tcPr>
          <w:p w14:paraId="3083A916"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Année</w:t>
            </w:r>
          </w:p>
        </w:tc>
        <w:tc>
          <w:tcPr>
            <w:tcW w:w="284" w:type="pct"/>
            <w:tcBorders>
              <w:top w:val="single" w:sz="4" w:space="0" w:color="auto"/>
              <w:left w:val="nil"/>
              <w:bottom w:val="single" w:sz="4" w:space="0" w:color="auto"/>
              <w:right w:val="single" w:sz="4" w:space="0" w:color="auto"/>
            </w:tcBorders>
            <w:shd w:val="clear" w:color="auto" w:fill="BFBFBF"/>
            <w:vAlign w:val="center"/>
            <w:hideMark/>
          </w:tcPr>
          <w:p w14:paraId="45FA6D1F"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Volets</w:t>
            </w:r>
          </w:p>
        </w:tc>
        <w:tc>
          <w:tcPr>
            <w:tcW w:w="2204" w:type="pct"/>
            <w:tcBorders>
              <w:top w:val="single" w:sz="4" w:space="0" w:color="auto"/>
              <w:left w:val="nil"/>
              <w:bottom w:val="single" w:sz="4" w:space="0" w:color="auto"/>
              <w:right w:val="single" w:sz="4" w:space="0" w:color="auto"/>
            </w:tcBorders>
            <w:shd w:val="clear" w:color="auto" w:fill="BFBFBF"/>
            <w:vAlign w:val="center"/>
            <w:hideMark/>
          </w:tcPr>
          <w:p w14:paraId="33392254" w14:textId="77777777" w:rsidR="00A1258E" w:rsidRPr="003E7872" w:rsidRDefault="00A1258E" w:rsidP="003E7872">
            <w:pPr>
              <w:spacing w:before="60" w:after="60"/>
              <w:rPr>
                <w:rFonts w:ascii="Arial Narrow" w:hAnsi="Arial Narrow"/>
                <w:b/>
                <w:bCs/>
                <w:color w:val="auto"/>
                <w:sz w:val="18"/>
                <w:szCs w:val="18"/>
                <w:lang w:eastAsia="fr-BE"/>
              </w:rPr>
            </w:pPr>
            <w:r w:rsidRPr="003E7872">
              <w:rPr>
                <w:rFonts w:ascii="Arial Narrow" w:hAnsi="Arial Narrow"/>
                <w:b/>
                <w:bCs/>
                <w:color w:val="auto"/>
                <w:sz w:val="18"/>
                <w:szCs w:val="18"/>
                <w:lang w:eastAsia="fr-BE"/>
              </w:rPr>
              <w:t xml:space="preserve">Objet de l'Accord d'Exécution </w:t>
            </w:r>
          </w:p>
        </w:tc>
        <w:tc>
          <w:tcPr>
            <w:tcW w:w="341" w:type="pct"/>
            <w:tcBorders>
              <w:top w:val="single" w:sz="4" w:space="0" w:color="auto"/>
              <w:left w:val="nil"/>
              <w:bottom w:val="single" w:sz="4" w:space="0" w:color="auto"/>
              <w:right w:val="single" w:sz="4" w:space="0" w:color="auto"/>
            </w:tcBorders>
            <w:shd w:val="clear" w:color="auto" w:fill="BFBFBF"/>
            <w:vAlign w:val="center"/>
            <w:hideMark/>
          </w:tcPr>
          <w:p w14:paraId="31E6CD6E"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Date démarrage</w:t>
            </w:r>
          </w:p>
        </w:tc>
        <w:tc>
          <w:tcPr>
            <w:tcW w:w="341" w:type="pct"/>
            <w:tcBorders>
              <w:top w:val="single" w:sz="4" w:space="0" w:color="auto"/>
              <w:left w:val="nil"/>
              <w:bottom w:val="single" w:sz="4" w:space="0" w:color="auto"/>
              <w:right w:val="single" w:sz="4" w:space="0" w:color="auto"/>
            </w:tcBorders>
            <w:shd w:val="clear" w:color="auto" w:fill="BFBFBF"/>
            <w:vAlign w:val="center"/>
            <w:hideMark/>
          </w:tcPr>
          <w:p w14:paraId="7E63B16D"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Date clôture</w:t>
            </w:r>
          </w:p>
        </w:tc>
        <w:tc>
          <w:tcPr>
            <w:tcW w:w="328" w:type="pct"/>
            <w:tcBorders>
              <w:top w:val="single" w:sz="4" w:space="0" w:color="auto"/>
              <w:left w:val="nil"/>
              <w:bottom w:val="single" w:sz="4" w:space="0" w:color="auto"/>
              <w:right w:val="single" w:sz="4" w:space="0" w:color="auto"/>
            </w:tcBorders>
            <w:shd w:val="clear" w:color="auto" w:fill="BFBFBF"/>
            <w:vAlign w:val="center"/>
            <w:hideMark/>
          </w:tcPr>
          <w:p w14:paraId="519A92D7"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Budget total "Bon" (BIF)</w:t>
            </w:r>
          </w:p>
        </w:tc>
        <w:tc>
          <w:tcPr>
            <w:tcW w:w="328" w:type="pct"/>
            <w:tcBorders>
              <w:top w:val="single" w:sz="4" w:space="0" w:color="auto"/>
              <w:left w:val="nil"/>
              <w:bottom w:val="single" w:sz="4" w:space="0" w:color="auto"/>
              <w:right w:val="single" w:sz="4" w:space="0" w:color="auto"/>
            </w:tcBorders>
            <w:shd w:val="clear" w:color="auto" w:fill="BFBFBF"/>
            <w:vAlign w:val="center"/>
            <w:hideMark/>
          </w:tcPr>
          <w:p w14:paraId="32001FD8"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Payé (BIF)</w:t>
            </w:r>
          </w:p>
        </w:tc>
        <w:tc>
          <w:tcPr>
            <w:tcW w:w="267" w:type="pct"/>
            <w:tcBorders>
              <w:top w:val="single" w:sz="4" w:space="0" w:color="auto"/>
              <w:left w:val="nil"/>
              <w:bottom w:val="single" w:sz="4" w:space="0" w:color="auto"/>
              <w:right w:val="single" w:sz="4" w:space="0" w:color="auto"/>
            </w:tcBorders>
            <w:shd w:val="clear" w:color="auto" w:fill="BFBFBF"/>
            <w:vAlign w:val="center"/>
            <w:hideMark/>
          </w:tcPr>
          <w:p w14:paraId="49D25DDC" w14:textId="77777777" w:rsidR="00A1258E" w:rsidRPr="003E7872" w:rsidRDefault="00A1258E" w:rsidP="003E7872">
            <w:pPr>
              <w:spacing w:before="60" w:after="60"/>
              <w:jc w:val="center"/>
              <w:rPr>
                <w:rFonts w:ascii="Arial Narrow" w:hAnsi="Arial Narrow"/>
                <w:b/>
                <w:bCs/>
                <w:color w:val="auto"/>
                <w:sz w:val="18"/>
                <w:szCs w:val="18"/>
                <w:lang w:eastAsia="fr-BE"/>
              </w:rPr>
            </w:pPr>
            <w:r w:rsidRPr="003E7872">
              <w:rPr>
                <w:rFonts w:ascii="Arial Narrow" w:hAnsi="Arial Narrow"/>
                <w:b/>
                <w:bCs/>
                <w:color w:val="auto"/>
                <w:sz w:val="18"/>
                <w:szCs w:val="18"/>
                <w:lang w:eastAsia="fr-BE"/>
              </w:rPr>
              <w:t>Taux</w:t>
            </w:r>
          </w:p>
        </w:tc>
      </w:tr>
      <w:tr w:rsidR="003E7872" w:rsidRPr="00A1258E" w14:paraId="07E2D930"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1F921D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PAIOSA/VRECH/13/2013</w:t>
            </w:r>
          </w:p>
        </w:tc>
        <w:tc>
          <w:tcPr>
            <w:tcW w:w="194" w:type="pct"/>
            <w:tcBorders>
              <w:top w:val="nil"/>
              <w:left w:val="nil"/>
              <w:bottom w:val="single" w:sz="4" w:space="0" w:color="auto"/>
              <w:right w:val="single" w:sz="4" w:space="0" w:color="auto"/>
            </w:tcBorders>
            <w:shd w:val="clear" w:color="auto" w:fill="auto"/>
            <w:hideMark/>
          </w:tcPr>
          <w:p w14:paraId="7D953C7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613D234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017E4AD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l'Assistance à la finalisation de la carte pédologique du Burundi</w:t>
            </w:r>
          </w:p>
        </w:tc>
        <w:tc>
          <w:tcPr>
            <w:tcW w:w="341" w:type="pct"/>
            <w:tcBorders>
              <w:top w:val="nil"/>
              <w:left w:val="nil"/>
              <w:bottom w:val="single" w:sz="4" w:space="0" w:color="auto"/>
              <w:right w:val="single" w:sz="4" w:space="0" w:color="auto"/>
            </w:tcBorders>
            <w:shd w:val="clear" w:color="auto" w:fill="auto"/>
            <w:hideMark/>
          </w:tcPr>
          <w:p w14:paraId="650A900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15-mars-13</w:t>
            </w:r>
          </w:p>
        </w:tc>
        <w:tc>
          <w:tcPr>
            <w:tcW w:w="341" w:type="pct"/>
            <w:tcBorders>
              <w:top w:val="nil"/>
              <w:left w:val="nil"/>
              <w:bottom w:val="single" w:sz="4" w:space="0" w:color="auto"/>
              <w:right w:val="single" w:sz="4" w:space="0" w:color="auto"/>
            </w:tcBorders>
            <w:shd w:val="clear" w:color="auto" w:fill="auto"/>
            <w:hideMark/>
          </w:tcPr>
          <w:p w14:paraId="6143EF3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30-juin-04</w:t>
            </w:r>
          </w:p>
        </w:tc>
        <w:tc>
          <w:tcPr>
            <w:tcW w:w="328" w:type="pct"/>
            <w:tcBorders>
              <w:top w:val="nil"/>
              <w:left w:val="nil"/>
              <w:bottom w:val="single" w:sz="4" w:space="0" w:color="auto"/>
              <w:right w:val="single" w:sz="4" w:space="0" w:color="auto"/>
            </w:tcBorders>
            <w:shd w:val="clear" w:color="auto" w:fill="auto"/>
            <w:hideMark/>
          </w:tcPr>
          <w:p w14:paraId="063C659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242.300.000</w:t>
            </w:r>
          </w:p>
        </w:tc>
        <w:tc>
          <w:tcPr>
            <w:tcW w:w="328" w:type="pct"/>
            <w:tcBorders>
              <w:top w:val="nil"/>
              <w:left w:val="nil"/>
              <w:bottom w:val="single" w:sz="4" w:space="0" w:color="auto"/>
              <w:right w:val="single" w:sz="4" w:space="0" w:color="auto"/>
            </w:tcBorders>
            <w:shd w:val="clear" w:color="auto" w:fill="auto"/>
            <w:hideMark/>
          </w:tcPr>
          <w:p w14:paraId="561271E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241.900.000</w:t>
            </w:r>
          </w:p>
        </w:tc>
        <w:tc>
          <w:tcPr>
            <w:tcW w:w="267" w:type="pct"/>
            <w:tcBorders>
              <w:top w:val="nil"/>
              <w:left w:val="nil"/>
              <w:bottom w:val="single" w:sz="4" w:space="0" w:color="auto"/>
              <w:right w:val="single" w:sz="4" w:space="0" w:color="auto"/>
            </w:tcBorders>
            <w:shd w:val="clear" w:color="auto" w:fill="auto"/>
            <w:hideMark/>
          </w:tcPr>
          <w:p w14:paraId="1CA8842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4C707F0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4B2B41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PAIOSA/VRECH/14/2013</w:t>
            </w:r>
          </w:p>
        </w:tc>
        <w:tc>
          <w:tcPr>
            <w:tcW w:w="194" w:type="pct"/>
            <w:tcBorders>
              <w:top w:val="nil"/>
              <w:left w:val="nil"/>
              <w:bottom w:val="single" w:sz="4" w:space="0" w:color="auto"/>
              <w:right w:val="single" w:sz="4" w:space="0" w:color="auto"/>
            </w:tcBorders>
            <w:shd w:val="clear" w:color="auto" w:fill="auto"/>
            <w:hideMark/>
          </w:tcPr>
          <w:p w14:paraId="76B2E1C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478C042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61873D6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à la numérisation de la carte des sols du Burundi</w:t>
            </w:r>
          </w:p>
        </w:tc>
        <w:tc>
          <w:tcPr>
            <w:tcW w:w="341" w:type="pct"/>
            <w:tcBorders>
              <w:top w:val="nil"/>
              <w:left w:val="nil"/>
              <w:bottom w:val="single" w:sz="4" w:space="0" w:color="auto"/>
              <w:right w:val="single" w:sz="4" w:space="0" w:color="auto"/>
            </w:tcBorders>
            <w:shd w:val="clear" w:color="auto" w:fill="auto"/>
            <w:hideMark/>
          </w:tcPr>
          <w:p w14:paraId="1C4C7D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6-mai-13</w:t>
            </w:r>
          </w:p>
        </w:tc>
        <w:tc>
          <w:tcPr>
            <w:tcW w:w="341" w:type="pct"/>
            <w:tcBorders>
              <w:top w:val="nil"/>
              <w:left w:val="nil"/>
              <w:bottom w:val="single" w:sz="4" w:space="0" w:color="auto"/>
              <w:right w:val="single" w:sz="4" w:space="0" w:color="auto"/>
            </w:tcBorders>
            <w:shd w:val="clear" w:color="auto" w:fill="auto"/>
            <w:hideMark/>
          </w:tcPr>
          <w:p w14:paraId="3D83F1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09E1144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14.000.000</w:t>
            </w:r>
          </w:p>
        </w:tc>
        <w:tc>
          <w:tcPr>
            <w:tcW w:w="328" w:type="pct"/>
            <w:tcBorders>
              <w:top w:val="nil"/>
              <w:left w:val="nil"/>
              <w:bottom w:val="single" w:sz="4" w:space="0" w:color="auto"/>
              <w:right w:val="single" w:sz="4" w:space="0" w:color="auto"/>
            </w:tcBorders>
            <w:shd w:val="clear" w:color="auto" w:fill="auto"/>
            <w:hideMark/>
          </w:tcPr>
          <w:p w14:paraId="1AD2CAF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11.362.500</w:t>
            </w:r>
          </w:p>
        </w:tc>
        <w:tc>
          <w:tcPr>
            <w:tcW w:w="267" w:type="pct"/>
            <w:tcBorders>
              <w:top w:val="nil"/>
              <w:left w:val="nil"/>
              <w:bottom w:val="single" w:sz="4" w:space="0" w:color="auto"/>
              <w:right w:val="single" w:sz="4" w:space="0" w:color="auto"/>
            </w:tcBorders>
            <w:shd w:val="clear" w:color="auto" w:fill="auto"/>
            <w:hideMark/>
          </w:tcPr>
          <w:p w14:paraId="23C15F4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81%</w:t>
            </w:r>
          </w:p>
        </w:tc>
      </w:tr>
      <w:tr w:rsidR="003E7872" w:rsidRPr="00A1258E" w14:paraId="0832D94F"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2C5384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PAIOSA/VRECH/19/2013 + Avenant N° 1 A</w:t>
            </w:r>
          </w:p>
        </w:tc>
        <w:tc>
          <w:tcPr>
            <w:tcW w:w="194" w:type="pct"/>
            <w:tcBorders>
              <w:top w:val="nil"/>
              <w:left w:val="nil"/>
              <w:bottom w:val="single" w:sz="4" w:space="0" w:color="auto"/>
              <w:right w:val="single" w:sz="4" w:space="0" w:color="auto"/>
            </w:tcBorders>
            <w:shd w:val="clear" w:color="auto" w:fill="auto"/>
            <w:hideMark/>
          </w:tcPr>
          <w:p w14:paraId="330C0F3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70B0CFF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4A27949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w:t>
            </w:r>
            <w:r w:rsidR="00460371">
              <w:rPr>
                <w:rFonts w:ascii="Arial Narrow" w:eastAsia="Times New Roman" w:hAnsi="Arial Narrow"/>
                <w:color w:val="auto"/>
                <w:sz w:val="18"/>
                <w:szCs w:val="18"/>
                <w:lang w:eastAsia="fr-BE"/>
              </w:rPr>
              <w:t>’</w:t>
            </w:r>
            <w:r w:rsidRPr="00A1258E">
              <w:rPr>
                <w:rFonts w:ascii="Arial Narrow" w:eastAsia="Times New Roman" w:hAnsi="Arial Narrow"/>
                <w:color w:val="auto"/>
                <w:sz w:val="18"/>
                <w:szCs w:val="18"/>
                <w:lang w:eastAsia="fr-BE"/>
              </w:rPr>
              <w:t xml:space="preserve">Exécution pour un appui à la numérisation de la carte des sols du Burundi </w:t>
            </w:r>
          </w:p>
        </w:tc>
        <w:tc>
          <w:tcPr>
            <w:tcW w:w="341" w:type="pct"/>
            <w:tcBorders>
              <w:top w:val="nil"/>
              <w:left w:val="nil"/>
              <w:bottom w:val="single" w:sz="4" w:space="0" w:color="auto"/>
              <w:right w:val="single" w:sz="4" w:space="0" w:color="auto"/>
            </w:tcBorders>
            <w:shd w:val="clear" w:color="auto" w:fill="auto"/>
            <w:noWrap/>
            <w:hideMark/>
          </w:tcPr>
          <w:p w14:paraId="6B7C5EE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6-mai-13</w:t>
            </w:r>
          </w:p>
        </w:tc>
        <w:tc>
          <w:tcPr>
            <w:tcW w:w="341" w:type="pct"/>
            <w:tcBorders>
              <w:top w:val="nil"/>
              <w:left w:val="nil"/>
              <w:bottom w:val="single" w:sz="4" w:space="0" w:color="auto"/>
              <w:right w:val="single" w:sz="4" w:space="0" w:color="auto"/>
            </w:tcBorders>
            <w:shd w:val="clear" w:color="auto" w:fill="auto"/>
            <w:noWrap/>
            <w:hideMark/>
          </w:tcPr>
          <w:p w14:paraId="1D520CB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6FBF0D9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35.000.000</w:t>
            </w:r>
          </w:p>
        </w:tc>
        <w:tc>
          <w:tcPr>
            <w:tcW w:w="328" w:type="pct"/>
            <w:tcBorders>
              <w:top w:val="nil"/>
              <w:left w:val="nil"/>
              <w:bottom w:val="single" w:sz="4" w:space="0" w:color="auto"/>
              <w:right w:val="single" w:sz="4" w:space="0" w:color="auto"/>
            </w:tcBorders>
            <w:shd w:val="clear" w:color="auto" w:fill="auto"/>
            <w:hideMark/>
          </w:tcPr>
          <w:p w14:paraId="0F7A3C4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21.937.500</w:t>
            </w:r>
          </w:p>
        </w:tc>
        <w:tc>
          <w:tcPr>
            <w:tcW w:w="267" w:type="pct"/>
            <w:tcBorders>
              <w:top w:val="nil"/>
              <w:left w:val="nil"/>
              <w:bottom w:val="single" w:sz="4" w:space="0" w:color="auto"/>
              <w:right w:val="single" w:sz="4" w:space="0" w:color="auto"/>
            </w:tcBorders>
            <w:shd w:val="clear" w:color="auto" w:fill="auto"/>
            <w:hideMark/>
          </w:tcPr>
          <w:p w14:paraId="5F66DCD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63%</w:t>
            </w:r>
          </w:p>
        </w:tc>
      </w:tr>
      <w:tr w:rsidR="003E7872" w:rsidRPr="00A1258E" w14:paraId="0203216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1C75DD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PAIOSA/VDEVA/21/2013</w:t>
            </w:r>
          </w:p>
        </w:tc>
        <w:tc>
          <w:tcPr>
            <w:tcW w:w="194" w:type="pct"/>
            <w:tcBorders>
              <w:top w:val="nil"/>
              <w:left w:val="nil"/>
              <w:bottom w:val="single" w:sz="4" w:space="0" w:color="auto"/>
              <w:right w:val="single" w:sz="4" w:space="0" w:color="auto"/>
            </w:tcBorders>
            <w:shd w:val="clear" w:color="auto" w:fill="auto"/>
            <w:hideMark/>
          </w:tcPr>
          <w:p w14:paraId="7867555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2F420E2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14269BE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d'Exécution/Structure portant sur le développement des performances des services de la DPAE Ruyigi</w:t>
            </w:r>
          </w:p>
        </w:tc>
        <w:tc>
          <w:tcPr>
            <w:tcW w:w="341" w:type="pct"/>
            <w:tcBorders>
              <w:top w:val="nil"/>
              <w:left w:val="nil"/>
              <w:bottom w:val="single" w:sz="4" w:space="0" w:color="auto"/>
              <w:right w:val="single" w:sz="4" w:space="0" w:color="auto"/>
            </w:tcBorders>
            <w:shd w:val="clear" w:color="auto" w:fill="auto"/>
            <w:noWrap/>
            <w:hideMark/>
          </w:tcPr>
          <w:p w14:paraId="2837D8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1-nov-12</w:t>
            </w:r>
          </w:p>
        </w:tc>
        <w:tc>
          <w:tcPr>
            <w:tcW w:w="341" w:type="pct"/>
            <w:tcBorders>
              <w:top w:val="nil"/>
              <w:left w:val="nil"/>
              <w:bottom w:val="single" w:sz="4" w:space="0" w:color="auto"/>
              <w:right w:val="single" w:sz="4" w:space="0" w:color="auto"/>
            </w:tcBorders>
            <w:shd w:val="clear" w:color="auto" w:fill="auto"/>
            <w:noWrap/>
            <w:hideMark/>
          </w:tcPr>
          <w:p w14:paraId="017FD33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1FD7B11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29.028.250</w:t>
            </w:r>
          </w:p>
        </w:tc>
        <w:tc>
          <w:tcPr>
            <w:tcW w:w="328" w:type="pct"/>
            <w:tcBorders>
              <w:top w:val="nil"/>
              <w:left w:val="nil"/>
              <w:bottom w:val="single" w:sz="4" w:space="0" w:color="auto"/>
              <w:right w:val="single" w:sz="4" w:space="0" w:color="auto"/>
            </w:tcBorders>
            <w:shd w:val="clear" w:color="auto" w:fill="auto"/>
            <w:hideMark/>
          </w:tcPr>
          <w:p w14:paraId="30B08DD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18.267.895</w:t>
            </w:r>
          </w:p>
        </w:tc>
        <w:tc>
          <w:tcPr>
            <w:tcW w:w="267" w:type="pct"/>
            <w:tcBorders>
              <w:top w:val="nil"/>
              <w:left w:val="nil"/>
              <w:bottom w:val="single" w:sz="4" w:space="0" w:color="auto"/>
              <w:right w:val="single" w:sz="4" w:space="0" w:color="auto"/>
            </w:tcBorders>
            <w:shd w:val="clear" w:color="auto" w:fill="auto"/>
            <w:hideMark/>
          </w:tcPr>
          <w:p w14:paraId="003EBDC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63%</w:t>
            </w:r>
          </w:p>
        </w:tc>
      </w:tr>
      <w:tr w:rsidR="003E7872" w:rsidRPr="00A1258E" w14:paraId="10373BBA"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D24F45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PAIOSA/VRECH/22/2013</w:t>
            </w:r>
          </w:p>
        </w:tc>
        <w:tc>
          <w:tcPr>
            <w:tcW w:w="194" w:type="pct"/>
            <w:tcBorders>
              <w:top w:val="nil"/>
              <w:left w:val="nil"/>
              <w:bottom w:val="single" w:sz="4" w:space="0" w:color="auto"/>
              <w:right w:val="single" w:sz="4" w:space="0" w:color="auto"/>
            </w:tcBorders>
            <w:shd w:val="clear" w:color="auto" w:fill="auto"/>
            <w:hideMark/>
          </w:tcPr>
          <w:p w14:paraId="1DBDEF7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1A97957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444D169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(Structure) pour un appui à l'atteinte des objectifs de l'ISABU dans le cadre de la mise en œuvre du volet recherche (VRECH) du PAIOSA</w:t>
            </w:r>
          </w:p>
        </w:tc>
        <w:tc>
          <w:tcPr>
            <w:tcW w:w="341" w:type="pct"/>
            <w:tcBorders>
              <w:top w:val="nil"/>
              <w:left w:val="nil"/>
              <w:bottom w:val="single" w:sz="4" w:space="0" w:color="auto"/>
              <w:right w:val="single" w:sz="4" w:space="0" w:color="auto"/>
            </w:tcBorders>
            <w:shd w:val="clear" w:color="auto" w:fill="auto"/>
            <w:noWrap/>
            <w:hideMark/>
          </w:tcPr>
          <w:p w14:paraId="5C69B44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1-nov-12</w:t>
            </w:r>
          </w:p>
        </w:tc>
        <w:tc>
          <w:tcPr>
            <w:tcW w:w="341" w:type="pct"/>
            <w:tcBorders>
              <w:top w:val="nil"/>
              <w:left w:val="nil"/>
              <w:bottom w:val="single" w:sz="4" w:space="0" w:color="auto"/>
              <w:right w:val="single" w:sz="4" w:space="0" w:color="auto"/>
            </w:tcBorders>
            <w:shd w:val="clear" w:color="auto" w:fill="auto"/>
            <w:noWrap/>
            <w:hideMark/>
          </w:tcPr>
          <w:p w14:paraId="5E36759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6A4AF61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36.809.000</w:t>
            </w:r>
          </w:p>
        </w:tc>
        <w:tc>
          <w:tcPr>
            <w:tcW w:w="328" w:type="pct"/>
            <w:tcBorders>
              <w:top w:val="nil"/>
              <w:left w:val="nil"/>
              <w:bottom w:val="single" w:sz="4" w:space="0" w:color="auto"/>
              <w:right w:val="single" w:sz="4" w:space="0" w:color="auto"/>
            </w:tcBorders>
            <w:shd w:val="clear" w:color="auto" w:fill="auto"/>
            <w:hideMark/>
          </w:tcPr>
          <w:p w14:paraId="58D03D2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25.803.360</w:t>
            </w:r>
          </w:p>
        </w:tc>
        <w:tc>
          <w:tcPr>
            <w:tcW w:w="267" w:type="pct"/>
            <w:tcBorders>
              <w:top w:val="nil"/>
              <w:left w:val="nil"/>
              <w:bottom w:val="single" w:sz="4" w:space="0" w:color="auto"/>
              <w:right w:val="single" w:sz="4" w:space="0" w:color="auto"/>
            </w:tcBorders>
            <w:shd w:val="clear" w:color="auto" w:fill="auto"/>
            <w:hideMark/>
          </w:tcPr>
          <w:p w14:paraId="47C5F43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70%</w:t>
            </w:r>
          </w:p>
        </w:tc>
      </w:tr>
      <w:tr w:rsidR="003E7872" w:rsidRPr="00A1258E" w14:paraId="7D71278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1FAFC3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PAIOSA/VRECH/23/2013</w:t>
            </w:r>
          </w:p>
        </w:tc>
        <w:tc>
          <w:tcPr>
            <w:tcW w:w="194" w:type="pct"/>
            <w:tcBorders>
              <w:top w:val="nil"/>
              <w:left w:val="nil"/>
              <w:bottom w:val="single" w:sz="4" w:space="0" w:color="auto"/>
              <w:right w:val="single" w:sz="4" w:space="0" w:color="auto"/>
            </w:tcBorders>
            <w:shd w:val="clear" w:color="auto" w:fill="auto"/>
            <w:hideMark/>
          </w:tcPr>
          <w:p w14:paraId="04AA221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0DEBC0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2851360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pour un appui à la planification et au suivi des travaux de construction et de </w:t>
            </w:r>
            <w:r w:rsidR="00460371" w:rsidRPr="00A1258E">
              <w:rPr>
                <w:rFonts w:ascii="Arial Narrow" w:eastAsia="Times New Roman" w:hAnsi="Arial Narrow"/>
                <w:color w:val="auto"/>
                <w:sz w:val="18"/>
                <w:szCs w:val="18"/>
                <w:lang w:eastAsia="fr-BE"/>
              </w:rPr>
              <w:t>réhabilitation</w:t>
            </w:r>
            <w:r w:rsidRPr="00A1258E">
              <w:rPr>
                <w:rFonts w:ascii="Arial Narrow" w:eastAsia="Times New Roman" w:hAnsi="Arial Narrow"/>
                <w:color w:val="auto"/>
                <w:sz w:val="18"/>
                <w:szCs w:val="18"/>
                <w:lang w:eastAsia="fr-BE"/>
              </w:rPr>
              <w:t xml:space="preserve"> des infrastructures dans les stations de recherche et au siège de l'ISABU</w:t>
            </w:r>
          </w:p>
        </w:tc>
        <w:tc>
          <w:tcPr>
            <w:tcW w:w="341" w:type="pct"/>
            <w:tcBorders>
              <w:top w:val="nil"/>
              <w:left w:val="nil"/>
              <w:bottom w:val="single" w:sz="4" w:space="0" w:color="auto"/>
              <w:right w:val="single" w:sz="4" w:space="0" w:color="auto"/>
            </w:tcBorders>
            <w:shd w:val="clear" w:color="auto" w:fill="auto"/>
            <w:noWrap/>
            <w:hideMark/>
          </w:tcPr>
          <w:p w14:paraId="4E922FB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1-mars-13</w:t>
            </w:r>
          </w:p>
        </w:tc>
        <w:tc>
          <w:tcPr>
            <w:tcW w:w="341" w:type="pct"/>
            <w:tcBorders>
              <w:top w:val="nil"/>
              <w:left w:val="nil"/>
              <w:bottom w:val="single" w:sz="4" w:space="0" w:color="auto"/>
              <w:right w:val="single" w:sz="4" w:space="0" w:color="auto"/>
            </w:tcBorders>
            <w:shd w:val="clear" w:color="auto" w:fill="auto"/>
            <w:noWrap/>
            <w:hideMark/>
          </w:tcPr>
          <w:p w14:paraId="593D47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1EE96F5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60.720.000</w:t>
            </w:r>
          </w:p>
        </w:tc>
        <w:tc>
          <w:tcPr>
            <w:tcW w:w="328" w:type="pct"/>
            <w:tcBorders>
              <w:top w:val="nil"/>
              <w:left w:val="nil"/>
              <w:bottom w:val="single" w:sz="4" w:space="0" w:color="auto"/>
              <w:right w:val="single" w:sz="4" w:space="0" w:color="auto"/>
            </w:tcBorders>
            <w:shd w:val="clear" w:color="auto" w:fill="auto"/>
            <w:hideMark/>
          </w:tcPr>
          <w:p w14:paraId="7C625C6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2.968.750</w:t>
            </w:r>
          </w:p>
        </w:tc>
        <w:tc>
          <w:tcPr>
            <w:tcW w:w="267" w:type="pct"/>
            <w:tcBorders>
              <w:top w:val="nil"/>
              <w:left w:val="nil"/>
              <w:bottom w:val="single" w:sz="4" w:space="0" w:color="auto"/>
              <w:right w:val="single" w:sz="4" w:space="0" w:color="auto"/>
            </w:tcBorders>
            <w:shd w:val="clear" w:color="auto" w:fill="auto"/>
            <w:hideMark/>
          </w:tcPr>
          <w:p w14:paraId="647F29B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w:t>
            </w:r>
          </w:p>
        </w:tc>
      </w:tr>
      <w:tr w:rsidR="003E7872" w:rsidRPr="00A1258E" w14:paraId="04DB2307"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9064726"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PAIOSA/VDEVA/25/2013</w:t>
            </w:r>
          </w:p>
        </w:tc>
        <w:tc>
          <w:tcPr>
            <w:tcW w:w="194" w:type="pct"/>
            <w:tcBorders>
              <w:top w:val="nil"/>
              <w:left w:val="nil"/>
              <w:bottom w:val="single" w:sz="4" w:space="0" w:color="auto"/>
              <w:right w:val="single" w:sz="4" w:space="0" w:color="auto"/>
            </w:tcBorders>
            <w:shd w:val="clear" w:color="auto" w:fill="auto"/>
            <w:hideMark/>
          </w:tcPr>
          <w:p w14:paraId="00E4663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5532AEC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14684E8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d'Exécution/structure</w:t>
            </w:r>
            <w:r w:rsidR="00131B9C">
              <w:rPr>
                <w:rFonts w:ascii="Arial Narrow" w:eastAsia="Times New Roman" w:hAnsi="Arial Narrow"/>
                <w:color w:val="auto"/>
                <w:sz w:val="18"/>
                <w:szCs w:val="18"/>
                <w:lang w:eastAsia="fr-BE"/>
              </w:rPr>
              <w:t xml:space="preserve"> </w:t>
            </w:r>
            <w:r w:rsidRPr="00A1258E">
              <w:rPr>
                <w:rFonts w:ascii="Arial Narrow" w:eastAsia="Times New Roman" w:hAnsi="Arial Narrow"/>
                <w:color w:val="auto"/>
                <w:sz w:val="18"/>
                <w:szCs w:val="18"/>
                <w:lang w:eastAsia="fr-BE"/>
              </w:rPr>
              <w:t>portant sur le développement des performances des services de la DPAE Bubanza</w:t>
            </w:r>
          </w:p>
        </w:tc>
        <w:tc>
          <w:tcPr>
            <w:tcW w:w="341" w:type="pct"/>
            <w:tcBorders>
              <w:top w:val="nil"/>
              <w:left w:val="nil"/>
              <w:bottom w:val="single" w:sz="4" w:space="0" w:color="auto"/>
              <w:right w:val="single" w:sz="4" w:space="0" w:color="auto"/>
            </w:tcBorders>
            <w:shd w:val="clear" w:color="auto" w:fill="auto"/>
            <w:noWrap/>
            <w:hideMark/>
          </w:tcPr>
          <w:p w14:paraId="009A745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1-juil-13</w:t>
            </w:r>
          </w:p>
        </w:tc>
        <w:tc>
          <w:tcPr>
            <w:tcW w:w="341" w:type="pct"/>
            <w:tcBorders>
              <w:top w:val="nil"/>
              <w:left w:val="nil"/>
              <w:bottom w:val="single" w:sz="4" w:space="0" w:color="auto"/>
              <w:right w:val="single" w:sz="4" w:space="0" w:color="auto"/>
            </w:tcBorders>
            <w:shd w:val="clear" w:color="auto" w:fill="auto"/>
            <w:noWrap/>
            <w:hideMark/>
          </w:tcPr>
          <w:p w14:paraId="406E879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31-mars-04</w:t>
            </w:r>
          </w:p>
        </w:tc>
        <w:tc>
          <w:tcPr>
            <w:tcW w:w="328" w:type="pct"/>
            <w:tcBorders>
              <w:top w:val="nil"/>
              <w:left w:val="nil"/>
              <w:bottom w:val="single" w:sz="4" w:space="0" w:color="auto"/>
              <w:right w:val="single" w:sz="4" w:space="0" w:color="auto"/>
            </w:tcBorders>
            <w:shd w:val="clear" w:color="auto" w:fill="auto"/>
            <w:hideMark/>
          </w:tcPr>
          <w:p w14:paraId="6B53D4F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33.821.640</w:t>
            </w:r>
          </w:p>
        </w:tc>
        <w:tc>
          <w:tcPr>
            <w:tcW w:w="328" w:type="pct"/>
            <w:tcBorders>
              <w:top w:val="nil"/>
              <w:left w:val="nil"/>
              <w:bottom w:val="single" w:sz="4" w:space="0" w:color="auto"/>
              <w:right w:val="single" w:sz="4" w:space="0" w:color="auto"/>
            </w:tcBorders>
            <w:shd w:val="clear" w:color="auto" w:fill="auto"/>
            <w:hideMark/>
          </w:tcPr>
          <w:p w14:paraId="0A1CEBE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11.848.060</w:t>
            </w:r>
          </w:p>
        </w:tc>
        <w:tc>
          <w:tcPr>
            <w:tcW w:w="267" w:type="pct"/>
            <w:tcBorders>
              <w:top w:val="nil"/>
              <w:left w:val="nil"/>
              <w:bottom w:val="single" w:sz="4" w:space="0" w:color="auto"/>
              <w:right w:val="single" w:sz="4" w:space="0" w:color="auto"/>
            </w:tcBorders>
            <w:shd w:val="clear" w:color="auto" w:fill="auto"/>
            <w:hideMark/>
          </w:tcPr>
          <w:p w14:paraId="1291F7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35%</w:t>
            </w:r>
          </w:p>
        </w:tc>
      </w:tr>
      <w:tr w:rsidR="003E7872" w:rsidRPr="00A1258E" w14:paraId="7D068A70"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65DB6A9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PAIOSA/VDEVA/26/2013</w:t>
            </w:r>
          </w:p>
        </w:tc>
        <w:tc>
          <w:tcPr>
            <w:tcW w:w="194" w:type="pct"/>
            <w:tcBorders>
              <w:top w:val="nil"/>
              <w:left w:val="nil"/>
              <w:bottom w:val="single" w:sz="4" w:space="0" w:color="auto"/>
              <w:right w:val="single" w:sz="4" w:space="0" w:color="auto"/>
            </w:tcBorders>
            <w:shd w:val="clear" w:color="auto" w:fill="auto"/>
            <w:hideMark/>
          </w:tcPr>
          <w:p w14:paraId="2D94A1F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3A1606F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7A15750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des travaux en régie de la mise en place d'ouvrages en gabions et remblais - DPAE Cibitoke</w:t>
            </w:r>
          </w:p>
        </w:tc>
        <w:tc>
          <w:tcPr>
            <w:tcW w:w="341" w:type="pct"/>
            <w:tcBorders>
              <w:top w:val="nil"/>
              <w:left w:val="nil"/>
              <w:bottom w:val="single" w:sz="4" w:space="0" w:color="auto"/>
              <w:right w:val="single" w:sz="4" w:space="0" w:color="auto"/>
            </w:tcBorders>
            <w:shd w:val="clear" w:color="auto" w:fill="auto"/>
            <w:noWrap/>
            <w:hideMark/>
          </w:tcPr>
          <w:p w14:paraId="2437D58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11-juin-13</w:t>
            </w:r>
          </w:p>
        </w:tc>
        <w:tc>
          <w:tcPr>
            <w:tcW w:w="341" w:type="pct"/>
            <w:tcBorders>
              <w:top w:val="nil"/>
              <w:left w:val="nil"/>
              <w:bottom w:val="single" w:sz="4" w:space="0" w:color="auto"/>
              <w:right w:val="single" w:sz="4" w:space="0" w:color="auto"/>
            </w:tcBorders>
            <w:shd w:val="clear" w:color="auto" w:fill="auto"/>
            <w:noWrap/>
            <w:hideMark/>
          </w:tcPr>
          <w:p w14:paraId="0D076E3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30-nov-13</w:t>
            </w:r>
          </w:p>
        </w:tc>
        <w:tc>
          <w:tcPr>
            <w:tcW w:w="328" w:type="pct"/>
            <w:tcBorders>
              <w:top w:val="nil"/>
              <w:left w:val="nil"/>
              <w:bottom w:val="single" w:sz="4" w:space="0" w:color="auto"/>
              <w:right w:val="single" w:sz="4" w:space="0" w:color="auto"/>
            </w:tcBorders>
            <w:shd w:val="clear" w:color="auto" w:fill="auto"/>
            <w:hideMark/>
          </w:tcPr>
          <w:p w14:paraId="711CFDF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7.831.250</w:t>
            </w:r>
          </w:p>
        </w:tc>
        <w:tc>
          <w:tcPr>
            <w:tcW w:w="328" w:type="pct"/>
            <w:tcBorders>
              <w:top w:val="nil"/>
              <w:left w:val="nil"/>
              <w:bottom w:val="single" w:sz="4" w:space="0" w:color="auto"/>
              <w:right w:val="single" w:sz="4" w:space="0" w:color="auto"/>
            </w:tcBorders>
            <w:shd w:val="clear" w:color="auto" w:fill="auto"/>
            <w:hideMark/>
          </w:tcPr>
          <w:p w14:paraId="0047C47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5.522.500</w:t>
            </w:r>
          </w:p>
        </w:tc>
        <w:tc>
          <w:tcPr>
            <w:tcW w:w="267" w:type="pct"/>
            <w:tcBorders>
              <w:top w:val="nil"/>
              <w:left w:val="nil"/>
              <w:bottom w:val="single" w:sz="4" w:space="0" w:color="auto"/>
              <w:right w:val="single" w:sz="4" w:space="0" w:color="auto"/>
            </w:tcBorders>
            <w:shd w:val="clear" w:color="auto" w:fill="auto"/>
            <w:hideMark/>
          </w:tcPr>
          <w:p w14:paraId="5C49246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71%</w:t>
            </w:r>
          </w:p>
        </w:tc>
      </w:tr>
      <w:tr w:rsidR="003E7872" w:rsidRPr="00A1258E" w14:paraId="5A2DC59C"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EF9DF0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PAIOSA/VDEVA/28/2013</w:t>
            </w:r>
          </w:p>
        </w:tc>
        <w:tc>
          <w:tcPr>
            <w:tcW w:w="194" w:type="pct"/>
            <w:tcBorders>
              <w:top w:val="nil"/>
              <w:left w:val="nil"/>
              <w:bottom w:val="single" w:sz="4" w:space="0" w:color="auto"/>
              <w:right w:val="single" w:sz="4" w:space="0" w:color="auto"/>
            </w:tcBorders>
            <w:shd w:val="clear" w:color="auto" w:fill="auto"/>
            <w:hideMark/>
          </w:tcPr>
          <w:p w14:paraId="52EED30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2F21D31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3FACBBC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relatif à l'organisation de consultations dans le cadre de l'accès aux terrains avoisinant le site d'exécution des travaux de construction de la nouvelle prise de Nyamagana et son dessableur en province Cibitoke (communes Mugina et Rugombo) </w:t>
            </w:r>
          </w:p>
        </w:tc>
        <w:tc>
          <w:tcPr>
            <w:tcW w:w="341" w:type="pct"/>
            <w:tcBorders>
              <w:top w:val="nil"/>
              <w:left w:val="nil"/>
              <w:bottom w:val="single" w:sz="4" w:space="0" w:color="auto"/>
              <w:right w:val="single" w:sz="4" w:space="0" w:color="auto"/>
            </w:tcBorders>
            <w:shd w:val="clear" w:color="auto" w:fill="auto"/>
            <w:noWrap/>
            <w:hideMark/>
          </w:tcPr>
          <w:p w14:paraId="60AC9CA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1-juil-13</w:t>
            </w:r>
          </w:p>
        </w:tc>
        <w:tc>
          <w:tcPr>
            <w:tcW w:w="341" w:type="pct"/>
            <w:tcBorders>
              <w:top w:val="nil"/>
              <w:left w:val="nil"/>
              <w:bottom w:val="single" w:sz="4" w:space="0" w:color="auto"/>
              <w:right w:val="single" w:sz="4" w:space="0" w:color="auto"/>
            </w:tcBorders>
            <w:shd w:val="clear" w:color="auto" w:fill="auto"/>
            <w:noWrap/>
            <w:hideMark/>
          </w:tcPr>
          <w:p w14:paraId="5901B67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31-août-13</w:t>
            </w:r>
          </w:p>
        </w:tc>
        <w:tc>
          <w:tcPr>
            <w:tcW w:w="328" w:type="pct"/>
            <w:tcBorders>
              <w:top w:val="nil"/>
              <w:left w:val="nil"/>
              <w:bottom w:val="single" w:sz="4" w:space="0" w:color="auto"/>
              <w:right w:val="single" w:sz="4" w:space="0" w:color="auto"/>
            </w:tcBorders>
            <w:shd w:val="clear" w:color="auto" w:fill="auto"/>
            <w:hideMark/>
          </w:tcPr>
          <w:p w14:paraId="31C0BA6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2.000.000</w:t>
            </w:r>
          </w:p>
        </w:tc>
        <w:tc>
          <w:tcPr>
            <w:tcW w:w="328" w:type="pct"/>
            <w:tcBorders>
              <w:top w:val="nil"/>
              <w:left w:val="nil"/>
              <w:bottom w:val="single" w:sz="4" w:space="0" w:color="auto"/>
              <w:right w:val="single" w:sz="4" w:space="0" w:color="auto"/>
            </w:tcBorders>
            <w:shd w:val="clear" w:color="auto" w:fill="auto"/>
            <w:hideMark/>
          </w:tcPr>
          <w:p w14:paraId="49BB175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2.000.000</w:t>
            </w:r>
          </w:p>
        </w:tc>
        <w:tc>
          <w:tcPr>
            <w:tcW w:w="267" w:type="pct"/>
            <w:tcBorders>
              <w:top w:val="nil"/>
              <w:left w:val="nil"/>
              <w:bottom w:val="single" w:sz="4" w:space="0" w:color="auto"/>
              <w:right w:val="single" w:sz="4" w:space="0" w:color="auto"/>
            </w:tcBorders>
            <w:shd w:val="clear" w:color="auto" w:fill="auto"/>
            <w:hideMark/>
          </w:tcPr>
          <w:p w14:paraId="297A76D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60AEC63E"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902D1A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PAIOSA/VDEVA/030/2013</w:t>
            </w:r>
          </w:p>
        </w:tc>
        <w:tc>
          <w:tcPr>
            <w:tcW w:w="194" w:type="pct"/>
            <w:tcBorders>
              <w:top w:val="nil"/>
              <w:left w:val="nil"/>
              <w:bottom w:val="single" w:sz="4" w:space="0" w:color="auto"/>
              <w:right w:val="single" w:sz="4" w:space="0" w:color="auto"/>
            </w:tcBorders>
            <w:shd w:val="clear" w:color="auto" w:fill="auto"/>
            <w:hideMark/>
          </w:tcPr>
          <w:p w14:paraId="6C31E7A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5190F8C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41A43DD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(Structure) portant sur le développement des performances des Services de la DPAE Kirundo</w:t>
            </w:r>
          </w:p>
        </w:tc>
        <w:tc>
          <w:tcPr>
            <w:tcW w:w="341" w:type="pct"/>
            <w:tcBorders>
              <w:top w:val="nil"/>
              <w:left w:val="nil"/>
              <w:bottom w:val="single" w:sz="4" w:space="0" w:color="auto"/>
              <w:right w:val="single" w:sz="4" w:space="0" w:color="auto"/>
            </w:tcBorders>
            <w:shd w:val="clear" w:color="auto" w:fill="auto"/>
            <w:noWrap/>
            <w:hideMark/>
          </w:tcPr>
          <w:p w14:paraId="54E605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1-janv-13</w:t>
            </w:r>
          </w:p>
        </w:tc>
        <w:tc>
          <w:tcPr>
            <w:tcW w:w="341" w:type="pct"/>
            <w:tcBorders>
              <w:top w:val="nil"/>
              <w:left w:val="nil"/>
              <w:bottom w:val="single" w:sz="4" w:space="0" w:color="auto"/>
              <w:right w:val="single" w:sz="4" w:space="0" w:color="auto"/>
            </w:tcBorders>
            <w:shd w:val="clear" w:color="auto" w:fill="auto"/>
            <w:noWrap/>
            <w:hideMark/>
          </w:tcPr>
          <w:p w14:paraId="1778698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017434E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53.374.520</w:t>
            </w:r>
          </w:p>
        </w:tc>
        <w:tc>
          <w:tcPr>
            <w:tcW w:w="328" w:type="pct"/>
            <w:tcBorders>
              <w:top w:val="nil"/>
              <w:left w:val="nil"/>
              <w:bottom w:val="single" w:sz="4" w:space="0" w:color="auto"/>
              <w:right w:val="single" w:sz="4" w:space="0" w:color="auto"/>
            </w:tcBorders>
            <w:shd w:val="clear" w:color="auto" w:fill="auto"/>
            <w:hideMark/>
          </w:tcPr>
          <w:p w14:paraId="621E873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20.508.031</w:t>
            </w:r>
          </w:p>
        </w:tc>
        <w:tc>
          <w:tcPr>
            <w:tcW w:w="267" w:type="pct"/>
            <w:tcBorders>
              <w:top w:val="nil"/>
              <w:left w:val="nil"/>
              <w:bottom w:val="single" w:sz="4" w:space="0" w:color="auto"/>
              <w:right w:val="single" w:sz="4" w:space="0" w:color="auto"/>
            </w:tcBorders>
            <w:shd w:val="clear" w:color="auto" w:fill="auto"/>
            <w:hideMark/>
          </w:tcPr>
          <w:p w14:paraId="4836282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38%</w:t>
            </w:r>
          </w:p>
        </w:tc>
      </w:tr>
      <w:tr w:rsidR="003E7872" w:rsidRPr="00A1258E" w14:paraId="2256067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BF8183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PAIOSA/VDEVA/032/2013</w:t>
            </w:r>
          </w:p>
        </w:tc>
        <w:tc>
          <w:tcPr>
            <w:tcW w:w="194" w:type="pct"/>
            <w:tcBorders>
              <w:top w:val="nil"/>
              <w:left w:val="nil"/>
              <w:bottom w:val="single" w:sz="4" w:space="0" w:color="auto"/>
              <w:right w:val="single" w:sz="4" w:space="0" w:color="auto"/>
            </w:tcBorders>
            <w:shd w:val="clear" w:color="auto" w:fill="auto"/>
            <w:hideMark/>
          </w:tcPr>
          <w:p w14:paraId="67C5815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1F00E45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045AF3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(structure) portant sur le développement des performances des services de la DPAE Rutana</w:t>
            </w:r>
          </w:p>
        </w:tc>
        <w:tc>
          <w:tcPr>
            <w:tcW w:w="341" w:type="pct"/>
            <w:tcBorders>
              <w:top w:val="nil"/>
              <w:left w:val="nil"/>
              <w:bottom w:val="single" w:sz="4" w:space="0" w:color="auto"/>
              <w:right w:val="single" w:sz="4" w:space="0" w:color="auto"/>
            </w:tcBorders>
            <w:shd w:val="clear" w:color="auto" w:fill="auto"/>
            <w:noWrap/>
            <w:hideMark/>
          </w:tcPr>
          <w:p w14:paraId="0C6056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1-juil-13</w:t>
            </w:r>
          </w:p>
        </w:tc>
        <w:tc>
          <w:tcPr>
            <w:tcW w:w="341" w:type="pct"/>
            <w:tcBorders>
              <w:top w:val="nil"/>
              <w:left w:val="nil"/>
              <w:bottom w:val="single" w:sz="4" w:space="0" w:color="auto"/>
              <w:right w:val="single" w:sz="4" w:space="0" w:color="auto"/>
            </w:tcBorders>
            <w:shd w:val="clear" w:color="auto" w:fill="auto"/>
            <w:noWrap/>
            <w:hideMark/>
          </w:tcPr>
          <w:p w14:paraId="66DFA3C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31-mars-14</w:t>
            </w:r>
          </w:p>
        </w:tc>
        <w:tc>
          <w:tcPr>
            <w:tcW w:w="328" w:type="pct"/>
            <w:tcBorders>
              <w:top w:val="nil"/>
              <w:left w:val="nil"/>
              <w:bottom w:val="single" w:sz="4" w:space="0" w:color="auto"/>
              <w:right w:val="single" w:sz="4" w:space="0" w:color="auto"/>
            </w:tcBorders>
            <w:shd w:val="clear" w:color="auto" w:fill="auto"/>
            <w:hideMark/>
          </w:tcPr>
          <w:p w14:paraId="2C9BFDC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35.127.360</w:t>
            </w:r>
          </w:p>
        </w:tc>
        <w:tc>
          <w:tcPr>
            <w:tcW w:w="328" w:type="pct"/>
            <w:tcBorders>
              <w:top w:val="nil"/>
              <w:left w:val="nil"/>
              <w:bottom w:val="single" w:sz="4" w:space="0" w:color="auto"/>
              <w:right w:val="single" w:sz="4" w:space="0" w:color="auto"/>
            </w:tcBorders>
            <w:shd w:val="clear" w:color="auto" w:fill="auto"/>
            <w:hideMark/>
          </w:tcPr>
          <w:p w14:paraId="77629D3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11.739.948</w:t>
            </w:r>
          </w:p>
        </w:tc>
        <w:tc>
          <w:tcPr>
            <w:tcW w:w="267" w:type="pct"/>
            <w:tcBorders>
              <w:top w:val="nil"/>
              <w:left w:val="nil"/>
              <w:bottom w:val="single" w:sz="4" w:space="0" w:color="auto"/>
              <w:right w:val="single" w:sz="4" w:space="0" w:color="auto"/>
            </w:tcBorders>
            <w:shd w:val="clear" w:color="auto" w:fill="auto"/>
            <w:hideMark/>
          </w:tcPr>
          <w:p w14:paraId="1D3556F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33%</w:t>
            </w:r>
          </w:p>
        </w:tc>
      </w:tr>
      <w:tr w:rsidR="003E7872" w:rsidRPr="00A1258E" w14:paraId="3F8C743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941E62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PAIOSA/VRECH/033/2013</w:t>
            </w:r>
          </w:p>
        </w:tc>
        <w:tc>
          <w:tcPr>
            <w:tcW w:w="194" w:type="pct"/>
            <w:tcBorders>
              <w:top w:val="nil"/>
              <w:left w:val="nil"/>
              <w:bottom w:val="single" w:sz="4" w:space="0" w:color="auto"/>
              <w:right w:val="single" w:sz="4" w:space="0" w:color="auto"/>
            </w:tcBorders>
            <w:shd w:val="clear" w:color="auto" w:fill="auto"/>
            <w:hideMark/>
          </w:tcPr>
          <w:p w14:paraId="5028575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36AB7C4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6BCB50D6"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à la mise en œuvre du projet de recherche "Adaptation des systèmes de production agricoles aux variabilités climatiques".</w:t>
            </w:r>
          </w:p>
        </w:tc>
        <w:tc>
          <w:tcPr>
            <w:tcW w:w="341" w:type="pct"/>
            <w:tcBorders>
              <w:top w:val="nil"/>
              <w:left w:val="nil"/>
              <w:bottom w:val="single" w:sz="4" w:space="0" w:color="auto"/>
              <w:right w:val="single" w:sz="4" w:space="0" w:color="auto"/>
            </w:tcBorders>
            <w:shd w:val="clear" w:color="auto" w:fill="auto"/>
            <w:noWrap/>
            <w:hideMark/>
          </w:tcPr>
          <w:p w14:paraId="71E8FF8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1-oct-13</w:t>
            </w:r>
          </w:p>
        </w:tc>
        <w:tc>
          <w:tcPr>
            <w:tcW w:w="341" w:type="pct"/>
            <w:tcBorders>
              <w:top w:val="nil"/>
              <w:left w:val="nil"/>
              <w:bottom w:val="single" w:sz="4" w:space="0" w:color="auto"/>
              <w:right w:val="single" w:sz="4" w:space="0" w:color="auto"/>
            </w:tcBorders>
            <w:shd w:val="clear" w:color="auto" w:fill="auto"/>
            <w:noWrap/>
            <w:hideMark/>
          </w:tcPr>
          <w:p w14:paraId="12A0ADF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30-sept-15</w:t>
            </w:r>
          </w:p>
        </w:tc>
        <w:tc>
          <w:tcPr>
            <w:tcW w:w="328" w:type="pct"/>
            <w:tcBorders>
              <w:top w:val="nil"/>
              <w:left w:val="nil"/>
              <w:bottom w:val="single" w:sz="4" w:space="0" w:color="auto"/>
              <w:right w:val="single" w:sz="4" w:space="0" w:color="auto"/>
            </w:tcBorders>
            <w:shd w:val="clear" w:color="auto" w:fill="auto"/>
            <w:hideMark/>
          </w:tcPr>
          <w:p w14:paraId="393E022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24.988.200</w:t>
            </w:r>
          </w:p>
        </w:tc>
        <w:tc>
          <w:tcPr>
            <w:tcW w:w="328" w:type="pct"/>
            <w:tcBorders>
              <w:top w:val="nil"/>
              <w:left w:val="nil"/>
              <w:bottom w:val="single" w:sz="4" w:space="0" w:color="auto"/>
              <w:right w:val="single" w:sz="4" w:space="0" w:color="auto"/>
            </w:tcBorders>
            <w:shd w:val="clear" w:color="auto" w:fill="auto"/>
            <w:hideMark/>
          </w:tcPr>
          <w:p w14:paraId="1AE5082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w:t>
            </w:r>
          </w:p>
        </w:tc>
        <w:tc>
          <w:tcPr>
            <w:tcW w:w="267" w:type="pct"/>
            <w:tcBorders>
              <w:top w:val="nil"/>
              <w:left w:val="nil"/>
              <w:bottom w:val="single" w:sz="4" w:space="0" w:color="auto"/>
              <w:right w:val="single" w:sz="4" w:space="0" w:color="auto"/>
            </w:tcBorders>
            <w:shd w:val="clear" w:color="auto" w:fill="auto"/>
            <w:hideMark/>
          </w:tcPr>
          <w:p w14:paraId="5F75A6C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0%</w:t>
            </w:r>
          </w:p>
        </w:tc>
      </w:tr>
      <w:tr w:rsidR="003E7872" w:rsidRPr="00A1258E" w14:paraId="0F6887CA"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A52495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PAIOSA/VDEVA/034/2013</w:t>
            </w:r>
          </w:p>
        </w:tc>
        <w:tc>
          <w:tcPr>
            <w:tcW w:w="194" w:type="pct"/>
            <w:tcBorders>
              <w:top w:val="nil"/>
              <w:left w:val="nil"/>
              <w:bottom w:val="single" w:sz="4" w:space="0" w:color="auto"/>
              <w:right w:val="single" w:sz="4" w:space="0" w:color="auto"/>
            </w:tcBorders>
            <w:shd w:val="clear" w:color="auto" w:fill="auto"/>
            <w:hideMark/>
          </w:tcPr>
          <w:p w14:paraId="11D4DB7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2DF4089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5F9A68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(structure) portant sur le développement des services de la DPAE Cibitoke</w:t>
            </w:r>
          </w:p>
        </w:tc>
        <w:tc>
          <w:tcPr>
            <w:tcW w:w="341" w:type="pct"/>
            <w:tcBorders>
              <w:top w:val="nil"/>
              <w:left w:val="nil"/>
              <w:bottom w:val="single" w:sz="4" w:space="0" w:color="auto"/>
              <w:right w:val="single" w:sz="4" w:space="0" w:color="auto"/>
            </w:tcBorders>
            <w:shd w:val="clear" w:color="auto" w:fill="auto"/>
            <w:noWrap/>
            <w:hideMark/>
          </w:tcPr>
          <w:p w14:paraId="55773D1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1-avr-13</w:t>
            </w:r>
          </w:p>
        </w:tc>
        <w:tc>
          <w:tcPr>
            <w:tcW w:w="341" w:type="pct"/>
            <w:tcBorders>
              <w:top w:val="nil"/>
              <w:left w:val="nil"/>
              <w:bottom w:val="single" w:sz="4" w:space="0" w:color="auto"/>
              <w:right w:val="single" w:sz="4" w:space="0" w:color="auto"/>
            </w:tcBorders>
            <w:shd w:val="clear" w:color="auto" w:fill="auto"/>
            <w:noWrap/>
            <w:hideMark/>
          </w:tcPr>
          <w:p w14:paraId="5A6ED12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31-mars-14</w:t>
            </w:r>
          </w:p>
        </w:tc>
        <w:tc>
          <w:tcPr>
            <w:tcW w:w="328" w:type="pct"/>
            <w:tcBorders>
              <w:top w:val="nil"/>
              <w:left w:val="nil"/>
              <w:bottom w:val="single" w:sz="4" w:space="0" w:color="auto"/>
              <w:right w:val="single" w:sz="4" w:space="0" w:color="auto"/>
            </w:tcBorders>
            <w:shd w:val="clear" w:color="auto" w:fill="auto"/>
            <w:hideMark/>
          </w:tcPr>
          <w:p w14:paraId="685B8BE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72.565.560</w:t>
            </w:r>
          </w:p>
        </w:tc>
        <w:tc>
          <w:tcPr>
            <w:tcW w:w="328" w:type="pct"/>
            <w:tcBorders>
              <w:top w:val="nil"/>
              <w:left w:val="nil"/>
              <w:bottom w:val="single" w:sz="4" w:space="0" w:color="auto"/>
              <w:right w:val="single" w:sz="4" w:space="0" w:color="auto"/>
            </w:tcBorders>
            <w:shd w:val="clear" w:color="auto" w:fill="auto"/>
            <w:hideMark/>
          </w:tcPr>
          <w:p w14:paraId="1B14087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55.166.600</w:t>
            </w:r>
          </w:p>
        </w:tc>
        <w:tc>
          <w:tcPr>
            <w:tcW w:w="267" w:type="pct"/>
            <w:tcBorders>
              <w:top w:val="nil"/>
              <w:left w:val="nil"/>
              <w:bottom w:val="single" w:sz="4" w:space="0" w:color="auto"/>
              <w:right w:val="single" w:sz="4" w:space="0" w:color="auto"/>
            </w:tcBorders>
            <w:shd w:val="clear" w:color="auto" w:fill="auto"/>
            <w:hideMark/>
          </w:tcPr>
          <w:p w14:paraId="6A95C9B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76%</w:t>
            </w:r>
          </w:p>
        </w:tc>
      </w:tr>
      <w:tr w:rsidR="003E7872" w:rsidRPr="00A1258E" w14:paraId="2EDBBFA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82E121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PAIOSA/VRECH/035/2013</w:t>
            </w:r>
          </w:p>
        </w:tc>
        <w:tc>
          <w:tcPr>
            <w:tcW w:w="194" w:type="pct"/>
            <w:tcBorders>
              <w:top w:val="nil"/>
              <w:left w:val="nil"/>
              <w:bottom w:val="single" w:sz="4" w:space="0" w:color="auto"/>
              <w:right w:val="single" w:sz="4" w:space="0" w:color="auto"/>
            </w:tcBorders>
            <w:shd w:val="clear" w:color="auto" w:fill="auto"/>
            <w:hideMark/>
          </w:tcPr>
          <w:p w14:paraId="5A79080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703597D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530EB56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et de Financement pour un Appui à la mise en œuvre du projet de recherche "Détermination d'une dose économiquement rentable de l'engrais NPK à appliquer aux vergers de plants de Macadamia" dans le cadre du FOCRA.</w:t>
            </w:r>
          </w:p>
        </w:tc>
        <w:tc>
          <w:tcPr>
            <w:tcW w:w="341" w:type="pct"/>
            <w:tcBorders>
              <w:top w:val="nil"/>
              <w:left w:val="nil"/>
              <w:bottom w:val="single" w:sz="4" w:space="0" w:color="auto"/>
              <w:right w:val="single" w:sz="4" w:space="0" w:color="auto"/>
            </w:tcBorders>
            <w:shd w:val="clear" w:color="auto" w:fill="auto"/>
            <w:noWrap/>
            <w:hideMark/>
          </w:tcPr>
          <w:p w14:paraId="7652D19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21-oct-13</w:t>
            </w:r>
          </w:p>
        </w:tc>
        <w:tc>
          <w:tcPr>
            <w:tcW w:w="341" w:type="pct"/>
            <w:tcBorders>
              <w:top w:val="nil"/>
              <w:left w:val="nil"/>
              <w:bottom w:val="single" w:sz="4" w:space="0" w:color="auto"/>
              <w:right w:val="single" w:sz="4" w:space="0" w:color="auto"/>
            </w:tcBorders>
            <w:shd w:val="clear" w:color="auto" w:fill="auto"/>
            <w:noWrap/>
            <w:hideMark/>
          </w:tcPr>
          <w:p w14:paraId="623E7FA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30-nov-15</w:t>
            </w:r>
          </w:p>
        </w:tc>
        <w:tc>
          <w:tcPr>
            <w:tcW w:w="328" w:type="pct"/>
            <w:tcBorders>
              <w:top w:val="nil"/>
              <w:left w:val="nil"/>
              <w:bottom w:val="single" w:sz="4" w:space="0" w:color="auto"/>
              <w:right w:val="single" w:sz="4" w:space="0" w:color="auto"/>
            </w:tcBorders>
            <w:shd w:val="clear" w:color="auto" w:fill="auto"/>
            <w:hideMark/>
          </w:tcPr>
          <w:p w14:paraId="12B39A0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37.687.500</w:t>
            </w:r>
          </w:p>
        </w:tc>
        <w:tc>
          <w:tcPr>
            <w:tcW w:w="328" w:type="pct"/>
            <w:tcBorders>
              <w:top w:val="nil"/>
              <w:left w:val="nil"/>
              <w:bottom w:val="single" w:sz="4" w:space="0" w:color="auto"/>
              <w:right w:val="single" w:sz="4" w:space="0" w:color="auto"/>
            </w:tcBorders>
            <w:shd w:val="clear" w:color="auto" w:fill="auto"/>
            <w:hideMark/>
          </w:tcPr>
          <w:p w14:paraId="0F2819F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8.703.600</w:t>
            </w:r>
          </w:p>
        </w:tc>
        <w:tc>
          <w:tcPr>
            <w:tcW w:w="267" w:type="pct"/>
            <w:tcBorders>
              <w:top w:val="nil"/>
              <w:left w:val="nil"/>
              <w:bottom w:val="single" w:sz="4" w:space="0" w:color="auto"/>
              <w:right w:val="single" w:sz="4" w:space="0" w:color="auto"/>
            </w:tcBorders>
            <w:shd w:val="clear" w:color="auto" w:fill="auto"/>
            <w:hideMark/>
          </w:tcPr>
          <w:p w14:paraId="1079E1E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23%</w:t>
            </w:r>
          </w:p>
        </w:tc>
      </w:tr>
      <w:tr w:rsidR="003E7872" w:rsidRPr="00A1258E" w14:paraId="45B8A7CF"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F53F24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lastRenderedPageBreak/>
              <w:t>PAIOSA/VDEVA/ ANTENNE IMBO/ 45 /2013</w:t>
            </w:r>
          </w:p>
        </w:tc>
        <w:tc>
          <w:tcPr>
            <w:tcW w:w="194" w:type="pct"/>
            <w:tcBorders>
              <w:top w:val="nil"/>
              <w:left w:val="nil"/>
              <w:bottom w:val="single" w:sz="4" w:space="0" w:color="auto"/>
              <w:right w:val="single" w:sz="4" w:space="0" w:color="auto"/>
            </w:tcBorders>
            <w:shd w:val="clear" w:color="auto" w:fill="auto"/>
            <w:hideMark/>
          </w:tcPr>
          <w:p w14:paraId="1282B01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3AAA267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C92815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synchronisation des chaleurs et insémination artificielle de 1.500 vaches - Cibitoke</w:t>
            </w:r>
          </w:p>
        </w:tc>
        <w:tc>
          <w:tcPr>
            <w:tcW w:w="341" w:type="pct"/>
            <w:tcBorders>
              <w:top w:val="nil"/>
              <w:left w:val="nil"/>
              <w:bottom w:val="single" w:sz="4" w:space="0" w:color="auto"/>
              <w:right w:val="single" w:sz="4" w:space="0" w:color="auto"/>
            </w:tcBorders>
            <w:shd w:val="clear" w:color="auto" w:fill="auto"/>
            <w:noWrap/>
            <w:hideMark/>
          </w:tcPr>
          <w:p w14:paraId="0B78C5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1-avr-13</w:t>
            </w:r>
          </w:p>
        </w:tc>
        <w:tc>
          <w:tcPr>
            <w:tcW w:w="341" w:type="pct"/>
            <w:tcBorders>
              <w:top w:val="nil"/>
              <w:left w:val="nil"/>
              <w:bottom w:val="single" w:sz="4" w:space="0" w:color="auto"/>
              <w:right w:val="single" w:sz="4" w:space="0" w:color="auto"/>
            </w:tcBorders>
            <w:shd w:val="clear" w:color="auto" w:fill="auto"/>
            <w:noWrap/>
            <w:hideMark/>
          </w:tcPr>
          <w:p w14:paraId="334A9DC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1-août-13</w:t>
            </w:r>
          </w:p>
        </w:tc>
        <w:tc>
          <w:tcPr>
            <w:tcW w:w="328" w:type="pct"/>
            <w:tcBorders>
              <w:top w:val="nil"/>
              <w:left w:val="nil"/>
              <w:bottom w:val="single" w:sz="4" w:space="0" w:color="auto"/>
              <w:right w:val="single" w:sz="4" w:space="0" w:color="auto"/>
            </w:tcBorders>
            <w:shd w:val="clear" w:color="auto" w:fill="auto"/>
            <w:hideMark/>
          </w:tcPr>
          <w:p w14:paraId="5093988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4.418.750</w:t>
            </w:r>
          </w:p>
        </w:tc>
        <w:tc>
          <w:tcPr>
            <w:tcW w:w="328" w:type="pct"/>
            <w:tcBorders>
              <w:top w:val="nil"/>
              <w:left w:val="nil"/>
              <w:bottom w:val="single" w:sz="4" w:space="0" w:color="auto"/>
              <w:right w:val="single" w:sz="4" w:space="0" w:color="auto"/>
            </w:tcBorders>
            <w:shd w:val="clear" w:color="auto" w:fill="auto"/>
            <w:hideMark/>
          </w:tcPr>
          <w:p w14:paraId="494E9C6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4.418.750</w:t>
            </w:r>
          </w:p>
        </w:tc>
        <w:tc>
          <w:tcPr>
            <w:tcW w:w="267" w:type="pct"/>
            <w:tcBorders>
              <w:top w:val="nil"/>
              <w:left w:val="nil"/>
              <w:bottom w:val="single" w:sz="4" w:space="0" w:color="auto"/>
              <w:right w:val="single" w:sz="4" w:space="0" w:color="auto"/>
            </w:tcBorders>
            <w:shd w:val="clear" w:color="auto" w:fill="auto"/>
            <w:hideMark/>
          </w:tcPr>
          <w:p w14:paraId="67D3DC5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7937F41B"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80A7E80"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IMBO/ 46 /2013</w:t>
            </w:r>
          </w:p>
        </w:tc>
        <w:tc>
          <w:tcPr>
            <w:tcW w:w="194" w:type="pct"/>
            <w:tcBorders>
              <w:top w:val="nil"/>
              <w:left w:val="nil"/>
              <w:bottom w:val="single" w:sz="4" w:space="0" w:color="auto"/>
              <w:right w:val="single" w:sz="4" w:space="0" w:color="auto"/>
            </w:tcBorders>
            <w:shd w:val="clear" w:color="auto" w:fill="auto"/>
            <w:hideMark/>
          </w:tcPr>
          <w:p w14:paraId="25A3C73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171E9D9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C8F7E9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vaccination de 19.000 bovins contre la fièvre aphteuse et de 1000 chiens contre la rage - Cibitoke</w:t>
            </w:r>
          </w:p>
        </w:tc>
        <w:tc>
          <w:tcPr>
            <w:tcW w:w="341" w:type="pct"/>
            <w:tcBorders>
              <w:top w:val="nil"/>
              <w:left w:val="nil"/>
              <w:bottom w:val="single" w:sz="4" w:space="0" w:color="auto"/>
              <w:right w:val="single" w:sz="4" w:space="0" w:color="auto"/>
            </w:tcBorders>
            <w:shd w:val="clear" w:color="auto" w:fill="auto"/>
            <w:noWrap/>
            <w:hideMark/>
          </w:tcPr>
          <w:p w14:paraId="77F7780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1-mars-13</w:t>
            </w:r>
          </w:p>
        </w:tc>
        <w:tc>
          <w:tcPr>
            <w:tcW w:w="341" w:type="pct"/>
            <w:tcBorders>
              <w:top w:val="nil"/>
              <w:left w:val="nil"/>
              <w:bottom w:val="single" w:sz="4" w:space="0" w:color="auto"/>
              <w:right w:val="single" w:sz="4" w:space="0" w:color="auto"/>
            </w:tcBorders>
            <w:shd w:val="clear" w:color="auto" w:fill="auto"/>
            <w:noWrap/>
            <w:hideMark/>
          </w:tcPr>
          <w:p w14:paraId="6BC4D8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30-avr-13</w:t>
            </w:r>
          </w:p>
        </w:tc>
        <w:tc>
          <w:tcPr>
            <w:tcW w:w="328" w:type="pct"/>
            <w:tcBorders>
              <w:top w:val="nil"/>
              <w:left w:val="nil"/>
              <w:bottom w:val="single" w:sz="4" w:space="0" w:color="auto"/>
              <w:right w:val="single" w:sz="4" w:space="0" w:color="auto"/>
            </w:tcBorders>
            <w:shd w:val="clear" w:color="auto" w:fill="auto"/>
            <w:hideMark/>
          </w:tcPr>
          <w:p w14:paraId="79B90B6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5.675.000</w:t>
            </w:r>
          </w:p>
        </w:tc>
        <w:tc>
          <w:tcPr>
            <w:tcW w:w="328" w:type="pct"/>
            <w:tcBorders>
              <w:top w:val="nil"/>
              <w:left w:val="nil"/>
              <w:bottom w:val="single" w:sz="4" w:space="0" w:color="auto"/>
              <w:right w:val="single" w:sz="4" w:space="0" w:color="auto"/>
            </w:tcBorders>
            <w:shd w:val="clear" w:color="auto" w:fill="auto"/>
            <w:hideMark/>
          </w:tcPr>
          <w:p w14:paraId="4AF8902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5.465.000</w:t>
            </w:r>
          </w:p>
        </w:tc>
        <w:tc>
          <w:tcPr>
            <w:tcW w:w="267" w:type="pct"/>
            <w:tcBorders>
              <w:top w:val="nil"/>
              <w:left w:val="nil"/>
              <w:bottom w:val="single" w:sz="4" w:space="0" w:color="auto"/>
              <w:right w:val="single" w:sz="4" w:space="0" w:color="auto"/>
            </w:tcBorders>
            <w:shd w:val="clear" w:color="auto" w:fill="auto"/>
            <w:hideMark/>
          </w:tcPr>
          <w:p w14:paraId="3CBEA7C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96%</w:t>
            </w:r>
          </w:p>
        </w:tc>
      </w:tr>
      <w:tr w:rsidR="003E7872" w:rsidRPr="00A1258E" w14:paraId="029EDF97"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29C961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PAIOSA/VDEVA/ANTENNE IMBO / 47/2013</w:t>
            </w:r>
          </w:p>
        </w:tc>
        <w:tc>
          <w:tcPr>
            <w:tcW w:w="194" w:type="pct"/>
            <w:tcBorders>
              <w:top w:val="nil"/>
              <w:left w:val="nil"/>
              <w:bottom w:val="single" w:sz="4" w:space="0" w:color="auto"/>
              <w:right w:val="single" w:sz="4" w:space="0" w:color="auto"/>
            </w:tcBorders>
            <w:shd w:val="clear" w:color="auto" w:fill="auto"/>
            <w:hideMark/>
          </w:tcPr>
          <w:p w14:paraId="7C36A19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56E1B80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C5CE75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production de 2.200.000 plants forestiers saison 2013-2014 dans la province de Cibitoke</w:t>
            </w:r>
          </w:p>
        </w:tc>
        <w:tc>
          <w:tcPr>
            <w:tcW w:w="341" w:type="pct"/>
            <w:tcBorders>
              <w:top w:val="nil"/>
              <w:left w:val="nil"/>
              <w:bottom w:val="single" w:sz="4" w:space="0" w:color="auto"/>
              <w:right w:val="single" w:sz="4" w:space="0" w:color="auto"/>
            </w:tcBorders>
            <w:shd w:val="clear" w:color="auto" w:fill="auto"/>
            <w:noWrap/>
            <w:hideMark/>
          </w:tcPr>
          <w:p w14:paraId="0323BA7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1-mai-13</w:t>
            </w:r>
          </w:p>
        </w:tc>
        <w:tc>
          <w:tcPr>
            <w:tcW w:w="341" w:type="pct"/>
            <w:tcBorders>
              <w:top w:val="nil"/>
              <w:left w:val="nil"/>
              <w:bottom w:val="single" w:sz="4" w:space="0" w:color="auto"/>
              <w:right w:val="single" w:sz="4" w:space="0" w:color="auto"/>
            </w:tcBorders>
            <w:shd w:val="clear" w:color="auto" w:fill="auto"/>
            <w:noWrap/>
            <w:hideMark/>
          </w:tcPr>
          <w:p w14:paraId="0CB43F9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79F95D9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11.400.000</w:t>
            </w:r>
          </w:p>
        </w:tc>
        <w:tc>
          <w:tcPr>
            <w:tcW w:w="328" w:type="pct"/>
            <w:tcBorders>
              <w:top w:val="nil"/>
              <w:left w:val="nil"/>
              <w:bottom w:val="single" w:sz="4" w:space="0" w:color="auto"/>
              <w:right w:val="single" w:sz="4" w:space="0" w:color="auto"/>
            </w:tcBorders>
            <w:shd w:val="clear" w:color="auto" w:fill="auto"/>
            <w:hideMark/>
          </w:tcPr>
          <w:p w14:paraId="6E87C4A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11.400.000</w:t>
            </w:r>
          </w:p>
        </w:tc>
        <w:tc>
          <w:tcPr>
            <w:tcW w:w="267" w:type="pct"/>
            <w:tcBorders>
              <w:top w:val="nil"/>
              <w:left w:val="nil"/>
              <w:bottom w:val="single" w:sz="4" w:space="0" w:color="auto"/>
              <w:right w:val="single" w:sz="4" w:space="0" w:color="auto"/>
            </w:tcBorders>
            <w:shd w:val="clear" w:color="auto" w:fill="auto"/>
            <w:hideMark/>
          </w:tcPr>
          <w:p w14:paraId="699134A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5205431C"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3F4584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PAIOSA/VDEVA/ANTENNE IMBO/ 48/2013</w:t>
            </w:r>
          </w:p>
        </w:tc>
        <w:tc>
          <w:tcPr>
            <w:tcW w:w="194" w:type="pct"/>
            <w:tcBorders>
              <w:top w:val="nil"/>
              <w:left w:val="nil"/>
              <w:bottom w:val="single" w:sz="4" w:space="0" w:color="auto"/>
              <w:right w:val="single" w:sz="4" w:space="0" w:color="auto"/>
            </w:tcBorders>
            <w:shd w:val="clear" w:color="auto" w:fill="auto"/>
            <w:hideMark/>
          </w:tcPr>
          <w:p w14:paraId="6FEC87D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6025573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138EE34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l'entretien et au gardiennage des parcelles de la DPAE Cibitoke</w:t>
            </w:r>
          </w:p>
        </w:tc>
        <w:tc>
          <w:tcPr>
            <w:tcW w:w="341" w:type="pct"/>
            <w:tcBorders>
              <w:top w:val="nil"/>
              <w:left w:val="nil"/>
              <w:bottom w:val="single" w:sz="4" w:space="0" w:color="auto"/>
              <w:right w:val="single" w:sz="4" w:space="0" w:color="auto"/>
            </w:tcBorders>
            <w:shd w:val="clear" w:color="auto" w:fill="auto"/>
            <w:noWrap/>
            <w:hideMark/>
          </w:tcPr>
          <w:p w14:paraId="6BB19A3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1-avr-13</w:t>
            </w:r>
          </w:p>
        </w:tc>
        <w:tc>
          <w:tcPr>
            <w:tcW w:w="341" w:type="pct"/>
            <w:tcBorders>
              <w:top w:val="nil"/>
              <w:left w:val="nil"/>
              <w:bottom w:val="single" w:sz="4" w:space="0" w:color="auto"/>
              <w:right w:val="single" w:sz="4" w:space="0" w:color="auto"/>
            </w:tcBorders>
            <w:shd w:val="clear" w:color="auto" w:fill="auto"/>
            <w:noWrap/>
            <w:hideMark/>
          </w:tcPr>
          <w:p w14:paraId="1775389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0709F81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2.430.000</w:t>
            </w:r>
          </w:p>
        </w:tc>
        <w:tc>
          <w:tcPr>
            <w:tcW w:w="328" w:type="pct"/>
            <w:tcBorders>
              <w:top w:val="nil"/>
              <w:left w:val="nil"/>
              <w:bottom w:val="single" w:sz="4" w:space="0" w:color="auto"/>
              <w:right w:val="single" w:sz="4" w:space="0" w:color="auto"/>
            </w:tcBorders>
            <w:shd w:val="clear" w:color="auto" w:fill="auto"/>
            <w:hideMark/>
          </w:tcPr>
          <w:p w14:paraId="24804DE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2.430.000</w:t>
            </w:r>
          </w:p>
        </w:tc>
        <w:tc>
          <w:tcPr>
            <w:tcW w:w="267" w:type="pct"/>
            <w:tcBorders>
              <w:top w:val="nil"/>
              <w:left w:val="nil"/>
              <w:bottom w:val="single" w:sz="4" w:space="0" w:color="auto"/>
              <w:right w:val="single" w:sz="4" w:space="0" w:color="auto"/>
            </w:tcBorders>
            <w:shd w:val="clear" w:color="auto" w:fill="auto"/>
            <w:hideMark/>
          </w:tcPr>
          <w:p w14:paraId="6939307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55655B2C"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EEC690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BUGESERA / 49 /2013</w:t>
            </w:r>
          </w:p>
        </w:tc>
        <w:tc>
          <w:tcPr>
            <w:tcW w:w="194" w:type="pct"/>
            <w:tcBorders>
              <w:top w:val="nil"/>
              <w:left w:val="nil"/>
              <w:bottom w:val="single" w:sz="4" w:space="0" w:color="auto"/>
              <w:right w:val="single" w:sz="4" w:space="0" w:color="auto"/>
            </w:tcBorders>
            <w:shd w:val="clear" w:color="auto" w:fill="auto"/>
            <w:hideMark/>
          </w:tcPr>
          <w:p w14:paraId="3E85316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16C5987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357792E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pour le gardiennage et service de planton de l'Antenne Bugesera à la DPAE Kirundo </w:t>
            </w:r>
          </w:p>
        </w:tc>
        <w:tc>
          <w:tcPr>
            <w:tcW w:w="341" w:type="pct"/>
            <w:tcBorders>
              <w:top w:val="nil"/>
              <w:left w:val="nil"/>
              <w:bottom w:val="single" w:sz="4" w:space="0" w:color="auto"/>
              <w:right w:val="single" w:sz="4" w:space="0" w:color="auto"/>
            </w:tcBorders>
            <w:shd w:val="clear" w:color="auto" w:fill="auto"/>
            <w:noWrap/>
            <w:hideMark/>
          </w:tcPr>
          <w:p w14:paraId="474AA6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1-janv-13</w:t>
            </w:r>
          </w:p>
        </w:tc>
        <w:tc>
          <w:tcPr>
            <w:tcW w:w="341" w:type="pct"/>
            <w:tcBorders>
              <w:top w:val="nil"/>
              <w:left w:val="nil"/>
              <w:bottom w:val="single" w:sz="4" w:space="0" w:color="auto"/>
              <w:right w:val="single" w:sz="4" w:space="0" w:color="auto"/>
            </w:tcBorders>
            <w:shd w:val="clear" w:color="auto" w:fill="auto"/>
            <w:noWrap/>
            <w:hideMark/>
          </w:tcPr>
          <w:p w14:paraId="15E8BB4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31-déc-13</w:t>
            </w:r>
          </w:p>
        </w:tc>
        <w:tc>
          <w:tcPr>
            <w:tcW w:w="328" w:type="pct"/>
            <w:tcBorders>
              <w:top w:val="nil"/>
              <w:left w:val="nil"/>
              <w:bottom w:val="single" w:sz="4" w:space="0" w:color="auto"/>
              <w:right w:val="single" w:sz="4" w:space="0" w:color="auto"/>
            </w:tcBorders>
            <w:shd w:val="clear" w:color="auto" w:fill="auto"/>
            <w:hideMark/>
          </w:tcPr>
          <w:p w14:paraId="1C662FE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2.256.000</w:t>
            </w:r>
          </w:p>
        </w:tc>
        <w:tc>
          <w:tcPr>
            <w:tcW w:w="328" w:type="pct"/>
            <w:tcBorders>
              <w:top w:val="nil"/>
              <w:left w:val="nil"/>
              <w:bottom w:val="single" w:sz="4" w:space="0" w:color="auto"/>
              <w:right w:val="single" w:sz="4" w:space="0" w:color="auto"/>
            </w:tcBorders>
            <w:shd w:val="clear" w:color="auto" w:fill="auto"/>
            <w:hideMark/>
          </w:tcPr>
          <w:p w14:paraId="1748438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w:t>
            </w:r>
          </w:p>
        </w:tc>
        <w:tc>
          <w:tcPr>
            <w:tcW w:w="267" w:type="pct"/>
            <w:tcBorders>
              <w:top w:val="nil"/>
              <w:left w:val="nil"/>
              <w:bottom w:val="single" w:sz="4" w:space="0" w:color="auto"/>
              <w:right w:val="single" w:sz="4" w:space="0" w:color="auto"/>
            </w:tcBorders>
            <w:shd w:val="clear" w:color="auto" w:fill="auto"/>
            <w:hideMark/>
          </w:tcPr>
          <w:p w14:paraId="4A52612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0%</w:t>
            </w:r>
          </w:p>
        </w:tc>
      </w:tr>
      <w:tr w:rsidR="003E7872" w:rsidRPr="00A1258E" w14:paraId="6136B7D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C67908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IMBO / 50 /2013</w:t>
            </w:r>
          </w:p>
        </w:tc>
        <w:tc>
          <w:tcPr>
            <w:tcW w:w="194" w:type="pct"/>
            <w:tcBorders>
              <w:top w:val="nil"/>
              <w:left w:val="nil"/>
              <w:bottom w:val="single" w:sz="4" w:space="0" w:color="auto"/>
              <w:right w:val="single" w:sz="4" w:space="0" w:color="auto"/>
            </w:tcBorders>
            <w:shd w:val="clear" w:color="auto" w:fill="auto"/>
            <w:hideMark/>
          </w:tcPr>
          <w:p w14:paraId="1C21952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4F64569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75A624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mise en place et le suivi des champs mères de bananiers améliorés et la surveillance phytosanitaire sur les collines bénéficiant des vitroplants - Cibitoke</w:t>
            </w:r>
          </w:p>
        </w:tc>
        <w:tc>
          <w:tcPr>
            <w:tcW w:w="341" w:type="pct"/>
            <w:tcBorders>
              <w:top w:val="nil"/>
              <w:left w:val="nil"/>
              <w:bottom w:val="single" w:sz="4" w:space="0" w:color="auto"/>
              <w:right w:val="single" w:sz="4" w:space="0" w:color="auto"/>
            </w:tcBorders>
            <w:shd w:val="clear" w:color="auto" w:fill="auto"/>
            <w:noWrap/>
            <w:hideMark/>
          </w:tcPr>
          <w:p w14:paraId="417A0B7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1-sept-12</w:t>
            </w:r>
          </w:p>
        </w:tc>
        <w:tc>
          <w:tcPr>
            <w:tcW w:w="341" w:type="pct"/>
            <w:tcBorders>
              <w:top w:val="nil"/>
              <w:left w:val="nil"/>
              <w:bottom w:val="single" w:sz="4" w:space="0" w:color="auto"/>
              <w:right w:val="single" w:sz="4" w:space="0" w:color="auto"/>
            </w:tcBorders>
            <w:shd w:val="clear" w:color="auto" w:fill="auto"/>
            <w:noWrap/>
            <w:hideMark/>
          </w:tcPr>
          <w:p w14:paraId="02160EB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31-août-13</w:t>
            </w:r>
          </w:p>
        </w:tc>
        <w:tc>
          <w:tcPr>
            <w:tcW w:w="328" w:type="pct"/>
            <w:tcBorders>
              <w:top w:val="nil"/>
              <w:left w:val="nil"/>
              <w:bottom w:val="single" w:sz="4" w:space="0" w:color="auto"/>
              <w:right w:val="single" w:sz="4" w:space="0" w:color="auto"/>
            </w:tcBorders>
            <w:shd w:val="clear" w:color="auto" w:fill="auto"/>
            <w:hideMark/>
          </w:tcPr>
          <w:p w14:paraId="233EAD4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15.220.000</w:t>
            </w:r>
          </w:p>
        </w:tc>
        <w:tc>
          <w:tcPr>
            <w:tcW w:w="328" w:type="pct"/>
            <w:tcBorders>
              <w:top w:val="nil"/>
              <w:left w:val="nil"/>
              <w:bottom w:val="single" w:sz="4" w:space="0" w:color="auto"/>
              <w:right w:val="single" w:sz="4" w:space="0" w:color="auto"/>
            </w:tcBorders>
            <w:shd w:val="clear" w:color="auto" w:fill="auto"/>
            <w:hideMark/>
          </w:tcPr>
          <w:p w14:paraId="368AB59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15.020.000</w:t>
            </w:r>
          </w:p>
        </w:tc>
        <w:tc>
          <w:tcPr>
            <w:tcW w:w="267" w:type="pct"/>
            <w:tcBorders>
              <w:top w:val="nil"/>
              <w:left w:val="nil"/>
              <w:bottom w:val="single" w:sz="4" w:space="0" w:color="auto"/>
              <w:right w:val="single" w:sz="4" w:space="0" w:color="auto"/>
            </w:tcBorders>
            <w:shd w:val="clear" w:color="auto" w:fill="auto"/>
            <w:hideMark/>
          </w:tcPr>
          <w:p w14:paraId="026469A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99%</w:t>
            </w:r>
          </w:p>
        </w:tc>
      </w:tr>
      <w:tr w:rsidR="003E7872" w:rsidRPr="00A1258E" w14:paraId="5EFD01B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B376A1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PIAOSA/VDEVA/ ANTENNE IMBO / 51 /2013</w:t>
            </w:r>
          </w:p>
        </w:tc>
        <w:tc>
          <w:tcPr>
            <w:tcW w:w="194" w:type="pct"/>
            <w:tcBorders>
              <w:top w:val="nil"/>
              <w:left w:val="nil"/>
              <w:bottom w:val="single" w:sz="4" w:space="0" w:color="auto"/>
              <w:right w:val="single" w:sz="4" w:space="0" w:color="auto"/>
            </w:tcBorders>
            <w:shd w:val="clear" w:color="auto" w:fill="auto"/>
            <w:hideMark/>
          </w:tcPr>
          <w:p w14:paraId="67EE64B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3F9B020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38A95A7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mise en place des dispositifs anti érosifs dans la province de Cibitoke pendant la campagne 2012-2013.</w:t>
            </w:r>
          </w:p>
        </w:tc>
        <w:tc>
          <w:tcPr>
            <w:tcW w:w="341" w:type="pct"/>
            <w:tcBorders>
              <w:top w:val="nil"/>
              <w:left w:val="nil"/>
              <w:bottom w:val="single" w:sz="4" w:space="0" w:color="auto"/>
              <w:right w:val="single" w:sz="4" w:space="0" w:color="auto"/>
            </w:tcBorders>
            <w:shd w:val="clear" w:color="auto" w:fill="auto"/>
            <w:noWrap/>
            <w:hideMark/>
          </w:tcPr>
          <w:p w14:paraId="5400B9E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1-oct-12</w:t>
            </w:r>
          </w:p>
        </w:tc>
        <w:tc>
          <w:tcPr>
            <w:tcW w:w="341" w:type="pct"/>
            <w:tcBorders>
              <w:top w:val="nil"/>
              <w:left w:val="nil"/>
              <w:bottom w:val="single" w:sz="4" w:space="0" w:color="auto"/>
              <w:right w:val="single" w:sz="4" w:space="0" w:color="auto"/>
            </w:tcBorders>
            <w:shd w:val="clear" w:color="auto" w:fill="auto"/>
            <w:noWrap/>
            <w:hideMark/>
          </w:tcPr>
          <w:p w14:paraId="3AE9E7D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31-août-13</w:t>
            </w:r>
          </w:p>
        </w:tc>
        <w:tc>
          <w:tcPr>
            <w:tcW w:w="328" w:type="pct"/>
            <w:tcBorders>
              <w:top w:val="nil"/>
              <w:left w:val="nil"/>
              <w:bottom w:val="single" w:sz="4" w:space="0" w:color="auto"/>
              <w:right w:val="single" w:sz="4" w:space="0" w:color="auto"/>
            </w:tcBorders>
            <w:shd w:val="clear" w:color="auto" w:fill="auto"/>
            <w:hideMark/>
          </w:tcPr>
          <w:p w14:paraId="3A6FA05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33.760.000</w:t>
            </w:r>
          </w:p>
        </w:tc>
        <w:tc>
          <w:tcPr>
            <w:tcW w:w="328" w:type="pct"/>
            <w:tcBorders>
              <w:top w:val="nil"/>
              <w:left w:val="nil"/>
              <w:bottom w:val="single" w:sz="4" w:space="0" w:color="auto"/>
              <w:right w:val="single" w:sz="4" w:space="0" w:color="auto"/>
            </w:tcBorders>
            <w:shd w:val="clear" w:color="auto" w:fill="auto"/>
            <w:hideMark/>
          </w:tcPr>
          <w:p w14:paraId="6766C16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33.160.000</w:t>
            </w:r>
          </w:p>
        </w:tc>
        <w:tc>
          <w:tcPr>
            <w:tcW w:w="267" w:type="pct"/>
            <w:tcBorders>
              <w:top w:val="nil"/>
              <w:left w:val="nil"/>
              <w:bottom w:val="single" w:sz="4" w:space="0" w:color="auto"/>
              <w:right w:val="single" w:sz="4" w:space="0" w:color="auto"/>
            </w:tcBorders>
            <w:shd w:val="clear" w:color="auto" w:fill="auto"/>
            <w:hideMark/>
          </w:tcPr>
          <w:p w14:paraId="6C17900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98%</w:t>
            </w:r>
          </w:p>
        </w:tc>
      </w:tr>
      <w:tr w:rsidR="003E7872" w:rsidRPr="00A1258E" w14:paraId="5F4C33B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B375A3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w:t>
            </w:r>
            <w:r w:rsidR="00131B9C">
              <w:rPr>
                <w:rFonts w:ascii="Arial Narrow" w:eastAsia="Times New Roman" w:hAnsi="Arial Narrow"/>
                <w:color w:val="auto"/>
                <w:sz w:val="18"/>
                <w:szCs w:val="18"/>
                <w:lang w:eastAsia="fr-BE"/>
              </w:rPr>
              <w:t xml:space="preserve"> </w:t>
            </w:r>
            <w:r w:rsidRPr="00A1258E">
              <w:rPr>
                <w:rFonts w:ascii="Arial Narrow" w:eastAsia="Times New Roman" w:hAnsi="Arial Narrow"/>
                <w:color w:val="auto"/>
                <w:sz w:val="18"/>
                <w:szCs w:val="18"/>
                <w:lang w:eastAsia="fr-BE"/>
              </w:rPr>
              <w:t>52/2013</w:t>
            </w:r>
          </w:p>
        </w:tc>
        <w:tc>
          <w:tcPr>
            <w:tcW w:w="194" w:type="pct"/>
            <w:tcBorders>
              <w:top w:val="nil"/>
              <w:left w:val="nil"/>
              <w:bottom w:val="single" w:sz="4" w:space="0" w:color="auto"/>
              <w:right w:val="single" w:sz="4" w:space="0" w:color="auto"/>
            </w:tcBorders>
            <w:shd w:val="clear" w:color="auto" w:fill="auto"/>
            <w:hideMark/>
          </w:tcPr>
          <w:p w14:paraId="058BD0B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2013</w:t>
            </w:r>
          </w:p>
        </w:tc>
        <w:tc>
          <w:tcPr>
            <w:tcW w:w="284" w:type="pct"/>
            <w:tcBorders>
              <w:top w:val="nil"/>
              <w:left w:val="nil"/>
              <w:bottom w:val="single" w:sz="4" w:space="0" w:color="auto"/>
              <w:right w:val="single" w:sz="4" w:space="0" w:color="auto"/>
            </w:tcBorders>
            <w:shd w:val="clear" w:color="auto" w:fill="auto"/>
            <w:hideMark/>
          </w:tcPr>
          <w:p w14:paraId="5FD19CF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77FB64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relatif au contrôle des travaux de réhabilitation du pont NTANGA (Communes de KINYINYA et NYABITSINDA) - Province RUYIGI </w:t>
            </w:r>
          </w:p>
        </w:tc>
        <w:tc>
          <w:tcPr>
            <w:tcW w:w="341" w:type="pct"/>
            <w:tcBorders>
              <w:top w:val="nil"/>
              <w:left w:val="nil"/>
              <w:bottom w:val="single" w:sz="4" w:space="0" w:color="auto"/>
              <w:right w:val="single" w:sz="4" w:space="0" w:color="auto"/>
            </w:tcBorders>
            <w:shd w:val="clear" w:color="auto" w:fill="auto"/>
            <w:noWrap/>
            <w:hideMark/>
          </w:tcPr>
          <w:p w14:paraId="49818A8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18-déc-13</w:t>
            </w:r>
          </w:p>
        </w:tc>
        <w:tc>
          <w:tcPr>
            <w:tcW w:w="341" w:type="pct"/>
            <w:tcBorders>
              <w:top w:val="nil"/>
              <w:left w:val="nil"/>
              <w:bottom w:val="single" w:sz="4" w:space="0" w:color="auto"/>
              <w:right w:val="single" w:sz="4" w:space="0" w:color="auto"/>
            </w:tcBorders>
            <w:shd w:val="clear" w:color="auto" w:fill="auto"/>
            <w:noWrap/>
            <w:hideMark/>
          </w:tcPr>
          <w:p w14:paraId="09AB4B3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5-mars-14</w:t>
            </w:r>
          </w:p>
        </w:tc>
        <w:tc>
          <w:tcPr>
            <w:tcW w:w="328" w:type="pct"/>
            <w:tcBorders>
              <w:top w:val="nil"/>
              <w:left w:val="nil"/>
              <w:bottom w:val="single" w:sz="4" w:space="0" w:color="auto"/>
              <w:right w:val="single" w:sz="4" w:space="0" w:color="auto"/>
            </w:tcBorders>
            <w:shd w:val="clear" w:color="auto" w:fill="auto"/>
            <w:hideMark/>
          </w:tcPr>
          <w:p w14:paraId="0B72048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965.400</w:t>
            </w:r>
          </w:p>
        </w:tc>
        <w:tc>
          <w:tcPr>
            <w:tcW w:w="328" w:type="pct"/>
            <w:tcBorders>
              <w:top w:val="nil"/>
              <w:left w:val="nil"/>
              <w:bottom w:val="single" w:sz="4" w:space="0" w:color="auto"/>
              <w:right w:val="single" w:sz="4" w:space="0" w:color="auto"/>
            </w:tcBorders>
            <w:shd w:val="clear" w:color="auto" w:fill="auto"/>
            <w:hideMark/>
          </w:tcPr>
          <w:p w14:paraId="30239C2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700.000</w:t>
            </w:r>
          </w:p>
        </w:tc>
        <w:tc>
          <w:tcPr>
            <w:tcW w:w="267" w:type="pct"/>
            <w:tcBorders>
              <w:top w:val="nil"/>
              <w:left w:val="nil"/>
              <w:bottom w:val="single" w:sz="4" w:space="0" w:color="auto"/>
              <w:right w:val="single" w:sz="4" w:space="0" w:color="auto"/>
            </w:tcBorders>
            <w:shd w:val="clear" w:color="auto" w:fill="auto"/>
            <w:hideMark/>
          </w:tcPr>
          <w:p w14:paraId="612B905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73%</w:t>
            </w:r>
          </w:p>
        </w:tc>
      </w:tr>
      <w:tr w:rsidR="003E7872" w:rsidRPr="00A1258E" w14:paraId="2F2E203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968C77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54 / 2014</w:t>
            </w:r>
          </w:p>
        </w:tc>
        <w:tc>
          <w:tcPr>
            <w:tcW w:w="194" w:type="pct"/>
            <w:tcBorders>
              <w:top w:val="nil"/>
              <w:left w:val="nil"/>
              <w:bottom w:val="single" w:sz="4" w:space="0" w:color="auto"/>
              <w:right w:val="single" w:sz="4" w:space="0" w:color="auto"/>
            </w:tcBorders>
            <w:shd w:val="clear" w:color="auto" w:fill="auto"/>
            <w:hideMark/>
          </w:tcPr>
          <w:p w14:paraId="13B95E8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496D08C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76F6DE62" w14:textId="77777777" w:rsidR="00A1258E" w:rsidRPr="00A1258E" w:rsidRDefault="00A1258E" w:rsidP="00460371">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pour un appui à la </w:t>
            </w:r>
            <w:r w:rsidR="00460371" w:rsidRPr="00A1258E">
              <w:rPr>
                <w:rFonts w:ascii="Arial Narrow" w:eastAsia="Times New Roman" w:hAnsi="Arial Narrow"/>
                <w:color w:val="auto"/>
                <w:sz w:val="18"/>
                <w:szCs w:val="18"/>
                <w:lang w:eastAsia="fr-BE"/>
              </w:rPr>
              <w:t>conception</w:t>
            </w:r>
            <w:r w:rsidRPr="00A1258E">
              <w:rPr>
                <w:rFonts w:ascii="Arial Narrow" w:eastAsia="Times New Roman" w:hAnsi="Arial Narrow"/>
                <w:color w:val="auto"/>
                <w:sz w:val="18"/>
                <w:szCs w:val="18"/>
                <w:lang w:eastAsia="fr-BE"/>
              </w:rPr>
              <w:t xml:space="preserve"> </w:t>
            </w:r>
            <w:r w:rsidR="00460371">
              <w:rPr>
                <w:rFonts w:ascii="Arial Narrow" w:eastAsia="Times New Roman" w:hAnsi="Arial Narrow"/>
                <w:color w:val="auto"/>
                <w:sz w:val="18"/>
                <w:szCs w:val="18"/>
                <w:lang w:eastAsia="fr-BE"/>
              </w:rPr>
              <w:t>et</w:t>
            </w:r>
            <w:r w:rsidRPr="00A1258E">
              <w:rPr>
                <w:rFonts w:ascii="Arial Narrow" w:eastAsia="Times New Roman" w:hAnsi="Arial Narrow"/>
                <w:color w:val="auto"/>
                <w:sz w:val="18"/>
                <w:szCs w:val="18"/>
                <w:lang w:eastAsia="fr-BE"/>
              </w:rPr>
              <w:t xml:space="preserve"> mise en œuvre de la réforme concernant la gestion des ressources humaines de l'ISABU</w:t>
            </w:r>
          </w:p>
        </w:tc>
        <w:tc>
          <w:tcPr>
            <w:tcW w:w="341" w:type="pct"/>
            <w:tcBorders>
              <w:top w:val="nil"/>
              <w:left w:val="nil"/>
              <w:bottom w:val="single" w:sz="4" w:space="0" w:color="auto"/>
              <w:right w:val="single" w:sz="4" w:space="0" w:color="auto"/>
            </w:tcBorders>
            <w:shd w:val="clear" w:color="auto" w:fill="auto"/>
            <w:hideMark/>
          </w:tcPr>
          <w:p w14:paraId="77BE4DD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1-juil-13</w:t>
            </w:r>
          </w:p>
        </w:tc>
        <w:tc>
          <w:tcPr>
            <w:tcW w:w="341" w:type="pct"/>
            <w:tcBorders>
              <w:top w:val="nil"/>
              <w:left w:val="nil"/>
              <w:bottom w:val="single" w:sz="4" w:space="0" w:color="auto"/>
              <w:right w:val="single" w:sz="4" w:space="0" w:color="auto"/>
            </w:tcBorders>
            <w:shd w:val="clear" w:color="auto" w:fill="auto"/>
            <w:hideMark/>
          </w:tcPr>
          <w:p w14:paraId="5ABDDF4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412C092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31.800.000</w:t>
            </w:r>
          </w:p>
        </w:tc>
        <w:tc>
          <w:tcPr>
            <w:tcW w:w="328" w:type="pct"/>
            <w:tcBorders>
              <w:top w:val="nil"/>
              <w:left w:val="nil"/>
              <w:bottom w:val="single" w:sz="4" w:space="0" w:color="auto"/>
              <w:right w:val="single" w:sz="4" w:space="0" w:color="auto"/>
            </w:tcBorders>
            <w:shd w:val="clear" w:color="auto" w:fill="auto"/>
            <w:hideMark/>
          </w:tcPr>
          <w:p w14:paraId="5167ECE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1.206.250</w:t>
            </w:r>
          </w:p>
        </w:tc>
        <w:tc>
          <w:tcPr>
            <w:tcW w:w="267" w:type="pct"/>
            <w:tcBorders>
              <w:top w:val="nil"/>
              <w:left w:val="nil"/>
              <w:bottom w:val="single" w:sz="4" w:space="0" w:color="auto"/>
              <w:right w:val="single" w:sz="4" w:space="0" w:color="auto"/>
            </w:tcBorders>
            <w:shd w:val="clear" w:color="auto" w:fill="auto"/>
            <w:hideMark/>
          </w:tcPr>
          <w:p w14:paraId="1AF7CAD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w:t>
            </w:r>
          </w:p>
        </w:tc>
      </w:tr>
      <w:tr w:rsidR="003E7872" w:rsidRPr="00A1258E" w14:paraId="363BA05F"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796534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56 / 2014</w:t>
            </w:r>
          </w:p>
        </w:tc>
        <w:tc>
          <w:tcPr>
            <w:tcW w:w="194" w:type="pct"/>
            <w:tcBorders>
              <w:top w:val="nil"/>
              <w:left w:val="nil"/>
              <w:bottom w:val="single" w:sz="4" w:space="0" w:color="auto"/>
              <w:right w:val="single" w:sz="4" w:space="0" w:color="auto"/>
            </w:tcBorders>
            <w:shd w:val="clear" w:color="auto" w:fill="auto"/>
            <w:hideMark/>
          </w:tcPr>
          <w:p w14:paraId="7D05328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4B6FD17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1BC472A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contrat de chantier et de financement pour un appui à la mise en œuvre du projet de recherche "contribution à l'analyse d'une intensification durable de la production agricole dans les différentes zones agro-écologiques du Burundi dans le cadre du FOCRA</w:t>
            </w:r>
          </w:p>
        </w:tc>
        <w:tc>
          <w:tcPr>
            <w:tcW w:w="341" w:type="pct"/>
            <w:tcBorders>
              <w:top w:val="nil"/>
              <w:left w:val="nil"/>
              <w:bottom w:val="single" w:sz="4" w:space="0" w:color="auto"/>
              <w:right w:val="single" w:sz="4" w:space="0" w:color="auto"/>
            </w:tcBorders>
            <w:shd w:val="clear" w:color="auto" w:fill="auto"/>
            <w:hideMark/>
          </w:tcPr>
          <w:p w14:paraId="5A6FBDD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hideMark/>
          </w:tcPr>
          <w:p w14:paraId="0BD207D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30-nov-15</w:t>
            </w:r>
          </w:p>
        </w:tc>
        <w:tc>
          <w:tcPr>
            <w:tcW w:w="328" w:type="pct"/>
            <w:tcBorders>
              <w:top w:val="nil"/>
              <w:left w:val="nil"/>
              <w:bottom w:val="single" w:sz="4" w:space="0" w:color="auto"/>
              <w:right w:val="single" w:sz="4" w:space="0" w:color="auto"/>
            </w:tcBorders>
            <w:shd w:val="clear" w:color="auto" w:fill="auto"/>
            <w:hideMark/>
          </w:tcPr>
          <w:p w14:paraId="13849CA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27.711.900</w:t>
            </w:r>
          </w:p>
        </w:tc>
        <w:tc>
          <w:tcPr>
            <w:tcW w:w="328" w:type="pct"/>
            <w:tcBorders>
              <w:top w:val="nil"/>
              <w:left w:val="nil"/>
              <w:bottom w:val="single" w:sz="4" w:space="0" w:color="auto"/>
              <w:right w:val="single" w:sz="4" w:space="0" w:color="auto"/>
            </w:tcBorders>
            <w:shd w:val="clear" w:color="auto" w:fill="auto"/>
            <w:hideMark/>
          </w:tcPr>
          <w:p w14:paraId="617B683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5.358.750</w:t>
            </w:r>
          </w:p>
        </w:tc>
        <w:tc>
          <w:tcPr>
            <w:tcW w:w="267" w:type="pct"/>
            <w:tcBorders>
              <w:top w:val="nil"/>
              <w:left w:val="nil"/>
              <w:bottom w:val="single" w:sz="4" w:space="0" w:color="auto"/>
              <w:right w:val="single" w:sz="4" w:space="0" w:color="auto"/>
            </w:tcBorders>
            <w:shd w:val="clear" w:color="auto" w:fill="auto"/>
            <w:hideMark/>
          </w:tcPr>
          <w:p w14:paraId="56592DB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19%</w:t>
            </w:r>
          </w:p>
        </w:tc>
      </w:tr>
      <w:tr w:rsidR="003E7872" w:rsidRPr="00A1258E" w14:paraId="08472812"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8841CA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IMBO / 58 / 2014</w:t>
            </w:r>
          </w:p>
        </w:tc>
        <w:tc>
          <w:tcPr>
            <w:tcW w:w="194" w:type="pct"/>
            <w:tcBorders>
              <w:top w:val="nil"/>
              <w:left w:val="nil"/>
              <w:bottom w:val="single" w:sz="4" w:space="0" w:color="auto"/>
              <w:right w:val="single" w:sz="4" w:space="0" w:color="auto"/>
            </w:tcBorders>
            <w:shd w:val="clear" w:color="auto" w:fill="auto"/>
            <w:hideMark/>
          </w:tcPr>
          <w:p w14:paraId="6F4BF8B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091CB0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42725F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l'accompagnement et la sécurisation des travaux de construction d'une prise d'eau sur la NYAMAGANA avec l'appui des autorités provinci</w:t>
            </w:r>
            <w:r w:rsidR="00460371">
              <w:rPr>
                <w:rFonts w:ascii="Arial Narrow" w:eastAsia="Times New Roman" w:hAnsi="Arial Narrow"/>
                <w:color w:val="auto"/>
                <w:sz w:val="18"/>
                <w:szCs w:val="18"/>
                <w:lang w:eastAsia="fr-BE"/>
              </w:rPr>
              <w:t>ales (Cibitoke) et communales (</w:t>
            </w:r>
            <w:r w:rsidRPr="00A1258E">
              <w:rPr>
                <w:rFonts w:ascii="Arial Narrow" w:eastAsia="Times New Roman" w:hAnsi="Arial Narrow"/>
                <w:color w:val="auto"/>
                <w:sz w:val="18"/>
                <w:szCs w:val="18"/>
                <w:lang w:eastAsia="fr-BE"/>
              </w:rPr>
              <w:t>Rugombo et Mugina)</w:t>
            </w:r>
          </w:p>
        </w:tc>
        <w:tc>
          <w:tcPr>
            <w:tcW w:w="341" w:type="pct"/>
            <w:tcBorders>
              <w:top w:val="nil"/>
              <w:left w:val="nil"/>
              <w:bottom w:val="single" w:sz="4" w:space="0" w:color="auto"/>
              <w:right w:val="single" w:sz="4" w:space="0" w:color="auto"/>
            </w:tcBorders>
            <w:shd w:val="clear" w:color="auto" w:fill="auto"/>
            <w:hideMark/>
          </w:tcPr>
          <w:p w14:paraId="6CE8145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1-janv-14</w:t>
            </w:r>
          </w:p>
        </w:tc>
        <w:tc>
          <w:tcPr>
            <w:tcW w:w="341" w:type="pct"/>
            <w:tcBorders>
              <w:top w:val="nil"/>
              <w:left w:val="nil"/>
              <w:bottom w:val="single" w:sz="4" w:space="0" w:color="auto"/>
              <w:right w:val="single" w:sz="4" w:space="0" w:color="auto"/>
            </w:tcBorders>
            <w:shd w:val="clear" w:color="auto" w:fill="auto"/>
            <w:hideMark/>
          </w:tcPr>
          <w:p w14:paraId="1E618D3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31-juil-14</w:t>
            </w:r>
          </w:p>
        </w:tc>
        <w:tc>
          <w:tcPr>
            <w:tcW w:w="328" w:type="pct"/>
            <w:tcBorders>
              <w:top w:val="nil"/>
              <w:left w:val="nil"/>
              <w:bottom w:val="single" w:sz="4" w:space="0" w:color="auto"/>
              <w:right w:val="single" w:sz="4" w:space="0" w:color="auto"/>
            </w:tcBorders>
            <w:shd w:val="clear" w:color="auto" w:fill="auto"/>
            <w:hideMark/>
          </w:tcPr>
          <w:p w14:paraId="1F72A28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7.000.000</w:t>
            </w:r>
          </w:p>
        </w:tc>
        <w:tc>
          <w:tcPr>
            <w:tcW w:w="328" w:type="pct"/>
            <w:tcBorders>
              <w:top w:val="nil"/>
              <w:left w:val="nil"/>
              <w:bottom w:val="single" w:sz="4" w:space="0" w:color="auto"/>
              <w:right w:val="single" w:sz="4" w:space="0" w:color="auto"/>
            </w:tcBorders>
            <w:shd w:val="clear" w:color="auto" w:fill="auto"/>
            <w:hideMark/>
          </w:tcPr>
          <w:p w14:paraId="0BD246C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7.000.000</w:t>
            </w:r>
          </w:p>
        </w:tc>
        <w:tc>
          <w:tcPr>
            <w:tcW w:w="267" w:type="pct"/>
            <w:tcBorders>
              <w:top w:val="nil"/>
              <w:left w:val="nil"/>
              <w:bottom w:val="single" w:sz="4" w:space="0" w:color="auto"/>
              <w:right w:val="single" w:sz="4" w:space="0" w:color="auto"/>
            </w:tcBorders>
            <w:shd w:val="clear" w:color="auto" w:fill="auto"/>
            <w:hideMark/>
          </w:tcPr>
          <w:p w14:paraId="1CF1EE1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004DBF87"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CD8F3D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w:t>
            </w:r>
            <w:r w:rsidR="00131B9C">
              <w:rPr>
                <w:rFonts w:ascii="Arial Narrow" w:eastAsia="Times New Roman" w:hAnsi="Arial Narrow"/>
                <w:color w:val="auto"/>
                <w:sz w:val="18"/>
                <w:szCs w:val="18"/>
                <w:lang w:eastAsia="fr-BE"/>
              </w:rPr>
              <w:t xml:space="preserve"> </w:t>
            </w:r>
            <w:r w:rsidRPr="00A1258E">
              <w:rPr>
                <w:rFonts w:ascii="Arial Narrow" w:eastAsia="Times New Roman" w:hAnsi="Arial Narrow"/>
                <w:color w:val="auto"/>
                <w:sz w:val="18"/>
                <w:szCs w:val="18"/>
                <w:lang w:eastAsia="fr-BE"/>
              </w:rPr>
              <w:t>VRECH / 63 / 2014</w:t>
            </w:r>
          </w:p>
        </w:tc>
        <w:tc>
          <w:tcPr>
            <w:tcW w:w="194" w:type="pct"/>
            <w:tcBorders>
              <w:top w:val="nil"/>
              <w:left w:val="nil"/>
              <w:bottom w:val="single" w:sz="4" w:space="0" w:color="auto"/>
              <w:right w:val="single" w:sz="4" w:space="0" w:color="auto"/>
            </w:tcBorders>
            <w:shd w:val="clear" w:color="auto" w:fill="auto"/>
            <w:hideMark/>
          </w:tcPr>
          <w:p w14:paraId="1A10170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7650A57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0EE9717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une analyse des potentialités offertes par les laboratoires de l'ISABU et apport d'éléments techniques pour l'élaboration d'un plan d'utilisation rationnelle de l'équipement</w:t>
            </w:r>
          </w:p>
        </w:tc>
        <w:tc>
          <w:tcPr>
            <w:tcW w:w="341" w:type="pct"/>
            <w:tcBorders>
              <w:top w:val="nil"/>
              <w:left w:val="nil"/>
              <w:bottom w:val="single" w:sz="4" w:space="0" w:color="auto"/>
              <w:right w:val="single" w:sz="4" w:space="0" w:color="auto"/>
            </w:tcBorders>
            <w:shd w:val="clear" w:color="auto" w:fill="auto"/>
            <w:hideMark/>
          </w:tcPr>
          <w:p w14:paraId="2CB3DAE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hideMark/>
          </w:tcPr>
          <w:p w14:paraId="0AE1612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30-nov-14</w:t>
            </w:r>
          </w:p>
        </w:tc>
        <w:tc>
          <w:tcPr>
            <w:tcW w:w="328" w:type="pct"/>
            <w:tcBorders>
              <w:top w:val="nil"/>
              <w:left w:val="nil"/>
              <w:bottom w:val="single" w:sz="4" w:space="0" w:color="auto"/>
              <w:right w:val="single" w:sz="4" w:space="0" w:color="auto"/>
            </w:tcBorders>
            <w:shd w:val="clear" w:color="auto" w:fill="auto"/>
            <w:hideMark/>
          </w:tcPr>
          <w:p w14:paraId="0358E67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3.753.690</w:t>
            </w:r>
          </w:p>
        </w:tc>
        <w:tc>
          <w:tcPr>
            <w:tcW w:w="328" w:type="pct"/>
            <w:tcBorders>
              <w:top w:val="nil"/>
              <w:left w:val="nil"/>
              <w:bottom w:val="single" w:sz="4" w:space="0" w:color="auto"/>
              <w:right w:val="single" w:sz="4" w:space="0" w:color="auto"/>
            </w:tcBorders>
            <w:shd w:val="clear" w:color="auto" w:fill="auto"/>
            <w:hideMark/>
          </w:tcPr>
          <w:p w14:paraId="048E402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3.482.000</w:t>
            </w:r>
          </w:p>
        </w:tc>
        <w:tc>
          <w:tcPr>
            <w:tcW w:w="267" w:type="pct"/>
            <w:tcBorders>
              <w:top w:val="nil"/>
              <w:left w:val="nil"/>
              <w:bottom w:val="single" w:sz="4" w:space="0" w:color="auto"/>
              <w:right w:val="single" w:sz="4" w:space="0" w:color="auto"/>
            </w:tcBorders>
            <w:shd w:val="clear" w:color="auto" w:fill="auto"/>
            <w:hideMark/>
          </w:tcPr>
          <w:p w14:paraId="603F87E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93%</w:t>
            </w:r>
          </w:p>
        </w:tc>
      </w:tr>
      <w:tr w:rsidR="003E7872" w:rsidRPr="00A1258E" w14:paraId="647F2A84"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1B9554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BUGESERA / 65 / 2014</w:t>
            </w:r>
          </w:p>
        </w:tc>
        <w:tc>
          <w:tcPr>
            <w:tcW w:w="194" w:type="pct"/>
            <w:tcBorders>
              <w:top w:val="nil"/>
              <w:left w:val="nil"/>
              <w:bottom w:val="single" w:sz="4" w:space="0" w:color="auto"/>
              <w:right w:val="single" w:sz="4" w:space="0" w:color="auto"/>
            </w:tcBorders>
            <w:shd w:val="clear" w:color="auto" w:fill="auto"/>
            <w:hideMark/>
          </w:tcPr>
          <w:p w14:paraId="7E08E68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36807C3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7A2A4C9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KIRUNDO</w:t>
            </w:r>
          </w:p>
        </w:tc>
        <w:tc>
          <w:tcPr>
            <w:tcW w:w="341" w:type="pct"/>
            <w:tcBorders>
              <w:top w:val="nil"/>
              <w:left w:val="nil"/>
              <w:bottom w:val="single" w:sz="4" w:space="0" w:color="auto"/>
              <w:right w:val="single" w:sz="4" w:space="0" w:color="auto"/>
            </w:tcBorders>
            <w:shd w:val="clear" w:color="auto" w:fill="auto"/>
            <w:hideMark/>
          </w:tcPr>
          <w:p w14:paraId="43C8BA9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1-janv-14</w:t>
            </w:r>
          </w:p>
        </w:tc>
        <w:tc>
          <w:tcPr>
            <w:tcW w:w="341" w:type="pct"/>
            <w:tcBorders>
              <w:top w:val="nil"/>
              <w:left w:val="nil"/>
              <w:bottom w:val="single" w:sz="4" w:space="0" w:color="auto"/>
              <w:right w:val="single" w:sz="4" w:space="0" w:color="auto"/>
            </w:tcBorders>
            <w:shd w:val="clear" w:color="auto" w:fill="auto"/>
            <w:hideMark/>
          </w:tcPr>
          <w:p w14:paraId="06ABBB6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05422CC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52.198.400</w:t>
            </w:r>
          </w:p>
        </w:tc>
        <w:tc>
          <w:tcPr>
            <w:tcW w:w="328" w:type="pct"/>
            <w:tcBorders>
              <w:top w:val="nil"/>
              <w:left w:val="nil"/>
              <w:bottom w:val="single" w:sz="4" w:space="0" w:color="auto"/>
              <w:right w:val="single" w:sz="4" w:space="0" w:color="auto"/>
            </w:tcBorders>
            <w:shd w:val="clear" w:color="auto" w:fill="auto"/>
            <w:hideMark/>
          </w:tcPr>
          <w:p w14:paraId="56BB87A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19.316.321</w:t>
            </w:r>
          </w:p>
        </w:tc>
        <w:tc>
          <w:tcPr>
            <w:tcW w:w="267" w:type="pct"/>
            <w:tcBorders>
              <w:top w:val="nil"/>
              <w:left w:val="nil"/>
              <w:bottom w:val="single" w:sz="4" w:space="0" w:color="auto"/>
              <w:right w:val="single" w:sz="4" w:space="0" w:color="auto"/>
            </w:tcBorders>
            <w:shd w:val="clear" w:color="auto" w:fill="auto"/>
            <w:hideMark/>
          </w:tcPr>
          <w:p w14:paraId="735023E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37%</w:t>
            </w:r>
          </w:p>
        </w:tc>
      </w:tr>
      <w:tr w:rsidR="003E7872" w:rsidRPr="00A1258E" w14:paraId="02F6B9AC"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D8EE7A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MOSO / 66 / 2014</w:t>
            </w:r>
          </w:p>
        </w:tc>
        <w:tc>
          <w:tcPr>
            <w:tcW w:w="194" w:type="pct"/>
            <w:tcBorders>
              <w:top w:val="nil"/>
              <w:left w:val="nil"/>
              <w:bottom w:val="single" w:sz="4" w:space="0" w:color="auto"/>
              <w:right w:val="single" w:sz="4" w:space="0" w:color="auto"/>
            </w:tcBorders>
            <w:shd w:val="clear" w:color="auto" w:fill="auto"/>
            <w:hideMark/>
          </w:tcPr>
          <w:p w14:paraId="6E5B2DB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3AF4C8B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BC550E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RUYIGI</w:t>
            </w:r>
          </w:p>
        </w:tc>
        <w:tc>
          <w:tcPr>
            <w:tcW w:w="341" w:type="pct"/>
            <w:tcBorders>
              <w:top w:val="nil"/>
              <w:left w:val="nil"/>
              <w:bottom w:val="single" w:sz="4" w:space="0" w:color="auto"/>
              <w:right w:val="single" w:sz="4" w:space="0" w:color="auto"/>
            </w:tcBorders>
            <w:shd w:val="clear" w:color="auto" w:fill="auto"/>
            <w:hideMark/>
          </w:tcPr>
          <w:p w14:paraId="3BBE674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1-janv-14</w:t>
            </w:r>
          </w:p>
        </w:tc>
        <w:tc>
          <w:tcPr>
            <w:tcW w:w="341" w:type="pct"/>
            <w:tcBorders>
              <w:top w:val="nil"/>
              <w:left w:val="nil"/>
              <w:bottom w:val="single" w:sz="4" w:space="0" w:color="auto"/>
              <w:right w:val="single" w:sz="4" w:space="0" w:color="auto"/>
            </w:tcBorders>
            <w:shd w:val="clear" w:color="auto" w:fill="auto"/>
            <w:hideMark/>
          </w:tcPr>
          <w:p w14:paraId="128C8D5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35183E0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50.771.400</w:t>
            </w:r>
          </w:p>
        </w:tc>
        <w:tc>
          <w:tcPr>
            <w:tcW w:w="328" w:type="pct"/>
            <w:tcBorders>
              <w:top w:val="nil"/>
              <w:left w:val="nil"/>
              <w:bottom w:val="single" w:sz="4" w:space="0" w:color="auto"/>
              <w:right w:val="single" w:sz="4" w:space="0" w:color="auto"/>
            </w:tcBorders>
            <w:shd w:val="clear" w:color="auto" w:fill="auto"/>
            <w:hideMark/>
          </w:tcPr>
          <w:p w14:paraId="7E10FF3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20.476.287</w:t>
            </w:r>
          </w:p>
        </w:tc>
        <w:tc>
          <w:tcPr>
            <w:tcW w:w="267" w:type="pct"/>
            <w:tcBorders>
              <w:top w:val="nil"/>
              <w:left w:val="nil"/>
              <w:bottom w:val="single" w:sz="4" w:space="0" w:color="auto"/>
              <w:right w:val="single" w:sz="4" w:space="0" w:color="auto"/>
            </w:tcBorders>
            <w:shd w:val="clear" w:color="auto" w:fill="auto"/>
            <w:hideMark/>
          </w:tcPr>
          <w:p w14:paraId="6D1CBFC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40%</w:t>
            </w:r>
          </w:p>
        </w:tc>
      </w:tr>
      <w:tr w:rsidR="003E7872" w:rsidRPr="00A1258E" w14:paraId="62AE8689"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E3DB6C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lastRenderedPageBreak/>
              <w:t>PAIOSA / VDEVA MOSO / 67 / 2014</w:t>
            </w:r>
          </w:p>
        </w:tc>
        <w:tc>
          <w:tcPr>
            <w:tcW w:w="194" w:type="pct"/>
            <w:tcBorders>
              <w:top w:val="nil"/>
              <w:left w:val="nil"/>
              <w:bottom w:val="single" w:sz="4" w:space="0" w:color="auto"/>
              <w:right w:val="single" w:sz="4" w:space="0" w:color="auto"/>
            </w:tcBorders>
            <w:shd w:val="clear" w:color="auto" w:fill="auto"/>
            <w:hideMark/>
          </w:tcPr>
          <w:p w14:paraId="3098D79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7293A5A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546E3C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RUTANA</w:t>
            </w:r>
          </w:p>
        </w:tc>
        <w:tc>
          <w:tcPr>
            <w:tcW w:w="341" w:type="pct"/>
            <w:tcBorders>
              <w:top w:val="nil"/>
              <w:left w:val="nil"/>
              <w:bottom w:val="single" w:sz="4" w:space="0" w:color="auto"/>
              <w:right w:val="single" w:sz="4" w:space="0" w:color="auto"/>
            </w:tcBorders>
            <w:shd w:val="clear" w:color="auto" w:fill="auto"/>
            <w:hideMark/>
          </w:tcPr>
          <w:p w14:paraId="2B9D9A6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hideMark/>
          </w:tcPr>
          <w:p w14:paraId="5839D32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3D65BE8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23.855.400</w:t>
            </w:r>
          </w:p>
        </w:tc>
        <w:tc>
          <w:tcPr>
            <w:tcW w:w="328" w:type="pct"/>
            <w:tcBorders>
              <w:top w:val="nil"/>
              <w:left w:val="nil"/>
              <w:bottom w:val="single" w:sz="4" w:space="0" w:color="auto"/>
              <w:right w:val="single" w:sz="4" w:space="0" w:color="auto"/>
            </w:tcBorders>
            <w:shd w:val="clear" w:color="auto" w:fill="auto"/>
            <w:hideMark/>
          </w:tcPr>
          <w:p w14:paraId="034A3E1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18.615.104</w:t>
            </w:r>
          </w:p>
        </w:tc>
        <w:tc>
          <w:tcPr>
            <w:tcW w:w="267" w:type="pct"/>
            <w:tcBorders>
              <w:top w:val="nil"/>
              <w:left w:val="nil"/>
              <w:bottom w:val="single" w:sz="4" w:space="0" w:color="auto"/>
              <w:right w:val="single" w:sz="4" w:space="0" w:color="auto"/>
            </w:tcBorders>
            <w:shd w:val="clear" w:color="auto" w:fill="auto"/>
            <w:hideMark/>
          </w:tcPr>
          <w:p w14:paraId="523BFEE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78%</w:t>
            </w:r>
          </w:p>
        </w:tc>
      </w:tr>
      <w:tr w:rsidR="003E7872" w:rsidRPr="00A1258E" w14:paraId="0FEE119E"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C6C237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VDEVA / 69 / 2014</w:t>
            </w:r>
          </w:p>
        </w:tc>
        <w:tc>
          <w:tcPr>
            <w:tcW w:w="194" w:type="pct"/>
            <w:tcBorders>
              <w:top w:val="nil"/>
              <w:left w:val="nil"/>
              <w:bottom w:val="single" w:sz="4" w:space="0" w:color="auto"/>
              <w:right w:val="single" w:sz="4" w:space="0" w:color="auto"/>
            </w:tcBorders>
            <w:shd w:val="clear" w:color="auto" w:fill="auto"/>
            <w:hideMark/>
          </w:tcPr>
          <w:p w14:paraId="3B99631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067A976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80E6F6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la reconnaissance des variétés locales de bananes appréciées dans le MOSO et l'identification de parcelles saines</w:t>
            </w:r>
          </w:p>
        </w:tc>
        <w:tc>
          <w:tcPr>
            <w:tcW w:w="341" w:type="pct"/>
            <w:tcBorders>
              <w:top w:val="nil"/>
              <w:left w:val="nil"/>
              <w:bottom w:val="single" w:sz="4" w:space="0" w:color="auto"/>
              <w:right w:val="single" w:sz="4" w:space="0" w:color="auto"/>
            </w:tcBorders>
            <w:shd w:val="clear" w:color="auto" w:fill="auto"/>
            <w:hideMark/>
          </w:tcPr>
          <w:p w14:paraId="4CD3C1D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13-avr-14</w:t>
            </w:r>
          </w:p>
        </w:tc>
        <w:tc>
          <w:tcPr>
            <w:tcW w:w="341" w:type="pct"/>
            <w:tcBorders>
              <w:top w:val="nil"/>
              <w:left w:val="nil"/>
              <w:bottom w:val="single" w:sz="4" w:space="0" w:color="auto"/>
              <w:right w:val="single" w:sz="4" w:space="0" w:color="auto"/>
            </w:tcBorders>
            <w:shd w:val="clear" w:color="auto" w:fill="auto"/>
            <w:hideMark/>
          </w:tcPr>
          <w:p w14:paraId="72C03AA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26-avr-14</w:t>
            </w:r>
          </w:p>
        </w:tc>
        <w:tc>
          <w:tcPr>
            <w:tcW w:w="328" w:type="pct"/>
            <w:tcBorders>
              <w:top w:val="nil"/>
              <w:left w:val="nil"/>
              <w:bottom w:val="single" w:sz="4" w:space="0" w:color="auto"/>
              <w:right w:val="single" w:sz="4" w:space="0" w:color="auto"/>
            </w:tcBorders>
            <w:shd w:val="clear" w:color="auto" w:fill="auto"/>
            <w:hideMark/>
          </w:tcPr>
          <w:p w14:paraId="539637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418.500</w:t>
            </w:r>
          </w:p>
        </w:tc>
        <w:tc>
          <w:tcPr>
            <w:tcW w:w="328" w:type="pct"/>
            <w:tcBorders>
              <w:top w:val="nil"/>
              <w:left w:val="nil"/>
              <w:bottom w:val="single" w:sz="4" w:space="0" w:color="auto"/>
              <w:right w:val="single" w:sz="4" w:space="0" w:color="auto"/>
            </w:tcBorders>
            <w:shd w:val="clear" w:color="auto" w:fill="auto"/>
            <w:hideMark/>
          </w:tcPr>
          <w:p w14:paraId="44D899F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280.000</w:t>
            </w:r>
          </w:p>
        </w:tc>
        <w:tc>
          <w:tcPr>
            <w:tcW w:w="267" w:type="pct"/>
            <w:tcBorders>
              <w:top w:val="nil"/>
              <w:left w:val="nil"/>
              <w:bottom w:val="single" w:sz="4" w:space="0" w:color="auto"/>
              <w:right w:val="single" w:sz="4" w:space="0" w:color="auto"/>
            </w:tcBorders>
            <w:shd w:val="clear" w:color="auto" w:fill="auto"/>
            <w:hideMark/>
          </w:tcPr>
          <w:p w14:paraId="4497D5B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67%</w:t>
            </w:r>
          </w:p>
        </w:tc>
      </w:tr>
      <w:tr w:rsidR="003E7872" w:rsidRPr="00A1258E" w14:paraId="72481732"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B2688D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70 / 2014</w:t>
            </w:r>
          </w:p>
        </w:tc>
        <w:tc>
          <w:tcPr>
            <w:tcW w:w="194" w:type="pct"/>
            <w:tcBorders>
              <w:top w:val="nil"/>
              <w:left w:val="nil"/>
              <w:bottom w:val="single" w:sz="4" w:space="0" w:color="auto"/>
              <w:right w:val="single" w:sz="4" w:space="0" w:color="auto"/>
            </w:tcBorders>
            <w:shd w:val="clear" w:color="auto" w:fill="auto"/>
            <w:hideMark/>
          </w:tcPr>
          <w:p w14:paraId="505D04B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1B8A9B1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2F6C036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l'organisation des équipes, au contrôle des travaux de nettoyage et recalibrage des canaux primaires, secondaires et drains dans le marais MUSASA 3 (périmètre amont exploité par les membres de l'association SHIGIKIRA ITERAMBERE et celui a val de l'ISABU MOSO"</w:t>
            </w:r>
          </w:p>
        </w:tc>
        <w:tc>
          <w:tcPr>
            <w:tcW w:w="341" w:type="pct"/>
            <w:tcBorders>
              <w:top w:val="nil"/>
              <w:left w:val="nil"/>
              <w:bottom w:val="single" w:sz="4" w:space="0" w:color="auto"/>
              <w:right w:val="single" w:sz="4" w:space="0" w:color="auto"/>
            </w:tcBorders>
            <w:shd w:val="clear" w:color="auto" w:fill="auto"/>
            <w:hideMark/>
          </w:tcPr>
          <w:p w14:paraId="5DCAE4D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1-juin-14</w:t>
            </w:r>
          </w:p>
        </w:tc>
        <w:tc>
          <w:tcPr>
            <w:tcW w:w="341" w:type="pct"/>
            <w:tcBorders>
              <w:top w:val="nil"/>
              <w:left w:val="nil"/>
              <w:bottom w:val="single" w:sz="4" w:space="0" w:color="auto"/>
              <w:right w:val="single" w:sz="4" w:space="0" w:color="auto"/>
            </w:tcBorders>
            <w:shd w:val="clear" w:color="auto" w:fill="auto"/>
            <w:hideMark/>
          </w:tcPr>
          <w:p w14:paraId="4BBA4AA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15-août-14</w:t>
            </w:r>
          </w:p>
        </w:tc>
        <w:tc>
          <w:tcPr>
            <w:tcW w:w="328" w:type="pct"/>
            <w:tcBorders>
              <w:top w:val="nil"/>
              <w:left w:val="nil"/>
              <w:bottom w:val="single" w:sz="4" w:space="0" w:color="auto"/>
              <w:right w:val="single" w:sz="4" w:space="0" w:color="auto"/>
            </w:tcBorders>
            <w:shd w:val="clear" w:color="auto" w:fill="auto"/>
            <w:hideMark/>
          </w:tcPr>
          <w:p w14:paraId="44CE98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69.039.500</w:t>
            </w:r>
          </w:p>
        </w:tc>
        <w:tc>
          <w:tcPr>
            <w:tcW w:w="328" w:type="pct"/>
            <w:tcBorders>
              <w:top w:val="nil"/>
              <w:left w:val="nil"/>
              <w:bottom w:val="single" w:sz="4" w:space="0" w:color="auto"/>
              <w:right w:val="single" w:sz="4" w:space="0" w:color="auto"/>
            </w:tcBorders>
            <w:shd w:val="clear" w:color="auto" w:fill="auto"/>
            <w:hideMark/>
          </w:tcPr>
          <w:p w14:paraId="44C7AEE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62.485.137</w:t>
            </w:r>
          </w:p>
        </w:tc>
        <w:tc>
          <w:tcPr>
            <w:tcW w:w="267" w:type="pct"/>
            <w:tcBorders>
              <w:top w:val="nil"/>
              <w:left w:val="nil"/>
              <w:bottom w:val="single" w:sz="4" w:space="0" w:color="auto"/>
              <w:right w:val="single" w:sz="4" w:space="0" w:color="auto"/>
            </w:tcBorders>
            <w:shd w:val="clear" w:color="auto" w:fill="auto"/>
            <w:hideMark/>
          </w:tcPr>
          <w:p w14:paraId="3B8ED9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91%</w:t>
            </w:r>
          </w:p>
        </w:tc>
      </w:tr>
      <w:tr w:rsidR="003E7872" w:rsidRPr="00A1258E" w14:paraId="67EE6DA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2AED04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71 / 2014</w:t>
            </w:r>
          </w:p>
        </w:tc>
        <w:tc>
          <w:tcPr>
            <w:tcW w:w="194" w:type="pct"/>
            <w:tcBorders>
              <w:top w:val="nil"/>
              <w:left w:val="nil"/>
              <w:bottom w:val="single" w:sz="4" w:space="0" w:color="auto"/>
              <w:right w:val="single" w:sz="4" w:space="0" w:color="auto"/>
            </w:tcBorders>
            <w:shd w:val="clear" w:color="auto" w:fill="auto"/>
            <w:hideMark/>
          </w:tcPr>
          <w:p w14:paraId="1779EC9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3B7750A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6B5DD5A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la reconnaissance des variétés locales de bananes appréciées dans le BUGESERA et l'identification de parcelles saines</w:t>
            </w:r>
          </w:p>
        </w:tc>
        <w:tc>
          <w:tcPr>
            <w:tcW w:w="341" w:type="pct"/>
            <w:tcBorders>
              <w:top w:val="nil"/>
              <w:left w:val="nil"/>
              <w:bottom w:val="single" w:sz="4" w:space="0" w:color="auto"/>
              <w:right w:val="single" w:sz="4" w:space="0" w:color="auto"/>
            </w:tcBorders>
            <w:shd w:val="clear" w:color="auto" w:fill="auto"/>
            <w:hideMark/>
          </w:tcPr>
          <w:p w14:paraId="09DB6B3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27-avr-14</w:t>
            </w:r>
          </w:p>
        </w:tc>
        <w:tc>
          <w:tcPr>
            <w:tcW w:w="341" w:type="pct"/>
            <w:tcBorders>
              <w:top w:val="nil"/>
              <w:left w:val="nil"/>
              <w:bottom w:val="single" w:sz="4" w:space="0" w:color="auto"/>
              <w:right w:val="single" w:sz="4" w:space="0" w:color="auto"/>
            </w:tcBorders>
            <w:shd w:val="clear" w:color="auto" w:fill="auto"/>
            <w:hideMark/>
          </w:tcPr>
          <w:p w14:paraId="41AC481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10-mai-14</w:t>
            </w:r>
          </w:p>
        </w:tc>
        <w:tc>
          <w:tcPr>
            <w:tcW w:w="328" w:type="pct"/>
            <w:tcBorders>
              <w:top w:val="nil"/>
              <w:left w:val="nil"/>
              <w:bottom w:val="single" w:sz="4" w:space="0" w:color="auto"/>
              <w:right w:val="single" w:sz="4" w:space="0" w:color="auto"/>
            </w:tcBorders>
            <w:shd w:val="clear" w:color="auto" w:fill="auto"/>
            <w:hideMark/>
          </w:tcPr>
          <w:p w14:paraId="0956558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418.500</w:t>
            </w:r>
          </w:p>
        </w:tc>
        <w:tc>
          <w:tcPr>
            <w:tcW w:w="328" w:type="pct"/>
            <w:tcBorders>
              <w:top w:val="nil"/>
              <w:left w:val="nil"/>
              <w:bottom w:val="single" w:sz="4" w:space="0" w:color="auto"/>
              <w:right w:val="single" w:sz="4" w:space="0" w:color="auto"/>
            </w:tcBorders>
            <w:shd w:val="clear" w:color="auto" w:fill="auto"/>
            <w:hideMark/>
          </w:tcPr>
          <w:p w14:paraId="501CC8B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375.000</w:t>
            </w:r>
          </w:p>
        </w:tc>
        <w:tc>
          <w:tcPr>
            <w:tcW w:w="267" w:type="pct"/>
            <w:tcBorders>
              <w:top w:val="nil"/>
              <w:left w:val="nil"/>
              <w:bottom w:val="single" w:sz="4" w:space="0" w:color="auto"/>
              <w:right w:val="single" w:sz="4" w:space="0" w:color="auto"/>
            </w:tcBorders>
            <w:shd w:val="clear" w:color="auto" w:fill="auto"/>
            <w:hideMark/>
          </w:tcPr>
          <w:p w14:paraId="7B4D84D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90%</w:t>
            </w:r>
          </w:p>
        </w:tc>
      </w:tr>
      <w:tr w:rsidR="003E7872" w:rsidRPr="00A1258E" w14:paraId="57607379"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0F133A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72 / 2014</w:t>
            </w:r>
          </w:p>
        </w:tc>
        <w:tc>
          <w:tcPr>
            <w:tcW w:w="194" w:type="pct"/>
            <w:tcBorders>
              <w:top w:val="nil"/>
              <w:left w:val="nil"/>
              <w:bottom w:val="single" w:sz="4" w:space="0" w:color="auto"/>
              <w:right w:val="single" w:sz="4" w:space="0" w:color="auto"/>
            </w:tcBorders>
            <w:shd w:val="clear" w:color="auto" w:fill="auto"/>
            <w:hideMark/>
          </w:tcPr>
          <w:p w14:paraId="00583A6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3C66B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7E242E2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Cibitoke</w:t>
            </w:r>
          </w:p>
        </w:tc>
        <w:tc>
          <w:tcPr>
            <w:tcW w:w="341" w:type="pct"/>
            <w:tcBorders>
              <w:top w:val="nil"/>
              <w:left w:val="nil"/>
              <w:bottom w:val="single" w:sz="4" w:space="0" w:color="auto"/>
              <w:right w:val="single" w:sz="4" w:space="0" w:color="auto"/>
            </w:tcBorders>
            <w:shd w:val="clear" w:color="auto" w:fill="auto"/>
            <w:hideMark/>
          </w:tcPr>
          <w:p w14:paraId="4D0BCA5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hideMark/>
          </w:tcPr>
          <w:p w14:paraId="585D3CC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0BF240D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60.015.600</w:t>
            </w:r>
          </w:p>
        </w:tc>
        <w:tc>
          <w:tcPr>
            <w:tcW w:w="328" w:type="pct"/>
            <w:tcBorders>
              <w:top w:val="nil"/>
              <w:left w:val="nil"/>
              <w:bottom w:val="single" w:sz="4" w:space="0" w:color="auto"/>
              <w:right w:val="single" w:sz="4" w:space="0" w:color="auto"/>
            </w:tcBorders>
            <w:shd w:val="clear" w:color="auto" w:fill="auto"/>
            <w:hideMark/>
          </w:tcPr>
          <w:p w14:paraId="67AF478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46.621.584</w:t>
            </w:r>
          </w:p>
        </w:tc>
        <w:tc>
          <w:tcPr>
            <w:tcW w:w="267" w:type="pct"/>
            <w:tcBorders>
              <w:top w:val="nil"/>
              <w:left w:val="nil"/>
              <w:bottom w:val="single" w:sz="4" w:space="0" w:color="auto"/>
              <w:right w:val="single" w:sz="4" w:space="0" w:color="auto"/>
            </w:tcBorders>
            <w:shd w:val="clear" w:color="auto" w:fill="auto"/>
            <w:hideMark/>
          </w:tcPr>
          <w:p w14:paraId="4A591AA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78%</w:t>
            </w:r>
          </w:p>
        </w:tc>
      </w:tr>
      <w:tr w:rsidR="003E7872" w:rsidRPr="00A1258E" w14:paraId="6CE78302"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A3ADDFF" w14:textId="77777777" w:rsidR="00A1258E" w:rsidRPr="00A1258E" w:rsidRDefault="00A1258E" w:rsidP="00B87562">
            <w:pPr>
              <w:spacing w:before="20" w:after="20" w:line="240" w:lineRule="auto"/>
              <w:rPr>
                <w:rFonts w:ascii="Arial Narrow" w:eastAsia="Times New Roman" w:hAnsi="Arial Narrow"/>
                <w:color w:val="000000"/>
                <w:sz w:val="18"/>
                <w:szCs w:val="18"/>
                <w:lang w:eastAsia="fr-BE"/>
              </w:rPr>
            </w:pPr>
            <w:r w:rsidRPr="00A1258E">
              <w:rPr>
                <w:rFonts w:ascii="Arial Narrow" w:eastAsia="Times New Roman" w:hAnsi="Arial Narrow"/>
                <w:color w:val="000000"/>
                <w:sz w:val="18"/>
                <w:szCs w:val="18"/>
                <w:lang w:eastAsia="fr-BE"/>
              </w:rPr>
              <w:t>PAIOSA / VDEVA IMBO / 73 / 2014</w:t>
            </w:r>
          </w:p>
        </w:tc>
        <w:tc>
          <w:tcPr>
            <w:tcW w:w="194" w:type="pct"/>
            <w:tcBorders>
              <w:top w:val="nil"/>
              <w:left w:val="nil"/>
              <w:bottom w:val="single" w:sz="4" w:space="0" w:color="auto"/>
              <w:right w:val="single" w:sz="4" w:space="0" w:color="auto"/>
            </w:tcBorders>
            <w:shd w:val="clear" w:color="auto" w:fill="auto"/>
            <w:hideMark/>
          </w:tcPr>
          <w:p w14:paraId="2F634ED6" w14:textId="77777777" w:rsidR="00A1258E" w:rsidRPr="00A1258E" w:rsidRDefault="00A1258E" w:rsidP="00B87562">
            <w:pPr>
              <w:spacing w:before="20" w:after="20" w:line="240" w:lineRule="auto"/>
              <w:jc w:val="center"/>
              <w:rPr>
                <w:rFonts w:ascii="Arial Narrow" w:eastAsia="Times New Roman" w:hAnsi="Arial Narrow"/>
                <w:color w:val="000000"/>
                <w:sz w:val="18"/>
                <w:szCs w:val="18"/>
                <w:lang w:eastAsia="fr-BE"/>
              </w:rPr>
            </w:pPr>
            <w:r w:rsidRPr="00A1258E">
              <w:rPr>
                <w:rFonts w:ascii="Arial Narrow" w:eastAsia="Times New Roman" w:hAnsi="Arial Narrow"/>
                <w:color w:val="000000"/>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0FD4415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CDC2330"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Bubanza</w:t>
            </w:r>
          </w:p>
        </w:tc>
        <w:tc>
          <w:tcPr>
            <w:tcW w:w="341" w:type="pct"/>
            <w:tcBorders>
              <w:top w:val="nil"/>
              <w:left w:val="nil"/>
              <w:bottom w:val="single" w:sz="4" w:space="0" w:color="auto"/>
              <w:right w:val="single" w:sz="4" w:space="0" w:color="auto"/>
            </w:tcBorders>
            <w:shd w:val="clear" w:color="auto" w:fill="auto"/>
            <w:hideMark/>
          </w:tcPr>
          <w:p w14:paraId="043ECE3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hideMark/>
          </w:tcPr>
          <w:p w14:paraId="7878FAE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543E463C" w14:textId="77777777" w:rsidR="00A1258E" w:rsidRPr="00A1258E" w:rsidRDefault="00A1258E" w:rsidP="00B87562">
            <w:pPr>
              <w:spacing w:before="20" w:after="20" w:line="240" w:lineRule="auto"/>
              <w:jc w:val="center"/>
              <w:rPr>
                <w:rFonts w:ascii="Arial Narrow" w:eastAsia="Times New Roman" w:hAnsi="Arial Narrow"/>
                <w:color w:val="000000"/>
                <w:sz w:val="18"/>
                <w:szCs w:val="18"/>
                <w:lang w:eastAsia="fr-BE"/>
              </w:rPr>
            </w:pPr>
            <w:r w:rsidRPr="00A1258E">
              <w:rPr>
                <w:rFonts w:ascii="Arial Narrow" w:eastAsia="Times New Roman" w:hAnsi="Arial Narrow"/>
                <w:color w:val="000000"/>
                <w:sz w:val="18"/>
                <w:szCs w:val="18"/>
                <w:lang w:eastAsia="fr-BE"/>
              </w:rPr>
              <w:t>36.612.900</w:t>
            </w:r>
          </w:p>
        </w:tc>
        <w:tc>
          <w:tcPr>
            <w:tcW w:w="328" w:type="pct"/>
            <w:tcBorders>
              <w:top w:val="nil"/>
              <w:left w:val="nil"/>
              <w:bottom w:val="single" w:sz="4" w:space="0" w:color="auto"/>
              <w:right w:val="single" w:sz="4" w:space="0" w:color="auto"/>
            </w:tcBorders>
            <w:shd w:val="clear" w:color="auto" w:fill="auto"/>
            <w:hideMark/>
          </w:tcPr>
          <w:p w14:paraId="74194F39" w14:textId="77777777" w:rsidR="00A1258E" w:rsidRPr="00A1258E" w:rsidRDefault="00A1258E" w:rsidP="00B87562">
            <w:pPr>
              <w:spacing w:before="20" w:after="20" w:line="240" w:lineRule="auto"/>
              <w:jc w:val="center"/>
              <w:rPr>
                <w:rFonts w:ascii="Arial Narrow" w:eastAsia="Times New Roman" w:hAnsi="Arial Narrow"/>
                <w:color w:val="000000"/>
                <w:sz w:val="18"/>
                <w:szCs w:val="18"/>
                <w:lang w:eastAsia="fr-BE"/>
              </w:rPr>
            </w:pPr>
            <w:r w:rsidRPr="00A1258E">
              <w:rPr>
                <w:rFonts w:ascii="Arial Narrow" w:eastAsia="Times New Roman" w:hAnsi="Arial Narrow"/>
                <w:color w:val="000000"/>
                <w:sz w:val="18"/>
                <w:szCs w:val="18"/>
                <w:lang w:eastAsia="fr-BE"/>
              </w:rPr>
              <w:t>29.134.789</w:t>
            </w:r>
          </w:p>
        </w:tc>
        <w:tc>
          <w:tcPr>
            <w:tcW w:w="267" w:type="pct"/>
            <w:tcBorders>
              <w:top w:val="nil"/>
              <w:left w:val="nil"/>
              <w:bottom w:val="single" w:sz="4" w:space="0" w:color="auto"/>
              <w:right w:val="single" w:sz="4" w:space="0" w:color="auto"/>
            </w:tcBorders>
            <w:shd w:val="clear" w:color="auto" w:fill="auto"/>
            <w:hideMark/>
          </w:tcPr>
          <w:p w14:paraId="0A013F5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80%</w:t>
            </w:r>
          </w:p>
        </w:tc>
      </w:tr>
      <w:tr w:rsidR="003E7872" w:rsidRPr="00A1258E" w14:paraId="3AF9A789"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899C97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PAIOSA/VDEVA/MOSO/75/2014</w:t>
            </w:r>
          </w:p>
        </w:tc>
        <w:tc>
          <w:tcPr>
            <w:tcW w:w="194" w:type="pct"/>
            <w:tcBorders>
              <w:top w:val="nil"/>
              <w:left w:val="nil"/>
              <w:bottom w:val="single" w:sz="4" w:space="0" w:color="auto"/>
              <w:right w:val="single" w:sz="4" w:space="0" w:color="auto"/>
            </w:tcBorders>
            <w:shd w:val="clear" w:color="auto" w:fill="auto"/>
            <w:hideMark/>
          </w:tcPr>
          <w:p w14:paraId="0ED340F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96EF51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10BCDB7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portant sur la production et la plantation de plants </w:t>
            </w:r>
            <w:r w:rsidR="00460371" w:rsidRPr="00A1258E">
              <w:rPr>
                <w:rFonts w:ascii="Arial Narrow" w:eastAsia="Times New Roman" w:hAnsi="Arial Narrow"/>
                <w:color w:val="auto"/>
                <w:sz w:val="18"/>
                <w:szCs w:val="18"/>
                <w:lang w:eastAsia="fr-BE"/>
              </w:rPr>
              <w:t>forestiers</w:t>
            </w:r>
            <w:r w:rsidRPr="00A1258E">
              <w:rPr>
                <w:rFonts w:ascii="Arial Narrow" w:eastAsia="Times New Roman" w:hAnsi="Arial Narrow"/>
                <w:color w:val="auto"/>
                <w:sz w:val="18"/>
                <w:szCs w:val="18"/>
                <w:lang w:eastAsia="fr-BE"/>
              </w:rPr>
              <w:t xml:space="preserve"> et agro-forestiers dans la province de Ruyigi </w:t>
            </w:r>
          </w:p>
        </w:tc>
        <w:tc>
          <w:tcPr>
            <w:tcW w:w="341" w:type="pct"/>
            <w:tcBorders>
              <w:top w:val="nil"/>
              <w:left w:val="nil"/>
              <w:bottom w:val="single" w:sz="4" w:space="0" w:color="auto"/>
              <w:right w:val="single" w:sz="4" w:space="0" w:color="auto"/>
            </w:tcBorders>
            <w:shd w:val="clear" w:color="auto" w:fill="auto"/>
            <w:noWrap/>
            <w:hideMark/>
          </w:tcPr>
          <w:p w14:paraId="383BCD2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1-juin-14</w:t>
            </w:r>
          </w:p>
        </w:tc>
        <w:tc>
          <w:tcPr>
            <w:tcW w:w="341" w:type="pct"/>
            <w:tcBorders>
              <w:top w:val="nil"/>
              <w:left w:val="nil"/>
              <w:bottom w:val="single" w:sz="4" w:space="0" w:color="auto"/>
              <w:right w:val="single" w:sz="4" w:space="0" w:color="auto"/>
            </w:tcBorders>
            <w:shd w:val="clear" w:color="auto" w:fill="auto"/>
            <w:noWrap/>
            <w:hideMark/>
          </w:tcPr>
          <w:p w14:paraId="693A2D1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31-janv-15</w:t>
            </w:r>
          </w:p>
        </w:tc>
        <w:tc>
          <w:tcPr>
            <w:tcW w:w="328" w:type="pct"/>
            <w:tcBorders>
              <w:top w:val="nil"/>
              <w:left w:val="nil"/>
              <w:bottom w:val="single" w:sz="4" w:space="0" w:color="auto"/>
              <w:right w:val="single" w:sz="4" w:space="0" w:color="auto"/>
            </w:tcBorders>
            <w:shd w:val="clear" w:color="auto" w:fill="auto"/>
            <w:hideMark/>
          </w:tcPr>
          <w:p w14:paraId="77E139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5.376.382</w:t>
            </w:r>
          </w:p>
        </w:tc>
        <w:tc>
          <w:tcPr>
            <w:tcW w:w="328" w:type="pct"/>
            <w:tcBorders>
              <w:top w:val="nil"/>
              <w:left w:val="nil"/>
              <w:bottom w:val="single" w:sz="4" w:space="0" w:color="auto"/>
              <w:right w:val="single" w:sz="4" w:space="0" w:color="auto"/>
            </w:tcBorders>
            <w:shd w:val="clear" w:color="auto" w:fill="auto"/>
            <w:hideMark/>
          </w:tcPr>
          <w:p w14:paraId="1672606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3.393.750</w:t>
            </w:r>
          </w:p>
        </w:tc>
        <w:tc>
          <w:tcPr>
            <w:tcW w:w="267" w:type="pct"/>
            <w:tcBorders>
              <w:top w:val="nil"/>
              <w:left w:val="nil"/>
              <w:bottom w:val="single" w:sz="4" w:space="0" w:color="auto"/>
              <w:right w:val="single" w:sz="4" w:space="0" w:color="auto"/>
            </w:tcBorders>
            <w:shd w:val="clear" w:color="auto" w:fill="auto"/>
            <w:hideMark/>
          </w:tcPr>
          <w:p w14:paraId="3CE8686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63%</w:t>
            </w:r>
          </w:p>
        </w:tc>
      </w:tr>
      <w:tr w:rsidR="003E7872" w:rsidRPr="00A1258E" w14:paraId="48C2713E"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69CF92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PAIOSA/VDEVA/MOSO/76/2014</w:t>
            </w:r>
          </w:p>
        </w:tc>
        <w:tc>
          <w:tcPr>
            <w:tcW w:w="194" w:type="pct"/>
            <w:tcBorders>
              <w:top w:val="nil"/>
              <w:left w:val="nil"/>
              <w:bottom w:val="single" w:sz="4" w:space="0" w:color="auto"/>
              <w:right w:val="single" w:sz="4" w:space="0" w:color="auto"/>
            </w:tcBorders>
            <w:shd w:val="clear" w:color="auto" w:fill="auto"/>
            <w:hideMark/>
          </w:tcPr>
          <w:p w14:paraId="1F0E2FF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7E5313C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42AE5E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portant sur la production et la plantation de plants </w:t>
            </w:r>
            <w:r w:rsidR="00460371" w:rsidRPr="00A1258E">
              <w:rPr>
                <w:rFonts w:ascii="Arial Narrow" w:eastAsia="Times New Roman" w:hAnsi="Arial Narrow"/>
                <w:color w:val="auto"/>
                <w:sz w:val="18"/>
                <w:szCs w:val="18"/>
                <w:lang w:eastAsia="fr-BE"/>
              </w:rPr>
              <w:t>forestiers</w:t>
            </w:r>
            <w:r w:rsidRPr="00A1258E">
              <w:rPr>
                <w:rFonts w:ascii="Arial Narrow" w:eastAsia="Times New Roman" w:hAnsi="Arial Narrow"/>
                <w:color w:val="auto"/>
                <w:sz w:val="18"/>
                <w:szCs w:val="18"/>
                <w:lang w:eastAsia="fr-BE"/>
              </w:rPr>
              <w:t xml:space="preserve"> et agro-forestiers dans la province de Rutana </w:t>
            </w:r>
          </w:p>
        </w:tc>
        <w:tc>
          <w:tcPr>
            <w:tcW w:w="341" w:type="pct"/>
            <w:tcBorders>
              <w:top w:val="nil"/>
              <w:left w:val="nil"/>
              <w:bottom w:val="single" w:sz="4" w:space="0" w:color="auto"/>
              <w:right w:val="single" w:sz="4" w:space="0" w:color="auto"/>
            </w:tcBorders>
            <w:shd w:val="clear" w:color="auto" w:fill="auto"/>
            <w:noWrap/>
            <w:hideMark/>
          </w:tcPr>
          <w:p w14:paraId="0CC3A21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1-juin-14</w:t>
            </w:r>
          </w:p>
        </w:tc>
        <w:tc>
          <w:tcPr>
            <w:tcW w:w="341" w:type="pct"/>
            <w:tcBorders>
              <w:top w:val="nil"/>
              <w:left w:val="nil"/>
              <w:bottom w:val="single" w:sz="4" w:space="0" w:color="auto"/>
              <w:right w:val="single" w:sz="4" w:space="0" w:color="auto"/>
            </w:tcBorders>
            <w:shd w:val="clear" w:color="auto" w:fill="auto"/>
            <w:noWrap/>
            <w:hideMark/>
          </w:tcPr>
          <w:p w14:paraId="482F3DC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31-janv-15</w:t>
            </w:r>
          </w:p>
        </w:tc>
        <w:tc>
          <w:tcPr>
            <w:tcW w:w="328" w:type="pct"/>
            <w:tcBorders>
              <w:top w:val="nil"/>
              <w:left w:val="nil"/>
              <w:bottom w:val="single" w:sz="4" w:space="0" w:color="auto"/>
              <w:right w:val="single" w:sz="4" w:space="0" w:color="auto"/>
            </w:tcBorders>
            <w:shd w:val="clear" w:color="auto" w:fill="auto"/>
            <w:hideMark/>
          </w:tcPr>
          <w:p w14:paraId="5760DB5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5.113.000</w:t>
            </w:r>
          </w:p>
        </w:tc>
        <w:tc>
          <w:tcPr>
            <w:tcW w:w="328" w:type="pct"/>
            <w:tcBorders>
              <w:top w:val="nil"/>
              <w:left w:val="nil"/>
              <w:bottom w:val="single" w:sz="4" w:space="0" w:color="auto"/>
              <w:right w:val="single" w:sz="4" w:space="0" w:color="auto"/>
            </w:tcBorders>
            <w:shd w:val="clear" w:color="auto" w:fill="auto"/>
            <w:hideMark/>
          </w:tcPr>
          <w:p w14:paraId="39CABA3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3.233.750</w:t>
            </w:r>
          </w:p>
        </w:tc>
        <w:tc>
          <w:tcPr>
            <w:tcW w:w="267" w:type="pct"/>
            <w:tcBorders>
              <w:top w:val="nil"/>
              <w:left w:val="nil"/>
              <w:bottom w:val="single" w:sz="4" w:space="0" w:color="auto"/>
              <w:right w:val="single" w:sz="4" w:space="0" w:color="auto"/>
            </w:tcBorders>
            <w:shd w:val="clear" w:color="auto" w:fill="auto"/>
            <w:hideMark/>
          </w:tcPr>
          <w:p w14:paraId="3155EF1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63%</w:t>
            </w:r>
          </w:p>
        </w:tc>
      </w:tr>
      <w:tr w:rsidR="003E7872" w:rsidRPr="00A1258E" w14:paraId="6BA2BA5D"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667F253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PAIOSA/VDEVA/Antenne Imbo/80/2014</w:t>
            </w:r>
          </w:p>
        </w:tc>
        <w:tc>
          <w:tcPr>
            <w:tcW w:w="194" w:type="pct"/>
            <w:tcBorders>
              <w:top w:val="nil"/>
              <w:left w:val="nil"/>
              <w:bottom w:val="single" w:sz="4" w:space="0" w:color="auto"/>
              <w:right w:val="single" w:sz="4" w:space="0" w:color="auto"/>
            </w:tcBorders>
            <w:shd w:val="clear" w:color="auto" w:fill="auto"/>
            <w:hideMark/>
          </w:tcPr>
          <w:p w14:paraId="36C3E3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13F7F59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A96199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relatif au renforcement des capacités de la population locale dans le cadre de la protection des bassins versants par la construction de deux digues filtrantes sur la NYAMUGERERA (bassin versant de la MUHIRA) avec l'appui des autorités </w:t>
            </w:r>
          </w:p>
        </w:tc>
        <w:tc>
          <w:tcPr>
            <w:tcW w:w="341" w:type="pct"/>
            <w:tcBorders>
              <w:top w:val="nil"/>
              <w:left w:val="nil"/>
              <w:bottom w:val="single" w:sz="4" w:space="0" w:color="auto"/>
              <w:right w:val="single" w:sz="4" w:space="0" w:color="auto"/>
            </w:tcBorders>
            <w:shd w:val="clear" w:color="auto" w:fill="auto"/>
            <w:noWrap/>
            <w:hideMark/>
          </w:tcPr>
          <w:p w14:paraId="5B5FBC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30-juin-14</w:t>
            </w:r>
          </w:p>
        </w:tc>
        <w:tc>
          <w:tcPr>
            <w:tcW w:w="341" w:type="pct"/>
            <w:tcBorders>
              <w:top w:val="nil"/>
              <w:left w:val="nil"/>
              <w:bottom w:val="single" w:sz="4" w:space="0" w:color="auto"/>
              <w:right w:val="single" w:sz="4" w:space="0" w:color="auto"/>
            </w:tcBorders>
            <w:shd w:val="clear" w:color="auto" w:fill="auto"/>
            <w:noWrap/>
            <w:hideMark/>
          </w:tcPr>
          <w:p w14:paraId="02DC9D4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6489D14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13.978.250</w:t>
            </w:r>
          </w:p>
        </w:tc>
        <w:tc>
          <w:tcPr>
            <w:tcW w:w="328" w:type="pct"/>
            <w:tcBorders>
              <w:top w:val="nil"/>
              <w:left w:val="nil"/>
              <w:bottom w:val="single" w:sz="4" w:space="0" w:color="auto"/>
              <w:right w:val="single" w:sz="4" w:space="0" w:color="auto"/>
            </w:tcBorders>
            <w:shd w:val="clear" w:color="auto" w:fill="auto"/>
            <w:hideMark/>
          </w:tcPr>
          <w:p w14:paraId="162F7F7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12.225.500</w:t>
            </w:r>
          </w:p>
        </w:tc>
        <w:tc>
          <w:tcPr>
            <w:tcW w:w="267" w:type="pct"/>
            <w:tcBorders>
              <w:top w:val="nil"/>
              <w:left w:val="nil"/>
              <w:bottom w:val="single" w:sz="4" w:space="0" w:color="auto"/>
              <w:right w:val="single" w:sz="4" w:space="0" w:color="auto"/>
            </w:tcBorders>
            <w:shd w:val="clear" w:color="auto" w:fill="auto"/>
            <w:hideMark/>
          </w:tcPr>
          <w:p w14:paraId="373AF3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87%</w:t>
            </w:r>
          </w:p>
        </w:tc>
      </w:tr>
      <w:tr w:rsidR="003E7872" w:rsidRPr="00A1258E" w14:paraId="7F3DF89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CD47A6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PAIOSA/VDEVA/82/2014</w:t>
            </w:r>
          </w:p>
        </w:tc>
        <w:tc>
          <w:tcPr>
            <w:tcW w:w="194" w:type="pct"/>
            <w:tcBorders>
              <w:top w:val="nil"/>
              <w:left w:val="nil"/>
              <w:bottom w:val="single" w:sz="4" w:space="0" w:color="auto"/>
              <w:right w:val="single" w:sz="4" w:space="0" w:color="auto"/>
            </w:tcBorders>
            <w:shd w:val="clear" w:color="auto" w:fill="auto"/>
            <w:hideMark/>
          </w:tcPr>
          <w:p w14:paraId="5E6945C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07A75E4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3AD99CD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l'identification de parcelles avec des variétés locales de bananiers pour la fourniture de rejets sains dans le cadre des "Champs-Ecoles Paysans" dans 3 provinces d'intervention du PAIOSA</w:t>
            </w:r>
          </w:p>
        </w:tc>
        <w:tc>
          <w:tcPr>
            <w:tcW w:w="341" w:type="pct"/>
            <w:tcBorders>
              <w:top w:val="nil"/>
              <w:left w:val="nil"/>
              <w:bottom w:val="single" w:sz="4" w:space="0" w:color="auto"/>
              <w:right w:val="single" w:sz="4" w:space="0" w:color="auto"/>
            </w:tcBorders>
            <w:shd w:val="clear" w:color="auto" w:fill="auto"/>
            <w:noWrap/>
            <w:hideMark/>
          </w:tcPr>
          <w:p w14:paraId="4962E16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1-sept-14</w:t>
            </w:r>
          </w:p>
        </w:tc>
        <w:tc>
          <w:tcPr>
            <w:tcW w:w="341" w:type="pct"/>
            <w:tcBorders>
              <w:top w:val="nil"/>
              <w:left w:val="nil"/>
              <w:bottom w:val="single" w:sz="4" w:space="0" w:color="auto"/>
              <w:right w:val="single" w:sz="4" w:space="0" w:color="auto"/>
            </w:tcBorders>
            <w:shd w:val="clear" w:color="auto" w:fill="auto"/>
            <w:noWrap/>
            <w:hideMark/>
          </w:tcPr>
          <w:p w14:paraId="716D61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30-oct-14</w:t>
            </w:r>
          </w:p>
        </w:tc>
        <w:tc>
          <w:tcPr>
            <w:tcW w:w="328" w:type="pct"/>
            <w:tcBorders>
              <w:top w:val="nil"/>
              <w:left w:val="nil"/>
              <w:bottom w:val="single" w:sz="4" w:space="0" w:color="auto"/>
              <w:right w:val="single" w:sz="4" w:space="0" w:color="auto"/>
            </w:tcBorders>
            <w:shd w:val="clear" w:color="auto" w:fill="auto"/>
            <w:hideMark/>
          </w:tcPr>
          <w:p w14:paraId="0C3F002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2.057.500</w:t>
            </w:r>
          </w:p>
        </w:tc>
        <w:tc>
          <w:tcPr>
            <w:tcW w:w="328" w:type="pct"/>
            <w:tcBorders>
              <w:top w:val="nil"/>
              <w:left w:val="nil"/>
              <w:bottom w:val="single" w:sz="4" w:space="0" w:color="auto"/>
              <w:right w:val="single" w:sz="4" w:space="0" w:color="auto"/>
            </w:tcBorders>
            <w:shd w:val="clear" w:color="auto" w:fill="auto"/>
            <w:hideMark/>
          </w:tcPr>
          <w:p w14:paraId="67F6316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w:t>
            </w:r>
          </w:p>
        </w:tc>
        <w:tc>
          <w:tcPr>
            <w:tcW w:w="267" w:type="pct"/>
            <w:tcBorders>
              <w:top w:val="nil"/>
              <w:left w:val="nil"/>
              <w:bottom w:val="single" w:sz="4" w:space="0" w:color="auto"/>
              <w:right w:val="single" w:sz="4" w:space="0" w:color="auto"/>
            </w:tcBorders>
            <w:shd w:val="clear" w:color="auto" w:fill="auto"/>
            <w:hideMark/>
          </w:tcPr>
          <w:p w14:paraId="6AD16C8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0%</w:t>
            </w:r>
          </w:p>
        </w:tc>
      </w:tr>
      <w:tr w:rsidR="003E7872" w:rsidRPr="00A1258E" w14:paraId="43DCCBB3"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775DE6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MOSO/86/2014</w:t>
            </w:r>
          </w:p>
        </w:tc>
        <w:tc>
          <w:tcPr>
            <w:tcW w:w="194" w:type="pct"/>
            <w:tcBorders>
              <w:top w:val="nil"/>
              <w:left w:val="nil"/>
              <w:bottom w:val="single" w:sz="4" w:space="0" w:color="auto"/>
              <w:right w:val="single" w:sz="4" w:space="0" w:color="auto"/>
            </w:tcBorders>
            <w:shd w:val="clear" w:color="auto" w:fill="auto"/>
            <w:hideMark/>
          </w:tcPr>
          <w:p w14:paraId="4FE27F9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3F44CF9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4DDBCB1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mise en œuvre et le suivi des activités de "Champs-Ecoles Paysans" banane par la DPAE Rutana</w:t>
            </w:r>
          </w:p>
        </w:tc>
        <w:tc>
          <w:tcPr>
            <w:tcW w:w="341" w:type="pct"/>
            <w:tcBorders>
              <w:top w:val="nil"/>
              <w:left w:val="nil"/>
              <w:bottom w:val="single" w:sz="4" w:space="0" w:color="auto"/>
              <w:right w:val="single" w:sz="4" w:space="0" w:color="auto"/>
            </w:tcBorders>
            <w:shd w:val="clear" w:color="auto" w:fill="auto"/>
            <w:noWrap/>
            <w:hideMark/>
          </w:tcPr>
          <w:p w14:paraId="040BDE6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1-juil-14</w:t>
            </w:r>
          </w:p>
        </w:tc>
        <w:tc>
          <w:tcPr>
            <w:tcW w:w="341" w:type="pct"/>
            <w:tcBorders>
              <w:top w:val="nil"/>
              <w:left w:val="nil"/>
              <w:bottom w:val="single" w:sz="4" w:space="0" w:color="auto"/>
              <w:right w:val="single" w:sz="4" w:space="0" w:color="auto"/>
            </w:tcBorders>
            <w:shd w:val="clear" w:color="auto" w:fill="auto"/>
            <w:noWrap/>
            <w:hideMark/>
          </w:tcPr>
          <w:p w14:paraId="5660824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4F724AE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4.789.746</w:t>
            </w:r>
          </w:p>
        </w:tc>
        <w:tc>
          <w:tcPr>
            <w:tcW w:w="328" w:type="pct"/>
            <w:tcBorders>
              <w:top w:val="nil"/>
              <w:left w:val="nil"/>
              <w:bottom w:val="single" w:sz="4" w:space="0" w:color="auto"/>
              <w:right w:val="single" w:sz="4" w:space="0" w:color="auto"/>
            </w:tcBorders>
            <w:shd w:val="clear" w:color="auto" w:fill="auto"/>
            <w:hideMark/>
          </w:tcPr>
          <w:p w14:paraId="6EB0AF2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3.975.000</w:t>
            </w:r>
          </w:p>
        </w:tc>
        <w:tc>
          <w:tcPr>
            <w:tcW w:w="267" w:type="pct"/>
            <w:tcBorders>
              <w:top w:val="nil"/>
              <w:left w:val="nil"/>
              <w:bottom w:val="single" w:sz="4" w:space="0" w:color="auto"/>
              <w:right w:val="single" w:sz="4" w:space="0" w:color="auto"/>
            </w:tcBorders>
            <w:shd w:val="clear" w:color="auto" w:fill="auto"/>
            <w:hideMark/>
          </w:tcPr>
          <w:p w14:paraId="0B3D25B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83%</w:t>
            </w:r>
          </w:p>
        </w:tc>
      </w:tr>
      <w:tr w:rsidR="003E7872" w:rsidRPr="00A1258E" w14:paraId="516BE324"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87F734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MOSO/87/2014</w:t>
            </w:r>
          </w:p>
        </w:tc>
        <w:tc>
          <w:tcPr>
            <w:tcW w:w="194" w:type="pct"/>
            <w:tcBorders>
              <w:top w:val="nil"/>
              <w:left w:val="nil"/>
              <w:bottom w:val="single" w:sz="4" w:space="0" w:color="auto"/>
              <w:right w:val="single" w:sz="4" w:space="0" w:color="auto"/>
            </w:tcBorders>
            <w:shd w:val="clear" w:color="auto" w:fill="auto"/>
            <w:hideMark/>
          </w:tcPr>
          <w:p w14:paraId="1C76888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0A60175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236CCB0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mise en œuvre et le suivi des activités de "Champs-Ecoles Paysans" banane par la DPAE Ruyigi</w:t>
            </w:r>
          </w:p>
        </w:tc>
        <w:tc>
          <w:tcPr>
            <w:tcW w:w="341" w:type="pct"/>
            <w:tcBorders>
              <w:top w:val="nil"/>
              <w:left w:val="nil"/>
              <w:bottom w:val="single" w:sz="4" w:space="0" w:color="auto"/>
              <w:right w:val="single" w:sz="4" w:space="0" w:color="auto"/>
            </w:tcBorders>
            <w:shd w:val="clear" w:color="auto" w:fill="auto"/>
            <w:noWrap/>
            <w:hideMark/>
          </w:tcPr>
          <w:p w14:paraId="1FB4FA7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1-juil-14</w:t>
            </w:r>
          </w:p>
        </w:tc>
        <w:tc>
          <w:tcPr>
            <w:tcW w:w="341" w:type="pct"/>
            <w:tcBorders>
              <w:top w:val="nil"/>
              <w:left w:val="nil"/>
              <w:bottom w:val="single" w:sz="4" w:space="0" w:color="auto"/>
              <w:right w:val="single" w:sz="4" w:space="0" w:color="auto"/>
            </w:tcBorders>
            <w:shd w:val="clear" w:color="auto" w:fill="auto"/>
            <w:noWrap/>
            <w:hideMark/>
          </w:tcPr>
          <w:p w14:paraId="7CF9B94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1345403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4.968.851</w:t>
            </w:r>
          </w:p>
        </w:tc>
        <w:tc>
          <w:tcPr>
            <w:tcW w:w="328" w:type="pct"/>
            <w:tcBorders>
              <w:top w:val="nil"/>
              <w:left w:val="nil"/>
              <w:bottom w:val="single" w:sz="4" w:space="0" w:color="auto"/>
              <w:right w:val="single" w:sz="4" w:space="0" w:color="auto"/>
            </w:tcBorders>
            <w:shd w:val="clear" w:color="auto" w:fill="auto"/>
            <w:hideMark/>
          </w:tcPr>
          <w:p w14:paraId="62BD680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4.313.750</w:t>
            </w:r>
          </w:p>
        </w:tc>
        <w:tc>
          <w:tcPr>
            <w:tcW w:w="267" w:type="pct"/>
            <w:tcBorders>
              <w:top w:val="nil"/>
              <w:left w:val="nil"/>
              <w:bottom w:val="single" w:sz="4" w:space="0" w:color="auto"/>
              <w:right w:val="single" w:sz="4" w:space="0" w:color="auto"/>
            </w:tcBorders>
            <w:shd w:val="clear" w:color="auto" w:fill="auto"/>
            <w:hideMark/>
          </w:tcPr>
          <w:p w14:paraId="174BC90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87%</w:t>
            </w:r>
          </w:p>
        </w:tc>
      </w:tr>
      <w:tr w:rsidR="003E7872" w:rsidRPr="00A1258E" w14:paraId="797BB7A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2F5AE80"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PAIOSA/VRECH/89/2014</w:t>
            </w:r>
          </w:p>
        </w:tc>
        <w:tc>
          <w:tcPr>
            <w:tcW w:w="194" w:type="pct"/>
            <w:tcBorders>
              <w:top w:val="nil"/>
              <w:left w:val="nil"/>
              <w:bottom w:val="single" w:sz="4" w:space="0" w:color="auto"/>
              <w:right w:val="single" w:sz="4" w:space="0" w:color="auto"/>
            </w:tcBorders>
            <w:shd w:val="clear" w:color="auto" w:fill="auto"/>
            <w:hideMark/>
          </w:tcPr>
          <w:p w14:paraId="163436D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6C28EE3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79475D1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à la mise en œuvre du projet de recherche "Evaluation Germoplasme et étude des effets de la fumure et d'un traitement fongicide sur la productivité des colocases" dans le cadre du Fonds de Compétitivité de la Recherche Agronomique - FOCRA</w:t>
            </w:r>
          </w:p>
        </w:tc>
        <w:tc>
          <w:tcPr>
            <w:tcW w:w="341" w:type="pct"/>
            <w:tcBorders>
              <w:top w:val="nil"/>
              <w:left w:val="nil"/>
              <w:bottom w:val="single" w:sz="4" w:space="0" w:color="auto"/>
              <w:right w:val="single" w:sz="4" w:space="0" w:color="auto"/>
            </w:tcBorders>
            <w:shd w:val="clear" w:color="auto" w:fill="auto"/>
            <w:noWrap/>
            <w:hideMark/>
          </w:tcPr>
          <w:p w14:paraId="41CC171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10-sept-14</w:t>
            </w:r>
          </w:p>
        </w:tc>
        <w:tc>
          <w:tcPr>
            <w:tcW w:w="341" w:type="pct"/>
            <w:tcBorders>
              <w:top w:val="nil"/>
              <w:left w:val="nil"/>
              <w:bottom w:val="single" w:sz="4" w:space="0" w:color="auto"/>
              <w:right w:val="single" w:sz="4" w:space="0" w:color="auto"/>
            </w:tcBorders>
            <w:shd w:val="clear" w:color="auto" w:fill="auto"/>
            <w:noWrap/>
            <w:hideMark/>
          </w:tcPr>
          <w:p w14:paraId="4D9EF3C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30-nov-15</w:t>
            </w:r>
          </w:p>
        </w:tc>
        <w:tc>
          <w:tcPr>
            <w:tcW w:w="328" w:type="pct"/>
            <w:tcBorders>
              <w:top w:val="nil"/>
              <w:left w:val="nil"/>
              <w:bottom w:val="single" w:sz="4" w:space="0" w:color="auto"/>
              <w:right w:val="single" w:sz="4" w:space="0" w:color="auto"/>
            </w:tcBorders>
            <w:shd w:val="clear" w:color="auto" w:fill="auto"/>
            <w:hideMark/>
          </w:tcPr>
          <w:p w14:paraId="65FAB6A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29.936.905</w:t>
            </w:r>
          </w:p>
        </w:tc>
        <w:tc>
          <w:tcPr>
            <w:tcW w:w="328" w:type="pct"/>
            <w:tcBorders>
              <w:top w:val="nil"/>
              <w:left w:val="nil"/>
              <w:bottom w:val="single" w:sz="4" w:space="0" w:color="auto"/>
              <w:right w:val="single" w:sz="4" w:space="0" w:color="auto"/>
            </w:tcBorders>
            <w:shd w:val="clear" w:color="auto" w:fill="auto"/>
            <w:hideMark/>
          </w:tcPr>
          <w:p w14:paraId="5E3E796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7.207.318</w:t>
            </w:r>
          </w:p>
        </w:tc>
        <w:tc>
          <w:tcPr>
            <w:tcW w:w="267" w:type="pct"/>
            <w:tcBorders>
              <w:top w:val="nil"/>
              <w:left w:val="nil"/>
              <w:bottom w:val="single" w:sz="4" w:space="0" w:color="auto"/>
              <w:right w:val="single" w:sz="4" w:space="0" w:color="auto"/>
            </w:tcBorders>
            <w:shd w:val="clear" w:color="auto" w:fill="auto"/>
            <w:hideMark/>
          </w:tcPr>
          <w:p w14:paraId="1DC3BEC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24%</w:t>
            </w:r>
          </w:p>
        </w:tc>
      </w:tr>
      <w:tr w:rsidR="003E7872" w:rsidRPr="00A1258E" w14:paraId="6BAC0ADD"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A4090A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lastRenderedPageBreak/>
              <w:t>PAIOSA/VRECH/90/2014</w:t>
            </w:r>
          </w:p>
        </w:tc>
        <w:tc>
          <w:tcPr>
            <w:tcW w:w="194" w:type="pct"/>
            <w:tcBorders>
              <w:top w:val="nil"/>
              <w:left w:val="nil"/>
              <w:bottom w:val="single" w:sz="4" w:space="0" w:color="auto"/>
              <w:right w:val="single" w:sz="4" w:space="0" w:color="auto"/>
            </w:tcBorders>
            <w:shd w:val="clear" w:color="auto" w:fill="auto"/>
            <w:hideMark/>
          </w:tcPr>
          <w:p w14:paraId="39FB19F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7120A9E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0D23804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à la mise en œuvre du projet de recherche "Amélioration de la production du blé par le développement de nouvelles variétés à hauts rendements et panifiables au Burundi" dans le cadre du Fonds Compétitif de la Recherche Agronomique - FOCRA</w:t>
            </w:r>
          </w:p>
        </w:tc>
        <w:tc>
          <w:tcPr>
            <w:tcW w:w="341" w:type="pct"/>
            <w:tcBorders>
              <w:top w:val="nil"/>
              <w:left w:val="nil"/>
              <w:bottom w:val="single" w:sz="4" w:space="0" w:color="auto"/>
              <w:right w:val="single" w:sz="4" w:space="0" w:color="auto"/>
            </w:tcBorders>
            <w:shd w:val="clear" w:color="auto" w:fill="auto"/>
            <w:noWrap/>
            <w:hideMark/>
          </w:tcPr>
          <w:p w14:paraId="25FBF60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10-sept-14</w:t>
            </w:r>
          </w:p>
        </w:tc>
        <w:tc>
          <w:tcPr>
            <w:tcW w:w="341" w:type="pct"/>
            <w:tcBorders>
              <w:top w:val="nil"/>
              <w:left w:val="nil"/>
              <w:bottom w:val="single" w:sz="4" w:space="0" w:color="auto"/>
              <w:right w:val="single" w:sz="4" w:space="0" w:color="auto"/>
            </w:tcBorders>
            <w:shd w:val="clear" w:color="auto" w:fill="auto"/>
            <w:noWrap/>
            <w:hideMark/>
          </w:tcPr>
          <w:p w14:paraId="4E1A887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30-sept-16</w:t>
            </w:r>
          </w:p>
        </w:tc>
        <w:tc>
          <w:tcPr>
            <w:tcW w:w="328" w:type="pct"/>
            <w:tcBorders>
              <w:top w:val="nil"/>
              <w:left w:val="nil"/>
              <w:bottom w:val="single" w:sz="4" w:space="0" w:color="auto"/>
              <w:right w:val="single" w:sz="4" w:space="0" w:color="auto"/>
            </w:tcBorders>
            <w:shd w:val="clear" w:color="auto" w:fill="auto"/>
            <w:hideMark/>
          </w:tcPr>
          <w:p w14:paraId="6AF31FB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29.979.900</w:t>
            </w:r>
          </w:p>
        </w:tc>
        <w:tc>
          <w:tcPr>
            <w:tcW w:w="328" w:type="pct"/>
            <w:tcBorders>
              <w:top w:val="nil"/>
              <w:left w:val="nil"/>
              <w:bottom w:val="single" w:sz="4" w:space="0" w:color="auto"/>
              <w:right w:val="single" w:sz="4" w:space="0" w:color="auto"/>
            </w:tcBorders>
            <w:shd w:val="clear" w:color="auto" w:fill="auto"/>
            <w:hideMark/>
          </w:tcPr>
          <w:p w14:paraId="0C14966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10.356.699</w:t>
            </w:r>
          </w:p>
        </w:tc>
        <w:tc>
          <w:tcPr>
            <w:tcW w:w="267" w:type="pct"/>
            <w:tcBorders>
              <w:top w:val="nil"/>
              <w:left w:val="nil"/>
              <w:bottom w:val="single" w:sz="4" w:space="0" w:color="auto"/>
              <w:right w:val="single" w:sz="4" w:space="0" w:color="auto"/>
            </w:tcBorders>
            <w:shd w:val="clear" w:color="auto" w:fill="auto"/>
            <w:hideMark/>
          </w:tcPr>
          <w:p w14:paraId="0CDBE9F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35%</w:t>
            </w:r>
          </w:p>
        </w:tc>
      </w:tr>
      <w:tr w:rsidR="003E7872" w:rsidRPr="00A1258E" w14:paraId="59D2C2B0"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229A17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Bugesera/ 94/2014</w:t>
            </w:r>
          </w:p>
        </w:tc>
        <w:tc>
          <w:tcPr>
            <w:tcW w:w="194" w:type="pct"/>
            <w:tcBorders>
              <w:top w:val="nil"/>
              <w:left w:val="nil"/>
              <w:bottom w:val="single" w:sz="4" w:space="0" w:color="auto"/>
              <w:right w:val="single" w:sz="4" w:space="0" w:color="auto"/>
            </w:tcBorders>
            <w:shd w:val="clear" w:color="auto" w:fill="auto"/>
            <w:hideMark/>
          </w:tcPr>
          <w:p w14:paraId="522442B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41F992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B435BF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le gardiennage et service de planton de l'Antenne Bugesera à la DPAE Kirundo</w:t>
            </w:r>
          </w:p>
        </w:tc>
        <w:tc>
          <w:tcPr>
            <w:tcW w:w="341" w:type="pct"/>
            <w:tcBorders>
              <w:top w:val="nil"/>
              <w:left w:val="nil"/>
              <w:bottom w:val="single" w:sz="4" w:space="0" w:color="auto"/>
              <w:right w:val="single" w:sz="4" w:space="0" w:color="auto"/>
            </w:tcBorders>
            <w:shd w:val="clear" w:color="auto" w:fill="auto"/>
            <w:noWrap/>
            <w:hideMark/>
          </w:tcPr>
          <w:p w14:paraId="422CC53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1-janv-14</w:t>
            </w:r>
          </w:p>
        </w:tc>
        <w:tc>
          <w:tcPr>
            <w:tcW w:w="341" w:type="pct"/>
            <w:tcBorders>
              <w:top w:val="nil"/>
              <w:left w:val="nil"/>
              <w:bottom w:val="single" w:sz="4" w:space="0" w:color="auto"/>
              <w:right w:val="single" w:sz="4" w:space="0" w:color="auto"/>
            </w:tcBorders>
            <w:shd w:val="clear" w:color="auto" w:fill="auto"/>
            <w:noWrap/>
            <w:hideMark/>
          </w:tcPr>
          <w:p w14:paraId="4A9598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6814E76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2.016.000</w:t>
            </w:r>
          </w:p>
        </w:tc>
        <w:tc>
          <w:tcPr>
            <w:tcW w:w="328" w:type="pct"/>
            <w:tcBorders>
              <w:top w:val="nil"/>
              <w:left w:val="nil"/>
              <w:bottom w:val="single" w:sz="4" w:space="0" w:color="auto"/>
              <w:right w:val="single" w:sz="4" w:space="0" w:color="auto"/>
            </w:tcBorders>
            <w:shd w:val="clear" w:color="auto" w:fill="auto"/>
            <w:hideMark/>
          </w:tcPr>
          <w:p w14:paraId="04FEA4A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1.596.000</w:t>
            </w:r>
          </w:p>
        </w:tc>
        <w:tc>
          <w:tcPr>
            <w:tcW w:w="267" w:type="pct"/>
            <w:tcBorders>
              <w:top w:val="nil"/>
              <w:left w:val="nil"/>
              <w:bottom w:val="single" w:sz="4" w:space="0" w:color="auto"/>
              <w:right w:val="single" w:sz="4" w:space="0" w:color="auto"/>
            </w:tcBorders>
            <w:shd w:val="clear" w:color="auto" w:fill="auto"/>
            <w:hideMark/>
          </w:tcPr>
          <w:p w14:paraId="37FF57A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79%</w:t>
            </w:r>
          </w:p>
        </w:tc>
      </w:tr>
      <w:tr w:rsidR="003E7872" w:rsidRPr="00A1258E" w14:paraId="177D78C7"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583C10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Bugesera/ 95 /2014</w:t>
            </w:r>
          </w:p>
        </w:tc>
        <w:tc>
          <w:tcPr>
            <w:tcW w:w="194" w:type="pct"/>
            <w:tcBorders>
              <w:top w:val="nil"/>
              <w:left w:val="nil"/>
              <w:bottom w:val="single" w:sz="4" w:space="0" w:color="auto"/>
              <w:right w:val="single" w:sz="4" w:space="0" w:color="auto"/>
            </w:tcBorders>
            <w:shd w:val="clear" w:color="auto" w:fill="auto"/>
            <w:hideMark/>
          </w:tcPr>
          <w:p w14:paraId="2A91741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291ED5C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1EFBAA6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mise en œuvre et le suivi des "Champs-Ecoles Paysans" banane par la DPAE Kirundo</w:t>
            </w:r>
          </w:p>
        </w:tc>
        <w:tc>
          <w:tcPr>
            <w:tcW w:w="341" w:type="pct"/>
            <w:tcBorders>
              <w:top w:val="nil"/>
              <w:left w:val="nil"/>
              <w:bottom w:val="single" w:sz="4" w:space="0" w:color="auto"/>
              <w:right w:val="single" w:sz="4" w:space="0" w:color="auto"/>
            </w:tcBorders>
            <w:shd w:val="clear" w:color="auto" w:fill="auto"/>
            <w:noWrap/>
            <w:hideMark/>
          </w:tcPr>
          <w:p w14:paraId="37C40D7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1-janv-14</w:t>
            </w:r>
          </w:p>
        </w:tc>
        <w:tc>
          <w:tcPr>
            <w:tcW w:w="341" w:type="pct"/>
            <w:tcBorders>
              <w:top w:val="nil"/>
              <w:left w:val="nil"/>
              <w:bottom w:val="single" w:sz="4" w:space="0" w:color="auto"/>
              <w:right w:val="single" w:sz="4" w:space="0" w:color="auto"/>
            </w:tcBorders>
            <w:shd w:val="clear" w:color="auto" w:fill="auto"/>
            <w:noWrap/>
            <w:hideMark/>
          </w:tcPr>
          <w:p w14:paraId="7745CAA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4B7D220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12.195.000</w:t>
            </w:r>
          </w:p>
        </w:tc>
        <w:tc>
          <w:tcPr>
            <w:tcW w:w="328" w:type="pct"/>
            <w:tcBorders>
              <w:top w:val="nil"/>
              <w:left w:val="nil"/>
              <w:bottom w:val="single" w:sz="4" w:space="0" w:color="auto"/>
              <w:right w:val="single" w:sz="4" w:space="0" w:color="auto"/>
            </w:tcBorders>
            <w:shd w:val="clear" w:color="auto" w:fill="auto"/>
            <w:hideMark/>
          </w:tcPr>
          <w:p w14:paraId="1A8EE54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10.820.000</w:t>
            </w:r>
          </w:p>
        </w:tc>
        <w:tc>
          <w:tcPr>
            <w:tcW w:w="267" w:type="pct"/>
            <w:tcBorders>
              <w:top w:val="nil"/>
              <w:left w:val="nil"/>
              <w:bottom w:val="single" w:sz="4" w:space="0" w:color="auto"/>
              <w:right w:val="single" w:sz="4" w:space="0" w:color="auto"/>
            </w:tcBorders>
            <w:shd w:val="clear" w:color="auto" w:fill="auto"/>
            <w:hideMark/>
          </w:tcPr>
          <w:p w14:paraId="76FE5E8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89%</w:t>
            </w:r>
          </w:p>
        </w:tc>
      </w:tr>
      <w:tr w:rsidR="003E7872" w:rsidRPr="00A1258E" w14:paraId="019DF31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38F1706"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96 / 2014</w:t>
            </w:r>
          </w:p>
        </w:tc>
        <w:tc>
          <w:tcPr>
            <w:tcW w:w="194" w:type="pct"/>
            <w:tcBorders>
              <w:top w:val="nil"/>
              <w:left w:val="nil"/>
              <w:bottom w:val="single" w:sz="4" w:space="0" w:color="auto"/>
              <w:right w:val="single" w:sz="4" w:space="0" w:color="auto"/>
            </w:tcBorders>
            <w:shd w:val="clear" w:color="auto" w:fill="auto"/>
            <w:hideMark/>
          </w:tcPr>
          <w:p w14:paraId="63732BE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467236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13C5863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au renforcement du dispositif de communication de l'ISABU à travers la connexion du siège de l'Institut au réseau d'internet via la "fibre optique"</w:t>
            </w:r>
          </w:p>
        </w:tc>
        <w:tc>
          <w:tcPr>
            <w:tcW w:w="341" w:type="pct"/>
            <w:tcBorders>
              <w:top w:val="nil"/>
              <w:left w:val="nil"/>
              <w:bottom w:val="single" w:sz="4" w:space="0" w:color="auto"/>
              <w:right w:val="single" w:sz="4" w:space="0" w:color="auto"/>
            </w:tcBorders>
            <w:shd w:val="clear" w:color="auto" w:fill="auto"/>
            <w:noWrap/>
            <w:hideMark/>
          </w:tcPr>
          <w:p w14:paraId="1BBA285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1-oct-14</w:t>
            </w:r>
          </w:p>
        </w:tc>
        <w:tc>
          <w:tcPr>
            <w:tcW w:w="341" w:type="pct"/>
            <w:tcBorders>
              <w:top w:val="nil"/>
              <w:left w:val="nil"/>
              <w:bottom w:val="single" w:sz="4" w:space="0" w:color="auto"/>
              <w:right w:val="single" w:sz="4" w:space="0" w:color="auto"/>
            </w:tcBorders>
            <w:shd w:val="clear" w:color="auto" w:fill="auto"/>
            <w:noWrap/>
            <w:hideMark/>
          </w:tcPr>
          <w:p w14:paraId="4FA9AAC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30-sept-15</w:t>
            </w:r>
          </w:p>
        </w:tc>
        <w:tc>
          <w:tcPr>
            <w:tcW w:w="328" w:type="pct"/>
            <w:tcBorders>
              <w:top w:val="nil"/>
              <w:left w:val="nil"/>
              <w:bottom w:val="single" w:sz="4" w:space="0" w:color="auto"/>
              <w:right w:val="single" w:sz="4" w:space="0" w:color="auto"/>
            </w:tcBorders>
            <w:shd w:val="clear" w:color="auto" w:fill="auto"/>
            <w:hideMark/>
          </w:tcPr>
          <w:p w14:paraId="3B0A729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12.905.538</w:t>
            </w:r>
          </w:p>
        </w:tc>
        <w:tc>
          <w:tcPr>
            <w:tcW w:w="328" w:type="pct"/>
            <w:tcBorders>
              <w:top w:val="nil"/>
              <w:left w:val="nil"/>
              <w:bottom w:val="single" w:sz="4" w:space="0" w:color="auto"/>
              <w:right w:val="single" w:sz="4" w:space="0" w:color="auto"/>
            </w:tcBorders>
            <w:shd w:val="clear" w:color="auto" w:fill="auto"/>
            <w:hideMark/>
          </w:tcPr>
          <w:p w14:paraId="1ADA9E7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6.044.352</w:t>
            </w:r>
          </w:p>
        </w:tc>
        <w:tc>
          <w:tcPr>
            <w:tcW w:w="267" w:type="pct"/>
            <w:tcBorders>
              <w:top w:val="nil"/>
              <w:left w:val="nil"/>
              <w:bottom w:val="single" w:sz="4" w:space="0" w:color="auto"/>
              <w:right w:val="single" w:sz="4" w:space="0" w:color="auto"/>
            </w:tcBorders>
            <w:shd w:val="clear" w:color="auto" w:fill="auto"/>
            <w:hideMark/>
          </w:tcPr>
          <w:p w14:paraId="4FFEEB8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47%</w:t>
            </w:r>
          </w:p>
        </w:tc>
      </w:tr>
      <w:tr w:rsidR="003E7872" w:rsidRPr="00A1258E" w14:paraId="0B8AFEE8"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3833516"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Bugesera/ 97 /2014</w:t>
            </w:r>
          </w:p>
        </w:tc>
        <w:tc>
          <w:tcPr>
            <w:tcW w:w="194" w:type="pct"/>
            <w:tcBorders>
              <w:top w:val="nil"/>
              <w:left w:val="nil"/>
              <w:bottom w:val="single" w:sz="4" w:space="0" w:color="auto"/>
              <w:right w:val="single" w:sz="4" w:space="0" w:color="auto"/>
            </w:tcBorders>
            <w:shd w:val="clear" w:color="auto" w:fill="auto"/>
            <w:hideMark/>
          </w:tcPr>
          <w:p w14:paraId="7B98594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1EA58DF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043E92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mise en œuvre et le suivi des activités de protection des berges de lacs par la DPAE Kirundo</w:t>
            </w:r>
          </w:p>
        </w:tc>
        <w:tc>
          <w:tcPr>
            <w:tcW w:w="341" w:type="pct"/>
            <w:tcBorders>
              <w:top w:val="nil"/>
              <w:left w:val="nil"/>
              <w:bottom w:val="single" w:sz="4" w:space="0" w:color="auto"/>
              <w:right w:val="single" w:sz="4" w:space="0" w:color="auto"/>
            </w:tcBorders>
            <w:shd w:val="clear" w:color="auto" w:fill="auto"/>
            <w:noWrap/>
            <w:hideMark/>
          </w:tcPr>
          <w:p w14:paraId="5854BF1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1-mai-14</w:t>
            </w:r>
          </w:p>
        </w:tc>
        <w:tc>
          <w:tcPr>
            <w:tcW w:w="341" w:type="pct"/>
            <w:tcBorders>
              <w:top w:val="nil"/>
              <w:left w:val="nil"/>
              <w:bottom w:val="single" w:sz="4" w:space="0" w:color="auto"/>
              <w:right w:val="single" w:sz="4" w:space="0" w:color="auto"/>
            </w:tcBorders>
            <w:shd w:val="clear" w:color="auto" w:fill="auto"/>
            <w:noWrap/>
            <w:hideMark/>
          </w:tcPr>
          <w:p w14:paraId="463365C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3CD3E19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5.830.000</w:t>
            </w:r>
          </w:p>
        </w:tc>
        <w:tc>
          <w:tcPr>
            <w:tcW w:w="328" w:type="pct"/>
            <w:tcBorders>
              <w:top w:val="nil"/>
              <w:left w:val="nil"/>
              <w:bottom w:val="single" w:sz="4" w:space="0" w:color="auto"/>
              <w:right w:val="single" w:sz="4" w:space="0" w:color="auto"/>
            </w:tcBorders>
            <w:shd w:val="clear" w:color="auto" w:fill="auto"/>
            <w:hideMark/>
          </w:tcPr>
          <w:p w14:paraId="2781A84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6.037.500</w:t>
            </w:r>
          </w:p>
        </w:tc>
        <w:tc>
          <w:tcPr>
            <w:tcW w:w="267" w:type="pct"/>
            <w:tcBorders>
              <w:top w:val="nil"/>
              <w:left w:val="nil"/>
              <w:bottom w:val="single" w:sz="4" w:space="0" w:color="auto"/>
              <w:right w:val="single" w:sz="4" w:space="0" w:color="auto"/>
            </w:tcBorders>
            <w:shd w:val="clear" w:color="auto" w:fill="auto"/>
            <w:hideMark/>
          </w:tcPr>
          <w:p w14:paraId="3421B0D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104%</w:t>
            </w:r>
          </w:p>
        </w:tc>
      </w:tr>
      <w:tr w:rsidR="003E7872" w:rsidRPr="00A1258E" w14:paraId="6C42BFA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6E61BDF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PAIOSA/VDEVA/ Antenne Bugesera/ 98 /2014</w:t>
            </w:r>
          </w:p>
        </w:tc>
        <w:tc>
          <w:tcPr>
            <w:tcW w:w="194" w:type="pct"/>
            <w:tcBorders>
              <w:top w:val="nil"/>
              <w:left w:val="nil"/>
              <w:bottom w:val="single" w:sz="4" w:space="0" w:color="auto"/>
              <w:right w:val="single" w:sz="4" w:space="0" w:color="auto"/>
            </w:tcBorders>
            <w:shd w:val="clear" w:color="auto" w:fill="auto"/>
            <w:hideMark/>
          </w:tcPr>
          <w:p w14:paraId="36C22CC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523C01F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632350D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portant sur la </w:t>
            </w:r>
            <w:r w:rsidR="00460371" w:rsidRPr="00A1258E">
              <w:rPr>
                <w:rFonts w:ascii="Arial Narrow" w:eastAsia="Times New Roman" w:hAnsi="Arial Narrow"/>
                <w:color w:val="auto"/>
                <w:sz w:val="18"/>
                <w:szCs w:val="18"/>
                <w:lang w:eastAsia="fr-BE"/>
              </w:rPr>
              <w:t>mise</w:t>
            </w:r>
            <w:r w:rsidRPr="00A1258E">
              <w:rPr>
                <w:rFonts w:ascii="Arial Narrow" w:eastAsia="Times New Roman" w:hAnsi="Arial Narrow"/>
                <w:color w:val="auto"/>
                <w:sz w:val="18"/>
                <w:szCs w:val="18"/>
                <w:lang w:eastAsia="fr-BE"/>
              </w:rPr>
              <w:t xml:space="preserve"> œuvre et le suivi des activités de lutte antiérosive par la DPAE Kirundo</w:t>
            </w:r>
          </w:p>
        </w:tc>
        <w:tc>
          <w:tcPr>
            <w:tcW w:w="341" w:type="pct"/>
            <w:tcBorders>
              <w:top w:val="nil"/>
              <w:left w:val="nil"/>
              <w:bottom w:val="single" w:sz="4" w:space="0" w:color="auto"/>
              <w:right w:val="single" w:sz="4" w:space="0" w:color="auto"/>
            </w:tcBorders>
            <w:shd w:val="clear" w:color="auto" w:fill="auto"/>
            <w:noWrap/>
            <w:hideMark/>
          </w:tcPr>
          <w:p w14:paraId="5CE2381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1-mai-14</w:t>
            </w:r>
          </w:p>
        </w:tc>
        <w:tc>
          <w:tcPr>
            <w:tcW w:w="341" w:type="pct"/>
            <w:tcBorders>
              <w:top w:val="nil"/>
              <w:left w:val="nil"/>
              <w:bottom w:val="single" w:sz="4" w:space="0" w:color="auto"/>
              <w:right w:val="single" w:sz="4" w:space="0" w:color="auto"/>
            </w:tcBorders>
            <w:shd w:val="clear" w:color="auto" w:fill="auto"/>
            <w:noWrap/>
            <w:hideMark/>
          </w:tcPr>
          <w:p w14:paraId="6D8E328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31-déc-14</w:t>
            </w:r>
          </w:p>
        </w:tc>
        <w:tc>
          <w:tcPr>
            <w:tcW w:w="328" w:type="pct"/>
            <w:tcBorders>
              <w:top w:val="nil"/>
              <w:left w:val="nil"/>
              <w:bottom w:val="single" w:sz="4" w:space="0" w:color="auto"/>
              <w:right w:val="single" w:sz="4" w:space="0" w:color="auto"/>
            </w:tcBorders>
            <w:shd w:val="clear" w:color="auto" w:fill="auto"/>
            <w:hideMark/>
          </w:tcPr>
          <w:p w14:paraId="0335480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3.415.000</w:t>
            </w:r>
          </w:p>
        </w:tc>
        <w:tc>
          <w:tcPr>
            <w:tcW w:w="328" w:type="pct"/>
            <w:tcBorders>
              <w:top w:val="nil"/>
              <w:left w:val="nil"/>
              <w:bottom w:val="single" w:sz="4" w:space="0" w:color="auto"/>
              <w:right w:val="single" w:sz="4" w:space="0" w:color="auto"/>
            </w:tcBorders>
            <w:shd w:val="clear" w:color="auto" w:fill="auto"/>
            <w:hideMark/>
          </w:tcPr>
          <w:p w14:paraId="2E18E61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3.415.000</w:t>
            </w:r>
          </w:p>
        </w:tc>
        <w:tc>
          <w:tcPr>
            <w:tcW w:w="267" w:type="pct"/>
            <w:tcBorders>
              <w:top w:val="nil"/>
              <w:left w:val="nil"/>
              <w:bottom w:val="single" w:sz="4" w:space="0" w:color="auto"/>
              <w:right w:val="single" w:sz="4" w:space="0" w:color="auto"/>
            </w:tcBorders>
            <w:shd w:val="clear" w:color="auto" w:fill="auto"/>
            <w:hideMark/>
          </w:tcPr>
          <w:p w14:paraId="0C3F1CD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100%</w:t>
            </w:r>
          </w:p>
        </w:tc>
      </w:tr>
      <w:tr w:rsidR="003E7872" w:rsidRPr="00A1258E" w14:paraId="12DB24AD"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7BEFEB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VAIM / 102 / 2014</w:t>
            </w:r>
          </w:p>
        </w:tc>
        <w:tc>
          <w:tcPr>
            <w:tcW w:w="194" w:type="pct"/>
            <w:tcBorders>
              <w:top w:val="nil"/>
              <w:left w:val="nil"/>
              <w:bottom w:val="single" w:sz="4" w:space="0" w:color="auto"/>
              <w:right w:val="single" w:sz="4" w:space="0" w:color="auto"/>
            </w:tcBorders>
            <w:shd w:val="clear" w:color="auto" w:fill="auto"/>
            <w:hideMark/>
          </w:tcPr>
          <w:p w14:paraId="553EDAB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6758B02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06BECE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lutte anti-érosive: Réalisation des courbes de niveau avec haies anti-érosives dans le communes Mugina, Mabayi, Murwi et Rugombo en province Cibitoke</w:t>
            </w:r>
          </w:p>
        </w:tc>
        <w:tc>
          <w:tcPr>
            <w:tcW w:w="341" w:type="pct"/>
            <w:tcBorders>
              <w:top w:val="nil"/>
              <w:left w:val="nil"/>
              <w:bottom w:val="single" w:sz="4" w:space="0" w:color="auto"/>
              <w:right w:val="single" w:sz="4" w:space="0" w:color="auto"/>
            </w:tcBorders>
            <w:shd w:val="clear" w:color="auto" w:fill="auto"/>
            <w:noWrap/>
            <w:hideMark/>
          </w:tcPr>
          <w:p w14:paraId="576BBD4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1-nov-14</w:t>
            </w:r>
          </w:p>
        </w:tc>
        <w:tc>
          <w:tcPr>
            <w:tcW w:w="341" w:type="pct"/>
            <w:tcBorders>
              <w:top w:val="nil"/>
              <w:left w:val="nil"/>
              <w:bottom w:val="single" w:sz="4" w:space="0" w:color="auto"/>
              <w:right w:val="single" w:sz="4" w:space="0" w:color="auto"/>
            </w:tcBorders>
            <w:shd w:val="clear" w:color="auto" w:fill="auto"/>
            <w:noWrap/>
            <w:hideMark/>
          </w:tcPr>
          <w:p w14:paraId="5B49D79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30-avr-15</w:t>
            </w:r>
          </w:p>
        </w:tc>
        <w:tc>
          <w:tcPr>
            <w:tcW w:w="328" w:type="pct"/>
            <w:tcBorders>
              <w:top w:val="nil"/>
              <w:left w:val="nil"/>
              <w:bottom w:val="single" w:sz="4" w:space="0" w:color="auto"/>
              <w:right w:val="single" w:sz="4" w:space="0" w:color="auto"/>
            </w:tcBorders>
            <w:shd w:val="clear" w:color="auto" w:fill="auto"/>
            <w:hideMark/>
          </w:tcPr>
          <w:p w14:paraId="3AE1750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36.535.833</w:t>
            </w:r>
          </w:p>
        </w:tc>
        <w:tc>
          <w:tcPr>
            <w:tcW w:w="328" w:type="pct"/>
            <w:tcBorders>
              <w:top w:val="nil"/>
              <w:left w:val="nil"/>
              <w:bottom w:val="single" w:sz="4" w:space="0" w:color="auto"/>
              <w:right w:val="single" w:sz="4" w:space="0" w:color="auto"/>
            </w:tcBorders>
            <w:shd w:val="clear" w:color="auto" w:fill="auto"/>
            <w:hideMark/>
          </w:tcPr>
          <w:p w14:paraId="76547DD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31.408.000</w:t>
            </w:r>
          </w:p>
        </w:tc>
        <w:tc>
          <w:tcPr>
            <w:tcW w:w="267" w:type="pct"/>
            <w:tcBorders>
              <w:top w:val="nil"/>
              <w:left w:val="nil"/>
              <w:bottom w:val="single" w:sz="4" w:space="0" w:color="auto"/>
              <w:right w:val="single" w:sz="4" w:space="0" w:color="auto"/>
            </w:tcBorders>
            <w:shd w:val="clear" w:color="auto" w:fill="auto"/>
            <w:hideMark/>
          </w:tcPr>
          <w:p w14:paraId="226B8BB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86%</w:t>
            </w:r>
          </w:p>
        </w:tc>
      </w:tr>
      <w:tr w:rsidR="003E7872" w:rsidRPr="00A1258E" w14:paraId="7F6B2697"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C1AC1B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103 / 2014</w:t>
            </w:r>
          </w:p>
        </w:tc>
        <w:tc>
          <w:tcPr>
            <w:tcW w:w="194" w:type="pct"/>
            <w:tcBorders>
              <w:top w:val="nil"/>
              <w:left w:val="nil"/>
              <w:bottom w:val="single" w:sz="4" w:space="0" w:color="auto"/>
              <w:right w:val="single" w:sz="4" w:space="0" w:color="auto"/>
            </w:tcBorders>
            <w:shd w:val="clear" w:color="auto" w:fill="auto"/>
            <w:hideMark/>
          </w:tcPr>
          <w:p w14:paraId="29872EA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4216738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725B8D6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le contrôle de qualité phytosanitaire des rejets de</w:t>
            </w:r>
            <w:r w:rsidR="00460371">
              <w:rPr>
                <w:rFonts w:ascii="Arial Narrow" w:eastAsia="Times New Roman" w:hAnsi="Arial Narrow"/>
                <w:color w:val="auto"/>
                <w:sz w:val="18"/>
                <w:szCs w:val="18"/>
                <w:lang w:eastAsia="fr-BE"/>
              </w:rPr>
              <w:t xml:space="preserve"> bananiers pour le Banana Xantho</w:t>
            </w:r>
            <w:r w:rsidRPr="00A1258E">
              <w:rPr>
                <w:rFonts w:ascii="Arial Narrow" w:eastAsia="Times New Roman" w:hAnsi="Arial Narrow"/>
                <w:color w:val="auto"/>
                <w:sz w:val="18"/>
                <w:szCs w:val="18"/>
                <w:lang w:eastAsia="fr-BE"/>
              </w:rPr>
              <w:t>monas Wilt (BXW) dans le cadre des champs-Ecoles Paysans</w:t>
            </w:r>
          </w:p>
        </w:tc>
        <w:tc>
          <w:tcPr>
            <w:tcW w:w="341" w:type="pct"/>
            <w:tcBorders>
              <w:top w:val="nil"/>
              <w:left w:val="nil"/>
              <w:bottom w:val="single" w:sz="4" w:space="0" w:color="auto"/>
              <w:right w:val="single" w:sz="4" w:space="0" w:color="auto"/>
            </w:tcBorders>
            <w:shd w:val="clear" w:color="auto" w:fill="auto"/>
            <w:noWrap/>
            <w:hideMark/>
          </w:tcPr>
          <w:p w14:paraId="3D4BEC6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1-sept-14</w:t>
            </w:r>
          </w:p>
        </w:tc>
        <w:tc>
          <w:tcPr>
            <w:tcW w:w="341" w:type="pct"/>
            <w:tcBorders>
              <w:top w:val="nil"/>
              <w:left w:val="nil"/>
              <w:bottom w:val="single" w:sz="4" w:space="0" w:color="auto"/>
              <w:right w:val="single" w:sz="4" w:space="0" w:color="auto"/>
            </w:tcBorders>
            <w:shd w:val="clear" w:color="auto" w:fill="auto"/>
            <w:noWrap/>
            <w:hideMark/>
          </w:tcPr>
          <w:p w14:paraId="24B8F26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31-oct-14</w:t>
            </w:r>
          </w:p>
        </w:tc>
        <w:tc>
          <w:tcPr>
            <w:tcW w:w="328" w:type="pct"/>
            <w:tcBorders>
              <w:top w:val="nil"/>
              <w:left w:val="nil"/>
              <w:bottom w:val="single" w:sz="4" w:space="0" w:color="auto"/>
              <w:right w:val="single" w:sz="4" w:space="0" w:color="auto"/>
            </w:tcBorders>
            <w:shd w:val="clear" w:color="auto" w:fill="auto"/>
            <w:hideMark/>
          </w:tcPr>
          <w:p w14:paraId="6637273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937.500</w:t>
            </w:r>
          </w:p>
        </w:tc>
        <w:tc>
          <w:tcPr>
            <w:tcW w:w="328" w:type="pct"/>
            <w:tcBorders>
              <w:top w:val="nil"/>
              <w:left w:val="nil"/>
              <w:bottom w:val="single" w:sz="4" w:space="0" w:color="auto"/>
              <w:right w:val="single" w:sz="4" w:space="0" w:color="auto"/>
            </w:tcBorders>
            <w:shd w:val="clear" w:color="auto" w:fill="auto"/>
            <w:hideMark/>
          </w:tcPr>
          <w:p w14:paraId="6CE92B3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w:t>
            </w:r>
          </w:p>
        </w:tc>
        <w:tc>
          <w:tcPr>
            <w:tcW w:w="267" w:type="pct"/>
            <w:tcBorders>
              <w:top w:val="nil"/>
              <w:left w:val="nil"/>
              <w:bottom w:val="single" w:sz="4" w:space="0" w:color="auto"/>
              <w:right w:val="single" w:sz="4" w:space="0" w:color="auto"/>
            </w:tcBorders>
            <w:shd w:val="clear" w:color="auto" w:fill="auto"/>
            <w:hideMark/>
          </w:tcPr>
          <w:p w14:paraId="482CF2C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0%</w:t>
            </w:r>
          </w:p>
        </w:tc>
      </w:tr>
      <w:tr w:rsidR="003E7872" w:rsidRPr="00A1258E" w14:paraId="297D4438"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CB46EA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Imbo / 104 / 2014</w:t>
            </w:r>
          </w:p>
        </w:tc>
        <w:tc>
          <w:tcPr>
            <w:tcW w:w="194" w:type="pct"/>
            <w:tcBorders>
              <w:top w:val="nil"/>
              <w:left w:val="nil"/>
              <w:bottom w:val="single" w:sz="4" w:space="0" w:color="auto"/>
              <w:right w:val="single" w:sz="4" w:space="0" w:color="auto"/>
            </w:tcBorders>
            <w:shd w:val="clear" w:color="auto" w:fill="auto"/>
            <w:hideMark/>
          </w:tcPr>
          <w:p w14:paraId="410704E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455480F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55E361A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production de plants forestiers et le reboisement sur terrains communaux dans la province de Cibitoke; Saison 2014-2015</w:t>
            </w:r>
          </w:p>
        </w:tc>
        <w:tc>
          <w:tcPr>
            <w:tcW w:w="341" w:type="pct"/>
            <w:tcBorders>
              <w:top w:val="nil"/>
              <w:left w:val="nil"/>
              <w:bottom w:val="single" w:sz="4" w:space="0" w:color="auto"/>
              <w:right w:val="single" w:sz="4" w:space="0" w:color="auto"/>
            </w:tcBorders>
            <w:shd w:val="clear" w:color="auto" w:fill="auto"/>
            <w:noWrap/>
            <w:hideMark/>
          </w:tcPr>
          <w:p w14:paraId="0F266E8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1-mai-14</w:t>
            </w:r>
          </w:p>
        </w:tc>
        <w:tc>
          <w:tcPr>
            <w:tcW w:w="341" w:type="pct"/>
            <w:tcBorders>
              <w:top w:val="nil"/>
              <w:left w:val="nil"/>
              <w:bottom w:val="single" w:sz="4" w:space="0" w:color="auto"/>
              <w:right w:val="single" w:sz="4" w:space="0" w:color="auto"/>
            </w:tcBorders>
            <w:shd w:val="clear" w:color="auto" w:fill="auto"/>
            <w:noWrap/>
            <w:hideMark/>
          </w:tcPr>
          <w:p w14:paraId="506A2A1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30-avr-15</w:t>
            </w:r>
          </w:p>
        </w:tc>
        <w:tc>
          <w:tcPr>
            <w:tcW w:w="328" w:type="pct"/>
            <w:tcBorders>
              <w:top w:val="nil"/>
              <w:left w:val="nil"/>
              <w:bottom w:val="single" w:sz="4" w:space="0" w:color="auto"/>
              <w:right w:val="single" w:sz="4" w:space="0" w:color="auto"/>
            </w:tcBorders>
            <w:shd w:val="clear" w:color="auto" w:fill="auto"/>
            <w:hideMark/>
          </w:tcPr>
          <w:p w14:paraId="13DDD5C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28.423.400</w:t>
            </w:r>
          </w:p>
        </w:tc>
        <w:tc>
          <w:tcPr>
            <w:tcW w:w="328" w:type="pct"/>
            <w:tcBorders>
              <w:top w:val="nil"/>
              <w:left w:val="nil"/>
              <w:bottom w:val="single" w:sz="4" w:space="0" w:color="auto"/>
              <w:right w:val="single" w:sz="4" w:space="0" w:color="auto"/>
            </w:tcBorders>
            <w:shd w:val="clear" w:color="auto" w:fill="auto"/>
            <w:hideMark/>
          </w:tcPr>
          <w:p w14:paraId="405E0A5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22.916.000</w:t>
            </w:r>
          </w:p>
        </w:tc>
        <w:tc>
          <w:tcPr>
            <w:tcW w:w="267" w:type="pct"/>
            <w:tcBorders>
              <w:top w:val="nil"/>
              <w:left w:val="nil"/>
              <w:bottom w:val="single" w:sz="4" w:space="0" w:color="auto"/>
              <w:right w:val="single" w:sz="4" w:space="0" w:color="auto"/>
            </w:tcBorders>
            <w:shd w:val="clear" w:color="auto" w:fill="auto"/>
            <w:hideMark/>
          </w:tcPr>
          <w:p w14:paraId="72BF21B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81%</w:t>
            </w:r>
          </w:p>
        </w:tc>
      </w:tr>
      <w:tr w:rsidR="003E7872" w:rsidRPr="00A1258E" w14:paraId="5F7F8D63"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5AEF0F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Imbo / 106 / 2014</w:t>
            </w:r>
          </w:p>
        </w:tc>
        <w:tc>
          <w:tcPr>
            <w:tcW w:w="194" w:type="pct"/>
            <w:tcBorders>
              <w:top w:val="nil"/>
              <w:left w:val="nil"/>
              <w:bottom w:val="single" w:sz="4" w:space="0" w:color="auto"/>
              <w:right w:val="single" w:sz="4" w:space="0" w:color="auto"/>
            </w:tcBorders>
            <w:shd w:val="clear" w:color="auto" w:fill="auto"/>
            <w:hideMark/>
          </w:tcPr>
          <w:p w14:paraId="635FC8D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6CA7C88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7BC4AB4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suivi des travaux de remise en fonction du réseau d'irrigation du périmètre irrigué de Buganda et Rugombo en province cibitoke encadrés par CACERISE</w:t>
            </w:r>
          </w:p>
        </w:tc>
        <w:tc>
          <w:tcPr>
            <w:tcW w:w="341" w:type="pct"/>
            <w:tcBorders>
              <w:top w:val="nil"/>
              <w:left w:val="nil"/>
              <w:bottom w:val="single" w:sz="4" w:space="0" w:color="auto"/>
              <w:right w:val="single" w:sz="4" w:space="0" w:color="auto"/>
            </w:tcBorders>
            <w:shd w:val="clear" w:color="auto" w:fill="auto"/>
            <w:noWrap/>
            <w:hideMark/>
          </w:tcPr>
          <w:p w14:paraId="42EB7A2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1-nov-14</w:t>
            </w:r>
          </w:p>
        </w:tc>
        <w:tc>
          <w:tcPr>
            <w:tcW w:w="341" w:type="pct"/>
            <w:tcBorders>
              <w:top w:val="nil"/>
              <w:left w:val="nil"/>
              <w:bottom w:val="single" w:sz="4" w:space="0" w:color="auto"/>
              <w:right w:val="single" w:sz="4" w:space="0" w:color="auto"/>
            </w:tcBorders>
            <w:shd w:val="clear" w:color="auto" w:fill="auto"/>
            <w:noWrap/>
            <w:hideMark/>
          </w:tcPr>
          <w:p w14:paraId="5EBA801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30-avr-15</w:t>
            </w:r>
          </w:p>
        </w:tc>
        <w:tc>
          <w:tcPr>
            <w:tcW w:w="328" w:type="pct"/>
            <w:tcBorders>
              <w:top w:val="nil"/>
              <w:left w:val="nil"/>
              <w:bottom w:val="single" w:sz="4" w:space="0" w:color="auto"/>
              <w:right w:val="single" w:sz="4" w:space="0" w:color="auto"/>
            </w:tcBorders>
            <w:shd w:val="clear" w:color="auto" w:fill="auto"/>
            <w:hideMark/>
          </w:tcPr>
          <w:p w14:paraId="33D0BC3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90.367.450</w:t>
            </w:r>
          </w:p>
        </w:tc>
        <w:tc>
          <w:tcPr>
            <w:tcW w:w="328" w:type="pct"/>
            <w:tcBorders>
              <w:top w:val="nil"/>
              <w:left w:val="nil"/>
              <w:bottom w:val="single" w:sz="4" w:space="0" w:color="auto"/>
              <w:right w:val="single" w:sz="4" w:space="0" w:color="auto"/>
            </w:tcBorders>
            <w:shd w:val="clear" w:color="auto" w:fill="auto"/>
            <w:hideMark/>
          </w:tcPr>
          <w:p w14:paraId="69D2276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64.256.900</w:t>
            </w:r>
          </w:p>
        </w:tc>
        <w:tc>
          <w:tcPr>
            <w:tcW w:w="267" w:type="pct"/>
            <w:tcBorders>
              <w:top w:val="nil"/>
              <w:left w:val="nil"/>
              <w:bottom w:val="single" w:sz="4" w:space="0" w:color="auto"/>
              <w:right w:val="single" w:sz="4" w:space="0" w:color="auto"/>
            </w:tcBorders>
            <w:shd w:val="clear" w:color="auto" w:fill="auto"/>
            <w:hideMark/>
          </w:tcPr>
          <w:p w14:paraId="3E3DAF6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71%</w:t>
            </w:r>
          </w:p>
        </w:tc>
      </w:tr>
      <w:tr w:rsidR="003E7872" w:rsidRPr="00A1258E" w14:paraId="696482A0"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B5FEFEC"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UAC / 107 / 2014</w:t>
            </w:r>
          </w:p>
        </w:tc>
        <w:tc>
          <w:tcPr>
            <w:tcW w:w="194" w:type="pct"/>
            <w:tcBorders>
              <w:top w:val="nil"/>
              <w:left w:val="nil"/>
              <w:bottom w:val="single" w:sz="4" w:space="0" w:color="auto"/>
              <w:right w:val="single" w:sz="4" w:space="0" w:color="auto"/>
            </w:tcBorders>
            <w:shd w:val="clear" w:color="auto" w:fill="auto"/>
            <w:hideMark/>
          </w:tcPr>
          <w:p w14:paraId="6A840C3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2014</w:t>
            </w:r>
          </w:p>
        </w:tc>
        <w:tc>
          <w:tcPr>
            <w:tcW w:w="284" w:type="pct"/>
            <w:tcBorders>
              <w:top w:val="nil"/>
              <w:left w:val="nil"/>
              <w:bottom w:val="single" w:sz="4" w:space="0" w:color="auto"/>
              <w:right w:val="single" w:sz="4" w:space="0" w:color="auto"/>
            </w:tcBorders>
            <w:shd w:val="clear" w:color="auto" w:fill="auto"/>
            <w:hideMark/>
          </w:tcPr>
          <w:p w14:paraId="66D5B83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UAC</w:t>
            </w:r>
          </w:p>
        </w:tc>
        <w:tc>
          <w:tcPr>
            <w:tcW w:w="2204" w:type="pct"/>
            <w:tcBorders>
              <w:top w:val="nil"/>
              <w:left w:val="nil"/>
              <w:bottom w:val="single" w:sz="4" w:space="0" w:color="auto"/>
              <w:right w:val="single" w:sz="4" w:space="0" w:color="auto"/>
            </w:tcBorders>
            <w:shd w:val="clear" w:color="auto" w:fill="auto"/>
            <w:hideMark/>
          </w:tcPr>
          <w:p w14:paraId="30097AE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w:t>
            </w:r>
            <w:r w:rsidR="00460371">
              <w:rPr>
                <w:rFonts w:ascii="Arial Narrow" w:eastAsia="Times New Roman" w:hAnsi="Arial Narrow"/>
                <w:color w:val="auto"/>
                <w:sz w:val="18"/>
                <w:szCs w:val="18"/>
                <w:lang w:eastAsia="fr-BE"/>
              </w:rPr>
              <w:t>t</w:t>
            </w:r>
            <w:r w:rsidRPr="00A1258E">
              <w:rPr>
                <w:rFonts w:ascii="Arial Narrow" w:eastAsia="Times New Roman" w:hAnsi="Arial Narrow"/>
                <w:color w:val="auto"/>
                <w:sz w:val="18"/>
                <w:szCs w:val="18"/>
                <w:lang w:eastAsia="fr-BE"/>
              </w:rPr>
              <w:t xml:space="preserve"> sur le développement des performances des chau</w:t>
            </w:r>
            <w:r w:rsidR="00460371">
              <w:rPr>
                <w:rFonts w:ascii="Arial Narrow" w:eastAsia="Times New Roman" w:hAnsi="Arial Narrow"/>
                <w:color w:val="auto"/>
                <w:sz w:val="18"/>
                <w:szCs w:val="18"/>
                <w:lang w:eastAsia="fr-BE"/>
              </w:rPr>
              <w:t>ffeurs affectés dans les 5 DPAE</w:t>
            </w:r>
            <w:r w:rsidRPr="00A1258E">
              <w:rPr>
                <w:rFonts w:ascii="Arial Narrow" w:eastAsia="Times New Roman" w:hAnsi="Arial Narrow"/>
                <w:color w:val="auto"/>
                <w:sz w:val="18"/>
                <w:szCs w:val="18"/>
                <w:lang w:eastAsia="fr-BE"/>
              </w:rPr>
              <w:t xml:space="preserve"> partenaires du PAIOSA </w:t>
            </w:r>
          </w:p>
        </w:tc>
        <w:tc>
          <w:tcPr>
            <w:tcW w:w="341" w:type="pct"/>
            <w:tcBorders>
              <w:top w:val="nil"/>
              <w:left w:val="nil"/>
              <w:bottom w:val="single" w:sz="4" w:space="0" w:color="auto"/>
              <w:right w:val="single" w:sz="4" w:space="0" w:color="auto"/>
            </w:tcBorders>
            <w:shd w:val="clear" w:color="auto" w:fill="auto"/>
            <w:noWrap/>
            <w:hideMark/>
          </w:tcPr>
          <w:p w14:paraId="76BC2CE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1-avr-14</w:t>
            </w:r>
          </w:p>
        </w:tc>
        <w:tc>
          <w:tcPr>
            <w:tcW w:w="341" w:type="pct"/>
            <w:tcBorders>
              <w:top w:val="nil"/>
              <w:left w:val="nil"/>
              <w:bottom w:val="single" w:sz="4" w:space="0" w:color="auto"/>
              <w:right w:val="single" w:sz="4" w:space="0" w:color="auto"/>
            </w:tcBorders>
            <w:shd w:val="clear" w:color="auto" w:fill="auto"/>
            <w:noWrap/>
            <w:hideMark/>
          </w:tcPr>
          <w:p w14:paraId="2C1497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31-déc-16</w:t>
            </w:r>
          </w:p>
        </w:tc>
        <w:tc>
          <w:tcPr>
            <w:tcW w:w="328" w:type="pct"/>
            <w:tcBorders>
              <w:top w:val="nil"/>
              <w:left w:val="nil"/>
              <w:bottom w:val="single" w:sz="4" w:space="0" w:color="auto"/>
              <w:right w:val="single" w:sz="4" w:space="0" w:color="auto"/>
            </w:tcBorders>
            <w:shd w:val="clear" w:color="auto" w:fill="auto"/>
            <w:hideMark/>
          </w:tcPr>
          <w:p w14:paraId="2D11731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14.437.500</w:t>
            </w:r>
          </w:p>
        </w:tc>
        <w:tc>
          <w:tcPr>
            <w:tcW w:w="328" w:type="pct"/>
            <w:tcBorders>
              <w:top w:val="nil"/>
              <w:left w:val="nil"/>
              <w:bottom w:val="single" w:sz="4" w:space="0" w:color="auto"/>
              <w:right w:val="single" w:sz="4" w:space="0" w:color="auto"/>
            </w:tcBorders>
            <w:shd w:val="clear" w:color="auto" w:fill="auto"/>
            <w:hideMark/>
          </w:tcPr>
          <w:p w14:paraId="1179E3D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11.806.250</w:t>
            </w:r>
          </w:p>
        </w:tc>
        <w:tc>
          <w:tcPr>
            <w:tcW w:w="267" w:type="pct"/>
            <w:tcBorders>
              <w:top w:val="nil"/>
              <w:left w:val="nil"/>
              <w:bottom w:val="single" w:sz="4" w:space="0" w:color="auto"/>
              <w:right w:val="single" w:sz="4" w:space="0" w:color="auto"/>
            </w:tcBorders>
            <w:shd w:val="clear" w:color="auto" w:fill="auto"/>
            <w:hideMark/>
          </w:tcPr>
          <w:p w14:paraId="0C27AE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82%</w:t>
            </w:r>
          </w:p>
        </w:tc>
      </w:tr>
      <w:tr w:rsidR="003E7872" w:rsidRPr="00A1258E" w14:paraId="59ACA00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FF4304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108 / 2015</w:t>
            </w:r>
          </w:p>
        </w:tc>
        <w:tc>
          <w:tcPr>
            <w:tcW w:w="194" w:type="pct"/>
            <w:tcBorders>
              <w:top w:val="nil"/>
              <w:left w:val="nil"/>
              <w:bottom w:val="single" w:sz="4" w:space="0" w:color="auto"/>
              <w:right w:val="single" w:sz="4" w:space="0" w:color="auto"/>
            </w:tcBorders>
            <w:shd w:val="clear" w:color="auto" w:fill="auto"/>
            <w:noWrap/>
            <w:hideMark/>
          </w:tcPr>
          <w:p w14:paraId="65ED132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530550B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0DF6F64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au cadastrage et bornage des domaines affectés à l'ISABU</w:t>
            </w:r>
          </w:p>
        </w:tc>
        <w:tc>
          <w:tcPr>
            <w:tcW w:w="341" w:type="pct"/>
            <w:tcBorders>
              <w:top w:val="nil"/>
              <w:left w:val="nil"/>
              <w:bottom w:val="single" w:sz="4" w:space="0" w:color="auto"/>
              <w:right w:val="single" w:sz="4" w:space="0" w:color="auto"/>
            </w:tcBorders>
            <w:shd w:val="clear" w:color="auto" w:fill="auto"/>
            <w:noWrap/>
            <w:hideMark/>
          </w:tcPr>
          <w:p w14:paraId="5653655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5863F9D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30-juin-15</w:t>
            </w:r>
          </w:p>
        </w:tc>
        <w:tc>
          <w:tcPr>
            <w:tcW w:w="328" w:type="pct"/>
            <w:tcBorders>
              <w:top w:val="nil"/>
              <w:left w:val="nil"/>
              <w:bottom w:val="single" w:sz="4" w:space="0" w:color="auto"/>
              <w:right w:val="single" w:sz="4" w:space="0" w:color="auto"/>
            </w:tcBorders>
            <w:shd w:val="clear" w:color="auto" w:fill="auto"/>
            <w:hideMark/>
          </w:tcPr>
          <w:p w14:paraId="0E73DC1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66.606.750</w:t>
            </w:r>
          </w:p>
        </w:tc>
        <w:tc>
          <w:tcPr>
            <w:tcW w:w="328" w:type="pct"/>
            <w:tcBorders>
              <w:top w:val="nil"/>
              <w:left w:val="nil"/>
              <w:bottom w:val="single" w:sz="4" w:space="0" w:color="auto"/>
              <w:right w:val="single" w:sz="4" w:space="0" w:color="auto"/>
            </w:tcBorders>
            <w:shd w:val="clear" w:color="auto" w:fill="auto"/>
            <w:hideMark/>
          </w:tcPr>
          <w:p w14:paraId="0DCFEA7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60.767.366</w:t>
            </w:r>
          </w:p>
        </w:tc>
        <w:tc>
          <w:tcPr>
            <w:tcW w:w="267" w:type="pct"/>
            <w:tcBorders>
              <w:top w:val="nil"/>
              <w:left w:val="nil"/>
              <w:bottom w:val="single" w:sz="4" w:space="0" w:color="auto"/>
              <w:right w:val="single" w:sz="4" w:space="0" w:color="auto"/>
            </w:tcBorders>
            <w:shd w:val="clear" w:color="auto" w:fill="auto"/>
            <w:hideMark/>
          </w:tcPr>
          <w:p w14:paraId="7C62142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91%</w:t>
            </w:r>
          </w:p>
        </w:tc>
      </w:tr>
      <w:tr w:rsidR="003E7872" w:rsidRPr="00A1258E" w14:paraId="3E41647C"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E83B6F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MOSO / 109 / 2015</w:t>
            </w:r>
          </w:p>
        </w:tc>
        <w:tc>
          <w:tcPr>
            <w:tcW w:w="194" w:type="pct"/>
            <w:tcBorders>
              <w:top w:val="nil"/>
              <w:left w:val="nil"/>
              <w:bottom w:val="single" w:sz="4" w:space="0" w:color="auto"/>
              <w:right w:val="single" w:sz="4" w:space="0" w:color="auto"/>
            </w:tcBorders>
            <w:shd w:val="clear" w:color="auto" w:fill="auto"/>
            <w:noWrap/>
            <w:hideMark/>
          </w:tcPr>
          <w:p w14:paraId="2E0EB85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05C375B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Moso</w:t>
            </w:r>
          </w:p>
        </w:tc>
        <w:tc>
          <w:tcPr>
            <w:tcW w:w="2204" w:type="pct"/>
            <w:tcBorders>
              <w:top w:val="nil"/>
              <w:left w:val="nil"/>
              <w:bottom w:val="single" w:sz="4" w:space="0" w:color="auto"/>
              <w:right w:val="single" w:sz="4" w:space="0" w:color="auto"/>
            </w:tcBorders>
            <w:shd w:val="clear" w:color="auto" w:fill="auto"/>
            <w:hideMark/>
          </w:tcPr>
          <w:p w14:paraId="3687D49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le Gardiennage de l'Antenne MOSO de la DPAE Ruyigi</w:t>
            </w:r>
          </w:p>
        </w:tc>
        <w:tc>
          <w:tcPr>
            <w:tcW w:w="341" w:type="pct"/>
            <w:tcBorders>
              <w:top w:val="nil"/>
              <w:left w:val="nil"/>
              <w:bottom w:val="single" w:sz="4" w:space="0" w:color="auto"/>
              <w:right w:val="single" w:sz="4" w:space="0" w:color="auto"/>
            </w:tcBorders>
            <w:shd w:val="clear" w:color="auto" w:fill="auto"/>
            <w:noWrap/>
            <w:hideMark/>
          </w:tcPr>
          <w:p w14:paraId="13F32F9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7374CCE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62E5A41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2.160.000</w:t>
            </w:r>
          </w:p>
        </w:tc>
        <w:tc>
          <w:tcPr>
            <w:tcW w:w="328" w:type="pct"/>
            <w:tcBorders>
              <w:top w:val="nil"/>
              <w:left w:val="nil"/>
              <w:bottom w:val="single" w:sz="4" w:space="0" w:color="auto"/>
              <w:right w:val="single" w:sz="4" w:space="0" w:color="auto"/>
            </w:tcBorders>
            <w:shd w:val="clear" w:color="auto" w:fill="auto"/>
            <w:hideMark/>
          </w:tcPr>
          <w:p w14:paraId="1ED4EF0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1.878.000</w:t>
            </w:r>
          </w:p>
        </w:tc>
        <w:tc>
          <w:tcPr>
            <w:tcW w:w="267" w:type="pct"/>
            <w:tcBorders>
              <w:top w:val="nil"/>
              <w:left w:val="nil"/>
              <w:bottom w:val="single" w:sz="4" w:space="0" w:color="auto"/>
              <w:right w:val="single" w:sz="4" w:space="0" w:color="auto"/>
            </w:tcBorders>
            <w:shd w:val="clear" w:color="auto" w:fill="auto"/>
            <w:hideMark/>
          </w:tcPr>
          <w:p w14:paraId="69E2D63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87%</w:t>
            </w:r>
          </w:p>
        </w:tc>
      </w:tr>
      <w:tr w:rsidR="003E7872" w:rsidRPr="00A1258E" w14:paraId="5BD6FC9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6DB8B4B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VSEM / 110 / 2015</w:t>
            </w:r>
          </w:p>
        </w:tc>
        <w:tc>
          <w:tcPr>
            <w:tcW w:w="194" w:type="pct"/>
            <w:tcBorders>
              <w:top w:val="nil"/>
              <w:left w:val="nil"/>
              <w:bottom w:val="single" w:sz="4" w:space="0" w:color="auto"/>
              <w:right w:val="single" w:sz="4" w:space="0" w:color="auto"/>
            </w:tcBorders>
            <w:shd w:val="clear" w:color="auto" w:fill="auto"/>
            <w:noWrap/>
            <w:hideMark/>
          </w:tcPr>
          <w:p w14:paraId="61FA089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5027FA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VSEM</w:t>
            </w:r>
          </w:p>
        </w:tc>
        <w:tc>
          <w:tcPr>
            <w:tcW w:w="2204" w:type="pct"/>
            <w:tcBorders>
              <w:top w:val="nil"/>
              <w:left w:val="nil"/>
              <w:bottom w:val="single" w:sz="4" w:space="0" w:color="auto"/>
              <w:right w:val="single" w:sz="4" w:space="0" w:color="auto"/>
            </w:tcBorders>
            <w:shd w:val="clear" w:color="auto" w:fill="auto"/>
            <w:hideMark/>
          </w:tcPr>
          <w:p w14:paraId="28CF0B9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la mise en œuvre d'essais portant sur l'adaptabilité au Burundi de la variété de maïs BAZOOKA, résistante à la nécrose létale de maïs (MLND)</w:t>
            </w:r>
          </w:p>
        </w:tc>
        <w:tc>
          <w:tcPr>
            <w:tcW w:w="341" w:type="pct"/>
            <w:tcBorders>
              <w:top w:val="nil"/>
              <w:left w:val="nil"/>
              <w:bottom w:val="single" w:sz="4" w:space="0" w:color="auto"/>
              <w:right w:val="single" w:sz="4" w:space="0" w:color="auto"/>
            </w:tcBorders>
            <w:shd w:val="clear" w:color="auto" w:fill="auto"/>
            <w:noWrap/>
            <w:hideMark/>
          </w:tcPr>
          <w:p w14:paraId="29FC282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26-févr-15</w:t>
            </w:r>
          </w:p>
        </w:tc>
        <w:tc>
          <w:tcPr>
            <w:tcW w:w="341" w:type="pct"/>
            <w:tcBorders>
              <w:top w:val="nil"/>
              <w:left w:val="nil"/>
              <w:bottom w:val="single" w:sz="4" w:space="0" w:color="auto"/>
              <w:right w:val="single" w:sz="4" w:space="0" w:color="auto"/>
            </w:tcBorders>
            <w:shd w:val="clear" w:color="auto" w:fill="auto"/>
            <w:noWrap/>
            <w:hideMark/>
          </w:tcPr>
          <w:p w14:paraId="499E000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25-sept-15</w:t>
            </w:r>
          </w:p>
        </w:tc>
        <w:tc>
          <w:tcPr>
            <w:tcW w:w="328" w:type="pct"/>
            <w:tcBorders>
              <w:top w:val="nil"/>
              <w:left w:val="nil"/>
              <w:bottom w:val="single" w:sz="4" w:space="0" w:color="auto"/>
              <w:right w:val="single" w:sz="4" w:space="0" w:color="auto"/>
            </w:tcBorders>
            <w:shd w:val="clear" w:color="auto" w:fill="auto"/>
            <w:hideMark/>
          </w:tcPr>
          <w:p w14:paraId="4D747A9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17.497.650</w:t>
            </w:r>
          </w:p>
        </w:tc>
        <w:tc>
          <w:tcPr>
            <w:tcW w:w="328" w:type="pct"/>
            <w:tcBorders>
              <w:top w:val="nil"/>
              <w:left w:val="nil"/>
              <w:bottom w:val="single" w:sz="4" w:space="0" w:color="auto"/>
              <w:right w:val="single" w:sz="4" w:space="0" w:color="auto"/>
            </w:tcBorders>
            <w:shd w:val="clear" w:color="auto" w:fill="auto"/>
            <w:hideMark/>
          </w:tcPr>
          <w:p w14:paraId="088FCF7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1.167.150</w:t>
            </w:r>
          </w:p>
        </w:tc>
        <w:tc>
          <w:tcPr>
            <w:tcW w:w="267" w:type="pct"/>
            <w:tcBorders>
              <w:top w:val="nil"/>
              <w:left w:val="nil"/>
              <w:bottom w:val="single" w:sz="4" w:space="0" w:color="auto"/>
              <w:right w:val="single" w:sz="4" w:space="0" w:color="auto"/>
            </w:tcBorders>
            <w:shd w:val="clear" w:color="auto" w:fill="auto"/>
            <w:hideMark/>
          </w:tcPr>
          <w:p w14:paraId="1016F58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w:t>
            </w:r>
          </w:p>
        </w:tc>
      </w:tr>
      <w:tr w:rsidR="003E7872" w:rsidRPr="00A1258E" w14:paraId="44FB4C7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61A4E29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Imbo / 111 / 2015</w:t>
            </w:r>
          </w:p>
        </w:tc>
        <w:tc>
          <w:tcPr>
            <w:tcW w:w="194" w:type="pct"/>
            <w:tcBorders>
              <w:top w:val="nil"/>
              <w:left w:val="nil"/>
              <w:bottom w:val="single" w:sz="4" w:space="0" w:color="auto"/>
              <w:right w:val="single" w:sz="4" w:space="0" w:color="auto"/>
            </w:tcBorders>
            <w:shd w:val="clear" w:color="auto" w:fill="auto"/>
            <w:noWrap/>
            <w:hideMark/>
          </w:tcPr>
          <w:p w14:paraId="0D952AA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2E92D95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52A86B5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 Accord d'Exécution portant sur la production de Vétiver en province Cibitoke </w:t>
            </w:r>
          </w:p>
        </w:tc>
        <w:tc>
          <w:tcPr>
            <w:tcW w:w="341" w:type="pct"/>
            <w:tcBorders>
              <w:top w:val="nil"/>
              <w:left w:val="nil"/>
              <w:bottom w:val="single" w:sz="4" w:space="0" w:color="auto"/>
              <w:right w:val="single" w:sz="4" w:space="0" w:color="auto"/>
            </w:tcBorders>
            <w:shd w:val="clear" w:color="auto" w:fill="auto"/>
            <w:noWrap/>
            <w:hideMark/>
          </w:tcPr>
          <w:p w14:paraId="222AE42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1-déc-14</w:t>
            </w:r>
          </w:p>
        </w:tc>
        <w:tc>
          <w:tcPr>
            <w:tcW w:w="341" w:type="pct"/>
            <w:tcBorders>
              <w:top w:val="nil"/>
              <w:left w:val="nil"/>
              <w:bottom w:val="single" w:sz="4" w:space="0" w:color="auto"/>
              <w:right w:val="single" w:sz="4" w:space="0" w:color="auto"/>
            </w:tcBorders>
            <w:shd w:val="clear" w:color="auto" w:fill="auto"/>
            <w:noWrap/>
            <w:hideMark/>
          </w:tcPr>
          <w:p w14:paraId="627FE6E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30-nov-15</w:t>
            </w:r>
          </w:p>
        </w:tc>
        <w:tc>
          <w:tcPr>
            <w:tcW w:w="328" w:type="pct"/>
            <w:tcBorders>
              <w:top w:val="nil"/>
              <w:left w:val="nil"/>
              <w:bottom w:val="single" w:sz="4" w:space="0" w:color="auto"/>
              <w:right w:val="single" w:sz="4" w:space="0" w:color="auto"/>
            </w:tcBorders>
            <w:shd w:val="clear" w:color="auto" w:fill="auto"/>
            <w:hideMark/>
          </w:tcPr>
          <w:p w14:paraId="5FC9852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2.704.000</w:t>
            </w:r>
          </w:p>
        </w:tc>
        <w:tc>
          <w:tcPr>
            <w:tcW w:w="328" w:type="pct"/>
            <w:tcBorders>
              <w:top w:val="nil"/>
              <w:left w:val="nil"/>
              <w:bottom w:val="single" w:sz="4" w:space="0" w:color="auto"/>
              <w:right w:val="single" w:sz="4" w:space="0" w:color="auto"/>
            </w:tcBorders>
            <w:shd w:val="clear" w:color="auto" w:fill="auto"/>
            <w:hideMark/>
          </w:tcPr>
          <w:p w14:paraId="5107131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2.554.230</w:t>
            </w:r>
          </w:p>
        </w:tc>
        <w:tc>
          <w:tcPr>
            <w:tcW w:w="267" w:type="pct"/>
            <w:tcBorders>
              <w:top w:val="nil"/>
              <w:left w:val="nil"/>
              <w:bottom w:val="single" w:sz="4" w:space="0" w:color="auto"/>
              <w:right w:val="single" w:sz="4" w:space="0" w:color="auto"/>
            </w:tcBorders>
            <w:shd w:val="clear" w:color="auto" w:fill="auto"/>
            <w:hideMark/>
          </w:tcPr>
          <w:p w14:paraId="17737FD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94%</w:t>
            </w:r>
          </w:p>
        </w:tc>
      </w:tr>
      <w:tr w:rsidR="003E7872" w:rsidRPr="00A1258E" w14:paraId="6AC237E1"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77B06AE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lastRenderedPageBreak/>
              <w:t>PAIOSA / VDEVA - Imbo / 113 / 2015</w:t>
            </w:r>
          </w:p>
        </w:tc>
        <w:tc>
          <w:tcPr>
            <w:tcW w:w="194" w:type="pct"/>
            <w:tcBorders>
              <w:top w:val="nil"/>
              <w:left w:val="nil"/>
              <w:bottom w:val="single" w:sz="4" w:space="0" w:color="auto"/>
              <w:right w:val="single" w:sz="4" w:space="0" w:color="auto"/>
            </w:tcBorders>
            <w:shd w:val="clear" w:color="auto" w:fill="auto"/>
            <w:noWrap/>
            <w:hideMark/>
          </w:tcPr>
          <w:p w14:paraId="4601462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39ED2F4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5B3C240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gestio</w:t>
            </w:r>
            <w:r w:rsidR="00460371">
              <w:rPr>
                <w:rFonts w:ascii="Arial Narrow" w:eastAsia="Times New Roman" w:hAnsi="Arial Narrow"/>
                <w:color w:val="auto"/>
                <w:sz w:val="18"/>
                <w:szCs w:val="18"/>
                <w:lang w:eastAsia="fr-BE"/>
              </w:rPr>
              <w:t>n et la sécurisation de la pris</w:t>
            </w:r>
            <w:r w:rsidRPr="00A1258E">
              <w:rPr>
                <w:rFonts w:ascii="Arial Narrow" w:eastAsia="Times New Roman" w:hAnsi="Arial Narrow"/>
                <w:color w:val="auto"/>
                <w:sz w:val="18"/>
                <w:szCs w:val="18"/>
                <w:lang w:eastAsia="fr-BE"/>
              </w:rPr>
              <w:t>e</w:t>
            </w:r>
            <w:r w:rsidR="00460371">
              <w:rPr>
                <w:rFonts w:ascii="Arial Narrow" w:eastAsia="Times New Roman" w:hAnsi="Arial Narrow"/>
                <w:color w:val="auto"/>
                <w:sz w:val="18"/>
                <w:szCs w:val="18"/>
                <w:lang w:eastAsia="fr-BE"/>
              </w:rPr>
              <w:t xml:space="preserve"> </w:t>
            </w:r>
            <w:r w:rsidRPr="00A1258E">
              <w:rPr>
                <w:rFonts w:ascii="Arial Narrow" w:eastAsia="Times New Roman" w:hAnsi="Arial Narrow"/>
                <w:color w:val="auto"/>
                <w:sz w:val="18"/>
                <w:szCs w:val="18"/>
                <w:lang w:eastAsia="fr-BE"/>
              </w:rPr>
              <w:t>d'eau de NYAMAGANA et des ouvrages connexes construits dans son périmètre en province Cibitoke</w:t>
            </w:r>
          </w:p>
        </w:tc>
        <w:tc>
          <w:tcPr>
            <w:tcW w:w="341" w:type="pct"/>
            <w:tcBorders>
              <w:top w:val="nil"/>
              <w:left w:val="nil"/>
              <w:bottom w:val="single" w:sz="4" w:space="0" w:color="auto"/>
              <w:right w:val="single" w:sz="4" w:space="0" w:color="auto"/>
            </w:tcBorders>
            <w:shd w:val="clear" w:color="auto" w:fill="auto"/>
            <w:noWrap/>
            <w:hideMark/>
          </w:tcPr>
          <w:p w14:paraId="2D3E8A2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1-mars-15</w:t>
            </w:r>
          </w:p>
        </w:tc>
        <w:tc>
          <w:tcPr>
            <w:tcW w:w="341" w:type="pct"/>
            <w:tcBorders>
              <w:top w:val="nil"/>
              <w:left w:val="nil"/>
              <w:bottom w:val="single" w:sz="4" w:space="0" w:color="auto"/>
              <w:right w:val="single" w:sz="4" w:space="0" w:color="auto"/>
            </w:tcBorders>
            <w:shd w:val="clear" w:color="auto" w:fill="auto"/>
            <w:noWrap/>
            <w:hideMark/>
          </w:tcPr>
          <w:p w14:paraId="5346550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31-déc-16</w:t>
            </w:r>
          </w:p>
        </w:tc>
        <w:tc>
          <w:tcPr>
            <w:tcW w:w="328" w:type="pct"/>
            <w:tcBorders>
              <w:top w:val="nil"/>
              <w:left w:val="nil"/>
              <w:bottom w:val="single" w:sz="4" w:space="0" w:color="auto"/>
              <w:right w:val="single" w:sz="4" w:space="0" w:color="auto"/>
            </w:tcBorders>
            <w:shd w:val="clear" w:color="auto" w:fill="auto"/>
            <w:hideMark/>
          </w:tcPr>
          <w:p w14:paraId="4C37DD9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31.286.500</w:t>
            </w:r>
          </w:p>
        </w:tc>
        <w:tc>
          <w:tcPr>
            <w:tcW w:w="328" w:type="pct"/>
            <w:tcBorders>
              <w:top w:val="nil"/>
              <w:left w:val="nil"/>
              <w:bottom w:val="single" w:sz="4" w:space="0" w:color="auto"/>
              <w:right w:val="single" w:sz="4" w:space="0" w:color="auto"/>
            </w:tcBorders>
            <w:shd w:val="clear" w:color="auto" w:fill="auto"/>
            <w:hideMark/>
          </w:tcPr>
          <w:p w14:paraId="163D5F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13.243.782</w:t>
            </w:r>
          </w:p>
        </w:tc>
        <w:tc>
          <w:tcPr>
            <w:tcW w:w="267" w:type="pct"/>
            <w:tcBorders>
              <w:top w:val="nil"/>
              <w:left w:val="nil"/>
              <w:bottom w:val="single" w:sz="4" w:space="0" w:color="auto"/>
              <w:right w:val="single" w:sz="4" w:space="0" w:color="auto"/>
            </w:tcBorders>
            <w:shd w:val="clear" w:color="auto" w:fill="auto"/>
            <w:hideMark/>
          </w:tcPr>
          <w:p w14:paraId="4B8FE7F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42%</w:t>
            </w:r>
          </w:p>
        </w:tc>
      </w:tr>
      <w:tr w:rsidR="003E7872" w:rsidRPr="00A1258E" w14:paraId="52BC3E28"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7E6B47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Moso / 116 / 2015</w:t>
            </w:r>
          </w:p>
        </w:tc>
        <w:tc>
          <w:tcPr>
            <w:tcW w:w="194" w:type="pct"/>
            <w:tcBorders>
              <w:top w:val="nil"/>
              <w:left w:val="nil"/>
              <w:bottom w:val="single" w:sz="4" w:space="0" w:color="auto"/>
              <w:right w:val="single" w:sz="4" w:space="0" w:color="auto"/>
            </w:tcBorders>
            <w:shd w:val="clear" w:color="auto" w:fill="auto"/>
            <w:noWrap/>
            <w:hideMark/>
          </w:tcPr>
          <w:p w14:paraId="28A516A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60623EE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Moso</w:t>
            </w:r>
          </w:p>
        </w:tc>
        <w:tc>
          <w:tcPr>
            <w:tcW w:w="2204" w:type="pct"/>
            <w:tcBorders>
              <w:top w:val="nil"/>
              <w:left w:val="nil"/>
              <w:bottom w:val="single" w:sz="4" w:space="0" w:color="auto"/>
              <w:right w:val="single" w:sz="4" w:space="0" w:color="auto"/>
            </w:tcBorders>
            <w:shd w:val="clear" w:color="auto" w:fill="auto"/>
            <w:hideMark/>
          </w:tcPr>
          <w:p w14:paraId="3414465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RUYIGI - 2015</w:t>
            </w:r>
          </w:p>
        </w:tc>
        <w:tc>
          <w:tcPr>
            <w:tcW w:w="341" w:type="pct"/>
            <w:tcBorders>
              <w:top w:val="nil"/>
              <w:left w:val="nil"/>
              <w:bottom w:val="single" w:sz="4" w:space="0" w:color="auto"/>
              <w:right w:val="single" w:sz="4" w:space="0" w:color="auto"/>
            </w:tcBorders>
            <w:shd w:val="clear" w:color="auto" w:fill="auto"/>
            <w:noWrap/>
            <w:hideMark/>
          </w:tcPr>
          <w:p w14:paraId="08DC2FD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0223D44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31-mars-16</w:t>
            </w:r>
          </w:p>
        </w:tc>
        <w:tc>
          <w:tcPr>
            <w:tcW w:w="328" w:type="pct"/>
            <w:tcBorders>
              <w:top w:val="nil"/>
              <w:left w:val="nil"/>
              <w:bottom w:val="single" w:sz="4" w:space="0" w:color="auto"/>
              <w:right w:val="single" w:sz="4" w:space="0" w:color="auto"/>
            </w:tcBorders>
            <w:shd w:val="clear" w:color="auto" w:fill="auto"/>
            <w:hideMark/>
          </w:tcPr>
          <w:p w14:paraId="339254D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61.171.500</w:t>
            </w:r>
          </w:p>
        </w:tc>
        <w:tc>
          <w:tcPr>
            <w:tcW w:w="328" w:type="pct"/>
            <w:tcBorders>
              <w:top w:val="nil"/>
              <w:left w:val="nil"/>
              <w:bottom w:val="single" w:sz="4" w:space="0" w:color="auto"/>
              <w:right w:val="single" w:sz="4" w:space="0" w:color="auto"/>
            </w:tcBorders>
            <w:shd w:val="clear" w:color="auto" w:fill="auto"/>
            <w:hideMark/>
          </w:tcPr>
          <w:p w14:paraId="0FCEBCA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20.898.320</w:t>
            </w:r>
          </w:p>
        </w:tc>
        <w:tc>
          <w:tcPr>
            <w:tcW w:w="267" w:type="pct"/>
            <w:tcBorders>
              <w:top w:val="nil"/>
              <w:left w:val="nil"/>
              <w:bottom w:val="single" w:sz="4" w:space="0" w:color="auto"/>
              <w:right w:val="single" w:sz="4" w:space="0" w:color="auto"/>
            </w:tcBorders>
            <w:shd w:val="clear" w:color="auto" w:fill="auto"/>
            <w:hideMark/>
          </w:tcPr>
          <w:p w14:paraId="0927B0F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34%</w:t>
            </w:r>
          </w:p>
        </w:tc>
      </w:tr>
      <w:tr w:rsidR="003E7872" w:rsidRPr="00A1258E" w14:paraId="50273C4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AA9633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Moso / 117 / 2015</w:t>
            </w:r>
          </w:p>
        </w:tc>
        <w:tc>
          <w:tcPr>
            <w:tcW w:w="194" w:type="pct"/>
            <w:tcBorders>
              <w:top w:val="nil"/>
              <w:left w:val="nil"/>
              <w:bottom w:val="single" w:sz="4" w:space="0" w:color="auto"/>
              <w:right w:val="single" w:sz="4" w:space="0" w:color="auto"/>
            </w:tcBorders>
            <w:shd w:val="clear" w:color="auto" w:fill="auto"/>
            <w:noWrap/>
            <w:hideMark/>
          </w:tcPr>
          <w:p w14:paraId="6F510BC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133DAB5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Moso</w:t>
            </w:r>
          </w:p>
        </w:tc>
        <w:tc>
          <w:tcPr>
            <w:tcW w:w="2204" w:type="pct"/>
            <w:tcBorders>
              <w:top w:val="nil"/>
              <w:left w:val="nil"/>
              <w:bottom w:val="single" w:sz="4" w:space="0" w:color="auto"/>
              <w:right w:val="single" w:sz="4" w:space="0" w:color="auto"/>
            </w:tcBorders>
            <w:shd w:val="clear" w:color="auto" w:fill="auto"/>
            <w:hideMark/>
          </w:tcPr>
          <w:p w14:paraId="3FE3A8C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RUTANA - 2015</w:t>
            </w:r>
          </w:p>
        </w:tc>
        <w:tc>
          <w:tcPr>
            <w:tcW w:w="341" w:type="pct"/>
            <w:tcBorders>
              <w:top w:val="nil"/>
              <w:left w:val="nil"/>
              <w:bottom w:val="single" w:sz="4" w:space="0" w:color="auto"/>
              <w:right w:val="single" w:sz="4" w:space="0" w:color="auto"/>
            </w:tcBorders>
            <w:shd w:val="clear" w:color="auto" w:fill="auto"/>
            <w:noWrap/>
            <w:hideMark/>
          </w:tcPr>
          <w:p w14:paraId="1BCF01F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6F8BE7A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31-mars-16</w:t>
            </w:r>
          </w:p>
        </w:tc>
        <w:tc>
          <w:tcPr>
            <w:tcW w:w="328" w:type="pct"/>
            <w:tcBorders>
              <w:top w:val="nil"/>
              <w:left w:val="nil"/>
              <w:bottom w:val="single" w:sz="4" w:space="0" w:color="auto"/>
              <w:right w:val="single" w:sz="4" w:space="0" w:color="auto"/>
            </w:tcBorders>
            <w:shd w:val="clear" w:color="auto" w:fill="auto"/>
            <w:hideMark/>
          </w:tcPr>
          <w:p w14:paraId="6542D9F7"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43.798.500</w:t>
            </w:r>
          </w:p>
        </w:tc>
        <w:tc>
          <w:tcPr>
            <w:tcW w:w="328" w:type="pct"/>
            <w:tcBorders>
              <w:top w:val="nil"/>
              <w:left w:val="nil"/>
              <w:bottom w:val="single" w:sz="4" w:space="0" w:color="auto"/>
              <w:right w:val="single" w:sz="4" w:space="0" w:color="auto"/>
            </w:tcBorders>
            <w:shd w:val="clear" w:color="auto" w:fill="auto"/>
            <w:hideMark/>
          </w:tcPr>
          <w:p w14:paraId="50B0D2F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19.946.489</w:t>
            </w:r>
          </w:p>
        </w:tc>
        <w:tc>
          <w:tcPr>
            <w:tcW w:w="267" w:type="pct"/>
            <w:tcBorders>
              <w:top w:val="nil"/>
              <w:left w:val="nil"/>
              <w:bottom w:val="single" w:sz="4" w:space="0" w:color="auto"/>
              <w:right w:val="single" w:sz="4" w:space="0" w:color="auto"/>
            </w:tcBorders>
            <w:shd w:val="clear" w:color="auto" w:fill="auto"/>
            <w:hideMark/>
          </w:tcPr>
          <w:p w14:paraId="2A9924D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46%</w:t>
            </w:r>
          </w:p>
        </w:tc>
      </w:tr>
      <w:tr w:rsidR="003E7872" w:rsidRPr="00A1258E" w14:paraId="5C334733"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0C40200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Bugesera / 119 / 2015</w:t>
            </w:r>
          </w:p>
        </w:tc>
        <w:tc>
          <w:tcPr>
            <w:tcW w:w="194" w:type="pct"/>
            <w:tcBorders>
              <w:top w:val="nil"/>
              <w:left w:val="nil"/>
              <w:bottom w:val="single" w:sz="4" w:space="0" w:color="auto"/>
              <w:right w:val="single" w:sz="4" w:space="0" w:color="auto"/>
            </w:tcBorders>
            <w:shd w:val="clear" w:color="auto" w:fill="auto"/>
            <w:noWrap/>
            <w:hideMark/>
          </w:tcPr>
          <w:p w14:paraId="131A454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71E165C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Bugesera</w:t>
            </w:r>
          </w:p>
        </w:tc>
        <w:tc>
          <w:tcPr>
            <w:tcW w:w="2204" w:type="pct"/>
            <w:tcBorders>
              <w:top w:val="nil"/>
              <w:left w:val="nil"/>
              <w:bottom w:val="single" w:sz="4" w:space="0" w:color="auto"/>
              <w:right w:val="single" w:sz="4" w:space="0" w:color="auto"/>
            </w:tcBorders>
            <w:shd w:val="clear" w:color="auto" w:fill="auto"/>
            <w:hideMark/>
          </w:tcPr>
          <w:p w14:paraId="6F095B3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KIRUNDO - 2015</w:t>
            </w:r>
          </w:p>
        </w:tc>
        <w:tc>
          <w:tcPr>
            <w:tcW w:w="341" w:type="pct"/>
            <w:tcBorders>
              <w:top w:val="nil"/>
              <w:left w:val="nil"/>
              <w:bottom w:val="single" w:sz="4" w:space="0" w:color="auto"/>
              <w:right w:val="single" w:sz="4" w:space="0" w:color="auto"/>
            </w:tcBorders>
            <w:shd w:val="clear" w:color="auto" w:fill="auto"/>
            <w:noWrap/>
            <w:hideMark/>
          </w:tcPr>
          <w:p w14:paraId="54FDB03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235EEAD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0B648D1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38.478.000</w:t>
            </w:r>
          </w:p>
        </w:tc>
        <w:tc>
          <w:tcPr>
            <w:tcW w:w="328" w:type="pct"/>
            <w:tcBorders>
              <w:top w:val="nil"/>
              <w:left w:val="nil"/>
              <w:bottom w:val="single" w:sz="4" w:space="0" w:color="auto"/>
              <w:right w:val="single" w:sz="4" w:space="0" w:color="auto"/>
            </w:tcBorders>
            <w:shd w:val="clear" w:color="auto" w:fill="auto"/>
            <w:hideMark/>
          </w:tcPr>
          <w:p w14:paraId="2B860B7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21.018.922</w:t>
            </w:r>
          </w:p>
        </w:tc>
        <w:tc>
          <w:tcPr>
            <w:tcW w:w="267" w:type="pct"/>
            <w:tcBorders>
              <w:top w:val="nil"/>
              <w:left w:val="nil"/>
              <w:bottom w:val="single" w:sz="4" w:space="0" w:color="auto"/>
              <w:right w:val="single" w:sz="4" w:space="0" w:color="auto"/>
            </w:tcBorders>
            <w:shd w:val="clear" w:color="auto" w:fill="auto"/>
            <w:hideMark/>
          </w:tcPr>
          <w:p w14:paraId="5072B91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55%</w:t>
            </w:r>
          </w:p>
        </w:tc>
      </w:tr>
      <w:tr w:rsidR="003E7872" w:rsidRPr="00A1258E" w14:paraId="7FD98375"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363F50E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Bugesera / 120 / 2015</w:t>
            </w:r>
          </w:p>
        </w:tc>
        <w:tc>
          <w:tcPr>
            <w:tcW w:w="194" w:type="pct"/>
            <w:tcBorders>
              <w:top w:val="nil"/>
              <w:left w:val="nil"/>
              <w:bottom w:val="single" w:sz="4" w:space="0" w:color="auto"/>
              <w:right w:val="single" w:sz="4" w:space="0" w:color="auto"/>
            </w:tcBorders>
            <w:shd w:val="clear" w:color="auto" w:fill="auto"/>
            <w:noWrap/>
            <w:hideMark/>
          </w:tcPr>
          <w:p w14:paraId="3610BFC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3B9954A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Bugesera</w:t>
            </w:r>
          </w:p>
        </w:tc>
        <w:tc>
          <w:tcPr>
            <w:tcW w:w="2204" w:type="pct"/>
            <w:tcBorders>
              <w:top w:val="nil"/>
              <w:left w:val="nil"/>
              <w:bottom w:val="single" w:sz="4" w:space="0" w:color="auto"/>
              <w:right w:val="single" w:sz="4" w:space="0" w:color="auto"/>
            </w:tcBorders>
            <w:shd w:val="clear" w:color="auto" w:fill="auto"/>
            <w:hideMark/>
          </w:tcPr>
          <w:p w14:paraId="0450BEEB"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le Gardiennage et service de Planton de l'Antenne Bugesera à la DPAE KIRUNDO</w:t>
            </w:r>
          </w:p>
        </w:tc>
        <w:tc>
          <w:tcPr>
            <w:tcW w:w="341" w:type="pct"/>
            <w:tcBorders>
              <w:top w:val="nil"/>
              <w:left w:val="nil"/>
              <w:bottom w:val="single" w:sz="4" w:space="0" w:color="auto"/>
              <w:right w:val="single" w:sz="4" w:space="0" w:color="auto"/>
            </w:tcBorders>
            <w:shd w:val="clear" w:color="auto" w:fill="auto"/>
            <w:noWrap/>
            <w:hideMark/>
          </w:tcPr>
          <w:p w14:paraId="28B8FEB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5C104E9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78A3620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2.352.000</w:t>
            </w:r>
          </w:p>
        </w:tc>
        <w:tc>
          <w:tcPr>
            <w:tcW w:w="328" w:type="pct"/>
            <w:tcBorders>
              <w:top w:val="nil"/>
              <w:left w:val="nil"/>
              <w:bottom w:val="single" w:sz="4" w:space="0" w:color="auto"/>
              <w:right w:val="single" w:sz="4" w:space="0" w:color="auto"/>
            </w:tcBorders>
            <w:shd w:val="clear" w:color="auto" w:fill="auto"/>
            <w:hideMark/>
          </w:tcPr>
          <w:p w14:paraId="2EF46D5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1.806.000</w:t>
            </w:r>
          </w:p>
        </w:tc>
        <w:tc>
          <w:tcPr>
            <w:tcW w:w="267" w:type="pct"/>
            <w:tcBorders>
              <w:top w:val="nil"/>
              <w:left w:val="nil"/>
              <w:bottom w:val="single" w:sz="4" w:space="0" w:color="auto"/>
              <w:right w:val="single" w:sz="4" w:space="0" w:color="auto"/>
            </w:tcBorders>
            <w:shd w:val="clear" w:color="auto" w:fill="auto"/>
            <w:hideMark/>
          </w:tcPr>
          <w:p w14:paraId="7213E23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77%</w:t>
            </w:r>
          </w:p>
        </w:tc>
      </w:tr>
      <w:tr w:rsidR="003E7872" w:rsidRPr="00A1258E" w14:paraId="61BAE879"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69523E7"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121 / 2015</w:t>
            </w:r>
          </w:p>
        </w:tc>
        <w:tc>
          <w:tcPr>
            <w:tcW w:w="194" w:type="pct"/>
            <w:tcBorders>
              <w:top w:val="nil"/>
              <w:left w:val="nil"/>
              <w:bottom w:val="single" w:sz="4" w:space="0" w:color="auto"/>
              <w:right w:val="single" w:sz="4" w:space="0" w:color="auto"/>
            </w:tcBorders>
            <w:shd w:val="clear" w:color="auto" w:fill="auto"/>
            <w:noWrap/>
            <w:hideMark/>
          </w:tcPr>
          <w:p w14:paraId="328F2D4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39C81CB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4D033761"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CIBITOKE - 2015</w:t>
            </w:r>
          </w:p>
        </w:tc>
        <w:tc>
          <w:tcPr>
            <w:tcW w:w="341" w:type="pct"/>
            <w:tcBorders>
              <w:top w:val="nil"/>
              <w:left w:val="nil"/>
              <w:bottom w:val="single" w:sz="4" w:space="0" w:color="auto"/>
              <w:right w:val="single" w:sz="4" w:space="0" w:color="auto"/>
            </w:tcBorders>
            <w:shd w:val="clear" w:color="auto" w:fill="auto"/>
            <w:noWrap/>
            <w:hideMark/>
          </w:tcPr>
          <w:p w14:paraId="0F70715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67B8B5B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31-mars-16</w:t>
            </w:r>
          </w:p>
        </w:tc>
        <w:tc>
          <w:tcPr>
            <w:tcW w:w="328" w:type="pct"/>
            <w:tcBorders>
              <w:top w:val="nil"/>
              <w:left w:val="nil"/>
              <w:bottom w:val="single" w:sz="4" w:space="0" w:color="auto"/>
              <w:right w:val="single" w:sz="4" w:space="0" w:color="auto"/>
            </w:tcBorders>
            <w:shd w:val="clear" w:color="auto" w:fill="auto"/>
            <w:hideMark/>
          </w:tcPr>
          <w:p w14:paraId="341F7C7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116.229.000</w:t>
            </w:r>
          </w:p>
        </w:tc>
        <w:tc>
          <w:tcPr>
            <w:tcW w:w="328" w:type="pct"/>
            <w:tcBorders>
              <w:top w:val="nil"/>
              <w:left w:val="nil"/>
              <w:bottom w:val="single" w:sz="4" w:space="0" w:color="auto"/>
              <w:right w:val="single" w:sz="4" w:space="0" w:color="auto"/>
            </w:tcBorders>
            <w:shd w:val="clear" w:color="auto" w:fill="auto"/>
            <w:hideMark/>
          </w:tcPr>
          <w:p w14:paraId="36F7361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57.092.770</w:t>
            </w:r>
          </w:p>
        </w:tc>
        <w:tc>
          <w:tcPr>
            <w:tcW w:w="267" w:type="pct"/>
            <w:tcBorders>
              <w:top w:val="nil"/>
              <w:left w:val="nil"/>
              <w:bottom w:val="single" w:sz="4" w:space="0" w:color="auto"/>
              <w:right w:val="single" w:sz="4" w:space="0" w:color="auto"/>
            </w:tcBorders>
            <w:shd w:val="clear" w:color="auto" w:fill="auto"/>
            <w:hideMark/>
          </w:tcPr>
          <w:p w14:paraId="44E35ED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49%</w:t>
            </w:r>
          </w:p>
        </w:tc>
      </w:tr>
      <w:tr w:rsidR="003E7872" w:rsidRPr="00A1258E" w14:paraId="3C9FC44D"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A755FE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Bugesera / 123 / 2015</w:t>
            </w:r>
          </w:p>
        </w:tc>
        <w:tc>
          <w:tcPr>
            <w:tcW w:w="194" w:type="pct"/>
            <w:tcBorders>
              <w:top w:val="nil"/>
              <w:left w:val="nil"/>
              <w:bottom w:val="single" w:sz="4" w:space="0" w:color="auto"/>
              <w:right w:val="single" w:sz="4" w:space="0" w:color="auto"/>
            </w:tcBorders>
            <w:shd w:val="clear" w:color="auto" w:fill="auto"/>
            <w:noWrap/>
            <w:hideMark/>
          </w:tcPr>
          <w:p w14:paraId="63ECAA48"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094D810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Bugesera</w:t>
            </w:r>
          </w:p>
        </w:tc>
        <w:tc>
          <w:tcPr>
            <w:tcW w:w="2204" w:type="pct"/>
            <w:tcBorders>
              <w:top w:val="nil"/>
              <w:left w:val="nil"/>
              <w:bottom w:val="single" w:sz="4" w:space="0" w:color="auto"/>
              <w:right w:val="single" w:sz="4" w:space="0" w:color="auto"/>
            </w:tcBorders>
            <w:shd w:val="clear" w:color="auto" w:fill="auto"/>
            <w:hideMark/>
          </w:tcPr>
          <w:p w14:paraId="7D5C6A9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la mise en œuvre et le suivi des activités de Champs-Ecoles Paysans "Maïs" par la DPAE Kirundo</w:t>
            </w:r>
          </w:p>
        </w:tc>
        <w:tc>
          <w:tcPr>
            <w:tcW w:w="341" w:type="pct"/>
            <w:tcBorders>
              <w:top w:val="nil"/>
              <w:left w:val="nil"/>
              <w:bottom w:val="single" w:sz="4" w:space="0" w:color="auto"/>
              <w:right w:val="single" w:sz="4" w:space="0" w:color="auto"/>
            </w:tcBorders>
            <w:shd w:val="clear" w:color="auto" w:fill="auto"/>
            <w:noWrap/>
            <w:hideMark/>
          </w:tcPr>
          <w:p w14:paraId="5D73379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1-avr-15</w:t>
            </w:r>
          </w:p>
        </w:tc>
        <w:tc>
          <w:tcPr>
            <w:tcW w:w="341" w:type="pct"/>
            <w:tcBorders>
              <w:top w:val="nil"/>
              <w:left w:val="nil"/>
              <w:bottom w:val="single" w:sz="4" w:space="0" w:color="auto"/>
              <w:right w:val="single" w:sz="4" w:space="0" w:color="auto"/>
            </w:tcBorders>
            <w:shd w:val="clear" w:color="auto" w:fill="auto"/>
            <w:noWrap/>
            <w:hideMark/>
          </w:tcPr>
          <w:p w14:paraId="28298AE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5CC3A0D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7.750.000</w:t>
            </w:r>
          </w:p>
        </w:tc>
        <w:tc>
          <w:tcPr>
            <w:tcW w:w="328" w:type="pct"/>
            <w:tcBorders>
              <w:top w:val="nil"/>
              <w:left w:val="nil"/>
              <w:bottom w:val="single" w:sz="4" w:space="0" w:color="auto"/>
              <w:right w:val="single" w:sz="4" w:space="0" w:color="auto"/>
            </w:tcBorders>
            <w:shd w:val="clear" w:color="auto" w:fill="auto"/>
            <w:hideMark/>
          </w:tcPr>
          <w:p w14:paraId="57FDD31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7.690.000</w:t>
            </w:r>
          </w:p>
        </w:tc>
        <w:tc>
          <w:tcPr>
            <w:tcW w:w="267" w:type="pct"/>
            <w:tcBorders>
              <w:top w:val="nil"/>
              <w:left w:val="nil"/>
              <w:bottom w:val="single" w:sz="4" w:space="0" w:color="auto"/>
              <w:right w:val="single" w:sz="4" w:space="0" w:color="auto"/>
            </w:tcBorders>
            <w:shd w:val="clear" w:color="auto" w:fill="auto"/>
            <w:hideMark/>
          </w:tcPr>
          <w:p w14:paraId="3F97C65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99%</w:t>
            </w:r>
          </w:p>
        </w:tc>
      </w:tr>
      <w:tr w:rsidR="003E7872" w:rsidRPr="00A1258E" w14:paraId="329F8A89"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583AA4A0"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125 / 2015</w:t>
            </w:r>
          </w:p>
        </w:tc>
        <w:tc>
          <w:tcPr>
            <w:tcW w:w="194" w:type="pct"/>
            <w:tcBorders>
              <w:top w:val="nil"/>
              <w:left w:val="nil"/>
              <w:bottom w:val="single" w:sz="4" w:space="0" w:color="auto"/>
              <w:right w:val="single" w:sz="4" w:space="0" w:color="auto"/>
            </w:tcBorders>
            <w:shd w:val="clear" w:color="auto" w:fill="auto"/>
            <w:noWrap/>
            <w:hideMark/>
          </w:tcPr>
          <w:p w14:paraId="5CCA621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5B230A7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6A56455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développement des performances des services de la DPAE Bubanza - 2015</w:t>
            </w:r>
          </w:p>
        </w:tc>
        <w:tc>
          <w:tcPr>
            <w:tcW w:w="341" w:type="pct"/>
            <w:tcBorders>
              <w:top w:val="nil"/>
              <w:left w:val="nil"/>
              <w:bottom w:val="single" w:sz="4" w:space="0" w:color="auto"/>
              <w:right w:val="single" w:sz="4" w:space="0" w:color="auto"/>
            </w:tcBorders>
            <w:shd w:val="clear" w:color="auto" w:fill="auto"/>
            <w:noWrap/>
            <w:hideMark/>
          </w:tcPr>
          <w:p w14:paraId="0AAECB9D"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6EC5F19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31-mars-16</w:t>
            </w:r>
          </w:p>
        </w:tc>
        <w:tc>
          <w:tcPr>
            <w:tcW w:w="328" w:type="pct"/>
            <w:tcBorders>
              <w:top w:val="nil"/>
              <w:left w:val="nil"/>
              <w:bottom w:val="single" w:sz="4" w:space="0" w:color="auto"/>
              <w:right w:val="single" w:sz="4" w:space="0" w:color="auto"/>
            </w:tcBorders>
            <w:shd w:val="clear" w:color="auto" w:fill="auto"/>
            <w:hideMark/>
          </w:tcPr>
          <w:p w14:paraId="3AD135F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41.524.500</w:t>
            </w:r>
          </w:p>
        </w:tc>
        <w:tc>
          <w:tcPr>
            <w:tcW w:w="328" w:type="pct"/>
            <w:tcBorders>
              <w:top w:val="nil"/>
              <w:left w:val="nil"/>
              <w:bottom w:val="single" w:sz="4" w:space="0" w:color="auto"/>
              <w:right w:val="single" w:sz="4" w:space="0" w:color="auto"/>
            </w:tcBorders>
            <w:shd w:val="clear" w:color="auto" w:fill="auto"/>
            <w:hideMark/>
          </w:tcPr>
          <w:p w14:paraId="0710535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15.367.149</w:t>
            </w:r>
          </w:p>
        </w:tc>
        <w:tc>
          <w:tcPr>
            <w:tcW w:w="267" w:type="pct"/>
            <w:tcBorders>
              <w:top w:val="nil"/>
              <w:left w:val="nil"/>
              <w:bottom w:val="single" w:sz="4" w:space="0" w:color="auto"/>
              <w:right w:val="single" w:sz="4" w:space="0" w:color="auto"/>
            </w:tcBorders>
            <w:shd w:val="clear" w:color="auto" w:fill="auto"/>
            <w:hideMark/>
          </w:tcPr>
          <w:p w14:paraId="18593D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37%</w:t>
            </w:r>
          </w:p>
        </w:tc>
      </w:tr>
      <w:tr w:rsidR="003E7872" w:rsidRPr="00A1258E" w14:paraId="5BC59BEF"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D927333"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126 / 2015</w:t>
            </w:r>
          </w:p>
        </w:tc>
        <w:tc>
          <w:tcPr>
            <w:tcW w:w="194" w:type="pct"/>
            <w:tcBorders>
              <w:top w:val="nil"/>
              <w:left w:val="nil"/>
              <w:bottom w:val="single" w:sz="4" w:space="0" w:color="auto"/>
              <w:right w:val="single" w:sz="4" w:space="0" w:color="auto"/>
            </w:tcBorders>
            <w:shd w:val="clear" w:color="auto" w:fill="auto"/>
            <w:noWrap/>
            <w:hideMark/>
          </w:tcPr>
          <w:p w14:paraId="665A45A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302F784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2827113E"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relatif au contrat de chantier d'entretien et de gardiennage des parcelles DPAE Cibitoke - 2015 </w:t>
            </w:r>
          </w:p>
        </w:tc>
        <w:tc>
          <w:tcPr>
            <w:tcW w:w="341" w:type="pct"/>
            <w:tcBorders>
              <w:top w:val="nil"/>
              <w:left w:val="nil"/>
              <w:bottom w:val="single" w:sz="4" w:space="0" w:color="auto"/>
              <w:right w:val="single" w:sz="4" w:space="0" w:color="auto"/>
            </w:tcBorders>
            <w:shd w:val="clear" w:color="auto" w:fill="auto"/>
            <w:noWrap/>
            <w:hideMark/>
          </w:tcPr>
          <w:p w14:paraId="7DCD473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47331FE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0F5C40B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1.260.000</w:t>
            </w:r>
          </w:p>
        </w:tc>
        <w:tc>
          <w:tcPr>
            <w:tcW w:w="328" w:type="pct"/>
            <w:tcBorders>
              <w:top w:val="nil"/>
              <w:left w:val="nil"/>
              <w:bottom w:val="single" w:sz="4" w:space="0" w:color="auto"/>
              <w:right w:val="single" w:sz="4" w:space="0" w:color="auto"/>
            </w:tcBorders>
            <w:shd w:val="clear" w:color="auto" w:fill="auto"/>
            <w:hideMark/>
          </w:tcPr>
          <w:p w14:paraId="612C0EE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1.050.000</w:t>
            </w:r>
          </w:p>
        </w:tc>
        <w:tc>
          <w:tcPr>
            <w:tcW w:w="267" w:type="pct"/>
            <w:tcBorders>
              <w:top w:val="nil"/>
              <w:left w:val="nil"/>
              <w:bottom w:val="single" w:sz="4" w:space="0" w:color="auto"/>
              <w:right w:val="single" w:sz="4" w:space="0" w:color="auto"/>
            </w:tcBorders>
            <w:shd w:val="clear" w:color="auto" w:fill="auto"/>
            <w:hideMark/>
          </w:tcPr>
          <w:p w14:paraId="7244FDB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83%</w:t>
            </w:r>
          </w:p>
        </w:tc>
      </w:tr>
      <w:tr w:rsidR="003E7872" w:rsidRPr="00A1258E" w14:paraId="22FEA664"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6FC0CD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VRECH / 127 / 2015</w:t>
            </w:r>
          </w:p>
        </w:tc>
        <w:tc>
          <w:tcPr>
            <w:tcW w:w="194" w:type="pct"/>
            <w:tcBorders>
              <w:top w:val="nil"/>
              <w:left w:val="nil"/>
              <w:bottom w:val="single" w:sz="4" w:space="0" w:color="auto"/>
              <w:right w:val="single" w:sz="4" w:space="0" w:color="auto"/>
            </w:tcBorders>
            <w:shd w:val="clear" w:color="auto" w:fill="auto"/>
            <w:noWrap/>
            <w:hideMark/>
          </w:tcPr>
          <w:p w14:paraId="4E859F5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noWrap/>
            <w:hideMark/>
          </w:tcPr>
          <w:p w14:paraId="773DF95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VRECH</w:t>
            </w:r>
          </w:p>
        </w:tc>
        <w:tc>
          <w:tcPr>
            <w:tcW w:w="2204" w:type="pct"/>
            <w:tcBorders>
              <w:top w:val="nil"/>
              <w:left w:val="nil"/>
              <w:bottom w:val="single" w:sz="4" w:space="0" w:color="auto"/>
              <w:right w:val="single" w:sz="4" w:space="0" w:color="auto"/>
            </w:tcBorders>
            <w:shd w:val="clear" w:color="auto" w:fill="auto"/>
            <w:hideMark/>
          </w:tcPr>
          <w:p w14:paraId="1F941FD5"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pour un appui à l'atteinte des objectifs de l'ISABU dans le cadre de la mise en œuvre du Volet Recherche du PAIOSA</w:t>
            </w:r>
          </w:p>
        </w:tc>
        <w:tc>
          <w:tcPr>
            <w:tcW w:w="341" w:type="pct"/>
            <w:tcBorders>
              <w:top w:val="nil"/>
              <w:left w:val="nil"/>
              <w:bottom w:val="single" w:sz="4" w:space="0" w:color="auto"/>
              <w:right w:val="single" w:sz="4" w:space="0" w:color="auto"/>
            </w:tcBorders>
            <w:shd w:val="clear" w:color="auto" w:fill="auto"/>
            <w:noWrap/>
            <w:hideMark/>
          </w:tcPr>
          <w:p w14:paraId="1095E6F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1-janv-15</w:t>
            </w:r>
          </w:p>
        </w:tc>
        <w:tc>
          <w:tcPr>
            <w:tcW w:w="341" w:type="pct"/>
            <w:tcBorders>
              <w:top w:val="nil"/>
              <w:left w:val="nil"/>
              <w:bottom w:val="single" w:sz="4" w:space="0" w:color="auto"/>
              <w:right w:val="single" w:sz="4" w:space="0" w:color="auto"/>
            </w:tcBorders>
            <w:shd w:val="clear" w:color="auto" w:fill="auto"/>
            <w:noWrap/>
            <w:hideMark/>
          </w:tcPr>
          <w:p w14:paraId="61C9D76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30-avr-15</w:t>
            </w:r>
          </w:p>
        </w:tc>
        <w:tc>
          <w:tcPr>
            <w:tcW w:w="328" w:type="pct"/>
            <w:tcBorders>
              <w:top w:val="nil"/>
              <w:left w:val="nil"/>
              <w:bottom w:val="single" w:sz="4" w:space="0" w:color="auto"/>
              <w:right w:val="single" w:sz="4" w:space="0" w:color="auto"/>
            </w:tcBorders>
            <w:shd w:val="clear" w:color="auto" w:fill="auto"/>
            <w:hideMark/>
          </w:tcPr>
          <w:p w14:paraId="175AB16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4.855.000</w:t>
            </w:r>
          </w:p>
        </w:tc>
        <w:tc>
          <w:tcPr>
            <w:tcW w:w="328" w:type="pct"/>
            <w:tcBorders>
              <w:top w:val="nil"/>
              <w:left w:val="nil"/>
              <w:bottom w:val="single" w:sz="4" w:space="0" w:color="auto"/>
              <w:right w:val="single" w:sz="4" w:space="0" w:color="auto"/>
            </w:tcBorders>
            <w:shd w:val="clear" w:color="auto" w:fill="auto"/>
            <w:hideMark/>
          </w:tcPr>
          <w:p w14:paraId="0D540AA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4.455.000</w:t>
            </w:r>
          </w:p>
        </w:tc>
        <w:tc>
          <w:tcPr>
            <w:tcW w:w="267" w:type="pct"/>
            <w:tcBorders>
              <w:top w:val="nil"/>
              <w:left w:val="nil"/>
              <w:bottom w:val="single" w:sz="4" w:space="0" w:color="auto"/>
              <w:right w:val="single" w:sz="4" w:space="0" w:color="auto"/>
            </w:tcBorders>
            <w:shd w:val="clear" w:color="auto" w:fill="auto"/>
            <w:hideMark/>
          </w:tcPr>
          <w:p w14:paraId="6C2A0495"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92%</w:t>
            </w:r>
          </w:p>
        </w:tc>
      </w:tr>
      <w:tr w:rsidR="003E7872" w:rsidRPr="00A1258E" w14:paraId="2E9F3DDF"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E42114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129 / 2015</w:t>
            </w:r>
          </w:p>
        </w:tc>
        <w:tc>
          <w:tcPr>
            <w:tcW w:w="194" w:type="pct"/>
            <w:tcBorders>
              <w:top w:val="nil"/>
              <w:left w:val="nil"/>
              <w:bottom w:val="single" w:sz="4" w:space="0" w:color="auto"/>
              <w:right w:val="single" w:sz="4" w:space="0" w:color="auto"/>
            </w:tcBorders>
            <w:shd w:val="clear" w:color="auto" w:fill="auto"/>
            <w:noWrap/>
            <w:hideMark/>
          </w:tcPr>
          <w:p w14:paraId="679DF7E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323B753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2E0B9558"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portant sur le suivi des travaux de remise en fonction du réseau d'irrigation pour le </w:t>
            </w:r>
            <w:r w:rsidR="00460371" w:rsidRPr="00A1258E">
              <w:rPr>
                <w:rFonts w:ascii="Arial Narrow" w:eastAsia="Times New Roman" w:hAnsi="Arial Narrow"/>
                <w:color w:val="auto"/>
                <w:sz w:val="18"/>
                <w:szCs w:val="18"/>
                <w:lang w:eastAsia="fr-BE"/>
              </w:rPr>
              <w:t>périmètre</w:t>
            </w:r>
            <w:r w:rsidRPr="00A1258E">
              <w:rPr>
                <w:rFonts w:ascii="Arial Narrow" w:eastAsia="Times New Roman" w:hAnsi="Arial Narrow"/>
                <w:color w:val="auto"/>
                <w:sz w:val="18"/>
                <w:szCs w:val="18"/>
                <w:lang w:eastAsia="fr-BE"/>
              </w:rPr>
              <w:t xml:space="preserve"> irrigué de Buganda et Rugombo en province Cibitoke encadrés par CACERISE: ZONE G</w:t>
            </w:r>
          </w:p>
        </w:tc>
        <w:tc>
          <w:tcPr>
            <w:tcW w:w="341" w:type="pct"/>
            <w:tcBorders>
              <w:top w:val="nil"/>
              <w:left w:val="nil"/>
              <w:bottom w:val="single" w:sz="4" w:space="0" w:color="auto"/>
              <w:right w:val="single" w:sz="4" w:space="0" w:color="auto"/>
            </w:tcBorders>
            <w:shd w:val="clear" w:color="auto" w:fill="auto"/>
            <w:noWrap/>
            <w:hideMark/>
          </w:tcPr>
          <w:p w14:paraId="0D6D21D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1-juil-15</w:t>
            </w:r>
          </w:p>
        </w:tc>
        <w:tc>
          <w:tcPr>
            <w:tcW w:w="341" w:type="pct"/>
            <w:tcBorders>
              <w:top w:val="nil"/>
              <w:left w:val="nil"/>
              <w:bottom w:val="single" w:sz="4" w:space="0" w:color="auto"/>
              <w:right w:val="single" w:sz="4" w:space="0" w:color="auto"/>
            </w:tcBorders>
            <w:shd w:val="clear" w:color="auto" w:fill="auto"/>
            <w:noWrap/>
            <w:hideMark/>
          </w:tcPr>
          <w:p w14:paraId="2EB7286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31-déc-15</w:t>
            </w:r>
          </w:p>
        </w:tc>
        <w:tc>
          <w:tcPr>
            <w:tcW w:w="328" w:type="pct"/>
            <w:tcBorders>
              <w:top w:val="nil"/>
              <w:left w:val="nil"/>
              <w:bottom w:val="single" w:sz="4" w:space="0" w:color="auto"/>
              <w:right w:val="single" w:sz="4" w:space="0" w:color="auto"/>
            </w:tcBorders>
            <w:shd w:val="clear" w:color="auto" w:fill="auto"/>
            <w:hideMark/>
          </w:tcPr>
          <w:p w14:paraId="4395598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158.701.000</w:t>
            </w:r>
          </w:p>
        </w:tc>
        <w:tc>
          <w:tcPr>
            <w:tcW w:w="328" w:type="pct"/>
            <w:tcBorders>
              <w:top w:val="nil"/>
              <w:left w:val="nil"/>
              <w:bottom w:val="single" w:sz="4" w:space="0" w:color="auto"/>
              <w:right w:val="single" w:sz="4" w:space="0" w:color="auto"/>
            </w:tcBorders>
            <w:shd w:val="clear" w:color="auto" w:fill="auto"/>
            <w:hideMark/>
          </w:tcPr>
          <w:p w14:paraId="5398314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170.975.000</w:t>
            </w:r>
          </w:p>
        </w:tc>
        <w:tc>
          <w:tcPr>
            <w:tcW w:w="267" w:type="pct"/>
            <w:tcBorders>
              <w:top w:val="nil"/>
              <w:left w:val="nil"/>
              <w:bottom w:val="single" w:sz="4" w:space="0" w:color="auto"/>
              <w:right w:val="single" w:sz="4" w:space="0" w:color="auto"/>
            </w:tcBorders>
            <w:shd w:val="clear" w:color="auto" w:fill="auto"/>
            <w:hideMark/>
          </w:tcPr>
          <w:p w14:paraId="10A8966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108%</w:t>
            </w:r>
          </w:p>
        </w:tc>
      </w:tr>
      <w:tr w:rsidR="003E7872" w:rsidRPr="00A1258E" w14:paraId="302F21AB"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2E1553ED"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130 / 2015</w:t>
            </w:r>
          </w:p>
        </w:tc>
        <w:tc>
          <w:tcPr>
            <w:tcW w:w="194" w:type="pct"/>
            <w:tcBorders>
              <w:top w:val="nil"/>
              <w:left w:val="nil"/>
              <w:bottom w:val="single" w:sz="4" w:space="0" w:color="auto"/>
              <w:right w:val="single" w:sz="4" w:space="0" w:color="auto"/>
            </w:tcBorders>
            <w:shd w:val="clear" w:color="auto" w:fill="auto"/>
            <w:noWrap/>
            <w:hideMark/>
          </w:tcPr>
          <w:p w14:paraId="0341829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033CA0D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47F44AB4"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relatif à la production de 1 029 000 plants forestiers et le reboisement sur terrains communaux dans la province de Cibitoke; Saison 2015 - 2016</w:t>
            </w:r>
          </w:p>
        </w:tc>
        <w:tc>
          <w:tcPr>
            <w:tcW w:w="341" w:type="pct"/>
            <w:tcBorders>
              <w:top w:val="nil"/>
              <w:left w:val="nil"/>
              <w:bottom w:val="single" w:sz="4" w:space="0" w:color="auto"/>
              <w:right w:val="single" w:sz="4" w:space="0" w:color="auto"/>
            </w:tcBorders>
            <w:shd w:val="clear" w:color="auto" w:fill="auto"/>
            <w:noWrap/>
            <w:hideMark/>
          </w:tcPr>
          <w:p w14:paraId="01E2B501"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1-mai-15</w:t>
            </w:r>
          </w:p>
        </w:tc>
        <w:tc>
          <w:tcPr>
            <w:tcW w:w="341" w:type="pct"/>
            <w:tcBorders>
              <w:top w:val="nil"/>
              <w:left w:val="nil"/>
              <w:bottom w:val="single" w:sz="4" w:space="0" w:color="auto"/>
              <w:right w:val="single" w:sz="4" w:space="0" w:color="auto"/>
            </w:tcBorders>
            <w:shd w:val="clear" w:color="auto" w:fill="auto"/>
            <w:noWrap/>
            <w:hideMark/>
          </w:tcPr>
          <w:p w14:paraId="71469C7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31-janv-16</w:t>
            </w:r>
          </w:p>
        </w:tc>
        <w:tc>
          <w:tcPr>
            <w:tcW w:w="328" w:type="pct"/>
            <w:tcBorders>
              <w:top w:val="nil"/>
              <w:left w:val="nil"/>
              <w:bottom w:val="single" w:sz="4" w:space="0" w:color="auto"/>
              <w:right w:val="single" w:sz="4" w:space="0" w:color="auto"/>
            </w:tcBorders>
            <w:shd w:val="clear" w:color="auto" w:fill="auto"/>
            <w:hideMark/>
          </w:tcPr>
          <w:p w14:paraId="3CEE38E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11.062.200</w:t>
            </w:r>
          </w:p>
        </w:tc>
        <w:tc>
          <w:tcPr>
            <w:tcW w:w="328" w:type="pct"/>
            <w:tcBorders>
              <w:top w:val="nil"/>
              <w:left w:val="nil"/>
              <w:bottom w:val="single" w:sz="4" w:space="0" w:color="auto"/>
              <w:right w:val="single" w:sz="4" w:space="0" w:color="auto"/>
            </w:tcBorders>
            <w:shd w:val="clear" w:color="auto" w:fill="auto"/>
            <w:hideMark/>
          </w:tcPr>
          <w:p w14:paraId="1A0B0B5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9.933.000</w:t>
            </w:r>
          </w:p>
        </w:tc>
        <w:tc>
          <w:tcPr>
            <w:tcW w:w="267" w:type="pct"/>
            <w:tcBorders>
              <w:top w:val="nil"/>
              <w:left w:val="nil"/>
              <w:bottom w:val="single" w:sz="4" w:space="0" w:color="auto"/>
              <w:right w:val="single" w:sz="4" w:space="0" w:color="auto"/>
            </w:tcBorders>
            <w:shd w:val="clear" w:color="auto" w:fill="auto"/>
            <w:hideMark/>
          </w:tcPr>
          <w:p w14:paraId="34BF766E"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90%</w:t>
            </w:r>
          </w:p>
        </w:tc>
      </w:tr>
      <w:tr w:rsidR="003E7872" w:rsidRPr="00A1258E" w14:paraId="2941463E"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1B2B7072"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Imbo / 131 / 2015</w:t>
            </w:r>
          </w:p>
        </w:tc>
        <w:tc>
          <w:tcPr>
            <w:tcW w:w="194" w:type="pct"/>
            <w:tcBorders>
              <w:top w:val="nil"/>
              <w:left w:val="nil"/>
              <w:bottom w:val="single" w:sz="4" w:space="0" w:color="auto"/>
              <w:right w:val="single" w:sz="4" w:space="0" w:color="auto"/>
            </w:tcBorders>
            <w:shd w:val="clear" w:color="auto" w:fill="auto"/>
            <w:noWrap/>
            <w:hideMark/>
          </w:tcPr>
          <w:p w14:paraId="6C85784A"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5764958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 Imbo</w:t>
            </w:r>
          </w:p>
        </w:tc>
        <w:tc>
          <w:tcPr>
            <w:tcW w:w="2204" w:type="pct"/>
            <w:tcBorders>
              <w:top w:val="nil"/>
              <w:left w:val="nil"/>
              <w:bottom w:val="single" w:sz="4" w:space="0" w:color="auto"/>
              <w:right w:val="single" w:sz="4" w:space="0" w:color="auto"/>
            </w:tcBorders>
            <w:shd w:val="clear" w:color="auto" w:fill="auto"/>
            <w:hideMark/>
          </w:tcPr>
          <w:p w14:paraId="48C97CEA"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Accord d'Exécution portant sur le suivi des travaux urgents de remise en état du "Canal 7 aval" du réseau d'irrigation du périmètre irrigué de Buganda et Rugombo en province Cibitoke encadrés par CACERISE.</w:t>
            </w:r>
          </w:p>
        </w:tc>
        <w:tc>
          <w:tcPr>
            <w:tcW w:w="341" w:type="pct"/>
            <w:tcBorders>
              <w:top w:val="nil"/>
              <w:left w:val="nil"/>
              <w:bottom w:val="single" w:sz="4" w:space="0" w:color="auto"/>
              <w:right w:val="single" w:sz="4" w:space="0" w:color="auto"/>
            </w:tcBorders>
            <w:shd w:val="clear" w:color="auto" w:fill="auto"/>
            <w:noWrap/>
            <w:hideMark/>
          </w:tcPr>
          <w:p w14:paraId="74C9F62B"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18-août-15</w:t>
            </w:r>
          </w:p>
        </w:tc>
        <w:tc>
          <w:tcPr>
            <w:tcW w:w="341" w:type="pct"/>
            <w:tcBorders>
              <w:top w:val="nil"/>
              <w:left w:val="nil"/>
              <w:bottom w:val="single" w:sz="4" w:space="0" w:color="auto"/>
              <w:right w:val="single" w:sz="4" w:space="0" w:color="auto"/>
            </w:tcBorders>
            <w:shd w:val="clear" w:color="auto" w:fill="auto"/>
            <w:noWrap/>
            <w:hideMark/>
          </w:tcPr>
          <w:p w14:paraId="02F5D5A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29-sept-15</w:t>
            </w:r>
          </w:p>
        </w:tc>
        <w:tc>
          <w:tcPr>
            <w:tcW w:w="328" w:type="pct"/>
            <w:tcBorders>
              <w:top w:val="nil"/>
              <w:left w:val="nil"/>
              <w:bottom w:val="single" w:sz="4" w:space="0" w:color="auto"/>
              <w:right w:val="single" w:sz="4" w:space="0" w:color="auto"/>
            </w:tcBorders>
            <w:shd w:val="clear" w:color="auto" w:fill="auto"/>
            <w:hideMark/>
          </w:tcPr>
          <w:p w14:paraId="2C12D950"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13.526.000</w:t>
            </w:r>
          </w:p>
        </w:tc>
        <w:tc>
          <w:tcPr>
            <w:tcW w:w="328" w:type="pct"/>
            <w:tcBorders>
              <w:top w:val="nil"/>
              <w:left w:val="nil"/>
              <w:bottom w:val="single" w:sz="4" w:space="0" w:color="auto"/>
              <w:right w:val="single" w:sz="4" w:space="0" w:color="auto"/>
            </w:tcBorders>
            <w:shd w:val="clear" w:color="auto" w:fill="auto"/>
            <w:hideMark/>
          </w:tcPr>
          <w:p w14:paraId="6A27A3E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14.385.000</w:t>
            </w:r>
          </w:p>
        </w:tc>
        <w:tc>
          <w:tcPr>
            <w:tcW w:w="267" w:type="pct"/>
            <w:tcBorders>
              <w:top w:val="nil"/>
              <w:left w:val="nil"/>
              <w:bottom w:val="single" w:sz="4" w:space="0" w:color="auto"/>
              <w:right w:val="single" w:sz="4" w:space="0" w:color="auto"/>
            </w:tcBorders>
            <w:shd w:val="clear" w:color="auto" w:fill="auto"/>
            <w:hideMark/>
          </w:tcPr>
          <w:p w14:paraId="0DC7136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106%</w:t>
            </w:r>
          </w:p>
        </w:tc>
      </w:tr>
      <w:tr w:rsidR="003E7872" w:rsidRPr="00A1258E" w14:paraId="6D85A356" w14:textId="77777777" w:rsidTr="00460371">
        <w:trPr>
          <w:trHeight w:val="20"/>
        </w:trPr>
        <w:tc>
          <w:tcPr>
            <w:tcW w:w="712" w:type="pct"/>
            <w:tcBorders>
              <w:top w:val="nil"/>
              <w:left w:val="single" w:sz="4" w:space="0" w:color="auto"/>
              <w:bottom w:val="single" w:sz="4" w:space="0" w:color="auto"/>
              <w:right w:val="single" w:sz="4" w:space="0" w:color="auto"/>
            </w:tcBorders>
            <w:shd w:val="clear" w:color="auto" w:fill="auto"/>
            <w:hideMark/>
          </w:tcPr>
          <w:p w14:paraId="483085D9"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PAIOSA / VDEVA / 132 / 2015</w:t>
            </w:r>
          </w:p>
        </w:tc>
        <w:tc>
          <w:tcPr>
            <w:tcW w:w="194" w:type="pct"/>
            <w:tcBorders>
              <w:top w:val="nil"/>
              <w:left w:val="nil"/>
              <w:bottom w:val="single" w:sz="4" w:space="0" w:color="auto"/>
              <w:right w:val="single" w:sz="4" w:space="0" w:color="auto"/>
            </w:tcBorders>
            <w:shd w:val="clear" w:color="auto" w:fill="auto"/>
            <w:noWrap/>
            <w:hideMark/>
          </w:tcPr>
          <w:p w14:paraId="088BC10F"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2015</w:t>
            </w:r>
          </w:p>
        </w:tc>
        <w:tc>
          <w:tcPr>
            <w:tcW w:w="284" w:type="pct"/>
            <w:tcBorders>
              <w:top w:val="nil"/>
              <w:left w:val="nil"/>
              <w:bottom w:val="single" w:sz="4" w:space="0" w:color="auto"/>
              <w:right w:val="single" w:sz="4" w:space="0" w:color="auto"/>
            </w:tcBorders>
            <w:shd w:val="clear" w:color="auto" w:fill="auto"/>
            <w:hideMark/>
          </w:tcPr>
          <w:p w14:paraId="747A0D26"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VDEVA</w:t>
            </w:r>
          </w:p>
        </w:tc>
        <w:tc>
          <w:tcPr>
            <w:tcW w:w="2204" w:type="pct"/>
            <w:tcBorders>
              <w:top w:val="nil"/>
              <w:left w:val="nil"/>
              <w:bottom w:val="single" w:sz="4" w:space="0" w:color="auto"/>
              <w:right w:val="single" w:sz="4" w:space="0" w:color="auto"/>
            </w:tcBorders>
            <w:shd w:val="clear" w:color="auto" w:fill="auto"/>
            <w:hideMark/>
          </w:tcPr>
          <w:p w14:paraId="09576D8F" w14:textId="77777777" w:rsidR="00A1258E" w:rsidRPr="00A1258E" w:rsidRDefault="00A1258E" w:rsidP="00B87562">
            <w:pPr>
              <w:spacing w:before="20" w:after="20" w:line="240" w:lineRule="auto"/>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 xml:space="preserve">Accord d'Exécution pour l'identification de parcelles avec des </w:t>
            </w:r>
            <w:r w:rsidR="00460371" w:rsidRPr="00A1258E">
              <w:rPr>
                <w:rFonts w:ascii="Arial Narrow" w:eastAsia="Times New Roman" w:hAnsi="Arial Narrow"/>
                <w:color w:val="auto"/>
                <w:sz w:val="18"/>
                <w:szCs w:val="18"/>
                <w:lang w:eastAsia="fr-BE"/>
              </w:rPr>
              <w:t>variétés</w:t>
            </w:r>
            <w:r w:rsidRPr="00A1258E">
              <w:rPr>
                <w:rFonts w:ascii="Arial Narrow" w:eastAsia="Times New Roman" w:hAnsi="Arial Narrow"/>
                <w:color w:val="auto"/>
                <w:sz w:val="18"/>
                <w:szCs w:val="18"/>
                <w:lang w:eastAsia="fr-BE"/>
              </w:rPr>
              <w:t xml:space="preserve"> locales de bananiers, pour la fourniture de rejets sains dans le cadre des Champs-Ecoles Paysans dans les 3 zones d'intervention du PAIOSA</w:t>
            </w:r>
          </w:p>
        </w:tc>
        <w:tc>
          <w:tcPr>
            <w:tcW w:w="341" w:type="pct"/>
            <w:tcBorders>
              <w:top w:val="nil"/>
              <w:left w:val="nil"/>
              <w:bottom w:val="single" w:sz="4" w:space="0" w:color="auto"/>
              <w:right w:val="single" w:sz="4" w:space="0" w:color="auto"/>
            </w:tcBorders>
            <w:shd w:val="clear" w:color="auto" w:fill="auto"/>
            <w:noWrap/>
            <w:hideMark/>
          </w:tcPr>
          <w:p w14:paraId="7A12B913"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8-nov-15</w:t>
            </w:r>
          </w:p>
        </w:tc>
        <w:tc>
          <w:tcPr>
            <w:tcW w:w="341" w:type="pct"/>
            <w:tcBorders>
              <w:top w:val="nil"/>
              <w:left w:val="nil"/>
              <w:bottom w:val="single" w:sz="4" w:space="0" w:color="auto"/>
              <w:right w:val="single" w:sz="4" w:space="0" w:color="auto"/>
            </w:tcBorders>
            <w:shd w:val="clear" w:color="auto" w:fill="auto"/>
            <w:noWrap/>
            <w:hideMark/>
          </w:tcPr>
          <w:p w14:paraId="3B52FB99"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8-déc-15</w:t>
            </w:r>
          </w:p>
        </w:tc>
        <w:tc>
          <w:tcPr>
            <w:tcW w:w="328" w:type="pct"/>
            <w:tcBorders>
              <w:top w:val="nil"/>
              <w:left w:val="nil"/>
              <w:bottom w:val="single" w:sz="4" w:space="0" w:color="auto"/>
              <w:right w:val="single" w:sz="4" w:space="0" w:color="auto"/>
            </w:tcBorders>
            <w:shd w:val="clear" w:color="auto" w:fill="auto"/>
            <w:hideMark/>
          </w:tcPr>
          <w:p w14:paraId="798AF36C"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2.253.000</w:t>
            </w:r>
          </w:p>
        </w:tc>
        <w:tc>
          <w:tcPr>
            <w:tcW w:w="328" w:type="pct"/>
            <w:tcBorders>
              <w:top w:val="nil"/>
              <w:left w:val="nil"/>
              <w:bottom w:val="single" w:sz="4" w:space="0" w:color="auto"/>
              <w:right w:val="single" w:sz="4" w:space="0" w:color="auto"/>
            </w:tcBorders>
            <w:shd w:val="clear" w:color="auto" w:fill="auto"/>
            <w:hideMark/>
          </w:tcPr>
          <w:p w14:paraId="62A96414"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2.382.500</w:t>
            </w:r>
          </w:p>
        </w:tc>
        <w:tc>
          <w:tcPr>
            <w:tcW w:w="267" w:type="pct"/>
            <w:tcBorders>
              <w:top w:val="nil"/>
              <w:left w:val="nil"/>
              <w:bottom w:val="single" w:sz="4" w:space="0" w:color="auto"/>
              <w:right w:val="single" w:sz="4" w:space="0" w:color="auto"/>
            </w:tcBorders>
            <w:shd w:val="clear" w:color="auto" w:fill="auto"/>
            <w:hideMark/>
          </w:tcPr>
          <w:p w14:paraId="17713832" w14:textId="77777777" w:rsidR="00A1258E" w:rsidRPr="00A1258E" w:rsidRDefault="00A1258E" w:rsidP="00B87562">
            <w:pPr>
              <w:spacing w:before="20" w:after="20" w:line="240" w:lineRule="auto"/>
              <w:jc w:val="center"/>
              <w:rPr>
                <w:rFonts w:ascii="Arial Narrow" w:eastAsia="Times New Roman" w:hAnsi="Arial Narrow"/>
                <w:color w:val="auto"/>
                <w:sz w:val="18"/>
                <w:szCs w:val="18"/>
                <w:lang w:eastAsia="fr-BE"/>
              </w:rPr>
            </w:pPr>
            <w:r w:rsidRPr="00A1258E">
              <w:rPr>
                <w:rFonts w:ascii="Arial Narrow" w:eastAsia="Times New Roman" w:hAnsi="Arial Narrow"/>
                <w:color w:val="auto"/>
                <w:sz w:val="18"/>
                <w:szCs w:val="18"/>
                <w:lang w:eastAsia="fr-BE"/>
              </w:rPr>
              <w:t>106%</w:t>
            </w:r>
          </w:p>
        </w:tc>
      </w:tr>
    </w:tbl>
    <w:p w14:paraId="3AD81DE4" w14:textId="77777777" w:rsidR="00251537" w:rsidRPr="00A86CD1" w:rsidRDefault="00251537" w:rsidP="00251537">
      <w:pPr>
        <w:pStyle w:val="Titre1"/>
        <w:numPr>
          <w:ilvl w:val="0"/>
          <w:numId w:val="6"/>
        </w:numPr>
        <w:tabs>
          <w:tab w:val="clear" w:pos="432"/>
        </w:tabs>
      </w:pPr>
      <w:bookmarkStart w:id="59" w:name="_Toc511314413"/>
      <w:r w:rsidRPr="00361E42">
        <w:lastRenderedPageBreak/>
        <w:t>Accords</w:t>
      </w:r>
      <w:r>
        <w:t xml:space="preserve"> de financement</w:t>
      </w:r>
      <w:bookmarkEnd w:id="59"/>
    </w:p>
    <w:tbl>
      <w:tblPr>
        <w:tblW w:w="15220" w:type="dxa"/>
        <w:tblInd w:w="-924" w:type="dxa"/>
        <w:tblCellMar>
          <w:left w:w="70" w:type="dxa"/>
          <w:right w:w="70" w:type="dxa"/>
        </w:tblCellMar>
        <w:tblLook w:val="04A0" w:firstRow="1" w:lastRow="0" w:firstColumn="1" w:lastColumn="0" w:noHBand="0" w:noVBand="1"/>
      </w:tblPr>
      <w:tblGrid>
        <w:gridCol w:w="2904"/>
        <w:gridCol w:w="2393"/>
        <w:gridCol w:w="5687"/>
        <w:gridCol w:w="1009"/>
        <w:gridCol w:w="1009"/>
        <w:gridCol w:w="1209"/>
        <w:gridCol w:w="1009"/>
      </w:tblGrid>
      <w:tr w:rsidR="00910102" w:rsidRPr="00910102" w14:paraId="7844EDF6" w14:textId="77777777" w:rsidTr="009F44FE">
        <w:trPr>
          <w:trHeight w:val="20"/>
          <w:tblHeader/>
        </w:trPr>
        <w:tc>
          <w:tcPr>
            <w:tcW w:w="29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FF9337" w14:textId="77777777" w:rsidR="00910102" w:rsidRPr="00910102" w:rsidRDefault="00910102" w:rsidP="00910102">
            <w:pPr>
              <w:spacing w:before="60" w:after="60" w:line="240" w:lineRule="auto"/>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N° AF</w:t>
            </w:r>
          </w:p>
        </w:tc>
        <w:tc>
          <w:tcPr>
            <w:tcW w:w="2393" w:type="dxa"/>
            <w:tcBorders>
              <w:top w:val="single" w:sz="4" w:space="0" w:color="000000"/>
              <w:left w:val="nil"/>
              <w:bottom w:val="single" w:sz="4" w:space="0" w:color="000000"/>
              <w:right w:val="single" w:sz="4" w:space="0" w:color="000000"/>
            </w:tcBorders>
            <w:shd w:val="clear" w:color="auto" w:fill="BFBFBF"/>
            <w:vAlign w:val="center"/>
            <w:hideMark/>
          </w:tcPr>
          <w:p w14:paraId="5ABF6139" w14:textId="77777777" w:rsidR="00910102" w:rsidRPr="00910102" w:rsidRDefault="00910102" w:rsidP="00910102">
            <w:pPr>
              <w:spacing w:before="60" w:after="60" w:line="240" w:lineRule="auto"/>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Institution / Organisation</w:t>
            </w:r>
          </w:p>
        </w:tc>
        <w:tc>
          <w:tcPr>
            <w:tcW w:w="5687" w:type="dxa"/>
            <w:tcBorders>
              <w:top w:val="single" w:sz="4" w:space="0" w:color="000000"/>
              <w:left w:val="nil"/>
              <w:bottom w:val="single" w:sz="4" w:space="0" w:color="000000"/>
              <w:right w:val="single" w:sz="4" w:space="0" w:color="000000"/>
            </w:tcBorders>
            <w:shd w:val="clear" w:color="auto" w:fill="BFBFBF"/>
            <w:noWrap/>
            <w:vAlign w:val="center"/>
            <w:hideMark/>
          </w:tcPr>
          <w:p w14:paraId="7B01A30B" w14:textId="77777777" w:rsidR="00910102" w:rsidRPr="00910102" w:rsidRDefault="00910102" w:rsidP="00910102">
            <w:pPr>
              <w:spacing w:before="60" w:after="60" w:line="240" w:lineRule="auto"/>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Objet de l'Accord</w:t>
            </w:r>
          </w:p>
        </w:tc>
        <w:tc>
          <w:tcPr>
            <w:tcW w:w="1009" w:type="dxa"/>
            <w:tcBorders>
              <w:top w:val="single" w:sz="4" w:space="0" w:color="000000"/>
              <w:left w:val="nil"/>
              <w:bottom w:val="single" w:sz="4" w:space="0" w:color="000000"/>
              <w:right w:val="single" w:sz="4" w:space="0" w:color="000000"/>
            </w:tcBorders>
            <w:shd w:val="clear" w:color="auto" w:fill="BFBFBF"/>
            <w:hideMark/>
          </w:tcPr>
          <w:p w14:paraId="08D8C6F3" w14:textId="77777777" w:rsidR="00910102" w:rsidRPr="00910102" w:rsidRDefault="00910102" w:rsidP="009F44FE">
            <w:pPr>
              <w:spacing w:before="60" w:after="60" w:line="240" w:lineRule="auto"/>
              <w:jc w:val="center"/>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Date sign</w:t>
            </w:r>
            <w:r>
              <w:rPr>
                <w:rFonts w:ascii="Arial Narrow" w:eastAsia="Times New Roman" w:hAnsi="Arial Narrow" w:cs="Arial"/>
                <w:b/>
                <w:color w:val="auto"/>
                <w:sz w:val="18"/>
                <w:szCs w:val="18"/>
                <w:lang w:eastAsia="fr-BE"/>
              </w:rPr>
              <w:t>.</w:t>
            </w:r>
          </w:p>
        </w:tc>
        <w:tc>
          <w:tcPr>
            <w:tcW w:w="1009" w:type="dxa"/>
            <w:tcBorders>
              <w:top w:val="single" w:sz="4" w:space="0" w:color="000000"/>
              <w:left w:val="nil"/>
              <w:bottom w:val="single" w:sz="4" w:space="0" w:color="000000"/>
              <w:right w:val="single" w:sz="4" w:space="0" w:color="000000"/>
            </w:tcBorders>
            <w:shd w:val="clear" w:color="auto" w:fill="BFBFBF"/>
            <w:hideMark/>
          </w:tcPr>
          <w:p w14:paraId="7F5505C1" w14:textId="77777777" w:rsidR="00910102" w:rsidRPr="00910102" w:rsidRDefault="00910102" w:rsidP="009F44FE">
            <w:pPr>
              <w:spacing w:before="60" w:after="60" w:line="240" w:lineRule="auto"/>
              <w:jc w:val="center"/>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Date clôture</w:t>
            </w:r>
          </w:p>
        </w:tc>
        <w:tc>
          <w:tcPr>
            <w:tcW w:w="1209" w:type="dxa"/>
            <w:tcBorders>
              <w:top w:val="single" w:sz="4" w:space="0" w:color="000000"/>
              <w:left w:val="nil"/>
              <w:bottom w:val="single" w:sz="4" w:space="0" w:color="000000"/>
              <w:right w:val="single" w:sz="4" w:space="0" w:color="000000"/>
            </w:tcBorders>
            <w:shd w:val="clear" w:color="auto" w:fill="BFBFBF"/>
            <w:hideMark/>
          </w:tcPr>
          <w:p w14:paraId="7BCAC721" w14:textId="77777777" w:rsidR="00910102" w:rsidRPr="00910102" w:rsidRDefault="00910102" w:rsidP="009F44FE">
            <w:pPr>
              <w:spacing w:before="60" w:after="60" w:line="240" w:lineRule="auto"/>
              <w:jc w:val="center"/>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 xml:space="preserve">Budget </w:t>
            </w:r>
            <w:r>
              <w:rPr>
                <w:rFonts w:ascii="Arial Narrow" w:eastAsia="Times New Roman" w:hAnsi="Arial Narrow" w:cs="Arial"/>
                <w:b/>
                <w:color w:val="auto"/>
                <w:sz w:val="18"/>
                <w:szCs w:val="18"/>
                <w:lang w:eastAsia="fr-BE"/>
              </w:rPr>
              <w:t>(</w:t>
            </w:r>
            <w:r w:rsidRPr="00910102">
              <w:rPr>
                <w:rFonts w:ascii="Arial Narrow" w:eastAsia="Times New Roman" w:hAnsi="Arial Narrow" w:cs="Arial"/>
                <w:b/>
                <w:color w:val="auto"/>
                <w:sz w:val="18"/>
                <w:szCs w:val="18"/>
                <w:lang w:eastAsia="fr-BE"/>
              </w:rPr>
              <w:t>BIF)</w:t>
            </w:r>
          </w:p>
        </w:tc>
        <w:tc>
          <w:tcPr>
            <w:tcW w:w="1009" w:type="dxa"/>
            <w:tcBorders>
              <w:top w:val="single" w:sz="4" w:space="0" w:color="000000"/>
              <w:left w:val="nil"/>
              <w:bottom w:val="single" w:sz="4" w:space="0" w:color="000000"/>
              <w:right w:val="single" w:sz="4" w:space="0" w:color="000000"/>
            </w:tcBorders>
            <w:shd w:val="clear" w:color="auto" w:fill="BFBFBF"/>
            <w:hideMark/>
          </w:tcPr>
          <w:p w14:paraId="2D462D4F" w14:textId="77777777" w:rsidR="00910102" w:rsidRPr="00910102" w:rsidRDefault="00910102" w:rsidP="009F44FE">
            <w:pPr>
              <w:spacing w:before="60" w:after="60" w:line="240" w:lineRule="auto"/>
              <w:jc w:val="center"/>
              <w:rPr>
                <w:rFonts w:ascii="Arial Narrow" w:eastAsia="Times New Roman" w:hAnsi="Arial Narrow" w:cs="Arial"/>
                <w:b/>
                <w:color w:val="auto"/>
                <w:sz w:val="18"/>
                <w:szCs w:val="18"/>
                <w:lang w:eastAsia="fr-BE"/>
              </w:rPr>
            </w:pPr>
            <w:r w:rsidRPr="00910102">
              <w:rPr>
                <w:rFonts w:ascii="Arial Narrow" w:eastAsia="Times New Roman" w:hAnsi="Arial Narrow" w:cs="Arial"/>
                <w:b/>
                <w:color w:val="auto"/>
                <w:sz w:val="18"/>
                <w:szCs w:val="18"/>
                <w:lang w:eastAsia="fr-BE"/>
              </w:rPr>
              <w:t>Etat</w:t>
            </w:r>
          </w:p>
        </w:tc>
      </w:tr>
      <w:tr w:rsidR="00910102" w:rsidRPr="00910102" w14:paraId="491B5EEC"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0769F46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PAIOSA/VDEVA/IMBO/AF/06/2013</w:t>
            </w:r>
          </w:p>
        </w:tc>
        <w:tc>
          <w:tcPr>
            <w:tcW w:w="2393" w:type="dxa"/>
            <w:tcBorders>
              <w:top w:val="nil"/>
              <w:left w:val="nil"/>
              <w:bottom w:val="single" w:sz="4" w:space="0" w:color="auto"/>
              <w:right w:val="single" w:sz="4" w:space="0" w:color="auto"/>
            </w:tcBorders>
            <w:shd w:val="clear" w:color="auto" w:fill="auto"/>
            <w:hideMark/>
          </w:tcPr>
          <w:p w14:paraId="06D1B49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RUZIBA</w:t>
            </w:r>
          </w:p>
        </w:tc>
        <w:tc>
          <w:tcPr>
            <w:tcW w:w="5687" w:type="dxa"/>
            <w:tcBorders>
              <w:top w:val="nil"/>
              <w:left w:val="nil"/>
              <w:bottom w:val="single" w:sz="4" w:space="0" w:color="auto"/>
              <w:right w:val="single" w:sz="4" w:space="0" w:color="auto"/>
            </w:tcBorders>
            <w:shd w:val="clear" w:color="auto" w:fill="auto"/>
            <w:hideMark/>
          </w:tcPr>
          <w:p w14:paraId="360AB06B" w14:textId="77777777" w:rsidR="00910102" w:rsidRPr="00910102" w:rsidRDefault="00910102"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Acquisition d'un hangar de stockage, d'un</w:t>
            </w:r>
            <w:r w:rsidR="004A68DF">
              <w:rPr>
                <w:rFonts w:ascii="Arial Narrow" w:eastAsia="Times New Roman" w:hAnsi="Arial Narrow" w:cs="Arial"/>
                <w:color w:val="auto"/>
                <w:sz w:val="18"/>
                <w:szCs w:val="18"/>
                <w:lang w:eastAsia="fr-BE"/>
              </w:rPr>
              <w:t>e</w:t>
            </w:r>
            <w:r w:rsidRPr="00910102">
              <w:rPr>
                <w:rFonts w:ascii="Arial Narrow" w:eastAsia="Times New Roman" w:hAnsi="Arial Narrow" w:cs="Arial"/>
                <w:color w:val="auto"/>
                <w:sz w:val="18"/>
                <w:szCs w:val="18"/>
                <w:lang w:eastAsia="fr-BE"/>
              </w:rPr>
              <w:t xml:space="preserve"> aire de séchage et d'un bureau </w:t>
            </w:r>
          </w:p>
        </w:tc>
        <w:tc>
          <w:tcPr>
            <w:tcW w:w="1009" w:type="dxa"/>
            <w:tcBorders>
              <w:top w:val="nil"/>
              <w:left w:val="nil"/>
              <w:bottom w:val="single" w:sz="4" w:space="0" w:color="auto"/>
              <w:right w:val="single" w:sz="4" w:space="0" w:color="auto"/>
            </w:tcBorders>
            <w:shd w:val="clear" w:color="auto" w:fill="auto"/>
            <w:noWrap/>
            <w:hideMark/>
          </w:tcPr>
          <w:p w14:paraId="531EDA5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16/07/2013</w:t>
            </w:r>
          </w:p>
        </w:tc>
        <w:tc>
          <w:tcPr>
            <w:tcW w:w="1009" w:type="dxa"/>
            <w:tcBorders>
              <w:top w:val="nil"/>
              <w:left w:val="nil"/>
              <w:bottom w:val="single" w:sz="4" w:space="0" w:color="auto"/>
              <w:right w:val="single" w:sz="4" w:space="0" w:color="auto"/>
            </w:tcBorders>
            <w:shd w:val="clear" w:color="auto" w:fill="auto"/>
            <w:noWrap/>
            <w:hideMark/>
          </w:tcPr>
          <w:p w14:paraId="61AB949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16/01/2014</w:t>
            </w:r>
          </w:p>
        </w:tc>
        <w:tc>
          <w:tcPr>
            <w:tcW w:w="1209" w:type="dxa"/>
            <w:tcBorders>
              <w:top w:val="nil"/>
              <w:left w:val="nil"/>
              <w:bottom w:val="single" w:sz="4" w:space="0" w:color="auto"/>
              <w:right w:val="single" w:sz="4" w:space="0" w:color="auto"/>
            </w:tcBorders>
            <w:shd w:val="clear" w:color="auto" w:fill="auto"/>
            <w:noWrap/>
            <w:hideMark/>
          </w:tcPr>
          <w:p w14:paraId="0E708CA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42.660.328</w:t>
            </w:r>
          </w:p>
        </w:tc>
        <w:tc>
          <w:tcPr>
            <w:tcW w:w="1009" w:type="dxa"/>
            <w:tcBorders>
              <w:top w:val="nil"/>
              <w:left w:val="nil"/>
              <w:bottom w:val="single" w:sz="4" w:space="0" w:color="auto"/>
              <w:right w:val="single" w:sz="4" w:space="0" w:color="auto"/>
            </w:tcBorders>
            <w:shd w:val="clear" w:color="auto" w:fill="auto"/>
            <w:noWrap/>
            <w:hideMark/>
          </w:tcPr>
          <w:p w14:paraId="0ECF7DD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C7C6E1B"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3A1557F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PAIOSA/VDEVA/IMBO/AF/07/2013</w:t>
            </w:r>
          </w:p>
        </w:tc>
        <w:tc>
          <w:tcPr>
            <w:tcW w:w="2393" w:type="dxa"/>
            <w:tcBorders>
              <w:top w:val="nil"/>
              <w:left w:val="nil"/>
              <w:bottom w:val="single" w:sz="4" w:space="0" w:color="auto"/>
              <w:right w:val="single" w:sz="4" w:space="0" w:color="auto"/>
            </w:tcBorders>
            <w:shd w:val="clear" w:color="auto" w:fill="auto"/>
            <w:hideMark/>
          </w:tcPr>
          <w:p w14:paraId="5FDC0BC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BUSERUKO</w:t>
            </w:r>
          </w:p>
        </w:tc>
        <w:tc>
          <w:tcPr>
            <w:tcW w:w="5687" w:type="dxa"/>
            <w:tcBorders>
              <w:top w:val="nil"/>
              <w:left w:val="nil"/>
              <w:bottom w:val="single" w:sz="4" w:space="0" w:color="auto"/>
              <w:right w:val="single" w:sz="4" w:space="0" w:color="auto"/>
            </w:tcBorders>
            <w:shd w:val="clear" w:color="auto" w:fill="auto"/>
            <w:hideMark/>
          </w:tcPr>
          <w:p w14:paraId="17BC867F" w14:textId="77777777" w:rsidR="00910102" w:rsidRPr="00910102" w:rsidRDefault="00910102"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Acquisition d'un hangar de stockage, d'un</w:t>
            </w:r>
            <w:r w:rsidR="004A68DF">
              <w:rPr>
                <w:rFonts w:ascii="Arial Narrow" w:eastAsia="Times New Roman" w:hAnsi="Arial Narrow" w:cs="Arial"/>
                <w:color w:val="auto"/>
                <w:sz w:val="18"/>
                <w:szCs w:val="18"/>
                <w:lang w:eastAsia="fr-BE"/>
              </w:rPr>
              <w:t>e</w:t>
            </w:r>
            <w:r w:rsidRPr="00910102">
              <w:rPr>
                <w:rFonts w:ascii="Arial Narrow" w:eastAsia="Times New Roman" w:hAnsi="Arial Narrow" w:cs="Arial"/>
                <w:color w:val="auto"/>
                <w:sz w:val="18"/>
                <w:szCs w:val="18"/>
                <w:lang w:eastAsia="fr-BE"/>
              </w:rPr>
              <w:t xml:space="preserve"> aire de séchage et d'un bureau </w:t>
            </w:r>
          </w:p>
        </w:tc>
        <w:tc>
          <w:tcPr>
            <w:tcW w:w="1009" w:type="dxa"/>
            <w:tcBorders>
              <w:top w:val="nil"/>
              <w:left w:val="nil"/>
              <w:bottom w:val="single" w:sz="4" w:space="0" w:color="auto"/>
              <w:right w:val="single" w:sz="4" w:space="0" w:color="auto"/>
            </w:tcBorders>
            <w:shd w:val="clear" w:color="auto" w:fill="auto"/>
            <w:noWrap/>
            <w:hideMark/>
          </w:tcPr>
          <w:p w14:paraId="3680684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16/07/2013</w:t>
            </w:r>
          </w:p>
        </w:tc>
        <w:tc>
          <w:tcPr>
            <w:tcW w:w="1009" w:type="dxa"/>
            <w:tcBorders>
              <w:top w:val="nil"/>
              <w:left w:val="nil"/>
              <w:bottom w:val="single" w:sz="4" w:space="0" w:color="auto"/>
              <w:right w:val="single" w:sz="4" w:space="0" w:color="auto"/>
            </w:tcBorders>
            <w:shd w:val="clear" w:color="auto" w:fill="auto"/>
            <w:noWrap/>
            <w:hideMark/>
          </w:tcPr>
          <w:p w14:paraId="772CC00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16/01/2014</w:t>
            </w:r>
          </w:p>
        </w:tc>
        <w:tc>
          <w:tcPr>
            <w:tcW w:w="1209" w:type="dxa"/>
            <w:tcBorders>
              <w:top w:val="nil"/>
              <w:left w:val="nil"/>
              <w:bottom w:val="single" w:sz="4" w:space="0" w:color="auto"/>
              <w:right w:val="single" w:sz="4" w:space="0" w:color="auto"/>
            </w:tcBorders>
            <w:shd w:val="clear" w:color="auto" w:fill="auto"/>
            <w:noWrap/>
            <w:hideMark/>
          </w:tcPr>
          <w:p w14:paraId="0ACFF01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36.991.838</w:t>
            </w:r>
          </w:p>
        </w:tc>
        <w:tc>
          <w:tcPr>
            <w:tcW w:w="1009" w:type="dxa"/>
            <w:tcBorders>
              <w:top w:val="nil"/>
              <w:left w:val="nil"/>
              <w:bottom w:val="single" w:sz="4" w:space="0" w:color="auto"/>
              <w:right w:val="single" w:sz="4" w:space="0" w:color="auto"/>
            </w:tcBorders>
            <w:shd w:val="clear" w:color="auto" w:fill="auto"/>
            <w:noWrap/>
            <w:hideMark/>
          </w:tcPr>
          <w:p w14:paraId="663B501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027798E"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C98BCE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PAIOSA/VDEVA/IMBO/AF/08/2013</w:t>
            </w:r>
          </w:p>
        </w:tc>
        <w:tc>
          <w:tcPr>
            <w:tcW w:w="2393" w:type="dxa"/>
            <w:tcBorders>
              <w:top w:val="nil"/>
              <w:left w:val="nil"/>
              <w:bottom w:val="single" w:sz="4" w:space="0" w:color="auto"/>
              <w:right w:val="single" w:sz="4" w:space="0" w:color="auto"/>
            </w:tcBorders>
            <w:shd w:val="clear" w:color="auto" w:fill="auto"/>
            <w:hideMark/>
          </w:tcPr>
          <w:p w14:paraId="2A94B60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ABAJAMUGAMBI</w:t>
            </w:r>
          </w:p>
        </w:tc>
        <w:tc>
          <w:tcPr>
            <w:tcW w:w="5687" w:type="dxa"/>
            <w:tcBorders>
              <w:top w:val="nil"/>
              <w:left w:val="nil"/>
              <w:bottom w:val="single" w:sz="4" w:space="0" w:color="auto"/>
              <w:right w:val="single" w:sz="4" w:space="0" w:color="auto"/>
            </w:tcBorders>
            <w:shd w:val="clear" w:color="auto" w:fill="auto"/>
            <w:hideMark/>
          </w:tcPr>
          <w:p w14:paraId="2616F90A" w14:textId="77777777" w:rsidR="00910102" w:rsidRPr="00910102" w:rsidRDefault="00910102"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Acquisition d'un hangar de stockage, d'un</w:t>
            </w:r>
            <w:r w:rsidR="004A68DF">
              <w:rPr>
                <w:rFonts w:ascii="Arial Narrow" w:eastAsia="Times New Roman" w:hAnsi="Arial Narrow" w:cs="Arial"/>
                <w:color w:val="auto"/>
                <w:sz w:val="18"/>
                <w:szCs w:val="18"/>
                <w:lang w:eastAsia="fr-BE"/>
              </w:rPr>
              <w:t>e</w:t>
            </w:r>
            <w:r w:rsidRPr="00910102">
              <w:rPr>
                <w:rFonts w:ascii="Arial Narrow" w:eastAsia="Times New Roman" w:hAnsi="Arial Narrow" w:cs="Arial"/>
                <w:color w:val="auto"/>
                <w:sz w:val="18"/>
                <w:szCs w:val="18"/>
                <w:lang w:eastAsia="fr-BE"/>
              </w:rPr>
              <w:t xml:space="preserve"> aire de séchage, d'un bureau + latrine </w:t>
            </w:r>
          </w:p>
        </w:tc>
        <w:tc>
          <w:tcPr>
            <w:tcW w:w="1009" w:type="dxa"/>
            <w:tcBorders>
              <w:top w:val="nil"/>
              <w:left w:val="nil"/>
              <w:bottom w:val="single" w:sz="4" w:space="0" w:color="auto"/>
              <w:right w:val="single" w:sz="4" w:space="0" w:color="auto"/>
            </w:tcBorders>
            <w:shd w:val="clear" w:color="auto" w:fill="auto"/>
            <w:noWrap/>
            <w:hideMark/>
          </w:tcPr>
          <w:p w14:paraId="5A5CC2B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16/07/2013</w:t>
            </w:r>
          </w:p>
        </w:tc>
        <w:tc>
          <w:tcPr>
            <w:tcW w:w="1009" w:type="dxa"/>
            <w:tcBorders>
              <w:top w:val="nil"/>
              <w:left w:val="nil"/>
              <w:bottom w:val="single" w:sz="4" w:space="0" w:color="auto"/>
              <w:right w:val="single" w:sz="4" w:space="0" w:color="auto"/>
            </w:tcBorders>
            <w:shd w:val="clear" w:color="auto" w:fill="auto"/>
            <w:noWrap/>
            <w:hideMark/>
          </w:tcPr>
          <w:p w14:paraId="33A67DE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16/01/2014</w:t>
            </w:r>
          </w:p>
        </w:tc>
        <w:tc>
          <w:tcPr>
            <w:tcW w:w="1209" w:type="dxa"/>
            <w:tcBorders>
              <w:top w:val="nil"/>
              <w:left w:val="nil"/>
              <w:bottom w:val="single" w:sz="4" w:space="0" w:color="auto"/>
              <w:right w:val="single" w:sz="4" w:space="0" w:color="auto"/>
            </w:tcBorders>
            <w:shd w:val="clear" w:color="auto" w:fill="auto"/>
            <w:noWrap/>
            <w:hideMark/>
          </w:tcPr>
          <w:p w14:paraId="153A0E0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68.612.047</w:t>
            </w:r>
          </w:p>
        </w:tc>
        <w:tc>
          <w:tcPr>
            <w:tcW w:w="1009" w:type="dxa"/>
            <w:tcBorders>
              <w:top w:val="nil"/>
              <w:left w:val="nil"/>
              <w:bottom w:val="single" w:sz="4" w:space="0" w:color="auto"/>
              <w:right w:val="single" w:sz="4" w:space="0" w:color="auto"/>
            </w:tcBorders>
            <w:shd w:val="clear" w:color="auto" w:fill="auto"/>
            <w:noWrap/>
            <w:hideMark/>
          </w:tcPr>
          <w:p w14:paraId="6F399C2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F23FFF2"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56EEED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PAIOSA/VDEVA/IMBO/AF/21/2013</w:t>
            </w:r>
          </w:p>
        </w:tc>
        <w:tc>
          <w:tcPr>
            <w:tcW w:w="2393" w:type="dxa"/>
            <w:tcBorders>
              <w:top w:val="nil"/>
              <w:left w:val="nil"/>
              <w:bottom w:val="single" w:sz="4" w:space="0" w:color="auto"/>
              <w:right w:val="single" w:sz="4" w:space="0" w:color="auto"/>
            </w:tcBorders>
            <w:shd w:val="clear" w:color="auto" w:fill="auto"/>
            <w:noWrap/>
            <w:hideMark/>
          </w:tcPr>
          <w:p w14:paraId="1BCE698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CACERISE</w:t>
            </w:r>
          </w:p>
        </w:tc>
        <w:tc>
          <w:tcPr>
            <w:tcW w:w="5687" w:type="dxa"/>
            <w:tcBorders>
              <w:top w:val="nil"/>
              <w:left w:val="nil"/>
              <w:bottom w:val="single" w:sz="4" w:space="0" w:color="auto"/>
              <w:right w:val="single" w:sz="4" w:space="0" w:color="auto"/>
            </w:tcBorders>
            <w:shd w:val="clear" w:color="auto" w:fill="auto"/>
            <w:hideMark/>
          </w:tcPr>
          <w:p w14:paraId="58B43B2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Renforcement des capacités : Durabilité des investissements en infrastructures</w:t>
            </w:r>
          </w:p>
        </w:tc>
        <w:tc>
          <w:tcPr>
            <w:tcW w:w="1009" w:type="dxa"/>
            <w:tcBorders>
              <w:top w:val="nil"/>
              <w:left w:val="nil"/>
              <w:bottom w:val="single" w:sz="4" w:space="0" w:color="auto"/>
              <w:right w:val="single" w:sz="4" w:space="0" w:color="auto"/>
            </w:tcBorders>
            <w:shd w:val="clear" w:color="auto" w:fill="auto"/>
            <w:noWrap/>
            <w:hideMark/>
          </w:tcPr>
          <w:p w14:paraId="154F68A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16/07/2013</w:t>
            </w:r>
          </w:p>
        </w:tc>
        <w:tc>
          <w:tcPr>
            <w:tcW w:w="1009" w:type="dxa"/>
            <w:tcBorders>
              <w:top w:val="nil"/>
              <w:left w:val="nil"/>
              <w:bottom w:val="single" w:sz="4" w:space="0" w:color="auto"/>
              <w:right w:val="single" w:sz="4" w:space="0" w:color="auto"/>
            </w:tcBorders>
            <w:shd w:val="clear" w:color="auto" w:fill="auto"/>
            <w:noWrap/>
            <w:hideMark/>
          </w:tcPr>
          <w:p w14:paraId="226F45D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31/01/2016</w:t>
            </w:r>
          </w:p>
        </w:tc>
        <w:tc>
          <w:tcPr>
            <w:tcW w:w="1209" w:type="dxa"/>
            <w:tcBorders>
              <w:top w:val="nil"/>
              <w:left w:val="nil"/>
              <w:bottom w:val="single" w:sz="4" w:space="0" w:color="auto"/>
              <w:right w:val="single" w:sz="4" w:space="0" w:color="auto"/>
            </w:tcBorders>
            <w:shd w:val="clear" w:color="auto" w:fill="auto"/>
            <w:noWrap/>
            <w:hideMark/>
          </w:tcPr>
          <w:p w14:paraId="21D7C55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273.506.200</w:t>
            </w:r>
          </w:p>
        </w:tc>
        <w:tc>
          <w:tcPr>
            <w:tcW w:w="1009" w:type="dxa"/>
            <w:tcBorders>
              <w:top w:val="nil"/>
              <w:left w:val="nil"/>
              <w:bottom w:val="single" w:sz="4" w:space="0" w:color="auto"/>
              <w:right w:val="single" w:sz="4" w:space="0" w:color="auto"/>
            </w:tcBorders>
            <w:shd w:val="clear" w:color="auto" w:fill="auto"/>
            <w:noWrap/>
            <w:hideMark/>
          </w:tcPr>
          <w:p w14:paraId="6DB9775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DB9314D"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231EE1B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BUG/AF/22/2013</w:t>
            </w:r>
          </w:p>
        </w:tc>
        <w:tc>
          <w:tcPr>
            <w:tcW w:w="2393" w:type="dxa"/>
            <w:tcBorders>
              <w:top w:val="nil"/>
              <w:left w:val="nil"/>
              <w:bottom w:val="single" w:sz="4" w:space="0" w:color="auto"/>
              <w:right w:val="single" w:sz="4" w:space="0" w:color="auto"/>
            </w:tcBorders>
            <w:shd w:val="clear" w:color="auto" w:fill="auto"/>
            <w:noWrap/>
            <w:hideMark/>
          </w:tcPr>
          <w:p w14:paraId="72C644F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KANDANGA Floriane</w:t>
            </w:r>
          </w:p>
        </w:tc>
        <w:tc>
          <w:tcPr>
            <w:tcW w:w="5687" w:type="dxa"/>
            <w:tcBorders>
              <w:top w:val="nil"/>
              <w:left w:val="nil"/>
              <w:bottom w:val="single" w:sz="4" w:space="0" w:color="auto"/>
              <w:right w:val="single" w:sz="4" w:space="0" w:color="auto"/>
            </w:tcBorders>
            <w:shd w:val="clear" w:color="auto" w:fill="auto"/>
            <w:hideMark/>
          </w:tcPr>
          <w:p w14:paraId="3B50412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 Décortiqueuse à </w:t>
            </w:r>
            <w:r w:rsidR="004A68DF" w:rsidRPr="00910102">
              <w:rPr>
                <w:rFonts w:ascii="Arial Narrow" w:eastAsia="Times New Roman" w:hAnsi="Arial Narrow" w:cs="Arial"/>
                <w:color w:val="auto"/>
                <w:sz w:val="18"/>
                <w:szCs w:val="18"/>
                <w:lang w:eastAsia="fr-BE"/>
              </w:rPr>
              <w:t>riz,</w:t>
            </w:r>
            <w:r w:rsidRPr="00910102">
              <w:rPr>
                <w:rFonts w:ascii="Arial Narrow" w:eastAsia="Times New Roman" w:hAnsi="Arial Narrow" w:cs="Arial"/>
                <w:color w:val="auto"/>
                <w:sz w:val="18"/>
                <w:szCs w:val="18"/>
                <w:lang w:eastAsia="fr-BE"/>
              </w:rPr>
              <w:t xml:space="preserve"> 1 Grande balance, 10 </w:t>
            </w:r>
            <w:r w:rsidR="004A68DF" w:rsidRPr="00910102">
              <w:rPr>
                <w:rFonts w:ascii="Arial Narrow" w:eastAsia="Times New Roman" w:hAnsi="Arial Narrow" w:cs="Arial"/>
                <w:color w:val="auto"/>
                <w:sz w:val="18"/>
                <w:szCs w:val="18"/>
                <w:lang w:eastAsia="fr-BE"/>
              </w:rPr>
              <w:t>palettes</w:t>
            </w:r>
            <w:r w:rsidRPr="00910102">
              <w:rPr>
                <w:rFonts w:ascii="Arial Narrow" w:eastAsia="Times New Roman" w:hAnsi="Arial Narrow" w:cs="Arial"/>
                <w:color w:val="auto"/>
                <w:sz w:val="18"/>
                <w:szCs w:val="18"/>
                <w:lang w:eastAsia="fr-BE"/>
              </w:rPr>
              <w:t xml:space="preserve"> en bois et 1 Groupe électrogène</w:t>
            </w:r>
          </w:p>
        </w:tc>
        <w:tc>
          <w:tcPr>
            <w:tcW w:w="1009" w:type="dxa"/>
            <w:tcBorders>
              <w:top w:val="nil"/>
              <w:left w:val="nil"/>
              <w:bottom w:val="single" w:sz="4" w:space="0" w:color="auto"/>
              <w:right w:val="single" w:sz="4" w:space="0" w:color="auto"/>
            </w:tcBorders>
            <w:shd w:val="clear" w:color="auto" w:fill="auto"/>
            <w:noWrap/>
            <w:hideMark/>
          </w:tcPr>
          <w:p w14:paraId="10E10AA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24618D9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4D80CDA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9.000.000</w:t>
            </w:r>
          </w:p>
        </w:tc>
        <w:tc>
          <w:tcPr>
            <w:tcW w:w="1009" w:type="dxa"/>
            <w:tcBorders>
              <w:top w:val="nil"/>
              <w:left w:val="nil"/>
              <w:bottom w:val="single" w:sz="4" w:space="0" w:color="auto"/>
              <w:right w:val="single" w:sz="4" w:space="0" w:color="auto"/>
            </w:tcBorders>
            <w:shd w:val="clear" w:color="auto" w:fill="auto"/>
            <w:noWrap/>
            <w:hideMark/>
          </w:tcPr>
          <w:p w14:paraId="615ED25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DA4A403"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4A4FF9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PAIOSA/VDEVA/BUG/AF/23/2013</w:t>
            </w:r>
          </w:p>
        </w:tc>
        <w:tc>
          <w:tcPr>
            <w:tcW w:w="2393" w:type="dxa"/>
            <w:tcBorders>
              <w:top w:val="nil"/>
              <w:left w:val="nil"/>
              <w:bottom w:val="single" w:sz="4" w:space="0" w:color="auto"/>
              <w:right w:val="single" w:sz="4" w:space="0" w:color="auto"/>
            </w:tcBorders>
            <w:shd w:val="clear" w:color="auto" w:fill="auto"/>
            <w:hideMark/>
          </w:tcPr>
          <w:p w14:paraId="18EDE23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TURWANYE INZARA</w:t>
            </w:r>
          </w:p>
        </w:tc>
        <w:tc>
          <w:tcPr>
            <w:tcW w:w="5687" w:type="dxa"/>
            <w:tcBorders>
              <w:top w:val="nil"/>
              <w:left w:val="nil"/>
              <w:bottom w:val="single" w:sz="4" w:space="0" w:color="auto"/>
              <w:right w:val="single" w:sz="4" w:space="0" w:color="auto"/>
            </w:tcBorders>
            <w:shd w:val="clear" w:color="auto" w:fill="auto"/>
            <w:hideMark/>
          </w:tcPr>
          <w:p w14:paraId="790BAE0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 Moulin, 1 Groupe électrogène, 2 Balances, 1 fût, 30 </w:t>
            </w:r>
            <w:r w:rsidR="004A68DF" w:rsidRPr="00910102">
              <w:rPr>
                <w:rFonts w:ascii="Arial Narrow" w:eastAsia="Times New Roman" w:hAnsi="Arial Narrow" w:cs="Arial"/>
                <w:color w:val="auto"/>
                <w:sz w:val="18"/>
                <w:szCs w:val="18"/>
                <w:lang w:eastAsia="fr-BE"/>
              </w:rPr>
              <w:t>palettes</w:t>
            </w:r>
            <w:r w:rsidRPr="00910102">
              <w:rPr>
                <w:rFonts w:ascii="Arial Narrow" w:eastAsia="Times New Roman" w:hAnsi="Arial Narrow" w:cs="Arial"/>
                <w:color w:val="auto"/>
                <w:sz w:val="18"/>
                <w:szCs w:val="18"/>
                <w:lang w:eastAsia="fr-BE"/>
              </w:rPr>
              <w:t xml:space="preserve"> et 10 bidons plastiques</w:t>
            </w:r>
          </w:p>
        </w:tc>
        <w:tc>
          <w:tcPr>
            <w:tcW w:w="1009" w:type="dxa"/>
            <w:tcBorders>
              <w:top w:val="nil"/>
              <w:left w:val="nil"/>
              <w:bottom w:val="single" w:sz="4" w:space="0" w:color="auto"/>
              <w:right w:val="single" w:sz="4" w:space="0" w:color="auto"/>
            </w:tcBorders>
            <w:shd w:val="clear" w:color="auto" w:fill="auto"/>
            <w:noWrap/>
            <w:hideMark/>
          </w:tcPr>
          <w:p w14:paraId="501FDA7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710C1F2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79140FE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9.720.000</w:t>
            </w:r>
          </w:p>
        </w:tc>
        <w:tc>
          <w:tcPr>
            <w:tcW w:w="1009" w:type="dxa"/>
            <w:tcBorders>
              <w:top w:val="nil"/>
              <w:left w:val="nil"/>
              <w:bottom w:val="single" w:sz="4" w:space="0" w:color="auto"/>
              <w:right w:val="single" w:sz="4" w:space="0" w:color="auto"/>
            </w:tcBorders>
            <w:shd w:val="clear" w:color="auto" w:fill="auto"/>
            <w:noWrap/>
            <w:hideMark/>
          </w:tcPr>
          <w:p w14:paraId="11B3112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7A9FE9C"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034C115"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PAIOSA/VDEVA/BUG/AF/24/2013</w:t>
            </w:r>
          </w:p>
        </w:tc>
        <w:tc>
          <w:tcPr>
            <w:tcW w:w="2393" w:type="dxa"/>
            <w:tcBorders>
              <w:top w:val="nil"/>
              <w:left w:val="nil"/>
              <w:bottom w:val="single" w:sz="4" w:space="0" w:color="auto"/>
              <w:right w:val="single" w:sz="4" w:space="0" w:color="auto"/>
            </w:tcBorders>
            <w:shd w:val="clear" w:color="auto" w:fill="auto"/>
            <w:noWrap/>
            <w:hideMark/>
          </w:tcPr>
          <w:p w14:paraId="12E0331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CISHAHAYO Spès</w:t>
            </w:r>
          </w:p>
        </w:tc>
        <w:tc>
          <w:tcPr>
            <w:tcW w:w="5687" w:type="dxa"/>
            <w:tcBorders>
              <w:top w:val="nil"/>
              <w:left w:val="nil"/>
              <w:bottom w:val="single" w:sz="4" w:space="0" w:color="auto"/>
              <w:right w:val="single" w:sz="4" w:space="0" w:color="auto"/>
            </w:tcBorders>
            <w:shd w:val="clear" w:color="auto" w:fill="auto"/>
            <w:noWrap/>
            <w:hideMark/>
          </w:tcPr>
          <w:p w14:paraId="3E15123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1Moulin</w:t>
            </w:r>
            <w:r w:rsidR="004A68DF" w:rsidRPr="00910102">
              <w:rPr>
                <w:rFonts w:ascii="Arial Narrow" w:eastAsia="Times New Roman" w:hAnsi="Arial Narrow" w:cs="Arial"/>
                <w:color w:val="auto"/>
                <w:sz w:val="18"/>
                <w:szCs w:val="18"/>
                <w:lang w:eastAsia="fr-BE"/>
              </w:rPr>
              <w:t>, 1</w:t>
            </w:r>
            <w:r w:rsidR="004A68DF">
              <w:rPr>
                <w:rFonts w:ascii="Arial Narrow" w:eastAsia="Times New Roman" w:hAnsi="Arial Narrow" w:cs="Arial"/>
                <w:color w:val="auto"/>
                <w:sz w:val="18"/>
                <w:szCs w:val="18"/>
                <w:lang w:eastAsia="fr-BE"/>
              </w:rPr>
              <w:t xml:space="preserve"> </w:t>
            </w:r>
            <w:r w:rsidR="004A68DF" w:rsidRPr="00910102">
              <w:rPr>
                <w:rFonts w:ascii="Arial Narrow" w:eastAsia="Times New Roman" w:hAnsi="Arial Narrow" w:cs="Arial"/>
                <w:color w:val="auto"/>
                <w:sz w:val="18"/>
                <w:szCs w:val="18"/>
                <w:lang w:eastAsia="fr-BE"/>
              </w:rPr>
              <w:t>Groupe</w:t>
            </w:r>
            <w:r w:rsidRPr="00910102">
              <w:rPr>
                <w:rFonts w:ascii="Arial Narrow" w:eastAsia="Times New Roman" w:hAnsi="Arial Narrow" w:cs="Arial"/>
                <w:color w:val="auto"/>
                <w:sz w:val="18"/>
                <w:szCs w:val="18"/>
                <w:lang w:eastAsia="fr-BE"/>
              </w:rPr>
              <w:t xml:space="preserve"> électrogène</w:t>
            </w:r>
          </w:p>
        </w:tc>
        <w:tc>
          <w:tcPr>
            <w:tcW w:w="1009" w:type="dxa"/>
            <w:tcBorders>
              <w:top w:val="nil"/>
              <w:left w:val="nil"/>
              <w:bottom w:val="single" w:sz="4" w:space="0" w:color="auto"/>
              <w:right w:val="single" w:sz="4" w:space="0" w:color="auto"/>
            </w:tcBorders>
            <w:shd w:val="clear" w:color="auto" w:fill="auto"/>
            <w:noWrap/>
            <w:hideMark/>
          </w:tcPr>
          <w:p w14:paraId="49686A1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45BA272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117DE61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5.180.000</w:t>
            </w:r>
          </w:p>
        </w:tc>
        <w:tc>
          <w:tcPr>
            <w:tcW w:w="1009" w:type="dxa"/>
            <w:tcBorders>
              <w:top w:val="nil"/>
              <w:left w:val="nil"/>
              <w:bottom w:val="single" w:sz="4" w:space="0" w:color="auto"/>
              <w:right w:val="single" w:sz="4" w:space="0" w:color="auto"/>
            </w:tcBorders>
            <w:shd w:val="clear" w:color="auto" w:fill="auto"/>
            <w:noWrap/>
            <w:hideMark/>
          </w:tcPr>
          <w:p w14:paraId="25F15DD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9770563"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0F998A0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PAIOSA/VDEVA/BUG/AF/25/2013</w:t>
            </w:r>
          </w:p>
        </w:tc>
        <w:tc>
          <w:tcPr>
            <w:tcW w:w="2393" w:type="dxa"/>
            <w:tcBorders>
              <w:top w:val="nil"/>
              <w:left w:val="nil"/>
              <w:bottom w:val="single" w:sz="4" w:space="0" w:color="auto"/>
              <w:right w:val="single" w:sz="4" w:space="0" w:color="auto"/>
            </w:tcBorders>
            <w:shd w:val="clear" w:color="auto" w:fill="auto"/>
            <w:hideMark/>
          </w:tcPr>
          <w:p w14:paraId="105102D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DUSANGIRE GUSABIKANYA UBURIMYI NUBWOROZI</w:t>
            </w:r>
          </w:p>
        </w:tc>
        <w:tc>
          <w:tcPr>
            <w:tcW w:w="5687" w:type="dxa"/>
            <w:tcBorders>
              <w:top w:val="nil"/>
              <w:left w:val="nil"/>
              <w:bottom w:val="single" w:sz="4" w:space="0" w:color="auto"/>
              <w:right w:val="single" w:sz="4" w:space="0" w:color="auto"/>
            </w:tcBorders>
            <w:shd w:val="clear" w:color="auto" w:fill="auto"/>
            <w:hideMark/>
          </w:tcPr>
          <w:p w14:paraId="0EE6B2D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moulin, 1 grande balance, 10 palettes en bois, 100 sacs en polyester et 5 bidons plastiques</w:t>
            </w:r>
          </w:p>
        </w:tc>
        <w:tc>
          <w:tcPr>
            <w:tcW w:w="1009" w:type="dxa"/>
            <w:tcBorders>
              <w:top w:val="nil"/>
              <w:left w:val="nil"/>
              <w:bottom w:val="single" w:sz="4" w:space="0" w:color="auto"/>
              <w:right w:val="single" w:sz="4" w:space="0" w:color="auto"/>
            </w:tcBorders>
            <w:shd w:val="clear" w:color="auto" w:fill="auto"/>
            <w:noWrap/>
            <w:hideMark/>
          </w:tcPr>
          <w:p w14:paraId="4367DFE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0305C68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0F9D536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7.330.000</w:t>
            </w:r>
          </w:p>
        </w:tc>
        <w:tc>
          <w:tcPr>
            <w:tcW w:w="1009" w:type="dxa"/>
            <w:tcBorders>
              <w:top w:val="nil"/>
              <w:left w:val="nil"/>
              <w:bottom w:val="single" w:sz="4" w:space="0" w:color="auto"/>
              <w:right w:val="single" w:sz="4" w:space="0" w:color="auto"/>
            </w:tcBorders>
            <w:shd w:val="clear" w:color="auto" w:fill="auto"/>
            <w:noWrap/>
            <w:hideMark/>
          </w:tcPr>
          <w:p w14:paraId="219558A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81B0F3D"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616976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BUG/AF/26/2013</w:t>
            </w:r>
          </w:p>
        </w:tc>
        <w:tc>
          <w:tcPr>
            <w:tcW w:w="2393" w:type="dxa"/>
            <w:tcBorders>
              <w:top w:val="nil"/>
              <w:left w:val="nil"/>
              <w:bottom w:val="single" w:sz="4" w:space="0" w:color="auto"/>
              <w:right w:val="single" w:sz="4" w:space="0" w:color="auto"/>
            </w:tcBorders>
            <w:shd w:val="clear" w:color="auto" w:fill="auto"/>
            <w:noWrap/>
            <w:hideMark/>
          </w:tcPr>
          <w:p w14:paraId="0BBC498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NYANDWI HASSAN</w:t>
            </w:r>
          </w:p>
        </w:tc>
        <w:tc>
          <w:tcPr>
            <w:tcW w:w="5687" w:type="dxa"/>
            <w:tcBorders>
              <w:top w:val="nil"/>
              <w:left w:val="nil"/>
              <w:bottom w:val="single" w:sz="4" w:space="0" w:color="auto"/>
              <w:right w:val="single" w:sz="4" w:space="0" w:color="auto"/>
            </w:tcBorders>
            <w:shd w:val="clear" w:color="auto" w:fill="auto"/>
            <w:hideMark/>
          </w:tcPr>
          <w:p w14:paraId="515D8F7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15 bassins plastiques, 15 seaux plastiques, 16 caisses métalliques, 10 </w:t>
            </w:r>
            <w:r w:rsidR="004A68DF" w:rsidRPr="00910102">
              <w:rPr>
                <w:rFonts w:ascii="Arial Narrow" w:eastAsia="Times New Roman" w:hAnsi="Arial Narrow" w:cs="Arial"/>
                <w:color w:val="auto"/>
                <w:sz w:val="18"/>
                <w:szCs w:val="18"/>
                <w:lang w:eastAsia="fr-BE"/>
              </w:rPr>
              <w:t>grilles</w:t>
            </w:r>
            <w:r w:rsidRPr="00910102">
              <w:rPr>
                <w:rFonts w:ascii="Arial Narrow" w:eastAsia="Times New Roman" w:hAnsi="Arial Narrow" w:cs="Arial"/>
                <w:color w:val="auto"/>
                <w:sz w:val="18"/>
                <w:szCs w:val="18"/>
                <w:lang w:eastAsia="fr-BE"/>
              </w:rPr>
              <w:t xml:space="preserve"> de séchage, 2 grandes balances, 10 petites balances et 100 couteaux</w:t>
            </w:r>
          </w:p>
        </w:tc>
        <w:tc>
          <w:tcPr>
            <w:tcW w:w="1009" w:type="dxa"/>
            <w:tcBorders>
              <w:top w:val="nil"/>
              <w:left w:val="nil"/>
              <w:bottom w:val="single" w:sz="4" w:space="0" w:color="auto"/>
              <w:right w:val="single" w:sz="4" w:space="0" w:color="auto"/>
            </w:tcBorders>
            <w:shd w:val="clear" w:color="auto" w:fill="auto"/>
            <w:noWrap/>
            <w:hideMark/>
          </w:tcPr>
          <w:p w14:paraId="0D55B6C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2C50BA8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301040D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8.500.000</w:t>
            </w:r>
          </w:p>
        </w:tc>
        <w:tc>
          <w:tcPr>
            <w:tcW w:w="1009" w:type="dxa"/>
            <w:tcBorders>
              <w:top w:val="nil"/>
              <w:left w:val="nil"/>
              <w:bottom w:val="single" w:sz="4" w:space="0" w:color="auto"/>
              <w:right w:val="single" w:sz="4" w:space="0" w:color="auto"/>
            </w:tcBorders>
            <w:shd w:val="clear" w:color="auto" w:fill="auto"/>
            <w:noWrap/>
            <w:hideMark/>
          </w:tcPr>
          <w:p w14:paraId="7A93EDE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1F06617"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12459E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PAIOSA/VDEVA/BUG/AF/27/2013</w:t>
            </w:r>
          </w:p>
        </w:tc>
        <w:tc>
          <w:tcPr>
            <w:tcW w:w="2393" w:type="dxa"/>
            <w:tcBorders>
              <w:top w:val="nil"/>
              <w:left w:val="nil"/>
              <w:bottom w:val="single" w:sz="4" w:space="0" w:color="auto"/>
              <w:right w:val="single" w:sz="4" w:space="0" w:color="auto"/>
            </w:tcBorders>
            <w:shd w:val="clear" w:color="auto" w:fill="auto"/>
            <w:noWrap/>
            <w:hideMark/>
          </w:tcPr>
          <w:p w14:paraId="4A9A868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MUKANTWARI Gloriose</w:t>
            </w:r>
          </w:p>
        </w:tc>
        <w:tc>
          <w:tcPr>
            <w:tcW w:w="5687" w:type="dxa"/>
            <w:tcBorders>
              <w:top w:val="nil"/>
              <w:left w:val="nil"/>
              <w:bottom w:val="single" w:sz="4" w:space="0" w:color="auto"/>
              <w:right w:val="single" w:sz="4" w:space="0" w:color="auto"/>
            </w:tcBorders>
            <w:shd w:val="clear" w:color="auto" w:fill="auto"/>
            <w:hideMark/>
          </w:tcPr>
          <w:p w14:paraId="2526DF8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décortiqueuse à riz, 1 grande balance</w:t>
            </w:r>
          </w:p>
        </w:tc>
        <w:tc>
          <w:tcPr>
            <w:tcW w:w="1009" w:type="dxa"/>
            <w:tcBorders>
              <w:top w:val="nil"/>
              <w:left w:val="nil"/>
              <w:bottom w:val="single" w:sz="4" w:space="0" w:color="auto"/>
              <w:right w:val="single" w:sz="4" w:space="0" w:color="auto"/>
            </w:tcBorders>
            <w:shd w:val="clear" w:color="auto" w:fill="auto"/>
            <w:noWrap/>
            <w:hideMark/>
          </w:tcPr>
          <w:p w14:paraId="5F5AF22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3/07/2013</w:t>
            </w:r>
          </w:p>
        </w:tc>
        <w:tc>
          <w:tcPr>
            <w:tcW w:w="1009" w:type="dxa"/>
            <w:tcBorders>
              <w:top w:val="nil"/>
              <w:left w:val="nil"/>
              <w:bottom w:val="single" w:sz="4" w:space="0" w:color="auto"/>
              <w:right w:val="single" w:sz="4" w:space="0" w:color="auto"/>
            </w:tcBorders>
            <w:shd w:val="clear" w:color="auto" w:fill="auto"/>
            <w:noWrap/>
            <w:hideMark/>
          </w:tcPr>
          <w:p w14:paraId="3F08720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420C12D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6.600.000</w:t>
            </w:r>
          </w:p>
        </w:tc>
        <w:tc>
          <w:tcPr>
            <w:tcW w:w="1009" w:type="dxa"/>
            <w:tcBorders>
              <w:top w:val="nil"/>
              <w:left w:val="nil"/>
              <w:bottom w:val="single" w:sz="4" w:space="0" w:color="auto"/>
              <w:right w:val="single" w:sz="4" w:space="0" w:color="auto"/>
            </w:tcBorders>
            <w:shd w:val="clear" w:color="auto" w:fill="auto"/>
            <w:noWrap/>
            <w:hideMark/>
          </w:tcPr>
          <w:p w14:paraId="643AE1A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64383F8"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3E895BB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PAIOSA/VDEVA/BUG/AF/28/2013</w:t>
            </w:r>
          </w:p>
        </w:tc>
        <w:tc>
          <w:tcPr>
            <w:tcW w:w="2393" w:type="dxa"/>
            <w:tcBorders>
              <w:top w:val="nil"/>
              <w:left w:val="nil"/>
              <w:bottom w:val="single" w:sz="4" w:space="0" w:color="auto"/>
              <w:right w:val="single" w:sz="4" w:space="0" w:color="auto"/>
            </w:tcBorders>
            <w:shd w:val="clear" w:color="auto" w:fill="auto"/>
            <w:noWrap/>
            <w:hideMark/>
          </w:tcPr>
          <w:p w14:paraId="368F7F4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SIMBIYARA Oswald</w:t>
            </w:r>
          </w:p>
        </w:tc>
        <w:tc>
          <w:tcPr>
            <w:tcW w:w="5687" w:type="dxa"/>
            <w:tcBorders>
              <w:top w:val="nil"/>
              <w:left w:val="nil"/>
              <w:bottom w:val="single" w:sz="4" w:space="0" w:color="auto"/>
              <w:right w:val="single" w:sz="4" w:space="0" w:color="auto"/>
            </w:tcBorders>
            <w:shd w:val="clear" w:color="auto" w:fill="auto"/>
            <w:hideMark/>
          </w:tcPr>
          <w:p w14:paraId="3A118DF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machine extractrice du jus de banane, 1 grande balance, 100 bouteilles de 33 cl, 1 grand fût plastique, 1 capsule et 100 étiquettes</w:t>
            </w:r>
          </w:p>
        </w:tc>
        <w:tc>
          <w:tcPr>
            <w:tcW w:w="1009" w:type="dxa"/>
            <w:tcBorders>
              <w:top w:val="nil"/>
              <w:left w:val="nil"/>
              <w:bottom w:val="single" w:sz="4" w:space="0" w:color="auto"/>
              <w:right w:val="single" w:sz="4" w:space="0" w:color="auto"/>
            </w:tcBorders>
            <w:shd w:val="clear" w:color="auto" w:fill="auto"/>
            <w:noWrap/>
            <w:hideMark/>
          </w:tcPr>
          <w:p w14:paraId="4E7F52A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0591E2E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48BA676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7.420.000</w:t>
            </w:r>
          </w:p>
        </w:tc>
        <w:tc>
          <w:tcPr>
            <w:tcW w:w="1009" w:type="dxa"/>
            <w:tcBorders>
              <w:top w:val="nil"/>
              <w:left w:val="nil"/>
              <w:bottom w:val="single" w:sz="4" w:space="0" w:color="auto"/>
              <w:right w:val="single" w:sz="4" w:space="0" w:color="auto"/>
            </w:tcBorders>
            <w:shd w:val="clear" w:color="auto" w:fill="auto"/>
            <w:noWrap/>
            <w:hideMark/>
          </w:tcPr>
          <w:p w14:paraId="321E7A3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F2D4EC1"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772AA1D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BUG/AF/29/2013</w:t>
            </w:r>
          </w:p>
        </w:tc>
        <w:tc>
          <w:tcPr>
            <w:tcW w:w="2393" w:type="dxa"/>
            <w:tcBorders>
              <w:top w:val="nil"/>
              <w:left w:val="nil"/>
              <w:bottom w:val="single" w:sz="4" w:space="0" w:color="auto"/>
              <w:right w:val="single" w:sz="4" w:space="0" w:color="auto"/>
            </w:tcBorders>
            <w:shd w:val="clear" w:color="auto" w:fill="auto"/>
            <w:hideMark/>
          </w:tcPr>
          <w:p w14:paraId="398F089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TWUNGURANE</w:t>
            </w:r>
          </w:p>
        </w:tc>
        <w:tc>
          <w:tcPr>
            <w:tcW w:w="5687" w:type="dxa"/>
            <w:tcBorders>
              <w:top w:val="nil"/>
              <w:left w:val="nil"/>
              <w:bottom w:val="single" w:sz="4" w:space="0" w:color="auto"/>
              <w:right w:val="single" w:sz="4" w:space="0" w:color="auto"/>
            </w:tcBorders>
            <w:shd w:val="clear" w:color="auto" w:fill="auto"/>
            <w:hideMark/>
          </w:tcPr>
          <w:p w14:paraId="3F49B39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moulin, 1 grande balance, 1 petite balance et 200 sacs en polyester</w:t>
            </w:r>
          </w:p>
        </w:tc>
        <w:tc>
          <w:tcPr>
            <w:tcW w:w="1009" w:type="dxa"/>
            <w:tcBorders>
              <w:top w:val="nil"/>
              <w:left w:val="nil"/>
              <w:bottom w:val="single" w:sz="4" w:space="0" w:color="auto"/>
              <w:right w:val="single" w:sz="4" w:space="0" w:color="auto"/>
            </w:tcBorders>
            <w:shd w:val="clear" w:color="auto" w:fill="auto"/>
            <w:noWrap/>
            <w:hideMark/>
          </w:tcPr>
          <w:p w14:paraId="097C8CA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0A2D2E8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025F941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4.700.000</w:t>
            </w:r>
          </w:p>
        </w:tc>
        <w:tc>
          <w:tcPr>
            <w:tcW w:w="1009" w:type="dxa"/>
            <w:tcBorders>
              <w:top w:val="nil"/>
              <w:left w:val="nil"/>
              <w:bottom w:val="single" w:sz="4" w:space="0" w:color="auto"/>
              <w:right w:val="single" w:sz="4" w:space="0" w:color="auto"/>
            </w:tcBorders>
            <w:shd w:val="clear" w:color="auto" w:fill="auto"/>
            <w:noWrap/>
            <w:hideMark/>
          </w:tcPr>
          <w:p w14:paraId="27C0168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DA1EC69"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833097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BUG/AF/30/2013</w:t>
            </w:r>
          </w:p>
        </w:tc>
        <w:tc>
          <w:tcPr>
            <w:tcW w:w="2393" w:type="dxa"/>
            <w:tcBorders>
              <w:top w:val="nil"/>
              <w:left w:val="nil"/>
              <w:bottom w:val="single" w:sz="4" w:space="0" w:color="auto"/>
              <w:right w:val="single" w:sz="4" w:space="0" w:color="auto"/>
            </w:tcBorders>
            <w:shd w:val="clear" w:color="auto" w:fill="auto"/>
            <w:noWrap/>
            <w:hideMark/>
          </w:tcPr>
          <w:p w14:paraId="38FE314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PAV</w:t>
            </w:r>
          </w:p>
        </w:tc>
        <w:tc>
          <w:tcPr>
            <w:tcW w:w="5687" w:type="dxa"/>
            <w:tcBorders>
              <w:top w:val="nil"/>
              <w:left w:val="nil"/>
              <w:bottom w:val="single" w:sz="4" w:space="0" w:color="auto"/>
              <w:right w:val="single" w:sz="4" w:space="0" w:color="auto"/>
            </w:tcBorders>
            <w:shd w:val="clear" w:color="auto" w:fill="auto"/>
            <w:hideMark/>
          </w:tcPr>
          <w:p w14:paraId="0AB4787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décortiqueuse à riz, 1 grande balance, 100 sacs en polyester, 4 seaux en plastique et 5 bassins</w:t>
            </w:r>
          </w:p>
        </w:tc>
        <w:tc>
          <w:tcPr>
            <w:tcW w:w="1009" w:type="dxa"/>
            <w:tcBorders>
              <w:top w:val="nil"/>
              <w:left w:val="nil"/>
              <w:bottom w:val="single" w:sz="4" w:space="0" w:color="auto"/>
              <w:right w:val="single" w:sz="4" w:space="0" w:color="auto"/>
            </w:tcBorders>
            <w:shd w:val="clear" w:color="auto" w:fill="auto"/>
            <w:noWrap/>
            <w:hideMark/>
          </w:tcPr>
          <w:p w14:paraId="487E054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259D80C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2661780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7.555.000</w:t>
            </w:r>
          </w:p>
        </w:tc>
        <w:tc>
          <w:tcPr>
            <w:tcW w:w="1009" w:type="dxa"/>
            <w:tcBorders>
              <w:top w:val="nil"/>
              <w:left w:val="nil"/>
              <w:bottom w:val="single" w:sz="4" w:space="0" w:color="auto"/>
              <w:right w:val="single" w:sz="4" w:space="0" w:color="auto"/>
            </w:tcBorders>
            <w:shd w:val="clear" w:color="auto" w:fill="auto"/>
            <w:noWrap/>
            <w:hideMark/>
          </w:tcPr>
          <w:p w14:paraId="04459CE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C1066B4"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47F780D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BUG/AF/31/2013</w:t>
            </w:r>
          </w:p>
        </w:tc>
        <w:tc>
          <w:tcPr>
            <w:tcW w:w="2393" w:type="dxa"/>
            <w:tcBorders>
              <w:top w:val="nil"/>
              <w:left w:val="nil"/>
              <w:bottom w:val="single" w:sz="4" w:space="0" w:color="auto"/>
              <w:right w:val="single" w:sz="4" w:space="0" w:color="auto"/>
            </w:tcBorders>
            <w:shd w:val="clear" w:color="auto" w:fill="auto"/>
            <w:hideMark/>
          </w:tcPr>
          <w:p w14:paraId="7D15916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TWIYUNGUNGANYE</w:t>
            </w:r>
          </w:p>
        </w:tc>
        <w:tc>
          <w:tcPr>
            <w:tcW w:w="5687" w:type="dxa"/>
            <w:tcBorders>
              <w:top w:val="nil"/>
              <w:left w:val="nil"/>
              <w:bottom w:val="single" w:sz="4" w:space="0" w:color="auto"/>
              <w:right w:val="single" w:sz="4" w:space="0" w:color="auto"/>
            </w:tcBorders>
            <w:shd w:val="clear" w:color="auto" w:fill="auto"/>
            <w:hideMark/>
          </w:tcPr>
          <w:p w14:paraId="3F777D6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 moulin de productivité, 1 grande balance et 1 fut </w:t>
            </w:r>
            <w:r w:rsidR="004A68DF" w:rsidRPr="00910102">
              <w:rPr>
                <w:rFonts w:ascii="Arial Narrow" w:eastAsia="Times New Roman" w:hAnsi="Arial Narrow" w:cs="Arial"/>
                <w:color w:val="auto"/>
                <w:sz w:val="18"/>
                <w:szCs w:val="18"/>
                <w:lang w:eastAsia="fr-BE"/>
              </w:rPr>
              <w:t>métallique</w:t>
            </w:r>
            <w:r w:rsidRPr="00910102">
              <w:rPr>
                <w:rFonts w:ascii="Arial Narrow" w:eastAsia="Times New Roman" w:hAnsi="Arial Narrow" w:cs="Arial"/>
                <w:color w:val="auto"/>
                <w:sz w:val="18"/>
                <w:szCs w:val="18"/>
                <w:lang w:eastAsia="fr-BE"/>
              </w:rPr>
              <w:t xml:space="preserve"> de capacité de 200 litres</w:t>
            </w:r>
          </w:p>
        </w:tc>
        <w:tc>
          <w:tcPr>
            <w:tcW w:w="1009" w:type="dxa"/>
            <w:tcBorders>
              <w:top w:val="nil"/>
              <w:left w:val="nil"/>
              <w:bottom w:val="single" w:sz="4" w:space="0" w:color="auto"/>
              <w:right w:val="single" w:sz="4" w:space="0" w:color="auto"/>
            </w:tcBorders>
            <w:shd w:val="clear" w:color="auto" w:fill="auto"/>
            <w:noWrap/>
            <w:hideMark/>
          </w:tcPr>
          <w:p w14:paraId="6612846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6F6E2EC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7106179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5.695.000</w:t>
            </w:r>
          </w:p>
        </w:tc>
        <w:tc>
          <w:tcPr>
            <w:tcW w:w="1009" w:type="dxa"/>
            <w:tcBorders>
              <w:top w:val="nil"/>
              <w:left w:val="nil"/>
              <w:bottom w:val="single" w:sz="4" w:space="0" w:color="auto"/>
              <w:right w:val="single" w:sz="4" w:space="0" w:color="auto"/>
            </w:tcBorders>
            <w:shd w:val="clear" w:color="auto" w:fill="auto"/>
            <w:noWrap/>
            <w:hideMark/>
          </w:tcPr>
          <w:p w14:paraId="11C48AE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23397E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C40CB2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PAIOSA/VDEVA/BUG/AF/32/2013</w:t>
            </w:r>
          </w:p>
        </w:tc>
        <w:tc>
          <w:tcPr>
            <w:tcW w:w="2393" w:type="dxa"/>
            <w:tcBorders>
              <w:top w:val="nil"/>
              <w:left w:val="nil"/>
              <w:bottom w:val="single" w:sz="4" w:space="0" w:color="auto"/>
              <w:right w:val="single" w:sz="4" w:space="0" w:color="auto"/>
            </w:tcBorders>
            <w:shd w:val="clear" w:color="auto" w:fill="auto"/>
            <w:noWrap/>
            <w:hideMark/>
          </w:tcPr>
          <w:p w14:paraId="3CBD6C4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MUKAKIGERI Séraphine</w:t>
            </w:r>
          </w:p>
        </w:tc>
        <w:tc>
          <w:tcPr>
            <w:tcW w:w="5687" w:type="dxa"/>
            <w:tcBorders>
              <w:top w:val="nil"/>
              <w:left w:val="nil"/>
              <w:bottom w:val="single" w:sz="4" w:space="0" w:color="auto"/>
              <w:right w:val="single" w:sz="4" w:space="0" w:color="auto"/>
            </w:tcBorders>
            <w:shd w:val="clear" w:color="auto" w:fill="auto"/>
            <w:hideMark/>
          </w:tcPr>
          <w:p w14:paraId="49EEED7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1frigo, 4 casseroles en aluminium, 4 bidons métalliques, 2 thermomètres et 2 lactodensimètres</w:t>
            </w:r>
          </w:p>
        </w:tc>
        <w:tc>
          <w:tcPr>
            <w:tcW w:w="1009" w:type="dxa"/>
            <w:tcBorders>
              <w:top w:val="nil"/>
              <w:left w:val="nil"/>
              <w:bottom w:val="single" w:sz="4" w:space="0" w:color="auto"/>
              <w:right w:val="single" w:sz="4" w:space="0" w:color="auto"/>
            </w:tcBorders>
            <w:shd w:val="clear" w:color="auto" w:fill="auto"/>
            <w:noWrap/>
            <w:hideMark/>
          </w:tcPr>
          <w:p w14:paraId="6E184DE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5/07/2013</w:t>
            </w:r>
          </w:p>
        </w:tc>
        <w:tc>
          <w:tcPr>
            <w:tcW w:w="1009" w:type="dxa"/>
            <w:tcBorders>
              <w:top w:val="nil"/>
              <w:left w:val="nil"/>
              <w:bottom w:val="single" w:sz="4" w:space="0" w:color="auto"/>
              <w:right w:val="single" w:sz="4" w:space="0" w:color="auto"/>
            </w:tcBorders>
            <w:shd w:val="clear" w:color="auto" w:fill="auto"/>
            <w:noWrap/>
            <w:hideMark/>
          </w:tcPr>
          <w:p w14:paraId="3572BF0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0E16B33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2.936.000</w:t>
            </w:r>
          </w:p>
        </w:tc>
        <w:tc>
          <w:tcPr>
            <w:tcW w:w="1009" w:type="dxa"/>
            <w:tcBorders>
              <w:top w:val="nil"/>
              <w:left w:val="nil"/>
              <w:bottom w:val="single" w:sz="4" w:space="0" w:color="auto"/>
              <w:right w:val="single" w:sz="4" w:space="0" w:color="auto"/>
            </w:tcBorders>
            <w:shd w:val="clear" w:color="auto" w:fill="auto"/>
            <w:noWrap/>
            <w:hideMark/>
          </w:tcPr>
          <w:p w14:paraId="17E6897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3B5E600"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058642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KDO/AF/33/2013</w:t>
            </w:r>
          </w:p>
        </w:tc>
        <w:tc>
          <w:tcPr>
            <w:tcW w:w="2393" w:type="dxa"/>
            <w:tcBorders>
              <w:top w:val="nil"/>
              <w:left w:val="nil"/>
              <w:bottom w:val="single" w:sz="4" w:space="0" w:color="auto"/>
              <w:right w:val="single" w:sz="4" w:space="0" w:color="auto"/>
            </w:tcBorders>
            <w:shd w:val="clear" w:color="auto" w:fill="auto"/>
            <w:noWrap/>
            <w:hideMark/>
          </w:tcPr>
          <w:p w14:paraId="2A07B63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NSENGIYUMVA Vianney</w:t>
            </w:r>
          </w:p>
        </w:tc>
        <w:tc>
          <w:tcPr>
            <w:tcW w:w="5687" w:type="dxa"/>
            <w:tcBorders>
              <w:top w:val="nil"/>
              <w:left w:val="nil"/>
              <w:bottom w:val="single" w:sz="4" w:space="0" w:color="auto"/>
              <w:right w:val="single" w:sz="4" w:space="0" w:color="auto"/>
            </w:tcBorders>
            <w:shd w:val="clear" w:color="auto" w:fill="auto"/>
            <w:hideMark/>
          </w:tcPr>
          <w:p w14:paraId="04E7333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 </w:t>
            </w:r>
            <w:r w:rsidR="004A68DF" w:rsidRPr="00910102">
              <w:rPr>
                <w:rFonts w:ascii="Arial Narrow" w:eastAsia="Times New Roman" w:hAnsi="Arial Narrow" w:cs="Arial"/>
                <w:color w:val="auto"/>
                <w:sz w:val="18"/>
                <w:szCs w:val="18"/>
                <w:lang w:eastAsia="fr-BE"/>
              </w:rPr>
              <w:t>moulin,</w:t>
            </w:r>
            <w:r w:rsidRPr="00910102">
              <w:rPr>
                <w:rFonts w:ascii="Arial Narrow" w:eastAsia="Times New Roman" w:hAnsi="Arial Narrow" w:cs="Arial"/>
                <w:color w:val="auto"/>
                <w:sz w:val="18"/>
                <w:szCs w:val="18"/>
                <w:lang w:eastAsia="fr-BE"/>
              </w:rPr>
              <w:t xml:space="preserve"> 1 grande balance, 1 petite balance, 100 sacs en polyester, 5 bâches et 5 </w:t>
            </w:r>
            <w:r w:rsidR="004A68DF" w:rsidRPr="00910102">
              <w:rPr>
                <w:rFonts w:ascii="Arial Narrow" w:eastAsia="Times New Roman" w:hAnsi="Arial Narrow" w:cs="Arial"/>
                <w:color w:val="auto"/>
                <w:sz w:val="18"/>
                <w:szCs w:val="18"/>
                <w:lang w:eastAsia="fr-BE"/>
              </w:rPr>
              <w:t>palettes</w:t>
            </w:r>
            <w:r w:rsidRPr="00910102">
              <w:rPr>
                <w:rFonts w:ascii="Arial Narrow" w:eastAsia="Times New Roman" w:hAnsi="Arial Narrow" w:cs="Arial"/>
                <w:color w:val="auto"/>
                <w:sz w:val="18"/>
                <w:szCs w:val="18"/>
                <w:lang w:eastAsia="fr-BE"/>
              </w:rPr>
              <w:t xml:space="preserve"> en bois</w:t>
            </w:r>
          </w:p>
        </w:tc>
        <w:tc>
          <w:tcPr>
            <w:tcW w:w="1009" w:type="dxa"/>
            <w:tcBorders>
              <w:top w:val="nil"/>
              <w:left w:val="nil"/>
              <w:bottom w:val="single" w:sz="4" w:space="0" w:color="auto"/>
              <w:right w:val="single" w:sz="4" w:space="0" w:color="auto"/>
            </w:tcBorders>
            <w:shd w:val="clear" w:color="auto" w:fill="auto"/>
            <w:noWrap/>
            <w:hideMark/>
          </w:tcPr>
          <w:p w14:paraId="34A5159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3/07/2013</w:t>
            </w:r>
          </w:p>
        </w:tc>
        <w:tc>
          <w:tcPr>
            <w:tcW w:w="1009" w:type="dxa"/>
            <w:tcBorders>
              <w:top w:val="nil"/>
              <w:left w:val="nil"/>
              <w:bottom w:val="single" w:sz="4" w:space="0" w:color="auto"/>
              <w:right w:val="single" w:sz="4" w:space="0" w:color="auto"/>
            </w:tcBorders>
            <w:shd w:val="clear" w:color="auto" w:fill="auto"/>
            <w:noWrap/>
            <w:hideMark/>
          </w:tcPr>
          <w:p w14:paraId="3C39C2F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0EF9E67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9.468.000</w:t>
            </w:r>
          </w:p>
        </w:tc>
        <w:tc>
          <w:tcPr>
            <w:tcW w:w="1009" w:type="dxa"/>
            <w:tcBorders>
              <w:top w:val="nil"/>
              <w:left w:val="nil"/>
              <w:bottom w:val="single" w:sz="4" w:space="0" w:color="auto"/>
              <w:right w:val="single" w:sz="4" w:space="0" w:color="auto"/>
            </w:tcBorders>
            <w:shd w:val="clear" w:color="auto" w:fill="auto"/>
            <w:noWrap/>
            <w:hideMark/>
          </w:tcPr>
          <w:p w14:paraId="240AF71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5D8A9CE"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0445742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KDO/AF/34/2013</w:t>
            </w:r>
          </w:p>
        </w:tc>
        <w:tc>
          <w:tcPr>
            <w:tcW w:w="2393" w:type="dxa"/>
            <w:tcBorders>
              <w:top w:val="nil"/>
              <w:left w:val="nil"/>
              <w:bottom w:val="single" w:sz="4" w:space="0" w:color="auto"/>
              <w:right w:val="single" w:sz="4" w:space="0" w:color="auto"/>
            </w:tcBorders>
            <w:shd w:val="clear" w:color="auto" w:fill="auto"/>
            <w:hideMark/>
          </w:tcPr>
          <w:p w14:paraId="7784DF9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MUKENYEZI MENYA</w:t>
            </w:r>
          </w:p>
        </w:tc>
        <w:tc>
          <w:tcPr>
            <w:tcW w:w="5687" w:type="dxa"/>
            <w:tcBorders>
              <w:top w:val="nil"/>
              <w:left w:val="nil"/>
              <w:bottom w:val="single" w:sz="4" w:space="0" w:color="auto"/>
              <w:right w:val="single" w:sz="4" w:space="0" w:color="auto"/>
            </w:tcBorders>
            <w:shd w:val="clear" w:color="auto" w:fill="auto"/>
            <w:hideMark/>
          </w:tcPr>
          <w:p w14:paraId="3F81A5C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moulin, 1 grande balance, 4 sceaux, 5 bassins et 100 sacs en polyester</w:t>
            </w:r>
          </w:p>
        </w:tc>
        <w:tc>
          <w:tcPr>
            <w:tcW w:w="1009" w:type="dxa"/>
            <w:tcBorders>
              <w:top w:val="nil"/>
              <w:left w:val="nil"/>
              <w:bottom w:val="single" w:sz="4" w:space="0" w:color="auto"/>
              <w:right w:val="single" w:sz="4" w:space="0" w:color="auto"/>
            </w:tcBorders>
            <w:shd w:val="clear" w:color="auto" w:fill="auto"/>
            <w:noWrap/>
            <w:hideMark/>
          </w:tcPr>
          <w:p w14:paraId="6BC09C2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57326E9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44CA419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6.460.000</w:t>
            </w:r>
          </w:p>
        </w:tc>
        <w:tc>
          <w:tcPr>
            <w:tcW w:w="1009" w:type="dxa"/>
            <w:tcBorders>
              <w:top w:val="nil"/>
              <w:left w:val="nil"/>
              <w:bottom w:val="single" w:sz="4" w:space="0" w:color="auto"/>
              <w:right w:val="single" w:sz="4" w:space="0" w:color="auto"/>
            </w:tcBorders>
            <w:shd w:val="clear" w:color="auto" w:fill="auto"/>
            <w:noWrap/>
            <w:hideMark/>
          </w:tcPr>
          <w:p w14:paraId="1E4345C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C23AED6"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33F6F46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BUG/AF/35/2013</w:t>
            </w:r>
          </w:p>
        </w:tc>
        <w:tc>
          <w:tcPr>
            <w:tcW w:w="2393" w:type="dxa"/>
            <w:tcBorders>
              <w:top w:val="nil"/>
              <w:left w:val="nil"/>
              <w:bottom w:val="single" w:sz="4" w:space="0" w:color="auto"/>
              <w:right w:val="single" w:sz="4" w:space="0" w:color="auto"/>
            </w:tcBorders>
            <w:shd w:val="clear" w:color="auto" w:fill="auto"/>
            <w:hideMark/>
          </w:tcPr>
          <w:p w14:paraId="240A6EC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TSIMBATARA</w:t>
            </w:r>
          </w:p>
        </w:tc>
        <w:tc>
          <w:tcPr>
            <w:tcW w:w="5687" w:type="dxa"/>
            <w:tcBorders>
              <w:top w:val="nil"/>
              <w:left w:val="nil"/>
              <w:bottom w:val="single" w:sz="4" w:space="0" w:color="auto"/>
              <w:right w:val="single" w:sz="4" w:space="0" w:color="auto"/>
            </w:tcBorders>
            <w:shd w:val="clear" w:color="auto" w:fill="auto"/>
            <w:hideMark/>
          </w:tcPr>
          <w:p w14:paraId="3F48A8F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moulin, 1 Balance + 50 sacs en polyester</w:t>
            </w:r>
          </w:p>
        </w:tc>
        <w:tc>
          <w:tcPr>
            <w:tcW w:w="1009" w:type="dxa"/>
            <w:tcBorders>
              <w:top w:val="nil"/>
              <w:left w:val="nil"/>
              <w:bottom w:val="single" w:sz="4" w:space="0" w:color="auto"/>
              <w:right w:val="single" w:sz="4" w:space="0" w:color="auto"/>
            </w:tcBorders>
            <w:shd w:val="clear" w:color="auto" w:fill="auto"/>
            <w:noWrap/>
            <w:hideMark/>
          </w:tcPr>
          <w:p w14:paraId="6186584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2/07/2013</w:t>
            </w:r>
          </w:p>
        </w:tc>
        <w:tc>
          <w:tcPr>
            <w:tcW w:w="1009" w:type="dxa"/>
            <w:tcBorders>
              <w:top w:val="nil"/>
              <w:left w:val="nil"/>
              <w:bottom w:val="single" w:sz="4" w:space="0" w:color="auto"/>
              <w:right w:val="single" w:sz="4" w:space="0" w:color="auto"/>
            </w:tcBorders>
            <w:shd w:val="clear" w:color="auto" w:fill="auto"/>
            <w:noWrap/>
            <w:hideMark/>
          </w:tcPr>
          <w:p w14:paraId="79F4979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376978B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4.980.000</w:t>
            </w:r>
          </w:p>
        </w:tc>
        <w:tc>
          <w:tcPr>
            <w:tcW w:w="1009" w:type="dxa"/>
            <w:tcBorders>
              <w:top w:val="nil"/>
              <w:left w:val="nil"/>
              <w:bottom w:val="single" w:sz="4" w:space="0" w:color="auto"/>
              <w:right w:val="single" w:sz="4" w:space="0" w:color="auto"/>
            </w:tcBorders>
            <w:shd w:val="clear" w:color="auto" w:fill="auto"/>
            <w:noWrap/>
            <w:hideMark/>
          </w:tcPr>
          <w:p w14:paraId="6448E91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225C972D"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FF7358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lastRenderedPageBreak/>
              <w:t>PAIOSA/VDEVA/</w:t>
            </w:r>
            <w:r w:rsidRPr="00910102">
              <w:rPr>
                <w:rFonts w:ascii="Arial Narrow" w:eastAsia="Times New Roman" w:hAnsi="Arial Narrow" w:cs="Arial"/>
                <w:color w:val="auto"/>
                <w:sz w:val="18"/>
                <w:szCs w:val="18"/>
                <w:lang w:eastAsia="fr-BE"/>
              </w:rPr>
              <w:t>BUG/AF/36/2013</w:t>
            </w:r>
          </w:p>
        </w:tc>
        <w:tc>
          <w:tcPr>
            <w:tcW w:w="2393" w:type="dxa"/>
            <w:tcBorders>
              <w:top w:val="nil"/>
              <w:left w:val="nil"/>
              <w:bottom w:val="single" w:sz="4" w:space="0" w:color="auto"/>
              <w:right w:val="single" w:sz="4" w:space="0" w:color="auto"/>
            </w:tcBorders>
            <w:shd w:val="clear" w:color="auto" w:fill="auto"/>
            <w:hideMark/>
          </w:tcPr>
          <w:p w14:paraId="29CCC06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TURWIZIBIKORWA</w:t>
            </w:r>
          </w:p>
        </w:tc>
        <w:tc>
          <w:tcPr>
            <w:tcW w:w="5687" w:type="dxa"/>
            <w:tcBorders>
              <w:top w:val="nil"/>
              <w:left w:val="nil"/>
              <w:bottom w:val="single" w:sz="4" w:space="0" w:color="auto"/>
              <w:right w:val="single" w:sz="4" w:space="0" w:color="auto"/>
            </w:tcBorders>
            <w:shd w:val="clear" w:color="auto" w:fill="auto"/>
            <w:hideMark/>
          </w:tcPr>
          <w:p w14:paraId="2EFDF2C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 Décortiqueuse, 3 bâches, 1 </w:t>
            </w:r>
            <w:r w:rsidR="004A68DF" w:rsidRPr="00910102">
              <w:rPr>
                <w:rFonts w:ascii="Arial Narrow" w:eastAsia="Times New Roman" w:hAnsi="Arial Narrow" w:cs="Arial"/>
                <w:color w:val="auto"/>
                <w:sz w:val="18"/>
                <w:szCs w:val="18"/>
                <w:lang w:eastAsia="fr-BE"/>
              </w:rPr>
              <w:t>grande</w:t>
            </w:r>
            <w:r w:rsidRPr="00910102">
              <w:rPr>
                <w:rFonts w:ascii="Arial Narrow" w:eastAsia="Times New Roman" w:hAnsi="Arial Narrow" w:cs="Arial"/>
                <w:color w:val="auto"/>
                <w:sz w:val="18"/>
                <w:szCs w:val="18"/>
                <w:lang w:eastAsia="fr-BE"/>
              </w:rPr>
              <w:t xml:space="preserve"> balance et 2 bidons</w:t>
            </w:r>
          </w:p>
        </w:tc>
        <w:tc>
          <w:tcPr>
            <w:tcW w:w="1009" w:type="dxa"/>
            <w:tcBorders>
              <w:top w:val="nil"/>
              <w:left w:val="nil"/>
              <w:bottom w:val="single" w:sz="4" w:space="0" w:color="auto"/>
              <w:right w:val="single" w:sz="4" w:space="0" w:color="auto"/>
            </w:tcBorders>
            <w:shd w:val="clear" w:color="auto" w:fill="auto"/>
            <w:noWrap/>
            <w:hideMark/>
          </w:tcPr>
          <w:p w14:paraId="5F57A17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3/07/2013</w:t>
            </w:r>
          </w:p>
        </w:tc>
        <w:tc>
          <w:tcPr>
            <w:tcW w:w="1009" w:type="dxa"/>
            <w:tcBorders>
              <w:top w:val="nil"/>
              <w:left w:val="nil"/>
              <w:bottom w:val="single" w:sz="4" w:space="0" w:color="auto"/>
              <w:right w:val="single" w:sz="4" w:space="0" w:color="auto"/>
            </w:tcBorders>
            <w:shd w:val="clear" w:color="auto" w:fill="auto"/>
            <w:noWrap/>
            <w:hideMark/>
          </w:tcPr>
          <w:p w14:paraId="3FD9747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1456FD1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6.250.000</w:t>
            </w:r>
          </w:p>
        </w:tc>
        <w:tc>
          <w:tcPr>
            <w:tcW w:w="1009" w:type="dxa"/>
            <w:tcBorders>
              <w:top w:val="nil"/>
              <w:left w:val="nil"/>
              <w:bottom w:val="single" w:sz="4" w:space="0" w:color="auto"/>
              <w:right w:val="single" w:sz="4" w:space="0" w:color="auto"/>
            </w:tcBorders>
            <w:shd w:val="clear" w:color="auto" w:fill="auto"/>
            <w:noWrap/>
            <w:hideMark/>
          </w:tcPr>
          <w:p w14:paraId="683708E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D71CDF2"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520615A"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BUG/AF/37/2013</w:t>
            </w:r>
          </w:p>
        </w:tc>
        <w:tc>
          <w:tcPr>
            <w:tcW w:w="2393" w:type="dxa"/>
            <w:tcBorders>
              <w:top w:val="nil"/>
              <w:left w:val="nil"/>
              <w:bottom w:val="single" w:sz="4" w:space="0" w:color="auto"/>
              <w:right w:val="single" w:sz="4" w:space="0" w:color="auto"/>
            </w:tcBorders>
            <w:shd w:val="clear" w:color="auto" w:fill="auto"/>
            <w:hideMark/>
          </w:tcPr>
          <w:p w14:paraId="5643A8E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ABIZERANA</w:t>
            </w:r>
          </w:p>
        </w:tc>
        <w:tc>
          <w:tcPr>
            <w:tcW w:w="5687" w:type="dxa"/>
            <w:tcBorders>
              <w:top w:val="nil"/>
              <w:left w:val="nil"/>
              <w:bottom w:val="single" w:sz="4" w:space="0" w:color="auto"/>
              <w:right w:val="single" w:sz="4" w:space="0" w:color="auto"/>
            </w:tcBorders>
            <w:shd w:val="clear" w:color="auto" w:fill="auto"/>
            <w:hideMark/>
          </w:tcPr>
          <w:p w14:paraId="7CB2FB95"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1Décortiqueuse, 1 grande balance, 1 groupe </w:t>
            </w:r>
            <w:r w:rsidR="004A68DF" w:rsidRPr="00910102">
              <w:rPr>
                <w:rFonts w:ascii="Arial Narrow" w:eastAsia="Times New Roman" w:hAnsi="Arial Narrow" w:cs="Arial"/>
                <w:color w:val="auto"/>
                <w:sz w:val="18"/>
                <w:szCs w:val="18"/>
                <w:lang w:eastAsia="fr-BE"/>
              </w:rPr>
              <w:t>électrogène</w:t>
            </w:r>
            <w:r w:rsidRPr="00910102">
              <w:rPr>
                <w:rFonts w:ascii="Arial Narrow" w:eastAsia="Times New Roman" w:hAnsi="Arial Narrow" w:cs="Arial"/>
                <w:color w:val="auto"/>
                <w:sz w:val="18"/>
                <w:szCs w:val="18"/>
                <w:lang w:eastAsia="fr-BE"/>
              </w:rPr>
              <w:t xml:space="preserve"> et 10 </w:t>
            </w:r>
            <w:r w:rsidR="004A68DF" w:rsidRPr="00910102">
              <w:rPr>
                <w:rFonts w:ascii="Arial Narrow" w:eastAsia="Times New Roman" w:hAnsi="Arial Narrow" w:cs="Arial"/>
                <w:color w:val="auto"/>
                <w:sz w:val="18"/>
                <w:szCs w:val="18"/>
                <w:lang w:eastAsia="fr-BE"/>
              </w:rPr>
              <w:t>palettes</w:t>
            </w:r>
          </w:p>
        </w:tc>
        <w:tc>
          <w:tcPr>
            <w:tcW w:w="1009" w:type="dxa"/>
            <w:tcBorders>
              <w:top w:val="nil"/>
              <w:left w:val="nil"/>
              <w:bottom w:val="single" w:sz="4" w:space="0" w:color="auto"/>
              <w:right w:val="single" w:sz="4" w:space="0" w:color="auto"/>
            </w:tcBorders>
            <w:shd w:val="clear" w:color="auto" w:fill="auto"/>
            <w:noWrap/>
            <w:hideMark/>
          </w:tcPr>
          <w:p w14:paraId="796A6B4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3/07/2013</w:t>
            </w:r>
          </w:p>
        </w:tc>
        <w:tc>
          <w:tcPr>
            <w:tcW w:w="1009" w:type="dxa"/>
            <w:tcBorders>
              <w:top w:val="nil"/>
              <w:left w:val="nil"/>
              <w:bottom w:val="single" w:sz="4" w:space="0" w:color="auto"/>
              <w:right w:val="single" w:sz="4" w:space="0" w:color="auto"/>
            </w:tcBorders>
            <w:shd w:val="clear" w:color="auto" w:fill="auto"/>
            <w:noWrap/>
            <w:hideMark/>
          </w:tcPr>
          <w:p w14:paraId="02A26F3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2C91648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8.300.000</w:t>
            </w:r>
          </w:p>
        </w:tc>
        <w:tc>
          <w:tcPr>
            <w:tcW w:w="1009" w:type="dxa"/>
            <w:tcBorders>
              <w:top w:val="nil"/>
              <w:left w:val="nil"/>
              <w:bottom w:val="single" w:sz="4" w:space="0" w:color="auto"/>
              <w:right w:val="single" w:sz="4" w:space="0" w:color="auto"/>
            </w:tcBorders>
            <w:shd w:val="clear" w:color="auto" w:fill="auto"/>
            <w:noWrap/>
            <w:hideMark/>
          </w:tcPr>
          <w:p w14:paraId="60CA56D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1EBD064"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21F688F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w:t>
            </w:r>
            <w:r w:rsidRPr="00910102">
              <w:rPr>
                <w:rFonts w:ascii="Arial Narrow" w:eastAsia="Times New Roman" w:hAnsi="Arial Narrow" w:cs="Arial"/>
                <w:color w:val="auto"/>
                <w:sz w:val="18"/>
                <w:szCs w:val="18"/>
                <w:lang w:eastAsia="fr-BE"/>
              </w:rPr>
              <w:t>BUG/AF/38/2013</w:t>
            </w:r>
          </w:p>
        </w:tc>
        <w:tc>
          <w:tcPr>
            <w:tcW w:w="2393" w:type="dxa"/>
            <w:tcBorders>
              <w:top w:val="nil"/>
              <w:left w:val="nil"/>
              <w:bottom w:val="single" w:sz="4" w:space="0" w:color="auto"/>
              <w:right w:val="single" w:sz="4" w:space="0" w:color="auto"/>
            </w:tcBorders>
            <w:shd w:val="clear" w:color="auto" w:fill="auto"/>
            <w:hideMark/>
          </w:tcPr>
          <w:p w14:paraId="09F1539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HAGURUKA DUFASHANYE MWITERAMBERE</w:t>
            </w:r>
          </w:p>
        </w:tc>
        <w:tc>
          <w:tcPr>
            <w:tcW w:w="5687" w:type="dxa"/>
            <w:tcBorders>
              <w:top w:val="nil"/>
              <w:left w:val="nil"/>
              <w:bottom w:val="single" w:sz="4" w:space="0" w:color="auto"/>
              <w:right w:val="single" w:sz="4" w:space="0" w:color="auto"/>
            </w:tcBorders>
            <w:shd w:val="clear" w:color="auto" w:fill="auto"/>
            <w:hideMark/>
          </w:tcPr>
          <w:p w14:paraId="0A204B8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 moulin, 1 balance, 30 sacs en polyester et 3 fûts métalliques</w:t>
            </w:r>
          </w:p>
        </w:tc>
        <w:tc>
          <w:tcPr>
            <w:tcW w:w="1009" w:type="dxa"/>
            <w:tcBorders>
              <w:top w:val="nil"/>
              <w:left w:val="nil"/>
              <w:bottom w:val="single" w:sz="4" w:space="0" w:color="auto"/>
              <w:right w:val="single" w:sz="4" w:space="0" w:color="auto"/>
            </w:tcBorders>
            <w:shd w:val="clear" w:color="auto" w:fill="auto"/>
            <w:noWrap/>
            <w:hideMark/>
          </w:tcPr>
          <w:p w14:paraId="13FE501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3/07/2013</w:t>
            </w:r>
          </w:p>
        </w:tc>
        <w:tc>
          <w:tcPr>
            <w:tcW w:w="1009" w:type="dxa"/>
            <w:tcBorders>
              <w:top w:val="nil"/>
              <w:left w:val="nil"/>
              <w:bottom w:val="single" w:sz="4" w:space="0" w:color="auto"/>
              <w:right w:val="single" w:sz="4" w:space="0" w:color="auto"/>
            </w:tcBorders>
            <w:shd w:val="clear" w:color="auto" w:fill="auto"/>
            <w:noWrap/>
            <w:hideMark/>
          </w:tcPr>
          <w:p w14:paraId="1E523D5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30/09/2013</w:t>
            </w:r>
          </w:p>
        </w:tc>
        <w:tc>
          <w:tcPr>
            <w:tcW w:w="1209" w:type="dxa"/>
            <w:tcBorders>
              <w:top w:val="nil"/>
              <w:left w:val="nil"/>
              <w:bottom w:val="single" w:sz="4" w:space="0" w:color="auto"/>
              <w:right w:val="single" w:sz="4" w:space="0" w:color="auto"/>
            </w:tcBorders>
            <w:shd w:val="clear" w:color="auto" w:fill="auto"/>
            <w:noWrap/>
            <w:hideMark/>
          </w:tcPr>
          <w:p w14:paraId="54092AE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6.860.000</w:t>
            </w:r>
          </w:p>
        </w:tc>
        <w:tc>
          <w:tcPr>
            <w:tcW w:w="1009" w:type="dxa"/>
            <w:tcBorders>
              <w:top w:val="nil"/>
              <w:left w:val="nil"/>
              <w:bottom w:val="single" w:sz="4" w:space="0" w:color="auto"/>
              <w:right w:val="single" w:sz="4" w:space="0" w:color="auto"/>
            </w:tcBorders>
            <w:shd w:val="clear" w:color="auto" w:fill="auto"/>
            <w:noWrap/>
            <w:hideMark/>
          </w:tcPr>
          <w:p w14:paraId="7EBF74A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7DFA198"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EA6410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PAIOSA/VDEVA/BUG/AF/74/2013</w:t>
            </w:r>
          </w:p>
        </w:tc>
        <w:tc>
          <w:tcPr>
            <w:tcW w:w="2393" w:type="dxa"/>
            <w:tcBorders>
              <w:top w:val="nil"/>
              <w:left w:val="nil"/>
              <w:bottom w:val="single" w:sz="4" w:space="0" w:color="auto"/>
              <w:right w:val="single" w:sz="4" w:space="0" w:color="auto"/>
            </w:tcBorders>
            <w:shd w:val="clear" w:color="auto" w:fill="auto"/>
            <w:hideMark/>
          </w:tcPr>
          <w:p w14:paraId="6B18917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KORIBIRAMA</w:t>
            </w:r>
          </w:p>
        </w:tc>
        <w:tc>
          <w:tcPr>
            <w:tcW w:w="5687" w:type="dxa"/>
            <w:tcBorders>
              <w:top w:val="nil"/>
              <w:left w:val="nil"/>
              <w:bottom w:val="single" w:sz="4" w:space="0" w:color="auto"/>
              <w:right w:val="single" w:sz="4" w:space="0" w:color="auto"/>
            </w:tcBorders>
            <w:shd w:val="clear" w:color="auto" w:fill="auto"/>
            <w:hideMark/>
          </w:tcPr>
          <w:p w14:paraId="289059D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Réhabilitation d'un hangar de stockage du riz Paddy</w:t>
            </w:r>
          </w:p>
        </w:tc>
        <w:tc>
          <w:tcPr>
            <w:tcW w:w="1009" w:type="dxa"/>
            <w:tcBorders>
              <w:top w:val="nil"/>
              <w:left w:val="nil"/>
              <w:bottom w:val="single" w:sz="4" w:space="0" w:color="auto"/>
              <w:right w:val="single" w:sz="4" w:space="0" w:color="auto"/>
            </w:tcBorders>
            <w:shd w:val="clear" w:color="auto" w:fill="auto"/>
            <w:noWrap/>
            <w:hideMark/>
          </w:tcPr>
          <w:p w14:paraId="44D46DF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248A9DA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74CEE71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2.727.750</w:t>
            </w:r>
          </w:p>
        </w:tc>
        <w:tc>
          <w:tcPr>
            <w:tcW w:w="1009" w:type="dxa"/>
            <w:tcBorders>
              <w:top w:val="nil"/>
              <w:left w:val="nil"/>
              <w:bottom w:val="single" w:sz="4" w:space="0" w:color="auto"/>
              <w:right w:val="single" w:sz="4" w:space="0" w:color="auto"/>
            </w:tcBorders>
            <w:shd w:val="clear" w:color="auto" w:fill="auto"/>
            <w:noWrap/>
            <w:hideMark/>
          </w:tcPr>
          <w:p w14:paraId="4084F60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AA6228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947146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PAIOSA/VDEVA/BUG/AF/75/2013</w:t>
            </w:r>
          </w:p>
        </w:tc>
        <w:tc>
          <w:tcPr>
            <w:tcW w:w="2393" w:type="dxa"/>
            <w:tcBorders>
              <w:top w:val="nil"/>
              <w:left w:val="nil"/>
              <w:bottom w:val="single" w:sz="4" w:space="0" w:color="auto"/>
              <w:right w:val="single" w:sz="4" w:space="0" w:color="auto"/>
            </w:tcBorders>
            <w:shd w:val="clear" w:color="auto" w:fill="auto"/>
            <w:hideMark/>
          </w:tcPr>
          <w:p w14:paraId="66E627C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NYUNGANIRA</w:t>
            </w:r>
          </w:p>
        </w:tc>
        <w:tc>
          <w:tcPr>
            <w:tcW w:w="5687" w:type="dxa"/>
            <w:tcBorders>
              <w:top w:val="nil"/>
              <w:left w:val="nil"/>
              <w:bottom w:val="single" w:sz="4" w:space="0" w:color="auto"/>
              <w:right w:val="single" w:sz="4" w:space="0" w:color="auto"/>
            </w:tcBorders>
            <w:shd w:val="clear" w:color="auto" w:fill="auto"/>
            <w:hideMark/>
          </w:tcPr>
          <w:p w14:paraId="2691DDC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construction du centre de collecte de lait et l'acquisition des équipements de collecte du lait et transformation du lait</w:t>
            </w:r>
          </w:p>
        </w:tc>
        <w:tc>
          <w:tcPr>
            <w:tcW w:w="1009" w:type="dxa"/>
            <w:tcBorders>
              <w:top w:val="nil"/>
              <w:left w:val="nil"/>
              <w:bottom w:val="single" w:sz="4" w:space="0" w:color="auto"/>
              <w:right w:val="single" w:sz="4" w:space="0" w:color="auto"/>
            </w:tcBorders>
            <w:shd w:val="clear" w:color="auto" w:fill="auto"/>
            <w:noWrap/>
            <w:hideMark/>
          </w:tcPr>
          <w:p w14:paraId="44F51FB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0ACF5B5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4FF015F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29.825.040</w:t>
            </w:r>
          </w:p>
        </w:tc>
        <w:tc>
          <w:tcPr>
            <w:tcW w:w="1009" w:type="dxa"/>
            <w:tcBorders>
              <w:top w:val="nil"/>
              <w:left w:val="nil"/>
              <w:bottom w:val="single" w:sz="4" w:space="0" w:color="auto"/>
              <w:right w:val="single" w:sz="4" w:space="0" w:color="auto"/>
            </w:tcBorders>
            <w:shd w:val="clear" w:color="auto" w:fill="auto"/>
            <w:noWrap/>
            <w:hideMark/>
          </w:tcPr>
          <w:p w14:paraId="488753C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6FF2BE81"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228887F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PAIOSA/VDEVA/BUG/AF/76/2013</w:t>
            </w:r>
          </w:p>
        </w:tc>
        <w:tc>
          <w:tcPr>
            <w:tcW w:w="2393" w:type="dxa"/>
            <w:tcBorders>
              <w:top w:val="nil"/>
              <w:left w:val="nil"/>
              <w:bottom w:val="single" w:sz="4" w:space="0" w:color="auto"/>
              <w:right w:val="single" w:sz="4" w:space="0" w:color="auto"/>
            </w:tcBorders>
            <w:shd w:val="clear" w:color="auto" w:fill="auto"/>
            <w:hideMark/>
          </w:tcPr>
          <w:p w14:paraId="6AD3E0A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STV UMUTSAMA</w:t>
            </w:r>
          </w:p>
        </w:tc>
        <w:tc>
          <w:tcPr>
            <w:tcW w:w="5687" w:type="dxa"/>
            <w:tcBorders>
              <w:top w:val="nil"/>
              <w:left w:val="nil"/>
              <w:bottom w:val="single" w:sz="4" w:space="0" w:color="auto"/>
              <w:right w:val="single" w:sz="4" w:space="0" w:color="auto"/>
            </w:tcBorders>
            <w:shd w:val="clear" w:color="auto" w:fill="auto"/>
            <w:hideMark/>
          </w:tcPr>
          <w:p w14:paraId="5D5F023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Achat des équipements de transformation du vin de banane</w:t>
            </w:r>
          </w:p>
        </w:tc>
        <w:tc>
          <w:tcPr>
            <w:tcW w:w="1009" w:type="dxa"/>
            <w:tcBorders>
              <w:top w:val="nil"/>
              <w:left w:val="nil"/>
              <w:bottom w:val="single" w:sz="4" w:space="0" w:color="auto"/>
              <w:right w:val="single" w:sz="4" w:space="0" w:color="auto"/>
            </w:tcBorders>
            <w:shd w:val="clear" w:color="auto" w:fill="auto"/>
            <w:noWrap/>
            <w:hideMark/>
          </w:tcPr>
          <w:p w14:paraId="20E41E9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26/12/2013</w:t>
            </w:r>
          </w:p>
        </w:tc>
        <w:tc>
          <w:tcPr>
            <w:tcW w:w="1009" w:type="dxa"/>
            <w:tcBorders>
              <w:top w:val="nil"/>
              <w:left w:val="nil"/>
              <w:bottom w:val="single" w:sz="4" w:space="0" w:color="auto"/>
              <w:right w:val="single" w:sz="4" w:space="0" w:color="auto"/>
            </w:tcBorders>
            <w:shd w:val="clear" w:color="auto" w:fill="auto"/>
            <w:noWrap/>
            <w:hideMark/>
          </w:tcPr>
          <w:p w14:paraId="6A766C4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5C25EA4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13.633.000</w:t>
            </w:r>
          </w:p>
        </w:tc>
        <w:tc>
          <w:tcPr>
            <w:tcW w:w="1009" w:type="dxa"/>
            <w:tcBorders>
              <w:top w:val="nil"/>
              <w:left w:val="nil"/>
              <w:bottom w:val="single" w:sz="4" w:space="0" w:color="auto"/>
              <w:right w:val="single" w:sz="4" w:space="0" w:color="auto"/>
            </w:tcBorders>
            <w:shd w:val="clear" w:color="auto" w:fill="auto"/>
            <w:noWrap/>
            <w:hideMark/>
          </w:tcPr>
          <w:p w14:paraId="3599FFA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DCD5F91"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4E83443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PAIOSA/VDEVA/BUG/AF/77/2013</w:t>
            </w:r>
          </w:p>
        </w:tc>
        <w:tc>
          <w:tcPr>
            <w:tcW w:w="2393" w:type="dxa"/>
            <w:tcBorders>
              <w:top w:val="nil"/>
              <w:left w:val="nil"/>
              <w:bottom w:val="single" w:sz="4" w:space="0" w:color="auto"/>
              <w:right w:val="single" w:sz="4" w:space="0" w:color="auto"/>
            </w:tcBorders>
            <w:shd w:val="clear" w:color="auto" w:fill="auto"/>
            <w:hideMark/>
          </w:tcPr>
          <w:p w14:paraId="1CDCB47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NYANDWI Joseph</w:t>
            </w:r>
          </w:p>
        </w:tc>
        <w:tc>
          <w:tcPr>
            <w:tcW w:w="5687" w:type="dxa"/>
            <w:tcBorders>
              <w:top w:val="nil"/>
              <w:left w:val="nil"/>
              <w:bottom w:val="single" w:sz="4" w:space="0" w:color="auto"/>
              <w:right w:val="single" w:sz="4" w:space="0" w:color="auto"/>
            </w:tcBorders>
            <w:shd w:val="clear" w:color="auto" w:fill="auto"/>
            <w:hideMark/>
          </w:tcPr>
          <w:p w14:paraId="5A03314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stockage et mouture du maïs, Stockage et vente de la farine de maïs</w:t>
            </w:r>
          </w:p>
        </w:tc>
        <w:tc>
          <w:tcPr>
            <w:tcW w:w="1009" w:type="dxa"/>
            <w:tcBorders>
              <w:top w:val="nil"/>
              <w:left w:val="nil"/>
              <w:bottom w:val="single" w:sz="4" w:space="0" w:color="auto"/>
              <w:right w:val="single" w:sz="4" w:space="0" w:color="auto"/>
            </w:tcBorders>
            <w:shd w:val="clear" w:color="auto" w:fill="auto"/>
            <w:noWrap/>
            <w:hideMark/>
          </w:tcPr>
          <w:p w14:paraId="478790D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36CD877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30/06/204</w:t>
            </w:r>
          </w:p>
        </w:tc>
        <w:tc>
          <w:tcPr>
            <w:tcW w:w="1209" w:type="dxa"/>
            <w:tcBorders>
              <w:top w:val="nil"/>
              <w:left w:val="nil"/>
              <w:bottom w:val="single" w:sz="4" w:space="0" w:color="auto"/>
              <w:right w:val="single" w:sz="4" w:space="0" w:color="auto"/>
            </w:tcBorders>
            <w:shd w:val="clear" w:color="auto" w:fill="auto"/>
            <w:noWrap/>
            <w:hideMark/>
          </w:tcPr>
          <w:p w14:paraId="05D1B80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12.827.925</w:t>
            </w:r>
          </w:p>
        </w:tc>
        <w:tc>
          <w:tcPr>
            <w:tcW w:w="1009" w:type="dxa"/>
            <w:tcBorders>
              <w:top w:val="nil"/>
              <w:left w:val="nil"/>
              <w:bottom w:val="single" w:sz="4" w:space="0" w:color="auto"/>
              <w:right w:val="single" w:sz="4" w:space="0" w:color="auto"/>
            </w:tcBorders>
            <w:shd w:val="clear" w:color="auto" w:fill="auto"/>
            <w:noWrap/>
            <w:hideMark/>
          </w:tcPr>
          <w:p w14:paraId="598D539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F9E6359"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AD7F39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PAIOSA/VDEVA/BUG/AF/78/2013</w:t>
            </w:r>
          </w:p>
        </w:tc>
        <w:tc>
          <w:tcPr>
            <w:tcW w:w="2393" w:type="dxa"/>
            <w:tcBorders>
              <w:top w:val="nil"/>
              <w:left w:val="nil"/>
              <w:bottom w:val="single" w:sz="4" w:space="0" w:color="auto"/>
              <w:right w:val="single" w:sz="4" w:space="0" w:color="auto"/>
            </w:tcBorders>
            <w:shd w:val="clear" w:color="auto" w:fill="auto"/>
            <w:hideMark/>
          </w:tcPr>
          <w:p w14:paraId="79AA129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NDAYIZEYE Ezéchiel</w:t>
            </w:r>
          </w:p>
        </w:tc>
        <w:tc>
          <w:tcPr>
            <w:tcW w:w="5687" w:type="dxa"/>
            <w:tcBorders>
              <w:top w:val="nil"/>
              <w:left w:val="nil"/>
              <w:bottom w:val="single" w:sz="4" w:space="0" w:color="auto"/>
              <w:right w:val="single" w:sz="4" w:space="0" w:color="auto"/>
            </w:tcBorders>
            <w:shd w:val="clear" w:color="auto" w:fill="auto"/>
            <w:hideMark/>
          </w:tcPr>
          <w:p w14:paraId="0C9755F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collecte, de stockage, transformation et commercialisation du lait</w:t>
            </w:r>
          </w:p>
        </w:tc>
        <w:tc>
          <w:tcPr>
            <w:tcW w:w="1009" w:type="dxa"/>
            <w:tcBorders>
              <w:top w:val="nil"/>
              <w:left w:val="nil"/>
              <w:bottom w:val="single" w:sz="4" w:space="0" w:color="auto"/>
              <w:right w:val="single" w:sz="4" w:space="0" w:color="auto"/>
            </w:tcBorders>
            <w:shd w:val="clear" w:color="auto" w:fill="auto"/>
            <w:noWrap/>
            <w:hideMark/>
          </w:tcPr>
          <w:p w14:paraId="24C9A00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660BED7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72A2341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5.332.875</w:t>
            </w:r>
          </w:p>
        </w:tc>
        <w:tc>
          <w:tcPr>
            <w:tcW w:w="1009" w:type="dxa"/>
            <w:tcBorders>
              <w:top w:val="nil"/>
              <w:left w:val="nil"/>
              <w:bottom w:val="single" w:sz="4" w:space="0" w:color="auto"/>
              <w:right w:val="single" w:sz="4" w:space="0" w:color="auto"/>
            </w:tcBorders>
            <w:shd w:val="clear" w:color="auto" w:fill="auto"/>
            <w:noWrap/>
            <w:hideMark/>
          </w:tcPr>
          <w:p w14:paraId="53B631B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69D2CB13"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4A55F85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PAIOSA/VDEVA/BUG/AF/79/2013</w:t>
            </w:r>
          </w:p>
        </w:tc>
        <w:tc>
          <w:tcPr>
            <w:tcW w:w="2393" w:type="dxa"/>
            <w:tcBorders>
              <w:top w:val="nil"/>
              <w:left w:val="nil"/>
              <w:bottom w:val="single" w:sz="4" w:space="0" w:color="auto"/>
              <w:right w:val="single" w:sz="4" w:space="0" w:color="auto"/>
            </w:tcBorders>
            <w:shd w:val="clear" w:color="auto" w:fill="auto"/>
            <w:hideMark/>
          </w:tcPr>
          <w:p w14:paraId="5F25057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TWUNGURANE</w:t>
            </w:r>
          </w:p>
        </w:tc>
        <w:tc>
          <w:tcPr>
            <w:tcW w:w="5687" w:type="dxa"/>
            <w:tcBorders>
              <w:top w:val="nil"/>
              <w:left w:val="nil"/>
              <w:bottom w:val="single" w:sz="4" w:space="0" w:color="auto"/>
              <w:right w:val="single" w:sz="4" w:space="0" w:color="auto"/>
            </w:tcBorders>
            <w:shd w:val="clear" w:color="auto" w:fill="auto"/>
            <w:hideMark/>
          </w:tcPr>
          <w:p w14:paraId="2A5044C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du stockage et mouture du maïs, stockage et vente de farine de maïs</w:t>
            </w:r>
          </w:p>
        </w:tc>
        <w:tc>
          <w:tcPr>
            <w:tcW w:w="1009" w:type="dxa"/>
            <w:tcBorders>
              <w:top w:val="nil"/>
              <w:left w:val="nil"/>
              <w:bottom w:val="single" w:sz="4" w:space="0" w:color="auto"/>
              <w:right w:val="single" w:sz="4" w:space="0" w:color="auto"/>
            </w:tcBorders>
            <w:shd w:val="clear" w:color="auto" w:fill="auto"/>
            <w:noWrap/>
            <w:hideMark/>
          </w:tcPr>
          <w:p w14:paraId="646A90B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673F2FF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7E21303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28.087.987</w:t>
            </w:r>
          </w:p>
        </w:tc>
        <w:tc>
          <w:tcPr>
            <w:tcW w:w="1009" w:type="dxa"/>
            <w:tcBorders>
              <w:top w:val="nil"/>
              <w:left w:val="nil"/>
              <w:bottom w:val="single" w:sz="4" w:space="0" w:color="auto"/>
              <w:right w:val="single" w:sz="4" w:space="0" w:color="auto"/>
            </w:tcBorders>
            <w:shd w:val="clear" w:color="auto" w:fill="auto"/>
            <w:noWrap/>
            <w:hideMark/>
          </w:tcPr>
          <w:p w14:paraId="5A437B0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B70C0EB"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6C57F7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PAIOSA/VDEVA/BUG/AF/80/2013</w:t>
            </w:r>
          </w:p>
        </w:tc>
        <w:tc>
          <w:tcPr>
            <w:tcW w:w="2393" w:type="dxa"/>
            <w:tcBorders>
              <w:top w:val="nil"/>
              <w:left w:val="nil"/>
              <w:bottom w:val="single" w:sz="4" w:space="0" w:color="auto"/>
              <w:right w:val="single" w:sz="4" w:space="0" w:color="auto"/>
            </w:tcBorders>
            <w:shd w:val="clear" w:color="auto" w:fill="auto"/>
            <w:hideMark/>
          </w:tcPr>
          <w:p w14:paraId="71B7600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ABAJAMUGAMBI</w:t>
            </w:r>
          </w:p>
        </w:tc>
        <w:tc>
          <w:tcPr>
            <w:tcW w:w="5687" w:type="dxa"/>
            <w:tcBorders>
              <w:top w:val="nil"/>
              <w:left w:val="nil"/>
              <w:bottom w:val="single" w:sz="4" w:space="0" w:color="auto"/>
              <w:right w:val="single" w:sz="4" w:space="0" w:color="auto"/>
            </w:tcBorders>
            <w:shd w:val="clear" w:color="auto" w:fill="auto"/>
            <w:hideMark/>
          </w:tcPr>
          <w:p w14:paraId="22EBD30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du stockage et mouture du maïs, stockage et vente de la farine du maïs</w:t>
            </w:r>
          </w:p>
        </w:tc>
        <w:tc>
          <w:tcPr>
            <w:tcW w:w="1009" w:type="dxa"/>
            <w:tcBorders>
              <w:top w:val="nil"/>
              <w:left w:val="nil"/>
              <w:bottom w:val="single" w:sz="4" w:space="0" w:color="auto"/>
              <w:right w:val="single" w:sz="4" w:space="0" w:color="auto"/>
            </w:tcBorders>
            <w:shd w:val="clear" w:color="auto" w:fill="auto"/>
            <w:noWrap/>
            <w:hideMark/>
          </w:tcPr>
          <w:p w14:paraId="4C0C396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0C03915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7FEB9DC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16.856.625</w:t>
            </w:r>
          </w:p>
        </w:tc>
        <w:tc>
          <w:tcPr>
            <w:tcW w:w="1009" w:type="dxa"/>
            <w:tcBorders>
              <w:top w:val="nil"/>
              <w:left w:val="nil"/>
              <w:bottom w:val="single" w:sz="4" w:space="0" w:color="auto"/>
              <w:right w:val="single" w:sz="4" w:space="0" w:color="auto"/>
            </w:tcBorders>
            <w:shd w:val="clear" w:color="auto" w:fill="auto"/>
            <w:noWrap/>
            <w:hideMark/>
          </w:tcPr>
          <w:p w14:paraId="0D10E01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1C1A2A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0FA5E1E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PAIOSA/VDEVA/BUG/AF/81/2013</w:t>
            </w:r>
          </w:p>
        </w:tc>
        <w:tc>
          <w:tcPr>
            <w:tcW w:w="2393" w:type="dxa"/>
            <w:tcBorders>
              <w:top w:val="nil"/>
              <w:left w:val="nil"/>
              <w:bottom w:val="single" w:sz="4" w:space="0" w:color="auto"/>
              <w:right w:val="single" w:sz="4" w:space="0" w:color="auto"/>
            </w:tcBorders>
            <w:shd w:val="clear" w:color="auto" w:fill="auto"/>
            <w:hideMark/>
          </w:tcPr>
          <w:p w14:paraId="69D8D97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TWIKORE KW'IKAWA YACU</w:t>
            </w:r>
          </w:p>
        </w:tc>
        <w:tc>
          <w:tcPr>
            <w:tcW w:w="5687" w:type="dxa"/>
            <w:tcBorders>
              <w:top w:val="nil"/>
              <w:left w:val="nil"/>
              <w:bottom w:val="single" w:sz="4" w:space="0" w:color="auto"/>
              <w:right w:val="single" w:sz="4" w:space="0" w:color="auto"/>
            </w:tcBorders>
            <w:shd w:val="clear" w:color="auto" w:fill="auto"/>
            <w:hideMark/>
          </w:tcPr>
          <w:p w14:paraId="3F1AEBE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l'acquisition du motoculteur, une décortiqueuse et un air de battage</w:t>
            </w:r>
          </w:p>
        </w:tc>
        <w:tc>
          <w:tcPr>
            <w:tcW w:w="1009" w:type="dxa"/>
            <w:tcBorders>
              <w:top w:val="nil"/>
              <w:left w:val="nil"/>
              <w:bottom w:val="single" w:sz="4" w:space="0" w:color="auto"/>
              <w:right w:val="single" w:sz="4" w:space="0" w:color="auto"/>
            </w:tcBorders>
            <w:shd w:val="clear" w:color="auto" w:fill="auto"/>
            <w:noWrap/>
            <w:hideMark/>
          </w:tcPr>
          <w:p w14:paraId="06D85EE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35BC711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194A942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17.947.500</w:t>
            </w:r>
          </w:p>
        </w:tc>
        <w:tc>
          <w:tcPr>
            <w:tcW w:w="1009" w:type="dxa"/>
            <w:tcBorders>
              <w:top w:val="nil"/>
              <w:left w:val="nil"/>
              <w:bottom w:val="single" w:sz="4" w:space="0" w:color="auto"/>
              <w:right w:val="single" w:sz="4" w:space="0" w:color="auto"/>
            </w:tcBorders>
            <w:shd w:val="clear" w:color="auto" w:fill="auto"/>
            <w:noWrap/>
            <w:hideMark/>
          </w:tcPr>
          <w:p w14:paraId="5D21B8F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C58F306"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2C8B144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PAIOSA/VDEVA/BUG/AF/82/2013</w:t>
            </w:r>
          </w:p>
        </w:tc>
        <w:tc>
          <w:tcPr>
            <w:tcW w:w="2393" w:type="dxa"/>
            <w:tcBorders>
              <w:top w:val="nil"/>
              <w:left w:val="nil"/>
              <w:bottom w:val="single" w:sz="4" w:space="0" w:color="auto"/>
              <w:right w:val="single" w:sz="4" w:space="0" w:color="auto"/>
            </w:tcBorders>
            <w:shd w:val="clear" w:color="auto" w:fill="auto"/>
            <w:hideMark/>
          </w:tcPr>
          <w:p w14:paraId="6E96AA35"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AKANA Jeaninne Gentille</w:t>
            </w:r>
          </w:p>
        </w:tc>
        <w:tc>
          <w:tcPr>
            <w:tcW w:w="5687" w:type="dxa"/>
            <w:tcBorders>
              <w:top w:val="nil"/>
              <w:left w:val="nil"/>
              <w:bottom w:val="single" w:sz="4" w:space="0" w:color="auto"/>
              <w:right w:val="single" w:sz="4" w:space="0" w:color="auto"/>
            </w:tcBorders>
            <w:shd w:val="clear" w:color="auto" w:fill="auto"/>
            <w:hideMark/>
          </w:tcPr>
          <w:p w14:paraId="250CA41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d'une décortiqueuse et d'une balance</w:t>
            </w:r>
          </w:p>
        </w:tc>
        <w:tc>
          <w:tcPr>
            <w:tcW w:w="1009" w:type="dxa"/>
            <w:tcBorders>
              <w:top w:val="nil"/>
              <w:left w:val="nil"/>
              <w:bottom w:val="single" w:sz="4" w:space="0" w:color="auto"/>
              <w:right w:val="single" w:sz="4" w:space="0" w:color="auto"/>
            </w:tcBorders>
            <w:shd w:val="clear" w:color="auto" w:fill="auto"/>
            <w:noWrap/>
            <w:hideMark/>
          </w:tcPr>
          <w:p w14:paraId="71001BD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2C38C8E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197FBF4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2.437.500</w:t>
            </w:r>
          </w:p>
        </w:tc>
        <w:tc>
          <w:tcPr>
            <w:tcW w:w="1009" w:type="dxa"/>
            <w:tcBorders>
              <w:top w:val="nil"/>
              <w:left w:val="nil"/>
              <w:bottom w:val="single" w:sz="4" w:space="0" w:color="auto"/>
              <w:right w:val="single" w:sz="4" w:space="0" w:color="auto"/>
            </w:tcBorders>
            <w:shd w:val="clear" w:color="auto" w:fill="auto"/>
            <w:noWrap/>
            <w:hideMark/>
          </w:tcPr>
          <w:p w14:paraId="54D8CDB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F2DA77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B6FE53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PAIOSA/VDEVA/BUG/AF/83/2013</w:t>
            </w:r>
          </w:p>
        </w:tc>
        <w:tc>
          <w:tcPr>
            <w:tcW w:w="2393" w:type="dxa"/>
            <w:tcBorders>
              <w:top w:val="nil"/>
              <w:left w:val="nil"/>
              <w:bottom w:val="single" w:sz="4" w:space="0" w:color="auto"/>
              <w:right w:val="single" w:sz="4" w:space="0" w:color="auto"/>
            </w:tcBorders>
            <w:shd w:val="clear" w:color="auto" w:fill="auto"/>
            <w:hideMark/>
          </w:tcPr>
          <w:p w14:paraId="2EB9B6D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TERIMBEREMURIMVYI</w:t>
            </w:r>
          </w:p>
        </w:tc>
        <w:tc>
          <w:tcPr>
            <w:tcW w:w="5687" w:type="dxa"/>
            <w:tcBorders>
              <w:top w:val="nil"/>
              <w:left w:val="nil"/>
              <w:bottom w:val="single" w:sz="4" w:space="0" w:color="auto"/>
              <w:right w:val="single" w:sz="4" w:space="0" w:color="auto"/>
            </w:tcBorders>
            <w:shd w:val="clear" w:color="auto" w:fill="auto"/>
            <w:hideMark/>
          </w:tcPr>
          <w:p w14:paraId="25A7341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Facilitation de la construction d'un hangar de stockage, l'acquisition d'une décortiqueuse du riz, l'acquisition de la machine à briquettes et </w:t>
            </w:r>
            <w:r w:rsidRPr="004A68DF">
              <w:rPr>
                <w:rFonts w:ascii="Arial Narrow" w:eastAsia="Times New Roman" w:hAnsi="Arial Narrow" w:cs="Arial"/>
                <w:color w:val="auto"/>
                <w:sz w:val="18"/>
                <w:szCs w:val="18"/>
                <w:lang w:val="fr-FR" w:eastAsia="fr-BE"/>
              </w:rPr>
              <w:t>l'acqui</w:t>
            </w:r>
            <w:r w:rsidR="004A68DF" w:rsidRPr="004A68DF">
              <w:rPr>
                <w:rFonts w:ascii="Arial Narrow" w:eastAsia="Times New Roman" w:hAnsi="Arial Narrow" w:cs="Arial"/>
                <w:color w:val="auto"/>
                <w:sz w:val="18"/>
                <w:szCs w:val="18"/>
                <w:lang w:val="fr-FR" w:eastAsia="fr-BE"/>
              </w:rPr>
              <w:t>si</w:t>
            </w:r>
            <w:r w:rsidRPr="004A68DF">
              <w:rPr>
                <w:rFonts w:ascii="Arial Narrow" w:eastAsia="Times New Roman" w:hAnsi="Arial Narrow" w:cs="Arial"/>
                <w:color w:val="auto"/>
                <w:sz w:val="18"/>
                <w:szCs w:val="18"/>
                <w:lang w:val="fr-FR" w:eastAsia="fr-BE"/>
              </w:rPr>
              <w:t>tion</w:t>
            </w:r>
            <w:r w:rsidRPr="00910102">
              <w:rPr>
                <w:rFonts w:ascii="Arial Narrow" w:eastAsia="Times New Roman" w:hAnsi="Arial Narrow" w:cs="Arial"/>
                <w:color w:val="auto"/>
                <w:sz w:val="18"/>
                <w:szCs w:val="18"/>
                <w:lang w:eastAsia="fr-BE"/>
              </w:rPr>
              <w:t xml:space="preserve"> d'une balance</w:t>
            </w:r>
          </w:p>
        </w:tc>
        <w:tc>
          <w:tcPr>
            <w:tcW w:w="1009" w:type="dxa"/>
            <w:tcBorders>
              <w:top w:val="nil"/>
              <w:left w:val="nil"/>
              <w:bottom w:val="single" w:sz="4" w:space="0" w:color="auto"/>
              <w:right w:val="single" w:sz="4" w:space="0" w:color="auto"/>
            </w:tcBorders>
            <w:shd w:val="clear" w:color="auto" w:fill="auto"/>
            <w:noWrap/>
            <w:hideMark/>
          </w:tcPr>
          <w:p w14:paraId="1A86FB4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4761A15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077841D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25.395.750</w:t>
            </w:r>
          </w:p>
        </w:tc>
        <w:tc>
          <w:tcPr>
            <w:tcW w:w="1009" w:type="dxa"/>
            <w:tcBorders>
              <w:top w:val="nil"/>
              <w:left w:val="nil"/>
              <w:bottom w:val="single" w:sz="4" w:space="0" w:color="auto"/>
              <w:right w:val="single" w:sz="4" w:space="0" w:color="auto"/>
            </w:tcBorders>
            <w:shd w:val="clear" w:color="auto" w:fill="auto"/>
            <w:noWrap/>
            <w:hideMark/>
          </w:tcPr>
          <w:p w14:paraId="2B82421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A2BE239"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57F8FB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PAIOSA/VDEVA/BUG/AF/84/2013</w:t>
            </w:r>
          </w:p>
        </w:tc>
        <w:tc>
          <w:tcPr>
            <w:tcW w:w="2393" w:type="dxa"/>
            <w:tcBorders>
              <w:top w:val="nil"/>
              <w:left w:val="nil"/>
              <w:bottom w:val="single" w:sz="4" w:space="0" w:color="auto"/>
              <w:right w:val="single" w:sz="4" w:space="0" w:color="auto"/>
            </w:tcBorders>
            <w:shd w:val="clear" w:color="auto" w:fill="auto"/>
            <w:noWrap/>
            <w:hideMark/>
          </w:tcPr>
          <w:p w14:paraId="19BA7FB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NSENGIYUMVA Sylvestre</w:t>
            </w:r>
          </w:p>
        </w:tc>
        <w:tc>
          <w:tcPr>
            <w:tcW w:w="5687" w:type="dxa"/>
            <w:tcBorders>
              <w:top w:val="nil"/>
              <w:left w:val="nil"/>
              <w:bottom w:val="single" w:sz="4" w:space="0" w:color="auto"/>
              <w:right w:val="single" w:sz="4" w:space="0" w:color="auto"/>
            </w:tcBorders>
            <w:shd w:val="clear" w:color="auto" w:fill="auto"/>
            <w:hideMark/>
          </w:tcPr>
          <w:p w14:paraId="22C21D1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Construction d'un bâtiment abritant les </w:t>
            </w:r>
            <w:r w:rsidR="004A68DF" w:rsidRPr="00910102">
              <w:rPr>
                <w:rFonts w:ascii="Arial Narrow" w:eastAsia="Times New Roman" w:hAnsi="Arial Narrow" w:cs="Arial"/>
                <w:color w:val="auto"/>
                <w:sz w:val="18"/>
                <w:szCs w:val="18"/>
                <w:lang w:eastAsia="fr-BE"/>
              </w:rPr>
              <w:t>opérations</w:t>
            </w:r>
            <w:r w:rsidRPr="00910102">
              <w:rPr>
                <w:rFonts w:ascii="Arial Narrow" w:eastAsia="Times New Roman" w:hAnsi="Arial Narrow" w:cs="Arial"/>
                <w:color w:val="auto"/>
                <w:sz w:val="18"/>
                <w:szCs w:val="18"/>
                <w:lang w:eastAsia="fr-BE"/>
              </w:rPr>
              <w:t xml:space="preserve"> et les équipement</w:t>
            </w:r>
            <w:r w:rsidR="004A68DF">
              <w:rPr>
                <w:rFonts w:ascii="Arial Narrow" w:eastAsia="Times New Roman" w:hAnsi="Arial Narrow" w:cs="Arial"/>
                <w:color w:val="auto"/>
                <w:sz w:val="18"/>
                <w:szCs w:val="18"/>
                <w:lang w:eastAsia="fr-BE"/>
              </w:rPr>
              <w:t>s</w:t>
            </w:r>
            <w:r w:rsidRPr="00910102">
              <w:rPr>
                <w:rFonts w:ascii="Arial Narrow" w:eastAsia="Times New Roman" w:hAnsi="Arial Narrow" w:cs="Arial"/>
                <w:color w:val="auto"/>
                <w:sz w:val="18"/>
                <w:szCs w:val="18"/>
                <w:lang w:eastAsia="fr-BE"/>
              </w:rPr>
              <w:t xml:space="preserve">, achat d'un Kit de </w:t>
            </w:r>
            <w:r w:rsidR="004A68DF" w:rsidRPr="00910102">
              <w:rPr>
                <w:rFonts w:ascii="Arial Narrow" w:eastAsia="Times New Roman" w:hAnsi="Arial Narrow" w:cs="Arial"/>
                <w:color w:val="auto"/>
                <w:sz w:val="18"/>
                <w:szCs w:val="18"/>
                <w:lang w:eastAsia="fr-BE"/>
              </w:rPr>
              <w:t>transformation</w:t>
            </w:r>
          </w:p>
        </w:tc>
        <w:tc>
          <w:tcPr>
            <w:tcW w:w="1009" w:type="dxa"/>
            <w:tcBorders>
              <w:top w:val="nil"/>
              <w:left w:val="nil"/>
              <w:bottom w:val="single" w:sz="4" w:space="0" w:color="auto"/>
              <w:right w:val="single" w:sz="4" w:space="0" w:color="auto"/>
            </w:tcBorders>
            <w:shd w:val="clear" w:color="auto" w:fill="auto"/>
            <w:noWrap/>
            <w:hideMark/>
          </w:tcPr>
          <w:p w14:paraId="0BE3E3F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40AE1D7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72ACBBF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9.173.775</w:t>
            </w:r>
          </w:p>
        </w:tc>
        <w:tc>
          <w:tcPr>
            <w:tcW w:w="1009" w:type="dxa"/>
            <w:tcBorders>
              <w:top w:val="nil"/>
              <w:left w:val="nil"/>
              <w:bottom w:val="single" w:sz="4" w:space="0" w:color="auto"/>
              <w:right w:val="single" w:sz="4" w:space="0" w:color="auto"/>
            </w:tcBorders>
            <w:shd w:val="clear" w:color="auto" w:fill="auto"/>
            <w:noWrap/>
            <w:hideMark/>
          </w:tcPr>
          <w:p w14:paraId="67B4B25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3B73D6C"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209253EA"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PAIOSA/VDEVA/MOSO/AF/85/2013</w:t>
            </w:r>
          </w:p>
        </w:tc>
        <w:tc>
          <w:tcPr>
            <w:tcW w:w="2393" w:type="dxa"/>
            <w:tcBorders>
              <w:top w:val="nil"/>
              <w:left w:val="nil"/>
              <w:bottom w:val="single" w:sz="4" w:space="0" w:color="auto"/>
              <w:right w:val="single" w:sz="4" w:space="0" w:color="auto"/>
            </w:tcBorders>
            <w:shd w:val="clear" w:color="auto" w:fill="auto"/>
            <w:hideMark/>
          </w:tcPr>
          <w:p w14:paraId="28A9FC1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GIRUMWETE</w:t>
            </w:r>
          </w:p>
        </w:tc>
        <w:tc>
          <w:tcPr>
            <w:tcW w:w="5687" w:type="dxa"/>
            <w:tcBorders>
              <w:top w:val="nil"/>
              <w:left w:val="nil"/>
              <w:bottom w:val="single" w:sz="4" w:space="0" w:color="auto"/>
              <w:right w:val="single" w:sz="4" w:space="0" w:color="auto"/>
            </w:tcBorders>
            <w:shd w:val="clear" w:color="auto" w:fill="auto"/>
            <w:hideMark/>
          </w:tcPr>
          <w:p w14:paraId="1C39E90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l'acquisition d'un moulin de maïs</w:t>
            </w:r>
          </w:p>
        </w:tc>
        <w:tc>
          <w:tcPr>
            <w:tcW w:w="1009" w:type="dxa"/>
            <w:tcBorders>
              <w:top w:val="nil"/>
              <w:left w:val="nil"/>
              <w:bottom w:val="single" w:sz="4" w:space="0" w:color="auto"/>
              <w:right w:val="single" w:sz="4" w:space="0" w:color="auto"/>
            </w:tcBorders>
            <w:shd w:val="clear" w:color="auto" w:fill="auto"/>
            <w:noWrap/>
            <w:hideMark/>
          </w:tcPr>
          <w:p w14:paraId="74ACD0F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27/12/2013</w:t>
            </w:r>
          </w:p>
        </w:tc>
        <w:tc>
          <w:tcPr>
            <w:tcW w:w="1009" w:type="dxa"/>
            <w:tcBorders>
              <w:top w:val="nil"/>
              <w:left w:val="nil"/>
              <w:bottom w:val="single" w:sz="4" w:space="0" w:color="auto"/>
              <w:right w:val="single" w:sz="4" w:space="0" w:color="auto"/>
            </w:tcBorders>
            <w:shd w:val="clear" w:color="auto" w:fill="auto"/>
            <w:noWrap/>
            <w:hideMark/>
          </w:tcPr>
          <w:p w14:paraId="24D9420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3DC7370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7.350.000</w:t>
            </w:r>
          </w:p>
        </w:tc>
        <w:tc>
          <w:tcPr>
            <w:tcW w:w="1009" w:type="dxa"/>
            <w:tcBorders>
              <w:top w:val="nil"/>
              <w:left w:val="nil"/>
              <w:bottom w:val="single" w:sz="4" w:space="0" w:color="auto"/>
              <w:right w:val="single" w:sz="4" w:space="0" w:color="auto"/>
            </w:tcBorders>
            <w:shd w:val="clear" w:color="auto" w:fill="auto"/>
            <w:noWrap/>
            <w:hideMark/>
          </w:tcPr>
          <w:p w14:paraId="1E95CBC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6CE4312"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57BC57E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PAIOSA/VDEVA/IMBO/AF/86/2013</w:t>
            </w:r>
          </w:p>
        </w:tc>
        <w:tc>
          <w:tcPr>
            <w:tcW w:w="2393" w:type="dxa"/>
            <w:tcBorders>
              <w:top w:val="nil"/>
              <w:left w:val="nil"/>
              <w:bottom w:val="single" w:sz="4" w:space="0" w:color="auto"/>
              <w:right w:val="single" w:sz="4" w:space="0" w:color="auto"/>
            </w:tcBorders>
            <w:shd w:val="clear" w:color="auto" w:fill="auto"/>
            <w:hideMark/>
          </w:tcPr>
          <w:p w14:paraId="6F85734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NTAHIRAJA Evariste</w:t>
            </w:r>
          </w:p>
        </w:tc>
        <w:tc>
          <w:tcPr>
            <w:tcW w:w="5687" w:type="dxa"/>
            <w:tcBorders>
              <w:top w:val="nil"/>
              <w:left w:val="nil"/>
              <w:bottom w:val="single" w:sz="4" w:space="0" w:color="auto"/>
              <w:right w:val="single" w:sz="4" w:space="0" w:color="auto"/>
            </w:tcBorders>
            <w:shd w:val="clear" w:color="auto" w:fill="auto"/>
            <w:hideMark/>
          </w:tcPr>
          <w:p w14:paraId="6DA3C79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construction d'un hangar de stockage et l'acquisition d'une décortiqueuse de riz</w:t>
            </w:r>
          </w:p>
        </w:tc>
        <w:tc>
          <w:tcPr>
            <w:tcW w:w="1009" w:type="dxa"/>
            <w:tcBorders>
              <w:top w:val="nil"/>
              <w:left w:val="nil"/>
              <w:bottom w:val="single" w:sz="4" w:space="0" w:color="auto"/>
              <w:right w:val="single" w:sz="4" w:space="0" w:color="auto"/>
            </w:tcBorders>
            <w:shd w:val="clear" w:color="auto" w:fill="auto"/>
            <w:noWrap/>
            <w:hideMark/>
          </w:tcPr>
          <w:p w14:paraId="3F2C448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26/12/2013</w:t>
            </w:r>
          </w:p>
        </w:tc>
        <w:tc>
          <w:tcPr>
            <w:tcW w:w="1009" w:type="dxa"/>
            <w:tcBorders>
              <w:top w:val="nil"/>
              <w:left w:val="nil"/>
              <w:bottom w:val="single" w:sz="4" w:space="0" w:color="auto"/>
              <w:right w:val="single" w:sz="4" w:space="0" w:color="auto"/>
            </w:tcBorders>
            <w:shd w:val="clear" w:color="auto" w:fill="auto"/>
            <w:noWrap/>
            <w:hideMark/>
          </w:tcPr>
          <w:p w14:paraId="204D6E5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558FF40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28.104.945</w:t>
            </w:r>
          </w:p>
        </w:tc>
        <w:tc>
          <w:tcPr>
            <w:tcW w:w="1009" w:type="dxa"/>
            <w:tcBorders>
              <w:top w:val="nil"/>
              <w:left w:val="nil"/>
              <w:bottom w:val="single" w:sz="4" w:space="0" w:color="auto"/>
              <w:right w:val="single" w:sz="4" w:space="0" w:color="auto"/>
            </w:tcBorders>
            <w:shd w:val="clear" w:color="auto" w:fill="auto"/>
            <w:noWrap/>
            <w:hideMark/>
          </w:tcPr>
          <w:p w14:paraId="0E90746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5F834A6"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41EFF77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PAIOSA/VDEVA/IMBO/AF/87/2013</w:t>
            </w:r>
          </w:p>
        </w:tc>
        <w:tc>
          <w:tcPr>
            <w:tcW w:w="2393" w:type="dxa"/>
            <w:tcBorders>
              <w:top w:val="nil"/>
              <w:left w:val="nil"/>
              <w:bottom w:val="single" w:sz="4" w:space="0" w:color="auto"/>
              <w:right w:val="single" w:sz="4" w:space="0" w:color="auto"/>
            </w:tcBorders>
            <w:shd w:val="clear" w:color="auto" w:fill="auto"/>
            <w:hideMark/>
          </w:tcPr>
          <w:p w14:paraId="2DF52F4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TWIZIGIRANIRE</w:t>
            </w:r>
          </w:p>
        </w:tc>
        <w:tc>
          <w:tcPr>
            <w:tcW w:w="5687" w:type="dxa"/>
            <w:tcBorders>
              <w:top w:val="nil"/>
              <w:left w:val="nil"/>
              <w:bottom w:val="single" w:sz="4" w:space="0" w:color="auto"/>
              <w:right w:val="single" w:sz="4" w:space="0" w:color="auto"/>
            </w:tcBorders>
            <w:shd w:val="clear" w:color="auto" w:fill="auto"/>
            <w:hideMark/>
          </w:tcPr>
          <w:p w14:paraId="32228BB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d'un hangar de stockage et d'une décortiqueuse</w:t>
            </w:r>
          </w:p>
        </w:tc>
        <w:tc>
          <w:tcPr>
            <w:tcW w:w="1009" w:type="dxa"/>
            <w:tcBorders>
              <w:top w:val="nil"/>
              <w:left w:val="nil"/>
              <w:bottom w:val="single" w:sz="4" w:space="0" w:color="auto"/>
              <w:right w:val="single" w:sz="4" w:space="0" w:color="auto"/>
            </w:tcBorders>
            <w:shd w:val="clear" w:color="auto" w:fill="auto"/>
            <w:noWrap/>
            <w:hideMark/>
          </w:tcPr>
          <w:p w14:paraId="72576AD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29/12/2013</w:t>
            </w:r>
          </w:p>
        </w:tc>
        <w:tc>
          <w:tcPr>
            <w:tcW w:w="1009" w:type="dxa"/>
            <w:tcBorders>
              <w:top w:val="nil"/>
              <w:left w:val="nil"/>
              <w:bottom w:val="single" w:sz="4" w:space="0" w:color="auto"/>
              <w:right w:val="single" w:sz="4" w:space="0" w:color="auto"/>
            </w:tcBorders>
            <w:shd w:val="clear" w:color="auto" w:fill="auto"/>
            <w:noWrap/>
            <w:hideMark/>
          </w:tcPr>
          <w:p w14:paraId="1EAA6EC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0B68BCC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49.622.950</w:t>
            </w:r>
          </w:p>
        </w:tc>
        <w:tc>
          <w:tcPr>
            <w:tcW w:w="1009" w:type="dxa"/>
            <w:tcBorders>
              <w:top w:val="nil"/>
              <w:left w:val="nil"/>
              <w:bottom w:val="single" w:sz="4" w:space="0" w:color="auto"/>
              <w:right w:val="single" w:sz="4" w:space="0" w:color="auto"/>
            </w:tcBorders>
            <w:shd w:val="clear" w:color="auto" w:fill="auto"/>
            <w:noWrap/>
            <w:hideMark/>
          </w:tcPr>
          <w:p w14:paraId="4C2015F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20EB6D6"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1E087E7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PAIOSA/VDEVA/IMBO/AF/88/2013</w:t>
            </w:r>
          </w:p>
        </w:tc>
        <w:tc>
          <w:tcPr>
            <w:tcW w:w="2393" w:type="dxa"/>
            <w:tcBorders>
              <w:top w:val="nil"/>
              <w:left w:val="nil"/>
              <w:bottom w:val="single" w:sz="4" w:space="0" w:color="auto"/>
              <w:right w:val="single" w:sz="4" w:space="0" w:color="auto"/>
            </w:tcBorders>
            <w:shd w:val="clear" w:color="auto" w:fill="auto"/>
            <w:hideMark/>
          </w:tcPr>
          <w:p w14:paraId="46E7D9D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UMUCO</w:t>
            </w:r>
          </w:p>
        </w:tc>
        <w:tc>
          <w:tcPr>
            <w:tcW w:w="5687" w:type="dxa"/>
            <w:tcBorders>
              <w:top w:val="nil"/>
              <w:left w:val="nil"/>
              <w:bottom w:val="single" w:sz="4" w:space="0" w:color="auto"/>
              <w:right w:val="single" w:sz="4" w:space="0" w:color="auto"/>
            </w:tcBorders>
            <w:shd w:val="clear" w:color="auto" w:fill="auto"/>
            <w:hideMark/>
          </w:tcPr>
          <w:p w14:paraId="479C112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construction d'un hangar de stockage et l'acquisition d'une décortiqueuse</w:t>
            </w:r>
          </w:p>
        </w:tc>
        <w:tc>
          <w:tcPr>
            <w:tcW w:w="1009" w:type="dxa"/>
            <w:tcBorders>
              <w:top w:val="nil"/>
              <w:left w:val="nil"/>
              <w:bottom w:val="single" w:sz="4" w:space="0" w:color="auto"/>
              <w:right w:val="single" w:sz="4" w:space="0" w:color="auto"/>
            </w:tcBorders>
            <w:shd w:val="clear" w:color="auto" w:fill="auto"/>
            <w:noWrap/>
            <w:hideMark/>
          </w:tcPr>
          <w:p w14:paraId="494BB48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20/12/2013</w:t>
            </w:r>
          </w:p>
        </w:tc>
        <w:tc>
          <w:tcPr>
            <w:tcW w:w="1009" w:type="dxa"/>
            <w:tcBorders>
              <w:top w:val="nil"/>
              <w:left w:val="nil"/>
              <w:bottom w:val="single" w:sz="4" w:space="0" w:color="auto"/>
              <w:right w:val="single" w:sz="4" w:space="0" w:color="auto"/>
            </w:tcBorders>
            <w:shd w:val="clear" w:color="auto" w:fill="auto"/>
            <w:noWrap/>
            <w:hideMark/>
          </w:tcPr>
          <w:p w14:paraId="785A70D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40A6FBD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52.570.505</w:t>
            </w:r>
          </w:p>
        </w:tc>
        <w:tc>
          <w:tcPr>
            <w:tcW w:w="1009" w:type="dxa"/>
            <w:tcBorders>
              <w:top w:val="nil"/>
              <w:left w:val="nil"/>
              <w:bottom w:val="single" w:sz="4" w:space="0" w:color="auto"/>
              <w:right w:val="single" w:sz="4" w:space="0" w:color="auto"/>
            </w:tcBorders>
            <w:shd w:val="clear" w:color="auto" w:fill="auto"/>
            <w:noWrap/>
            <w:hideMark/>
          </w:tcPr>
          <w:p w14:paraId="6118089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82425B1"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3989271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PAIOSA/VDEVA/IMBO/AF/89/2013</w:t>
            </w:r>
          </w:p>
        </w:tc>
        <w:tc>
          <w:tcPr>
            <w:tcW w:w="2393" w:type="dxa"/>
            <w:tcBorders>
              <w:top w:val="nil"/>
              <w:left w:val="nil"/>
              <w:bottom w:val="single" w:sz="4" w:space="0" w:color="auto"/>
              <w:right w:val="single" w:sz="4" w:space="0" w:color="auto"/>
            </w:tcBorders>
            <w:shd w:val="clear" w:color="auto" w:fill="auto"/>
            <w:hideMark/>
          </w:tcPr>
          <w:p w14:paraId="5DADF7E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TSINDAGIRABIGEGA</w:t>
            </w:r>
          </w:p>
        </w:tc>
        <w:tc>
          <w:tcPr>
            <w:tcW w:w="5687" w:type="dxa"/>
            <w:tcBorders>
              <w:top w:val="nil"/>
              <w:left w:val="nil"/>
              <w:bottom w:val="single" w:sz="4" w:space="0" w:color="auto"/>
              <w:right w:val="single" w:sz="4" w:space="0" w:color="auto"/>
            </w:tcBorders>
            <w:shd w:val="clear" w:color="auto" w:fill="auto"/>
            <w:hideMark/>
          </w:tcPr>
          <w:p w14:paraId="760CECA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construction d'un hangar de stockage et l'acquisition d'un moulin moderne de Maïs</w:t>
            </w:r>
          </w:p>
        </w:tc>
        <w:tc>
          <w:tcPr>
            <w:tcW w:w="1009" w:type="dxa"/>
            <w:tcBorders>
              <w:top w:val="nil"/>
              <w:left w:val="nil"/>
              <w:bottom w:val="single" w:sz="4" w:space="0" w:color="auto"/>
              <w:right w:val="single" w:sz="4" w:space="0" w:color="auto"/>
            </w:tcBorders>
            <w:shd w:val="clear" w:color="auto" w:fill="auto"/>
            <w:noWrap/>
            <w:hideMark/>
          </w:tcPr>
          <w:p w14:paraId="68DFAD4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26/12/2013</w:t>
            </w:r>
          </w:p>
        </w:tc>
        <w:tc>
          <w:tcPr>
            <w:tcW w:w="1009" w:type="dxa"/>
            <w:tcBorders>
              <w:top w:val="nil"/>
              <w:left w:val="nil"/>
              <w:bottom w:val="single" w:sz="4" w:space="0" w:color="auto"/>
              <w:right w:val="single" w:sz="4" w:space="0" w:color="auto"/>
            </w:tcBorders>
            <w:shd w:val="clear" w:color="auto" w:fill="auto"/>
            <w:noWrap/>
            <w:hideMark/>
          </w:tcPr>
          <w:p w14:paraId="6807DC0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108FF05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46.907.345</w:t>
            </w:r>
          </w:p>
        </w:tc>
        <w:tc>
          <w:tcPr>
            <w:tcW w:w="1009" w:type="dxa"/>
            <w:tcBorders>
              <w:top w:val="nil"/>
              <w:left w:val="nil"/>
              <w:bottom w:val="single" w:sz="4" w:space="0" w:color="auto"/>
              <w:right w:val="single" w:sz="4" w:space="0" w:color="auto"/>
            </w:tcBorders>
            <w:shd w:val="clear" w:color="auto" w:fill="auto"/>
            <w:noWrap/>
            <w:hideMark/>
          </w:tcPr>
          <w:p w14:paraId="7D03717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33604A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DC6B3C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lastRenderedPageBreak/>
              <w:t>PAIOSA/VDEVA/IMBO/AF/90/2013</w:t>
            </w:r>
          </w:p>
        </w:tc>
        <w:tc>
          <w:tcPr>
            <w:tcW w:w="2393" w:type="dxa"/>
            <w:tcBorders>
              <w:top w:val="nil"/>
              <w:left w:val="nil"/>
              <w:bottom w:val="single" w:sz="4" w:space="0" w:color="auto"/>
              <w:right w:val="single" w:sz="4" w:space="0" w:color="auto"/>
            </w:tcBorders>
            <w:shd w:val="clear" w:color="auto" w:fill="auto"/>
            <w:hideMark/>
          </w:tcPr>
          <w:p w14:paraId="7AEB567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TERIMBERE</w:t>
            </w:r>
          </w:p>
        </w:tc>
        <w:tc>
          <w:tcPr>
            <w:tcW w:w="5687" w:type="dxa"/>
            <w:tcBorders>
              <w:top w:val="nil"/>
              <w:left w:val="nil"/>
              <w:bottom w:val="single" w:sz="4" w:space="0" w:color="auto"/>
              <w:right w:val="single" w:sz="4" w:space="0" w:color="auto"/>
            </w:tcBorders>
            <w:shd w:val="clear" w:color="auto" w:fill="auto"/>
            <w:hideMark/>
          </w:tcPr>
          <w:p w14:paraId="3160312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Facilitation de la construction d'un hangar de stockage, l'acquisition d'un moulin de Maïs et </w:t>
            </w:r>
            <w:r w:rsidR="004A68DF" w:rsidRPr="00910102">
              <w:rPr>
                <w:rFonts w:ascii="Arial Narrow" w:eastAsia="Times New Roman" w:hAnsi="Arial Narrow" w:cs="Arial"/>
                <w:color w:val="auto"/>
                <w:sz w:val="18"/>
                <w:szCs w:val="18"/>
                <w:lang w:eastAsia="fr-BE"/>
              </w:rPr>
              <w:t>d’une</w:t>
            </w:r>
            <w:r w:rsidRPr="00910102">
              <w:rPr>
                <w:rFonts w:ascii="Arial Narrow" w:eastAsia="Times New Roman" w:hAnsi="Arial Narrow" w:cs="Arial"/>
                <w:color w:val="auto"/>
                <w:sz w:val="18"/>
                <w:szCs w:val="18"/>
                <w:lang w:eastAsia="fr-BE"/>
              </w:rPr>
              <w:t xml:space="preserve"> motopompe</w:t>
            </w:r>
          </w:p>
        </w:tc>
        <w:tc>
          <w:tcPr>
            <w:tcW w:w="1009" w:type="dxa"/>
            <w:tcBorders>
              <w:top w:val="nil"/>
              <w:left w:val="nil"/>
              <w:bottom w:val="single" w:sz="4" w:space="0" w:color="auto"/>
              <w:right w:val="single" w:sz="4" w:space="0" w:color="auto"/>
            </w:tcBorders>
            <w:shd w:val="clear" w:color="auto" w:fill="auto"/>
            <w:noWrap/>
            <w:hideMark/>
          </w:tcPr>
          <w:p w14:paraId="524A61A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24/12/2013</w:t>
            </w:r>
          </w:p>
        </w:tc>
        <w:tc>
          <w:tcPr>
            <w:tcW w:w="1009" w:type="dxa"/>
            <w:tcBorders>
              <w:top w:val="nil"/>
              <w:left w:val="nil"/>
              <w:bottom w:val="single" w:sz="4" w:space="0" w:color="auto"/>
              <w:right w:val="single" w:sz="4" w:space="0" w:color="auto"/>
            </w:tcBorders>
            <w:shd w:val="clear" w:color="auto" w:fill="auto"/>
            <w:noWrap/>
            <w:hideMark/>
          </w:tcPr>
          <w:p w14:paraId="0A90741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62C29A4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41.131.425</w:t>
            </w:r>
          </w:p>
        </w:tc>
        <w:tc>
          <w:tcPr>
            <w:tcW w:w="1009" w:type="dxa"/>
            <w:tcBorders>
              <w:top w:val="nil"/>
              <w:left w:val="nil"/>
              <w:bottom w:val="single" w:sz="4" w:space="0" w:color="auto"/>
              <w:right w:val="single" w:sz="4" w:space="0" w:color="auto"/>
            </w:tcBorders>
            <w:shd w:val="clear" w:color="auto" w:fill="auto"/>
            <w:noWrap/>
            <w:hideMark/>
          </w:tcPr>
          <w:p w14:paraId="5EA6772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C987AFF"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3A5E8E8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PAIOSA/VDEVA/IMBO/AF/91/2013</w:t>
            </w:r>
          </w:p>
        </w:tc>
        <w:tc>
          <w:tcPr>
            <w:tcW w:w="2393" w:type="dxa"/>
            <w:tcBorders>
              <w:top w:val="nil"/>
              <w:left w:val="nil"/>
              <w:bottom w:val="single" w:sz="4" w:space="0" w:color="auto"/>
              <w:right w:val="single" w:sz="4" w:space="0" w:color="auto"/>
            </w:tcBorders>
            <w:shd w:val="clear" w:color="auto" w:fill="auto"/>
            <w:hideMark/>
          </w:tcPr>
          <w:p w14:paraId="588ED2E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COOPERATIVE AFEBU</w:t>
            </w:r>
          </w:p>
        </w:tc>
        <w:tc>
          <w:tcPr>
            <w:tcW w:w="5687" w:type="dxa"/>
            <w:tcBorders>
              <w:top w:val="nil"/>
              <w:left w:val="nil"/>
              <w:bottom w:val="single" w:sz="4" w:space="0" w:color="auto"/>
              <w:right w:val="single" w:sz="4" w:space="0" w:color="auto"/>
            </w:tcBorders>
            <w:shd w:val="clear" w:color="auto" w:fill="auto"/>
            <w:hideMark/>
          </w:tcPr>
          <w:p w14:paraId="7A3D6CB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du stockage  et décorticage du riz paddy, stockage et vente du riz blanc</w:t>
            </w:r>
          </w:p>
        </w:tc>
        <w:tc>
          <w:tcPr>
            <w:tcW w:w="1009" w:type="dxa"/>
            <w:tcBorders>
              <w:top w:val="nil"/>
              <w:left w:val="nil"/>
              <w:bottom w:val="single" w:sz="4" w:space="0" w:color="auto"/>
              <w:right w:val="single" w:sz="4" w:space="0" w:color="auto"/>
            </w:tcBorders>
            <w:shd w:val="clear" w:color="auto" w:fill="auto"/>
            <w:noWrap/>
            <w:hideMark/>
          </w:tcPr>
          <w:p w14:paraId="218073E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20/12/2013</w:t>
            </w:r>
          </w:p>
        </w:tc>
        <w:tc>
          <w:tcPr>
            <w:tcW w:w="1009" w:type="dxa"/>
            <w:tcBorders>
              <w:top w:val="nil"/>
              <w:left w:val="nil"/>
              <w:bottom w:val="single" w:sz="4" w:space="0" w:color="auto"/>
              <w:right w:val="single" w:sz="4" w:space="0" w:color="auto"/>
            </w:tcBorders>
            <w:shd w:val="clear" w:color="auto" w:fill="auto"/>
            <w:noWrap/>
            <w:hideMark/>
          </w:tcPr>
          <w:p w14:paraId="57EC6E5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2452DE1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51.271.460</w:t>
            </w:r>
          </w:p>
        </w:tc>
        <w:tc>
          <w:tcPr>
            <w:tcW w:w="1009" w:type="dxa"/>
            <w:tcBorders>
              <w:top w:val="nil"/>
              <w:left w:val="nil"/>
              <w:bottom w:val="single" w:sz="4" w:space="0" w:color="auto"/>
              <w:right w:val="single" w:sz="4" w:space="0" w:color="auto"/>
            </w:tcBorders>
            <w:shd w:val="clear" w:color="auto" w:fill="auto"/>
            <w:noWrap/>
            <w:hideMark/>
          </w:tcPr>
          <w:p w14:paraId="1A201A2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81B44F6" w14:textId="77777777" w:rsidTr="009F44FE">
        <w:trPr>
          <w:trHeight w:val="20"/>
        </w:trPr>
        <w:tc>
          <w:tcPr>
            <w:tcW w:w="2904" w:type="dxa"/>
            <w:tcBorders>
              <w:top w:val="nil"/>
              <w:left w:val="single" w:sz="4" w:space="0" w:color="auto"/>
              <w:bottom w:val="single" w:sz="4" w:space="0" w:color="auto"/>
              <w:right w:val="single" w:sz="4" w:space="0" w:color="auto"/>
            </w:tcBorders>
            <w:shd w:val="clear" w:color="auto" w:fill="auto"/>
            <w:hideMark/>
          </w:tcPr>
          <w:p w14:paraId="60B37C4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PAIOSA/VDEVA/IMBO/AF/92/2013</w:t>
            </w:r>
          </w:p>
        </w:tc>
        <w:tc>
          <w:tcPr>
            <w:tcW w:w="2393" w:type="dxa"/>
            <w:tcBorders>
              <w:top w:val="nil"/>
              <w:left w:val="nil"/>
              <w:bottom w:val="single" w:sz="4" w:space="0" w:color="auto"/>
              <w:right w:val="single" w:sz="4" w:space="0" w:color="auto"/>
            </w:tcBorders>
            <w:shd w:val="clear" w:color="auto" w:fill="auto"/>
            <w:hideMark/>
          </w:tcPr>
          <w:p w14:paraId="60B2878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KARIKURUBU MOUSSA</w:t>
            </w:r>
          </w:p>
        </w:tc>
        <w:tc>
          <w:tcPr>
            <w:tcW w:w="5687" w:type="dxa"/>
            <w:tcBorders>
              <w:top w:val="nil"/>
              <w:left w:val="nil"/>
              <w:bottom w:val="single" w:sz="4" w:space="0" w:color="auto"/>
              <w:right w:val="single" w:sz="4" w:space="0" w:color="auto"/>
            </w:tcBorders>
            <w:shd w:val="clear" w:color="auto" w:fill="auto"/>
            <w:hideMark/>
          </w:tcPr>
          <w:p w14:paraId="3C053B0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Facilitation de la construction d'un hangar de stockage et l'acquisition d'une décortiqueuse de maïs</w:t>
            </w:r>
          </w:p>
        </w:tc>
        <w:tc>
          <w:tcPr>
            <w:tcW w:w="1009" w:type="dxa"/>
            <w:tcBorders>
              <w:top w:val="nil"/>
              <w:left w:val="nil"/>
              <w:bottom w:val="single" w:sz="4" w:space="0" w:color="auto"/>
              <w:right w:val="single" w:sz="4" w:space="0" w:color="auto"/>
            </w:tcBorders>
            <w:shd w:val="clear" w:color="auto" w:fill="auto"/>
            <w:noWrap/>
            <w:hideMark/>
          </w:tcPr>
          <w:p w14:paraId="2FB73DB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31/12/2013</w:t>
            </w:r>
          </w:p>
        </w:tc>
        <w:tc>
          <w:tcPr>
            <w:tcW w:w="1009" w:type="dxa"/>
            <w:tcBorders>
              <w:top w:val="nil"/>
              <w:left w:val="nil"/>
              <w:bottom w:val="single" w:sz="4" w:space="0" w:color="auto"/>
              <w:right w:val="single" w:sz="4" w:space="0" w:color="auto"/>
            </w:tcBorders>
            <w:shd w:val="clear" w:color="auto" w:fill="auto"/>
            <w:noWrap/>
            <w:hideMark/>
          </w:tcPr>
          <w:p w14:paraId="23C8313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30/06/2014</w:t>
            </w:r>
          </w:p>
        </w:tc>
        <w:tc>
          <w:tcPr>
            <w:tcW w:w="1209" w:type="dxa"/>
            <w:tcBorders>
              <w:top w:val="nil"/>
              <w:left w:val="nil"/>
              <w:bottom w:val="single" w:sz="4" w:space="0" w:color="auto"/>
              <w:right w:val="single" w:sz="4" w:space="0" w:color="auto"/>
            </w:tcBorders>
            <w:shd w:val="clear" w:color="auto" w:fill="auto"/>
            <w:noWrap/>
            <w:hideMark/>
          </w:tcPr>
          <w:p w14:paraId="52159FC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46.902.185</w:t>
            </w:r>
          </w:p>
        </w:tc>
        <w:tc>
          <w:tcPr>
            <w:tcW w:w="1009" w:type="dxa"/>
            <w:tcBorders>
              <w:top w:val="nil"/>
              <w:left w:val="nil"/>
              <w:bottom w:val="single" w:sz="4" w:space="0" w:color="auto"/>
              <w:right w:val="single" w:sz="4" w:space="0" w:color="auto"/>
            </w:tcBorders>
            <w:shd w:val="clear" w:color="auto" w:fill="auto"/>
            <w:noWrap/>
            <w:hideMark/>
          </w:tcPr>
          <w:p w14:paraId="229EFB4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2CF5B2F"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9316D9A"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PAIOSA/VDEVA/MOSO/AF/96/2014</w:t>
            </w:r>
          </w:p>
        </w:tc>
        <w:tc>
          <w:tcPr>
            <w:tcW w:w="2393" w:type="dxa"/>
            <w:tcBorders>
              <w:top w:val="nil"/>
              <w:left w:val="nil"/>
              <w:bottom w:val="single" w:sz="4" w:space="0" w:color="auto"/>
              <w:right w:val="single" w:sz="4" w:space="0" w:color="auto"/>
            </w:tcBorders>
            <w:shd w:val="clear" w:color="auto" w:fill="auto"/>
            <w:hideMark/>
          </w:tcPr>
          <w:p w14:paraId="58469DC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CARITAS INTERNATIONAL Belgique</w:t>
            </w:r>
          </w:p>
        </w:tc>
        <w:tc>
          <w:tcPr>
            <w:tcW w:w="5687" w:type="dxa"/>
            <w:tcBorders>
              <w:top w:val="nil"/>
              <w:left w:val="nil"/>
              <w:bottom w:val="single" w:sz="4" w:space="0" w:color="auto"/>
              <w:right w:val="single" w:sz="4" w:space="0" w:color="auto"/>
            </w:tcBorders>
            <w:shd w:val="clear" w:color="auto" w:fill="auto"/>
            <w:hideMark/>
          </w:tcPr>
          <w:p w14:paraId="282016F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développer une initiative de développement des EFI</w:t>
            </w:r>
            <w:r w:rsidR="004A68DF">
              <w:rPr>
                <w:rFonts w:ascii="Arial Narrow" w:eastAsia="Times New Roman" w:hAnsi="Arial Narrow" w:cs="Arial"/>
                <w:color w:val="auto"/>
                <w:sz w:val="18"/>
                <w:szCs w:val="18"/>
                <w:lang w:eastAsia="fr-BE"/>
              </w:rPr>
              <w:t xml:space="preserve"> </w:t>
            </w:r>
            <w:r w:rsidRPr="00910102">
              <w:rPr>
                <w:rFonts w:ascii="Arial Narrow" w:eastAsia="Times New Roman" w:hAnsi="Arial Narrow" w:cs="Arial"/>
                <w:color w:val="auto"/>
                <w:sz w:val="18"/>
                <w:szCs w:val="18"/>
                <w:lang w:eastAsia="fr-BE"/>
              </w:rPr>
              <w:t>(Exploitation familiale Intégrée) dans les bassins versants de Nyabigozi et Ntanga</w:t>
            </w:r>
          </w:p>
        </w:tc>
        <w:tc>
          <w:tcPr>
            <w:tcW w:w="1009" w:type="dxa"/>
            <w:tcBorders>
              <w:top w:val="nil"/>
              <w:left w:val="nil"/>
              <w:bottom w:val="single" w:sz="4" w:space="0" w:color="auto"/>
              <w:right w:val="single" w:sz="4" w:space="0" w:color="auto"/>
            </w:tcBorders>
            <w:shd w:val="clear" w:color="auto" w:fill="auto"/>
            <w:noWrap/>
            <w:hideMark/>
          </w:tcPr>
          <w:p w14:paraId="721EC21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24/06/2014</w:t>
            </w:r>
          </w:p>
        </w:tc>
        <w:tc>
          <w:tcPr>
            <w:tcW w:w="1009" w:type="dxa"/>
            <w:tcBorders>
              <w:top w:val="nil"/>
              <w:left w:val="nil"/>
              <w:bottom w:val="single" w:sz="4" w:space="0" w:color="auto"/>
              <w:right w:val="single" w:sz="4" w:space="0" w:color="auto"/>
            </w:tcBorders>
            <w:shd w:val="clear" w:color="auto" w:fill="auto"/>
            <w:noWrap/>
            <w:hideMark/>
          </w:tcPr>
          <w:p w14:paraId="210A13C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24/06/2016</w:t>
            </w:r>
          </w:p>
        </w:tc>
        <w:tc>
          <w:tcPr>
            <w:tcW w:w="1209" w:type="dxa"/>
            <w:tcBorders>
              <w:top w:val="nil"/>
              <w:left w:val="nil"/>
              <w:bottom w:val="single" w:sz="4" w:space="0" w:color="auto"/>
              <w:right w:val="single" w:sz="4" w:space="0" w:color="auto"/>
            </w:tcBorders>
            <w:shd w:val="clear" w:color="auto" w:fill="auto"/>
            <w:noWrap/>
            <w:hideMark/>
          </w:tcPr>
          <w:p w14:paraId="1AA57E2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313.994.502</w:t>
            </w:r>
          </w:p>
        </w:tc>
        <w:tc>
          <w:tcPr>
            <w:tcW w:w="1009" w:type="dxa"/>
            <w:tcBorders>
              <w:top w:val="nil"/>
              <w:left w:val="nil"/>
              <w:bottom w:val="single" w:sz="4" w:space="0" w:color="auto"/>
              <w:right w:val="single" w:sz="4" w:space="0" w:color="auto"/>
            </w:tcBorders>
            <w:shd w:val="clear" w:color="auto" w:fill="auto"/>
            <w:noWrap/>
            <w:hideMark/>
          </w:tcPr>
          <w:p w14:paraId="59E5753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C844C9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7E9F27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AF/97/2014</w:t>
            </w:r>
          </w:p>
        </w:tc>
        <w:tc>
          <w:tcPr>
            <w:tcW w:w="2393" w:type="dxa"/>
            <w:tcBorders>
              <w:top w:val="nil"/>
              <w:left w:val="nil"/>
              <w:bottom w:val="single" w:sz="4" w:space="0" w:color="auto"/>
              <w:right w:val="single" w:sz="4" w:space="0" w:color="auto"/>
            </w:tcBorders>
            <w:shd w:val="clear" w:color="auto" w:fill="auto"/>
            <w:noWrap/>
            <w:hideMark/>
          </w:tcPr>
          <w:p w14:paraId="65088C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KEREBUKA</w:t>
            </w:r>
          </w:p>
        </w:tc>
        <w:tc>
          <w:tcPr>
            <w:tcW w:w="5687" w:type="dxa"/>
            <w:vMerge w:val="restart"/>
            <w:tcBorders>
              <w:top w:val="nil"/>
              <w:left w:val="nil"/>
              <w:right w:val="single" w:sz="4" w:space="0" w:color="auto"/>
            </w:tcBorders>
            <w:shd w:val="clear" w:color="auto" w:fill="auto"/>
            <w:hideMark/>
          </w:tcPr>
          <w:p w14:paraId="13F4F5C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 production de plants forestiers (Saison 2014 - 2015) en Province de C</w:t>
            </w:r>
            <w:r>
              <w:rPr>
                <w:rFonts w:ascii="Arial Narrow" w:eastAsia="Times New Roman" w:hAnsi="Arial Narrow" w:cs="Arial"/>
                <w:color w:val="auto"/>
                <w:sz w:val="18"/>
                <w:szCs w:val="18"/>
                <w:lang w:eastAsia="fr-BE"/>
              </w:rPr>
              <w:t>ibitoke</w:t>
            </w:r>
          </w:p>
          <w:p w14:paraId="3784BB3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A0E049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06D3F59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0C828E8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07A2D2F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190475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A7ADDD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AF/98/2014</w:t>
            </w:r>
          </w:p>
        </w:tc>
        <w:tc>
          <w:tcPr>
            <w:tcW w:w="2393" w:type="dxa"/>
            <w:tcBorders>
              <w:top w:val="nil"/>
              <w:left w:val="nil"/>
              <w:bottom w:val="single" w:sz="4" w:space="0" w:color="auto"/>
              <w:right w:val="single" w:sz="4" w:space="0" w:color="auto"/>
            </w:tcBorders>
            <w:shd w:val="clear" w:color="auto" w:fill="auto"/>
            <w:hideMark/>
          </w:tcPr>
          <w:p w14:paraId="669CBE7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TWIZERANE  II</w:t>
            </w:r>
          </w:p>
        </w:tc>
        <w:tc>
          <w:tcPr>
            <w:tcW w:w="5687" w:type="dxa"/>
            <w:vMerge/>
            <w:tcBorders>
              <w:left w:val="nil"/>
              <w:right w:val="single" w:sz="4" w:space="0" w:color="auto"/>
            </w:tcBorders>
            <w:shd w:val="clear" w:color="auto" w:fill="auto"/>
            <w:hideMark/>
          </w:tcPr>
          <w:p w14:paraId="2644D59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9C3F32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2D54EAF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2DC651C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2C3D2A6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BE072D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70EE9D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AF/99/2014</w:t>
            </w:r>
          </w:p>
        </w:tc>
        <w:tc>
          <w:tcPr>
            <w:tcW w:w="2393" w:type="dxa"/>
            <w:tcBorders>
              <w:top w:val="nil"/>
              <w:left w:val="nil"/>
              <w:bottom w:val="single" w:sz="4" w:space="0" w:color="auto"/>
              <w:right w:val="single" w:sz="4" w:space="0" w:color="auto"/>
            </w:tcBorders>
            <w:shd w:val="clear" w:color="auto" w:fill="auto"/>
            <w:hideMark/>
          </w:tcPr>
          <w:p w14:paraId="722CDCC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ASEBD</w:t>
            </w:r>
          </w:p>
        </w:tc>
        <w:tc>
          <w:tcPr>
            <w:tcW w:w="5687" w:type="dxa"/>
            <w:vMerge/>
            <w:tcBorders>
              <w:left w:val="nil"/>
              <w:right w:val="single" w:sz="4" w:space="0" w:color="auto"/>
            </w:tcBorders>
            <w:shd w:val="clear" w:color="auto" w:fill="auto"/>
            <w:hideMark/>
          </w:tcPr>
          <w:p w14:paraId="3E1DAC2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363596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656A4F9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A7D098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69E39BE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BACEAA5"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CA262F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AF/100/2014</w:t>
            </w:r>
          </w:p>
        </w:tc>
        <w:tc>
          <w:tcPr>
            <w:tcW w:w="2393" w:type="dxa"/>
            <w:tcBorders>
              <w:top w:val="nil"/>
              <w:left w:val="nil"/>
              <w:bottom w:val="single" w:sz="4" w:space="0" w:color="auto"/>
              <w:right w:val="single" w:sz="4" w:space="0" w:color="auto"/>
            </w:tcBorders>
            <w:shd w:val="clear" w:color="auto" w:fill="auto"/>
            <w:hideMark/>
          </w:tcPr>
          <w:p w14:paraId="0CBC8FA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MUGISHA</w:t>
            </w:r>
          </w:p>
        </w:tc>
        <w:tc>
          <w:tcPr>
            <w:tcW w:w="5687" w:type="dxa"/>
            <w:vMerge/>
            <w:tcBorders>
              <w:left w:val="nil"/>
              <w:right w:val="single" w:sz="4" w:space="0" w:color="auto"/>
            </w:tcBorders>
            <w:shd w:val="clear" w:color="auto" w:fill="auto"/>
            <w:hideMark/>
          </w:tcPr>
          <w:p w14:paraId="38DFCA4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C6063C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18E1B76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2645645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4F278F2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564AAF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3B29D5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AF/101/2014</w:t>
            </w:r>
          </w:p>
        </w:tc>
        <w:tc>
          <w:tcPr>
            <w:tcW w:w="2393" w:type="dxa"/>
            <w:tcBorders>
              <w:top w:val="nil"/>
              <w:left w:val="nil"/>
              <w:bottom w:val="single" w:sz="4" w:space="0" w:color="auto"/>
              <w:right w:val="single" w:sz="4" w:space="0" w:color="auto"/>
            </w:tcBorders>
            <w:shd w:val="clear" w:color="auto" w:fill="auto"/>
            <w:hideMark/>
          </w:tcPr>
          <w:p w14:paraId="264B3E4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GARUKIRABARIMYI</w:t>
            </w:r>
          </w:p>
        </w:tc>
        <w:tc>
          <w:tcPr>
            <w:tcW w:w="5687" w:type="dxa"/>
            <w:vMerge/>
            <w:tcBorders>
              <w:left w:val="nil"/>
              <w:right w:val="single" w:sz="4" w:space="0" w:color="auto"/>
            </w:tcBorders>
            <w:shd w:val="clear" w:color="auto" w:fill="auto"/>
            <w:hideMark/>
          </w:tcPr>
          <w:p w14:paraId="2FA095F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EA4ECD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581F712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494434E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3.102.000</w:t>
            </w:r>
          </w:p>
        </w:tc>
        <w:tc>
          <w:tcPr>
            <w:tcW w:w="1009" w:type="dxa"/>
            <w:tcBorders>
              <w:top w:val="nil"/>
              <w:left w:val="nil"/>
              <w:bottom w:val="single" w:sz="4" w:space="0" w:color="auto"/>
              <w:right w:val="single" w:sz="4" w:space="0" w:color="auto"/>
            </w:tcBorders>
            <w:shd w:val="clear" w:color="auto" w:fill="auto"/>
            <w:noWrap/>
            <w:hideMark/>
          </w:tcPr>
          <w:p w14:paraId="58AECFB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ED86D7D"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1FF20F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AF/102/2014</w:t>
            </w:r>
          </w:p>
        </w:tc>
        <w:tc>
          <w:tcPr>
            <w:tcW w:w="2393" w:type="dxa"/>
            <w:tcBorders>
              <w:top w:val="nil"/>
              <w:left w:val="nil"/>
              <w:bottom w:val="single" w:sz="4" w:space="0" w:color="auto"/>
              <w:right w:val="single" w:sz="4" w:space="0" w:color="auto"/>
            </w:tcBorders>
            <w:shd w:val="clear" w:color="auto" w:fill="auto"/>
            <w:hideMark/>
          </w:tcPr>
          <w:p w14:paraId="739F904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ADAP</w:t>
            </w:r>
          </w:p>
        </w:tc>
        <w:tc>
          <w:tcPr>
            <w:tcW w:w="5687" w:type="dxa"/>
            <w:vMerge/>
            <w:tcBorders>
              <w:left w:val="nil"/>
              <w:right w:val="single" w:sz="4" w:space="0" w:color="auto"/>
            </w:tcBorders>
            <w:shd w:val="clear" w:color="auto" w:fill="auto"/>
            <w:hideMark/>
          </w:tcPr>
          <w:p w14:paraId="4B6E954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C61F2D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04AE6D2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29EA15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4.700.000</w:t>
            </w:r>
          </w:p>
        </w:tc>
        <w:tc>
          <w:tcPr>
            <w:tcW w:w="1009" w:type="dxa"/>
            <w:tcBorders>
              <w:top w:val="nil"/>
              <w:left w:val="nil"/>
              <w:bottom w:val="single" w:sz="4" w:space="0" w:color="auto"/>
              <w:right w:val="single" w:sz="4" w:space="0" w:color="auto"/>
            </w:tcBorders>
            <w:shd w:val="clear" w:color="auto" w:fill="auto"/>
            <w:noWrap/>
            <w:hideMark/>
          </w:tcPr>
          <w:p w14:paraId="0A9FC86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F065B9A"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FED2C3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AF/103/2014</w:t>
            </w:r>
          </w:p>
        </w:tc>
        <w:tc>
          <w:tcPr>
            <w:tcW w:w="2393" w:type="dxa"/>
            <w:tcBorders>
              <w:top w:val="nil"/>
              <w:left w:val="nil"/>
              <w:bottom w:val="single" w:sz="4" w:space="0" w:color="auto"/>
              <w:right w:val="single" w:sz="4" w:space="0" w:color="auto"/>
            </w:tcBorders>
            <w:shd w:val="clear" w:color="auto" w:fill="auto"/>
            <w:hideMark/>
          </w:tcPr>
          <w:p w14:paraId="08C6826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TERIGITI</w:t>
            </w:r>
          </w:p>
        </w:tc>
        <w:tc>
          <w:tcPr>
            <w:tcW w:w="5687" w:type="dxa"/>
            <w:vMerge/>
            <w:tcBorders>
              <w:left w:val="nil"/>
              <w:right w:val="single" w:sz="4" w:space="0" w:color="auto"/>
            </w:tcBorders>
            <w:shd w:val="clear" w:color="auto" w:fill="auto"/>
            <w:hideMark/>
          </w:tcPr>
          <w:p w14:paraId="4285F21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7A4AD6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739C19F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469DB7C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2BA0486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DBA435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1F5080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AF/104/2014</w:t>
            </w:r>
          </w:p>
        </w:tc>
        <w:tc>
          <w:tcPr>
            <w:tcW w:w="2393" w:type="dxa"/>
            <w:tcBorders>
              <w:top w:val="nil"/>
              <w:left w:val="nil"/>
              <w:bottom w:val="single" w:sz="4" w:space="0" w:color="auto"/>
              <w:right w:val="single" w:sz="4" w:space="0" w:color="auto"/>
            </w:tcBorders>
            <w:shd w:val="clear" w:color="auto" w:fill="auto"/>
            <w:hideMark/>
          </w:tcPr>
          <w:p w14:paraId="6041A94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CEMB</w:t>
            </w:r>
          </w:p>
        </w:tc>
        <w:tc>
          <w:tcPr>
            <w:tcW w:w="5687" w:type="dxa"/>
            <w:vMerge/>
            <w:tcBorders>
              <w:left w:val="nil"/>
              <w:right w:val="single" w:sz="4" w:space="0" w:color="auto"/>
            </w:tcBorders>
            <w:shd w:val="clear" w:color="auto" w:fill="auto"/>
            <w:hideMark/>
          </w:tcPr>
          <w:p w14:paraId="5208774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9D531F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72E9BF2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0C56CB0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78B89F0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7E40458"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DB6FCA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AF/105/2014</w:t>
            </w:r>
          </w:p>
        </w:tc>
        <w:tc>
          <w:tcPr>
            <w:tcW w:w="2393" w:type="dxa"/>
            <w:tcBorders>
              <w:top w:val="nil"/>
              <w:left w:val="nil"/>
              <w:bottom w:val="single" w:sz="4" w:space="0" w:color="auto"/>
              <w:right w:val="single" w:sz="4" w:space="0" w:color="auto"/>
            </w:tcBorders>
            <w:shd w:val="clear" w:color="auto" w:fill="auto"/>
            <w:hideMark/>
          </w:tcPr>
          <w:p w14:paraId="0007A9E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TUREMESHANYE</w:t>
            </w:r>
          </w:p>
        </w:tc>
        <w:tc>
          <w:tcPr>
            <w:tcW w:w="5687" w:type="dxa"/>
            <w:vMerge/>
            <w:tcBorders>
              <w:left w:val="nil"/>
              <w:right w:val="single" w:sz="4" w:space="0" w:color="auto"/>
            </w:tcBorders>
            <w:shd w:val="clear" w:color="auto" w:fill="auto"/>
            <w:hideMark/>
          </w:tcPr>
          <w:p w14:paraId="410CBEF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1077D6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37628DD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5AE85E8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1F7E35D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A177CB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187874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AF/106/2014</w:t>
            </w:r>
          </w:p>
        </w:tc>
        <w:tc>
          <w:tcPr>
            <w:tcW w:w="2393" w:type="dxa"/>
            <w:tcBorders>
              <w:top w:val="nil"/>
              <w:left w:val="nil"/>
              <w:bottom w:val="single" w:sz="4" w:space="0" w:color="auto"/>
              <w:right w:val="single" w:sz="4" w:space="0" w:color="auto"/>
            </w:tcBorders>
            <w:shd w:val="clear" w:color="auto" w:fill="auto"/>
            <w:hideMark/>
          </w:tcPr>
          <w:p w14:paraId="175C6F9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MUKENYEZIGIRIJAMBO</w:t>
            </w:r>
          </w:p>
        </w:tc>
        <w:tc>
          <w:tcPr>
            <w:tcW w:w="5687" w:type="dxa"/>
            <w:vMerge/>
            <w:tcBorders>
              <w:left w:val="nil"/>
              <w:right w:val="single" w:sz="4" w:space="0" w:color="auto"/>
            </w:tcBorders>
            <w:shd w:val="clear" w:color="auto" w:fill="auto"/>
            <w:hideMark/>
          </w:tcPr>
          <w:p w14:paraId="503145A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D48E23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401A4E3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4C365FD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5D0814E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79FFAD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217A6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AF/107/2014</w:t>
            </w:r>
          </w:p>
        </w:tc>
        <w:tc>
          <w:tcPr>
            <w:tcW w:w="2393" w:type="dxa"/>
            <w:tcBorders>
              <w:top w:val="nil"/>
              <w:left w:val="nil"/>
              <w:bottom w:val="single" w:sz="4" w:space="0" w:color="auto"/>
              <w:right w:val="single" w:sz="4" w:space="0" w:color="auto"/>
            </w:tcBorders>
            <w:shd w:val="clear" w:color="auto" w:fill="auto"/>
            <w:hideMark/>
          </w:tcPr>
          <w:p w14:paraId="304D4EA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DUKINGIRIBIDUKIKIJE</w:t>
            </w:r>
          </w:p>
        </w:tc>
        <w:tc>
          <w:tcPr>
            <w:tcW w:w="5687" w:type="dxa"/>
            <w:vMerge/>
            <w:tcBorders>
              <w:left w:val="nil"/>
              <w:right w:val="single" w:sz="4" w:space="0" w:color="auto"/>
            </w:tcBorders>
            <w:shd w:val="clear" w:color="auto" w:fill="auto"/>
            <w:hideMark/>
          </w:tcPr>
          <w:p w14:paraId="20CF308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784F53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52C13BB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5A1BCBE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776ACF4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189D32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F66EEB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AF/108/2014</w:t>
            </w:r>
          </w:p>
        </w:tc>
        <w:tc>
          <w:tcPr>
            <w:tcW w:w="2393" w:type="dxa"/>
            <w:tcBorders>
              <w:top w:val="nil"/>
              <w:left w:val="nil"/>
              <w:bottom w:val="single" w:sz="4" w:space="0" w:color="auto"/>
              <w:right w:val="single" w:sz="4" w:space="0" w:color="auto"/>
            </w:tcBorders>
            <w:shd w:val="clear" w:color="auto" w:fill="auto"/>
            <w:hideMark/>
          </w:tcPr>
          <w:p w14:paraId="1AE179F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NDAMIRABANA</w:t>
            </w:r>
          </w:p>
        </w:tc>
        <w:tc>
          <w:tcPr>
            <w:tcW w:w="5687" w:type="dxa"/>
            <w:vMerge/>
            <w:tcBorders>
              <w:left w:val="nil"/>
              <w:right w:val="single" w:sz="4" w:space="0" w:color="auto"/>
            </w:tcBorders>
            <w:shd w:val="clear" w:color="auto" w:fill="auto"/>
            <w:hideMark/>
          </w:tcPr>
          <w:p w14:paraId="5710C0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8A7DC8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1AC3EA6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31/05/2014</w:t>
            </w:r>
          </w:p>
        </w:tc>
        <w:tc>
          <w:tcPr>
            <w:tcW w:w="1209" w:type="dxa"/>
            <w:tcBorders>
              <w:top w:val="nil"/>
              <w:left w:val="nil"/>
              <w:bottom w:val="single" w:sz="4" w:space="0" w:color="auto"/>
              <w:right w:val="single" w:sz="4" w:space="0" w:color="auto"/>
            </w:tcBorders>
            <w:shd w:val="clear" w:color="auto" w:fill="auto"/>
            <w:noWrap/>
            <w:hideMark/>
          </w:tcPr>
          <w:p w14:paraId="6904569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667A011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A640EF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F77928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AF/109/2014</w:t>
            </w:r>
          </w:p>
        </w:tc>
        <w:tc>
          <w:tcPr>
            <w:tcW w:w="2393" w:type="dxa"/>
            <w:tcBorders>
              <w:top w:val="nil"/>
              <w:left w:val="nil"/>
              <w:bottom w:val="single" w:sz="4" w:space="0" w:color="auto"/>
              <w:right w:val="single" w:sz="4" w:space="0" w:color="auto"/>
            </w:tcBorders>
            <w:shd w:val="clear" w:color="auto" w:fill="auto"/>
            <w:hideMark/>
          </w:tcPr>
          <w:p w14:paraId="393C566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TERIMBERE</w:t>
            </w:r>
          </w:p>
        </w:tc>
        <w:tc>
          <w:tcPr>
            <w:tcW w:w="5687" w:type="dxa"/>
            <w:vMerge/>
            <w:tcBorders>
              <w:left w:val="nil"/>
              <w:right w:val="single" w:sz="4" w:space="0" w:color="auto"/>
            </w:tcBorders>
            <w:shd w:val="clear" w:color="auto" w:fill="auto"/>
            <w:hideMark/>
          </w:tcPr>
          <w:p w14:paraId="5ACA6FD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331C2E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470F076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269C2BC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5048229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812052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B9FDDB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AF/110/2014</w:t>
            </w:r>
          </w:p>
        </w:tc>
        <w:tc>
          <w:tcPr>
            <w:tcW w:w="2393" w:type="dxa"/>
            <w:tcBorders>
              <w:top w:val="nil"/>
              <w:left w:val="nil"/>
              <w:bottom w:val="single" w:sz="4" w:space="0" w:color="auto"/>
              <w:right w:val="single" w:sz="4" w:space="0" w:color="auto"/>
            </w:tcBorders>
            <w:shd w:val="clear" w:color="auto" w:fill="auto"/>
            <w:hideMark/>
          </w:tcPr>
          <w:p w14:paraId="6F09C59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DIGNITE COLLINAIRE</w:t>
            </w:r>
          </w:p>
        </w:tc>
        <w:tc>
          <w:tcPr>
            <w:tcW w:w="5687" w:type="dxa"/>
            <w:vMerge/>
            <w:tcBorders>
              <w:left w:val="nil"/>
              <w:right w:val="single" w:sz="4" w:space="0" w:color="auto"/>
            </w:tcBorders>
            <w:shd w:val="clear" w:color="auto" w:fill="auto"/>
            <w:hideMark/>
          </w:tcPr>
          <w:p w14:paraId="64ED30E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A79F70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340734C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1380200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3559FB7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3516D7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65BECE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AF/111/2014</w:t>
            </w:r>
          </w:p>
        </w:tc>
        <w:tc>
          <w:tcPr>
            <w:tcW w:w="2393" w:type="dxa"/>
            <w:tcBorders>
              <w:top w:val="nil"/>
              <w:left w:val="nil"/>
              <w:bottom w:val="single" w:sz="4" w:space="0" w:color="auto"/>
              <w:right w:val="single" w:sz="4" w:space="0" w:color="auto"/>
            </w:tcBorders>
            <w:shd w:val="clear" w:color="auto" w:fill="auto"/>
            <w:hideMark/>
          </w:tcPr>
          <w:p w14:paraId="4F9D187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AGSE</w:t>
            </w:r>
          </w:p>
        </w:tc>
        <w:tc>
          <w:tcPr>
            <w:tcW w:w="5687" w:type="dxa"/>
            <w:vMerge/>
            <w:tcBorders>
              <w:left w:val="nil"/>
              <w:right w:val="single" w:sz="4" w:space="0" w:color="auto"/>
            </w:tcBorders>
            <w:shd w:val="clear" w:color="auto" w:fill="auto"/>
            <w:hideMark/>
          </w:tcPr>
          <w:p w14:paraId="58BF607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0E3D48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7F5BF93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0675384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59FBFE2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D93AD7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5E1458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AF/112/2014</w:t>
            </w:r>
          </w:p>
        </w:tc>
        <w:tc>
          <w:tcPr>
            <w:tcW w:w="2393" w:type="dxa"/>
            <w:tcBorders>
              <w:top w:val="nil"/>
              <w:left w:val="nil"/>
              <w:bottom w:val="single" w:sz="4" w:space="0" w:color="auto"/>
              <w:right w:val="single" w:sz="4" w:space="0" w:color="auto"/>
            </w:tcBorders>
            <w:shd w:val="clear" w:color="auto" w:fill="auto"/>
            <w:hideMark/>
          </w:tcPr>
          <w:p w14:paraId="3E34F09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TWITEZIMBERE</w:t>
            </w:r>
          </w:p>
        </w:tc>
        <w:tc>
          <w:tcPr>
            <w:tcW w:w="5687" w:type="dxa"/>
            <w:vMerge/>
            <w:tcBorders>
              <w:left w:val="nil"/>
              <w:right w:val="single" w:sz="4" w:space="0" w:color="auto"/>
            </w:tcBorders>
            <w:shd w:val="clear" w:color="auto" w:fill="auto"/>
            <w:hideMark/>
          </w:tcPr>
          <w:p w14:paraId="0FFF5CB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2950D0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3B22C8D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408002D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09FA2CC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0A6F9F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573C29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AF/113/2014</w:t>
            </w:r>
          </w:p>
        </w:tc>
        <w:tc>
          <w:tcPr>
            <w:tcW w:w="2393" w:type="dxa"/>
            <w:tcBorders>
              <w:top w:val="nil"/>
              <w:left w:val="nil"/>
              <w:bottom w:val="single" w:sz="4" w:space="0" w:color="auto"/>
              <w:right w:val="single" w:sz="4" w:space="0" w:color="auto"/>
            </w:tcBorders>
            <w:shd w:val="clear" w:color="auto" w:fill="auto"/>
            <w:noWrap/>
            <w:hideMark/>
          </w:tcPr>
          <w:p w14:paraId="44FE0D4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ASOBI-BIRUKUNDI</w:t>
            </w:r>
          </w:p>
        </w:tc>
        <w:tc>
          <w:tcPr>
            <w:tcW w:w="5687" w:type="dxa"/>
            <w:vMerge/>
            <w:tcBorders>
              <w:left w:val="nil"/>
              <w:right w:val="single" w:sz="4" w:space="0" w:color="auto"/>
            </w:tcBorders>
            <w:shd w:val="clear" w:color="auto" w:fill="auto"/>
            <w:hideMark/>
          </w:tcPr>
          <w:p w14:paraId="61511E0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FF9272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14605A7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4F7A4EF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2234DA4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67D1835"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0D02B3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AF/114/2014</w:t>
            </w:r>
          </w:p>
        </w:tc>
        <w:tc>
          <w:tcPr>
            <w:tcW w:w="2393" w:type="dxa"/>
            <w:tcBorders>
              <w:top w:val="nil"/>
              <w:left w:val="nil"/>
              <w:bottom w:val="single" w:sz="4" w:space="0" w:color="auto"/>
              <w:right w:val="single" w:sz="4" w:space="0" w:color="auto"/>
            </w:tcBorders>
            <w:shd w:val="clear" w:color="auto" w:fill="auto"/>
            <w:hideMark/>
          </w:tcPr>
          <w:p w14:paraId="4D17609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TURWANYUBUGARAGWA</w:t>
            </w:r>
          </w:p>
        </w:tc>
        <w:tc>
          <w:tcPr>
            <w:tcW w:w="5687" w:type="dxa"/>
            <w:vMerge/>
            <w:tcBorders>
              <w:left w:val="nil"/>
              <w:right w:val="single" w:sz="4" w:space="0" w:color="auto"/>
            </w:tcBorders>
            <w:shd w:val="clear" w:color="auto" w:fill="auto"/>
            <w:hideMark/>
          </w:tcPr>
          <w:p w14:paraId="14E202E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D96797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50BE956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A75B18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5029967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DD57DD9"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8169B1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lastRenderedPageBreak/>
              <w:t>PAIOSA/VDEVA/IMBO/ AF/115/2014</w:t>
            </w:r>
          </w:p>
        </w:tc>
        <w:tc>
          <w:tcPr>
            <w:tcW w:w="2393" w:type="dxa"/>
            <w:tcBorders>
              <w:top w:val="nil"/>
              <w:left w:val="nil"/>
              <w:bottom w:val="single" w:sz="4" w:space="0" w:color="auto"/>
              <w:right w:val="single" w:sz="4" w:space="0" w:color="auto"/>
            </w:tcBorders>
            <w:shd w:val="clear" w:color="auto" w:fill="auto"/>
            <w:hideMark/>
          </w:tcPr>
          <w:p w14:paraId="4647D80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UPRODHD</w:t>
            </w:r>
          </w:p>
        </w:tc>
        <w:tc>
          <w:tcPr>
            <w:tcW w:w="5687" w:type="dxa"/>
            <w:vMerge/>
            <w:tcBorders>
              <w:left w:val="nil"/>
              <w:right w:val="single" w:sz="4" w:space="0" w:color="auto"/>
            </w:tcBorders>
            <w:shd w:val="clear" w:color="auto" w:fill="auto"/>
            <w:hideMark/>
          </w:tcPr>
          <w:p w14:paraId="4D368FB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134CBF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2181335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749C944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35F1870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F5215B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24995B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AF/116/2014</w:t>
            </w:r>
          </w:p>
        </w:tc>
        <w:tc>
          <w:tcPr>
            <w:tcW w:w="2393" w:type="dxa"/>
            <w:tcBorders>
              <w:top w:val="nil"/>
              <w:left w:val="nil"/>
              <w:bottom w:val="single" w:sz="4" w:space="0" w:color="auto"/>
              <w:right w:val="single" w:sz="4" w:space="0" w:color="auto"/>
            </w:tcBorders>
            <w:shd w:val="clear" w:color="auto" w:fill="auto"/>
            <w:hideMark/>
          </w:tcPr>
          <w:p w14:paraId="6C00996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HARANIRITERAMBERE</w:t>
            </w:r>
          </w:p>
        </w:tc>
        <w:tc>
          <w:tcPr>
            <w:tcW w:w="5687" w:type="dxa"/>
            <w:vMerge/>
            <w:tcBorders>
              <w:left w:val="nil"/>
              <w:right w:val="single" w:sz="4" w:space="0" w:color="auto"/>
            </w:tcBorders>
            <w:shd w:val="clear" w:color="auto" w:fill="auto"/>
            <w:hideMark/>
          </w:tcPr>
          <w:p w14:paraId="6E0A69D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08B8AD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2/07/2014</w:t>
            </w:r>
          </w:p>
        </w:tc>
        <w:tc>
          <w:tcPr>
            <w:tcW w:w="1009" w:type="dxa"/>
            <w:tcBorders>
              <w:top w:val="nil"/>
              <w:left w:val="nil"/>
              <w:bottom w:val="single" w:sz="4" w:space="0" w:color="auto"/>
              <w:right w:val="single" w:sz="4" w:space="0" w:color="auto"/>
            </w:tcBorders>
            <w:shd w:val="clear" w:color="auto" w:fill="auto"/>
            <w:noWrap/>
            <w:hideMark/>
          </w:tcPr>
          <w:p w14:paraId="245B22D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5753804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396DAB5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099D2C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B1919A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AF/117/2014</w:t>
            </w:r>
          </w:p>
        </w:tc>
        <w:tc>
          <w:tcPr>
            <w:tcW w:w="2393" w:type="dxa"/>
            <w:tcBorders>
              <w:top w:val="nil"/>
              <w:left w:val="nil"/>
              <w:bottom w:val="single" w:sz="4" w:space="0" w:color="auto"/>
              <w:right w:val="single" w:sz="4" w:space="0" w:color="auto"/>
            </w:tcBorders>
            <w:shd w:val="clear" w:color="auto" w:fill="auto"/>
            <w:hideMark/>
          </w:tcPr>
          <w:p w14:paraId="1CF8F5C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COLUPAC</w:t>
            </w:r>
          </w:p>
        </w:tc>
        <w:tc>
          <w:tcPr>
            <w:tcW w:w="5687" w:type="dxa"/>
            <w:vMerge/>
            <w:tcBorders>
              <w:left w:val="nil"/>
              <w:right w:val="single" w:sz="4" w:space="0" w:color="auto"/>
            </w:tcBorders>
            <w:shd w:val="clear" w:color="auto" w:fill="auto"/>
            <w:hideMark/>
          </w:tcPr>
          <w:p w14:paraId="15F9A74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5938D1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2899531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1D15BD7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6611B6A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A3D8D6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838048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AF/118/2014</w:t>
            </w:r>
          </w:p>
        </w:tc>
        <w:tc>
          <w:tcPr>
            <w:tcW w:w="2393" w:type="dxa"/>
            <w:tcBorders>
              <w:top w:val="nil"/>
              <w:left w:val="nil"/>
              <w:bottom w:val="single" w:sz="4" w:space="0" w:color="auto"/>
              <w:right w:val="single" w:sz="4" w:space="0" w:color="auto"/>
            </w:tcBorders>
            <w:shd w:val="clear" w:color="auto" w:fill="auto"/>
            <w:hideMark/>
          </w:tcPr>
          <w:p w14:paraId="58122F3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DUHARANIRIBIKORWA</w:t>
            </w:r>
          </w:p>
        </w:tc>
        <w:tc>
          <w:tcPr>
            <w:tcW w:w="5687" w:type="dxa"/>
            <w:vMerge/>
            <w:tcBorders>
              <w:left w:val="nil"/>
              <w:right w:val="single" w:sz="4" w:space="0" w:color="auto"/>
            </w:tcBorders>
            <w:shd w:val="clear" w:color="auto" w:fill="auto"/>
            <w:hideMark/>
          </w:tcPr>
          <w:p w14:paraId="4CA9529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6D1C13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07ED754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BB9F88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687FCF3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8C161F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66798F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AF/119/2014</w:t>
            </w:r>
          </w:p>
        </w:tc>
        <w:tc>
          <w:tcPr>
            <w:tcW w:w="2393" w:type="dxa"/>
            <w:tcBorders>
              <w:top w:val="nil"/>
              <w:left w:val="nil"/>
              <w:bottom w:val="single" w:sz="4" w:space="0" w:color="auto"/>
              <w:right w:val="single" w:sz="4" w:space="0" w:color="auto"/>
            </w:tcBorders>
            <w:shd w:val="clear" w:color="auto" w:fill="auto"/>
            <w:hideMark/>
          </w:tcPr>
          <w:p w14:paraId="7F650E8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ICOMPABURA</w:t>
            </w:r>
          </w:p>
        </w:tc>
        <w:tc>
          <w:tcPr>
            <w:tcW w:w="5687" w:type="dxa"/>
            <w:vMerge/>
            <w:tcBorders>
              <w:left w:val="nil"/>
              <w:right w:val="single" w:sz="4" w:space="0" w:color="auto"/>
            </w:tcBorders>
            <w:shd w:val="clear" w:color="auto" w:fill="auto"/>
            <w:hideMark/>
          </w:tcPr>
          <w:p w14:paraId="62EC461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D4A890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4F767CE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0FA24A5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600B9E3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7A87F1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DD7631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AF/120/2014</w:t>
            </w:r>
          </w:p>
        </w:tc>
        <w:tc>
          <w:tcPr>
            <w:tcW w:w="2393" w:type="dxa"/>
            <w:tcBorders>
              <w:top w:val="nil"/>
              <w:left w:val="nil"/>
              <w:bottom w:val="single" w:sz="4" w:space="0" w:color="auto"/>
              <w:right w:val="single" w:sz="4" w:space="0" w:color="auto"/>
            </w:tcBorders>
            <w:shd w:val="clear" w:color="auto" w:fill="auto"/>
            <w:hideMark/>
          </w:tcPr>
          <w:p w14:paraId="7B00816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GARUKIRIBIDUKIKIJE</w:t>
            </w:r>
          </w:p>
        </w:tc>
        <w:tc>
          <w:tcPr>
            <w:tcW w:w="5687" w:type="dxa"/>
            <w:vMerge/>
            <w:tcBorders>
              <w:left w:val="nil"/>
              <w:right w:val="single" w:sz="4" w:space="0" w:color="auto"/>
            </w:tcBorders>
            <w:shd w:val="clear" w:color="auto" w:fill="auto"/>
            <w:hideMark/>
          </w:tcPr>
          <w:p w14:paraId="5D72355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1756FD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114FB8F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A78726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39C9395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3AD982A"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62064B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AF/121/2014</w:t>
            </w:r>
          </w:p>
        </w:tc>
        <w:tc>
          <w:tcPr>
            <w:tcW w:w="2393" w:type="dxa"/>
            <w:tcBorders>
              <w:top w:val="nil"/>
              <w:left w:val="nil"/>
              <w:bottom w:val="single" w:sz="4" w:space="0" w:color="auto"/>
              <w:right w:val="single" w:sz="4" w:space="0" w:color="auto"/>
            </w:tcBorders>
            <w:shd w:val="clear" w:color="auto" w:fill="auto"/>
            <w:hideMark/>
          </w:tcPr>
          <w:p w14:paraId="73C4350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TURWANYINKUKURA</w:t>
            </w:r>
          </w:p>
        </w:tc>
        <w:tc>
          <w:tcPr>
            <w:tcW w:w="5687" w:type="dxa"/>
            <w:vMerge/>
            <w:tcBorders>
              <w:left w:val="nil"/>
              <w:bottom w:val="single" w:sz="4" w:space="0" w:color="auto"/>
              <w:right w:val="single" w:sz="4" w:space="0" w:color="auto"/>
            </w:tcBorders>
            <w:shd w:val="clear" w:color="auto" w:fill="auto"/>
            <w:hideMark/>
          </w:tcPr>
          <w:p w14:paraId="4932BC4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A6F053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3/07/2014</w:t>
            </w:r>
          </w:p>
        </w:tc>
        <w:tc>
          <w:tcPr>
            <w:tcW w:w="1009" w:type="dxa"/>
            <w:tcBorders>
              <w:top w:val="nil"/>
              <w:left w:val="nil"/>
              <w:bottom w:val="single" w:sz="4" w:space="0" w:color="auto"/>
              <w:right w:val="single" w:sz="4" w:space="0" w:color="auto"/>
            </w:tcBorders>
            <w:shd w:val="clear" w:color="auto" w:fill="auto"/>
            <w:noWrap/>
            <w:hideMark/>
          </w:tcPr>
          <w:p w14:paraId="50287CC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31/01/2015</w:t>
            </w:r>
          </w:p>
        </w:tc>
        <w:tc>
          <w:tcPr>
            <w:tcW w:w="1209" w:type="dxa"/>
            <w:tcBorders>
              <w:top w:val="nil"/>
              <w:left w:val="nil"/>
              <w:bottom w:val="single" w:sz="4" w:space="0" w:color="auto"/>
              <w:right w:val="single" w:sz="4" w:space="0" w:color="auto"/>
            </w:tcBorders>
            <w:shd w:val="clear" w:color="auto" w:fill="auto"/>
            <w:noWrap/>
            <w:hideMark/>
          </w:tcPr>
          <w:p w14:paraId="3C48B28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2.820.000</w:t>
            </w:r>
          </w:p>
        </w:tc>
        <w:tc>
          <w:tcPr>
            <w:tcW w:w="1009" w:type="dxa"/>
            <w:tcBorders>
              <w:top w:val="nil"/>
              <w:left w:val="nil"/>
              <w:bottom w:val="single" w:sz="4" w:space="0" w:color="auto"/>
              <w:right w:val="single" w:sz="4" w:space="0" w:color="auto"/>
            </w:tcBorders>
            <w:shd w:val="clear" w:color="auto" w:fill="auto"/>
            <w:noWrap/>
            <w:hideMark/>
          </w:tcPr>
          <w:p w14:paraId="4BF651D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B6123BB"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5B369E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AF/123/2014</w:t>
            </w:r>
          </w:p>
        </w:tc>
        <w:tc>
          <w:tcPr>
            <w:tcW w:w="2393" w:type="dxa"/>
            <w:tcBorders>
              <w:top w:val="nil"/>
              <w:left w:val="nil"/>
              <w:bottom w:val="single" w:sz="4" w:space="0" w:color="auto"/>
              <w:right w:val="single" w:sz="4" w:space="0" w:color="auto"/>
            </w:tcBorders>
            <w:shd w:val="clear" w:color="auto" w:fill="auto"/>
            <w:noWrap/>
            <w:hideMark/>
          </w:tcPr>
          <w:p w14:paraId="7EF2E3A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FARI</w:t>
            </w:r>
          </w:p>
        </w:tc>
        <w:tc>
          <w:tcPr>
            <w:tcW w:w="5687" w:type="dxa"/>
            <w:tcBorders>
              <w:top w:val="nil"/>
              <w:left w:val="nil"/>
              <w:bottom w:val="single" w:sz="4" w:space="0" w:color="auto"/>
              <w:right w:val="single" w:sz="4" w:space="0" w:color="auto"/>
            </w:tcBorders>
            <w:shd w:val="clear" w:color="auto" w:fill="auto"/>
            <w:hideMark/>
          </w:tcPr>
          <w:p w14:paraId="4713D5E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du fonds compétitif d'investissement filière (FIF) dans le cadre du PAIOSA</w:t>
            </w:r>
          </w:p>
        </w:tc>
        <w:tc>
          <w:tcPr>
            <w:tcW w:w="1009" w:type="dxa"/>
            <w:tcBorders>
              <w:top w:val="nil"/>
              <w:left w:val="nil"/>
              <w:bottom w:val="single" w:sz="4" w:space="0" w:color="auto"/>
              <w:right w:val="single" w:sz="4" w:space="0" w:color="auto"/>
            </w:tcBorders>
            <w:shd w:val="clear" w:color="auto" w:fill="auto"/>
            <w:noWrap/>
            <w:hideMark/>
          </w:tcPr>
          <w:p w14:paraId="5F0107B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14/07/2014</w:t>
            </w:r>
          </w:p>
        </w:tc>
        <w:tc>
          <w:tcPr>
            <w:tcW w:w="1009" w:type="dxa"/>
            <w:tcBorders>
              <w:top w:val="nil"/>
              <w:left w:val="nil"/>
              <w:bottom w:val="single" w:sz="4" w:space="0" w:color="auto"/>
              <w:right w:val="single" w:sz="4" w:space="0" w:color="auto"/>
            </w:tcBorders>
            <w:shd w:val="clear" w:color="auto" w:fill="auto"/>
            <w:noWrap/>
            <w:hideMark/>
          </w:tcPr>
          <w:p w14:paraId="459184F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7/06/2016</w:t>
            </w:r>
          </w:p>
        </w:tc>
        <w:tc>
          <w:tcPr>
            <w:tcW w:w="1209" w:type="dxa"/>
            <w:tcBorders>
              <w:top w:val="nil"/>
              <w:left w:val="nil"/>
              <w:bottom w:val="single" w:sz="4" w:space="0" w:color="auto"/>
              <w:right w:val="single" w:sz="4" w:space="0" w:color="auto"/>
            </w:tcBorders>
            <w:shd w:val="clear" w:color="auto" w:fill="auto"/>
            <w:noWrap/>
            <w:hideMark/>
          </w:tcPr>
          <w:p w14:paraId="7AA6EC3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68.349.055</w:t>
            </w:r>
          </w:p>
        </w:tc>
        <w:tc>
          <w:tcPr>
            <w:tcW w:w="1009" w:type="dxa"/>
            <w:tcBorders>
              <w:top w:val="nil"/>
              <w:left w:val="nil"/>
              <w:bottom w:val="single" w:sz="4" w:space="0" w:color="auto"/>
              <w:right w:val="single" w:sz="4" w:space="0" w:color="auto"/>
            </w:tcBorders>
            <w:shd w:val="clear" w:color="auto" w:fill="auto"/>
            <w:noWrap/>
            <w:hideMark/>
          </w:tcPr>
          <w:p w14:paraId="70C1F1A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FDE1480"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8A4AB74" w14:textId="77777777" w:rsidR="00910102" w:rsidRPr="00910102" w:rsidRDefault="00910102" w:rsidP="009F44FE">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 AF/124/2014</w:t>
            </w:r>
          </w:p>
        </w:tc>
        <w:tc>
          <w:tcPr>
            <w:tcW w:w="2393" w:type="dxa"/>
            <w:tcBorders>
              <w:top w:val="nil"/>
              <w:left w:val="nil"/>
              <w:bottom w:val="single" w:sz="4" w:space="0" w:color="auto"/>
              <w:right w:val="single" w:sz="4" w:space="0" w:color="auto"/>
            </w:tcBorders>
            <w:shd w:val="clear" w:color="auto" w:fill="auto"/>
            <w:noWrap/>
            <w:hideMark/>
          </w:tcPr>
          <w:p w14:paraId="205257E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ABAGUMYABANGA</w:t>
            </w:r>
          </w:p>
        </w:tc>
        <w:tc>
          <w:tcPr>
            <w:tcW w:w="5687" w:type="dxa"/>
            <w:tcBorders>
              <w:top w:val="nil"/>
              <w:left w:val="nil"/>
              <w:bottom w:val="single" w:sz="4" w:space="0" w:color="auto"/>
              <w:right w:val="single" w:sz="4" w:space="0" w:color="auto"/>
            </w:tcBorders>
            <w:shd w:val="clear" w:color="auto" w:fill="auto"/>
            <w:hideMark/>
          </w:tcPr>
          <w:p w14:paraId="1203462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Acquisition </w:t>
            </w:r>
            <w:r w:rsidR="004A68DF" w:rsidRPr="00910102">
              <w:rPr>
                <w:rFonts w:ascii="Arial Narrow" w:eastAsia="Times New Roman" w:hAnsi="Arial Narrow" w:cs="Arial"/>
                <w:color w:val="auto"/>
                <w:sz w:val="18"/>
                <w:szCs w:val="18"/>
                <w:lang w:eastAsia="fr-BE"/>
              </w:rPr>
              <w:t>décortiqueuse</w:t>
            </w:r>
            <w:r w:rsidRPr="00910102">
              <w:rPr>
                <w:rFonts w:ascii="Arial Narrow" w:eastAsia="Times New Roman" w:hAnsi="Arial Narrow" w:cs="Arial"/>
                <w:color w:val="auto"/>
                <w:sz w:val="18"/>
                <w:szCs w:val="18"/>
                <w:lang w:eastAsia="fr-BE"/>
              </w:rPr>
              <w:t xml:space="preserve"> ;</w:t>
            </w:r>
            <w:r w:rsidR="004A68DF">
              <w:rPr>
                <w:rFonts w:ascii="Arial Narrow" w:eastAsia="Times New Roman" w:hAnsi="Arial Narrow" w:cs="Arial"/>
                <w:color w:val="auto"/>
                <w:sz w:val="18"/>
                <w:szCs w:val="18"/>
                <w:lang w:eastAsia="fr-BE"/>
              </w:rPr>
              <w:t xml:space="preserve"> </w:t>
            </w:r>
            <w:r w:rsidRPr="00910102">
              <w:rPr>
                <w:rFonts w:ascii="Arial Narrow" w:eastAsia="Times New Roman" w:hAnsi="Arial Narrow" w:cs="Arial"/>
                <w:color w:val="auto"/>
                <w:sz w:val="18"/>
                <w:szCs w:val="18"/>
                <w:lang w:eastAsia="fr-BE"/>
              </w:rPr>
              <w:t>machine à briquettes</w:t>
            </w:r>
            <w:r w:rsidR="004A68DF">
              <w:rPr>
                <w:rFonts w:ascii="Arial Narrow" w:eastAsia="Times New Roman" w:hAnsi="Arial Narrow" w:cs="Arial"/>
                <w:color w:val="auto"/>
                <w:sz w:val="18"/>
                <w:szCs w:val="18"/>
                <w:lang w:eastAsia="fr-BE"/>
              </w:rPr>
              <w:t xml:space="preserve"> </w:t>
            </w:r>
            <w:r w:rsidRPr="00910102">
              <w:rPr>
                <w:rFonts w:ascii="Arial Narrow" w:eastAsia="Times New Roman" w:hAnsi="Arial Narrow" w:cs="Arial"/>
                <w:color w:val="auto"/>
                <w:sz w:val="18"/>
                <w:szCs w:val="18"/>
                <w:lang w:eastAsia="fr-BE"/>
              </w:rPr>
              <w:t xml:space="preserve">&amp; motoculteur </w:t>
            </w:r>
          </w:p>
        </w:tc>
        <w:tc>
          <w:tcPr>
            <w:tcW w:w="1009" w:type="dxa"/>
            <w:tcBorders>
              <w:top w:val="nil"/>
              <w:left w:val="nil"/>
              <w:bottom w:val="single" w:sz="4" w:space="0" w:color="auto"/>
              <w:right w:val="single" w:sz="4" w:space="0" w:color="auto"/>
            </w:tcBorders>
            <w:shd w:val="clear" w:color="auto" w:fill="auto"/>
            <w:noWrap/>
            <w:hideMark/>
          </w:tcPr>
          <w:p w14:paraId="22A7556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10/07/2014</w:t>
            </w:r>
          </w:p>
        </w:tc>
        <w:tc>
          <w:tcPr>
            <w:tcW w:w="1009" w:type="dxa"/>
            <w:tcBorders>
              <w:top w:val="nil"/>
              <w:left w:val="nil"/>
              <w:bottom w:val="single" w:sz="4" w:space="0" w:color="auto"/>
              <w:right w:val="single" w:sz="4" w:space="0" w:color="auto"/>
            </w:tcBorders>
            <w:shd w:val="clear" w:color="auto" w:fill="auto"/>
            <w:noWrap/>
            <w:hideMark/>
          </w:tcPr>
          <w:p w14:paraId="0885423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10/02/2015</w:t>
            </w:r>
          </w:p>
        </w:tc>
        <w:tc>
          <w:tcPr>
            <w:tcW w:w="1209" w:type="dxa"/>
            <w:tcBorders>
              <w:top w:val="nil"/>
              <w:left w:val="nil"/>
              <w:bottom w:val="single" w:sz="4" w:space="0" w:color="auto"/>
              <w:right w:val="single" w:sz="4" w:space="0" w:color="auto"/>
            </w:tcBorders>
            <w:shd w:val="clear" w:color="auto" w:fill="auto"/>
            <w:noWrap/>
            <w:hideMark/>
          </w:tcPr>
          <w:p w14:paraId="7B49147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35.930.000</w:t>
            </w:r>
          </w:p>
        </w:tc>
        <w:tc>
          <w:tcPr>
            <w:tcW w:w="1009" w:type="dxa"/>
            <w:tcBorders>
              <w:top w:val="nil"/>
              <w:left w:val="nil"/>
              <w:bottom w:val="single" w:sz="4" w:space="0" w:color="auto"/>
              <w:right w:val="single" w:sz="4" w:space="0" w:color="auto"/>
            </w:tcBorders>
            <w:shd w:val="clear" w:color="auto" w:fill="auto"/>
            <w:noWrap/>
            <w:hideMark/>
          </w:tcPr>
          <w:p w14:paraId="3DA3CC3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ED55400"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5C54706" w14:textId="77777777" w:rsidR="00910102" w:rsidRPr="00910102" w:rsidRDefault="00910102" w:rsidP="009F44FE">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PAIOSA/VDEVA/BUG/ AF/125/2014</w:t>
            </w:r>
          </w:p>
        </w:tc>
        <w:tc>
          <w:tcPr>
            <w:tcW w:w="2393" w:type="dxa"/>
            <w:tcBorders>
              <w:top w:val="nil"/>
              <w:left w:val="nil"/>
              <w:bottom w:val="single" w:sz="4" w:space="0" w:color="auto"/>
              <w:right w:val="single" w:sz="4" w:space="0" w:color="auto"/>
            </w:tcBorders>
            <w:shd w:val="clear" w:color="auto" w:fill="auto"/>
            <w:noWrap/>
            <w:hideMark/>
          </w:tcPr>
          <w:p w14:paraId="4C42607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MUCOWABARIMYI</w:t>
            </w:r>
          </w:p>
        </w:tc>
        <w:tc>
          <w:tcPr>
            <w:tcW w:w="5687" w:type="dxa"/>
            <w:tcBorders>
              <w:top w:val="nil"/>
              <w:left w:val="nil"/>
              <w:bottom w:val="single" w:sz="4" w:space="0" w:color="auto"/>
              <w:right w:val="single" w:sz="4" w:space="0" w:color="auto"/>
            </w:tcBorders>
            <w:shd w:val="clear" w:color="auto" w:fill="auto"/>
            <w:hideMark/>
          </w:tcPr>
          <w:p w14:paraId="297B59F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Acquisition </w:t>
            </w:r>
            <w:r w:rsidR="004A68DF" w:rsidRPr="00910102">
              <w:rPr>
                <w:rFonts w:ascii="Arial Narrow" w:eastAsia="Times New Roman" w:hAnsi="Arial Narrow" w:cs="Arial"/>
                <w:color w:val="auto"/>
                <w:sz w:val="18"/>
                <w:szCs w:val="18"/>
                <w:lang w:eastAsia="fr-BE"/>
              </w:rPr>
              <w:t>décortiqueuse</w:t>
            </w:r>
            <w:r w:rsidRPr="00910102">
              <w:rPr>
                <w:rFonts w:ascii="Arial Narrow" w:eastAsia="Times New Roman" w:hAnsi="Arial Narrow" w:cs="Arial"/>
                <w:color w:val="auto"/>
                <w:sz w:val="18"/>
                <w:szCs w:val="18"/>
                <w:lang w:eastAsia="fr-BE"/>
              </w:rPr>
              <w:t xml:space="preserve"> et construction hangar </w:t>
            </w:r>
          </w:p>
        </w:tc>
        <w:tc>
          <w:tcPr>
            <w:tcW w:w="1009" w:type="dxa"/>
            <w:tcBorders>
              <w:top w:val="nil"/>
              <w:left w:val="nil"/>
              <w:bottom w:val="single" w:sz="4" w:space="0" w:color="auto"/>
              <w:right w:val="single" w:sz="4" w:space="0" w:color="auto"/>
            </w:tcBorders>
            <w:shd w:val="clear" w:color="auto" w:fill="auto"/>
            <w:noWrap/>
            <w:hideMark/>
          </w:tcPr>
          <w:p w14:paraId="7C3672E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10/07/2004</w:t>
            </w:r>
          </w:p>
        </w:tc>
        <w:tc>
          <w:tcPr>
            <w:tcW w:w="1009" w:type="dxa"/>
            <w:tcBorders>
              <w:top w:val="nil"/>
              <w:left w:val="nil"/>
              <w:bottom w:val="single" w:sz="4" w:space="0" w:color="auto"/>
              <w:right w:val="single" w:sz="4" w:space="0" w:color="auto"/>
            </w:tcBorders>
            <w:shd w:val="clear" w:color="auto" w:fill="auto"/>
            <w:noWrap/>
            <w:hideMark/>
          </w:tcPr>
          <w:p w14:paraId="4FE2E78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10/02/2015</w:t>
            </w:r>
          </w:p>
        </w:tc>
        <w:tc>
          <w:tcPr>
            <w:tcW w:w="1209" w:type="dxa"/>
            <w:tcBorders>
              <w:top w:val="nil"/>
              <w:left w:val="nil"/>
              <w:bottom w:val="single" w:sz="4" w:space="0" w:color="auto"/>
              <w:right w:val="single" w:sz="4" w:space="0" w:color="auto"/>
            </w:tcBorders>
            <w:shd w:val="clear" w:color="auto" w:fill="auto"/>
            <w:noWrap/>
            <w:hideMark/>
          </w:tcPr>
          <w:p w14:paraId="4ED8F73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44.482.000</w:t>
            </w:r>
          </w:p>
        </w:tc>
        <w:tc>
          <w:tcPr>
            <w:tcW w:w="1009" w:type="dxa"/>
            <w:tcBorders>
              <w:top w:val="nil"/>
              <w:left w:val="nil"/>
              <w:bottom w:val="single" w:sz="4" w:space="0" w:color="auto"/>
              <w:right w:val="single" w:sz="4" w:space="0" w:color="auto"/>
            </w:tcBorders>
            <w:shd w:val="clear" w:color="auto" w:fill="auto"/>
            <w:noWrap/>
            <w:hideMark/>
          </w:tcPr>
          <w:p w14:paraId="748FE1C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5B3A7C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904739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AF/126/2014</w:t>
            </w:r>
          </w:p>
        </w:tc>
        <w:tc>
          <w:tcPr>
            <w:tcW w:w="2393" w:type="dxa"/>
            <w:tcBorders>
              <w:top w:val="nil"/>
              <w:left w:val="nil"/>
              <w:bottom w:val="single" w:sz="4" w:space="0" w:color="auto"/>
              <w:right w:val="single" w:sz="4" w:space="0" w:color="auto"/>
            </w:tcBorders>
            <w:shd w:val="clear" w:color="auto" w:fill="auto"/>
            <w:hideMark/>
          </w:tcPr>
          <w:p w14:paraId="6AD26D4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VOMERIMIRIMA</w:t>
            </w:r>
          </w:p>
        </w:tc>
        <w:tc>
          <w:tcPr>
            <w:tcW w:w="5687" w:type="dxa"/>
            <w:vMerge w:val="restart"/>
            <w:tcBorders>
              <w:top w:val="nil"/>
              <w:left w:val="nil"/>
              <w:right w:val="single" w:sz="4" w:space="0" w:color="auto"/>
            </w:tcBorders>
            <w:shd w:val="clear" w:color="auto" w:fill="auto"/>
            <w:hideMark/>
          </w:tcPr>
          <w:p w14:paraId="25B6E9F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l'entretien et la remise au gabarit des canaux primaires du réseau d'irrigation des communes Rugombo et Buganda en Province de Cibitoke</w:t>
            </w:r>
          </w:p>
        </w:tc>
        <w:tc>
          <w:tcPr>
            <w:tcW w:w="1009" w:type="dxa"/>
            <w:tcBorders>
              <w:top w:val="nil"/>
              <w:left w:val="nil"/>
              <w:bottom w:val="single" w:sz="4" w:space="0" w:color="auto"/>
              <w:right w:val="single" w:sz="4" w:space="0" w:color="auto"/>
            </w:tcBorders>
            <w:shd w:val="clear" w:color="auto" w:fill="auto"/>
            <w:noWrap/>
            <w:hideMark/>
          </w:tcPr>
          <w:p w14:paraId="753AE3A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6F3D451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1C90EDF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15.612.000</w:t>
            </w:r>
          </w:p>
        </w:tc>
        <w:tc>
          <w:tcPr>
            <w:tcW w:w="1009" w:type="dxa"/>
            <w:tcBorders>
              <w:top w:val="nil"/>
              <w:left w:val="nil"/>
              <w:bottom w:val="single" w:sz="4" w:space="0" w:color="auto"/>
              <w:right w:val="single" w:sz="4" w:space="0" w:color="auto"/>
            </w:tcBorders>
            <w:shd w:val="clear" w:color="auto" w:fill="auto"/>
            <w:noWrap/>
            <w:hideMark/>
          </w:tcPr>
          <w:p w14:paraId="7F059F0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ABAFF7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837CF5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AF/127/2014</w:t>
            </w:r>
          </w:p>
        </w:tc>
        <w:tc>
          <w:tcPr>
            <w:tcW w:w="2393" w:type="dxa"/>
            <w:tcBorders>
              <w:top w:val="nil"/>
              <w:left w:val="nil"/>
              <w:bottom w:val="single" w:sz="4" w:space="0" w:color="auto"/>
              <w:right w:val="single" w:sz="4" w:space="0" w:color="auto"/>
            </w:tcBorders>
            <w:shd w:val="clear" w:color="auto" w:fill="auto"/>
            <w:hideMark/>
          </w:tcPr>
          <w:p w14:paraId="001AEF5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TUGWANYE UBUGARAGWA MU KUVOMERA INDIMO</w:t>
            </w:r>
          </w:p>
        </w:tc>
        <w:tc>
          <w:tcPr>
            <w:tcW w:w="5687" w:type="dxa"/>
            <w:vMerge/>
            <w:tcBorders>
              <w:left w:val="nil"/>
              <w:right w:val="single" w:sz="4" w:space="0" w:color="auto"/>
            </w:tcBorders>
            <w:shd w:val="clear" w:color="auto" w:fill="auto"/>
          </w:tcPr>
          <w:p w14:paraId="245D8EB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437CFD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5C2DC53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62F3EC2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3.708.000</w:t>
            </w:r>
          </w:p>
        </w:tc>
        <w:tc>
          <w:tcPr>
            <w:tcW w:w="1009" w:type="dxa"/>
            <w:tcBorders>
              <w:top w:val="nil"/>
              <w:left w:val="nil"/>
              <w:bottom w:val="single" w:sz="4" w:space="0" w:color="auto"/>
              <w:right w:val="single" w:sz="4" w:space="0" w:color="auto"/>
            </w:tcBorders>
            <w:shd w:val="clear" w:color="auto" w:fill="auto"/>
            <w:noWrap/>
            <w:hideMark/>
          </w:tcPr>
          <w:p w14:paraId="42B87DB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67546D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2E73DF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AF/128/2014</w:t>
            </w:r>
          </w:p>
        </w:tc>
        <w:tc>
          <w:tcPr>
            <w:tcW w:w="2393" w:type="dxa"/>
            <w:tcBorders>
              <w:top w:val="nil"/>
              <w:left w:val="nil"/>
              <w:bottom w:val="single" w:sz="4" w:space="0" w:color="auto"/>
              <w:right w:val="single" w:sz="4" w:space="0" w:color="auto"/>
            </w:tcBorders>
            <w:shd w:val="clear" w:color="000000" w:fill="FFFFFF"/>
            <w:hideMark/>
          </w:tcPr>
          <w:p w14:paraId="6C41F0D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TURWANYE UBUKENE</w:t>
            </w:r>
          </w:p>
        </w:tc>
        <w:tc>
          <w:tcPr>
            <w:tcW w:w="5687" w:type="dxa"/>
            <w:vMerge/>
            <w:tcBorders>
              <w:left w:val="nil"/>
              <w:right w:val="single" w:sz="4" w:space="0" w:color="auto"/>
            </w:tcBorders>
            <w:shd w:val="clear" w:color="auto" w:fill="auto"/>
          </w:tcPr>
          <w:p w14:paraId="38C26C4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5C1EFB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4C14F65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5B3C86A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6.984.000</w:t>
            </w:r>
          </w:p>
        </w:tc>
        <w:tc>
          <w:tcPr>
            <w:tcW w:w="1009" w:type="dxa"/>
            <w:tcBorders>
              <w:top w:val="nil"/>
              <w:left w:val="nil"/>
              <w:bottom w:val="single" w:sz="4" w:space="0" w:color="auto"/>
              <w:right w:val="single" w:sz="4" w:space="0" w:color="auto"/>
            </w:tcBorders>
            <w:shd w:val="clear" w:color="auto" w:fill="auto"/>
            <w:hideMark/>
          </w:tcPr>
          <w:p w14:paraId="3C05D2D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341473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C2C42D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AF/129/2014</w:t>
            </w:r>
          </w:p>
        </w:tc>
        <w:tc>
          <w:tcPr>
            <w:tcW w:w="2393" w:type="dxa"/>
            <w:tcBorders>
              <w:top w:val="nil"/>
              <w:left w:val="nil"/>
              <w:bottom w:val="single" w:sz="4" w:space="0" w:color="auto"/>
              <w:right w:val="single" w:sz="4" w:space="0" w:color="auto"/>
            </w:tcBorders>
            <w:shd w:val="clear" w:color="auto" w:fill="auto"/>
            <w:hideMark/>
          </w:tcPr>
          <w:p w14:paraId="690CC83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DUKOREREHAMWE</w:t>
            </w:r>
          </w:p>
        </w:tc>
        <w:tc>
          <w:tcPr>
            <w:tcW w:w="5687" w:type="dxa"/>
            <w:vMerge/>
            <w:tcBorders>
              <w:left w:val="nil"/>
              <w:right w:val="single" w:sz="4" w:space="0" w:color="auto"/>
            </w:tcBorders>
            <w:shd w:val="clear" w:color="auto" w:fill="auto"/>
          </w:tcPr>
          <w:p w14:paraId="2A69898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DCCAAB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1FBE500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6310E7B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7.686.000</w:t>
            </w:r>
          </w:p>
        </w:tc>
        <w:tc>
          <w:tcPr>
            <w:tcW w:w="1009" w:type="dxa"/>
            <w:tcBorders>
              <w:top w:val="nil"/>
              <w:left w:val="nil"/>
              <w:bottom w:val="single" w:sz="4" w:space="0" w:color="auto"/>
              <w:right w:val="single" w:sz="4" w:space="0" w:color="auto"/>
            </w:tcBorders>
            <w:shd w:val="clear" w:color="auto" w:fill="auto"/>
            <w:noWrap/>
            <w:hideMark/>
          </w:tcPr>
          <w:p w14:paraId="1A9578A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C2BA2A8"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A5733C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AF/130/2014</w:t>
            </w:r>
          </w:p>
        </w:tc>
        <w:tc>
          <w:tcPr>
            <w:tcW w:w="2393" w:type="dxa"/>
            <w:tcBorders>
              <w:top w:val="nil"/>
              <w:left w:val="nil"/>
              <w:bottom w:val="single" w:sz="4" w:space="0" w:color="auto"/>
              <w:right w:val="single" w:sz="4" w:space="0" w:color="auto"/>
            </w:tcBorders>
            <w:shd w:val="clear" w:color="auto" w:fill="auto"/>
            <w:hideMark/>
          </w:tcPr>
          <w:p w14:paraId="6E69FE6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TUVOMERE IMIRIMA</w:t>
            </w:r>
          </w:p>
        </w:tc>
        <w:tc>
          <w:tcPr>
            <w:tcW w:w="5687" w:type="dxa"/>
            <w:vMerge/>
            <w:tcBorders>
              <w:left w:val="nil"/>
              <w:right w:val="single" w:sz="4" w:space="0" w:color="auto"/>
            </w:tcBorders>
            <w:shd w:val="clear" w:color="auto" w:fill="auto"/>
          </w:tcPr>
          <w:p w14:paraId="7350CC1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DB199B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2161FC5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471A2B6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4.356.000</w:t>
            </w:r>
          </w:p>
        </w:tc>
        <w:tc>
          <w:tcPr>
            <w:tcW w:w="1009" w:type="dxa"/>
            <w:tcBorders>
              <w:top w:val="nil"/>
              <w:left w:val="nil"/>
              <w:bottom w:val="single" w:sz="4" w:space="0" w:color="auto"/>
              <w:right w:val="single" w:sz="4" w:space="0" w:color="auto"/>
            </w:tcBorders>
            <w:shd w:val="clear" w:color="auto" w:fill="auto"/>
            <w:noWrap/>
            <w:hideMark/>
          </w:tcPr>
          <w:p w14:paraId="52002F8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5E9CE4B"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10C00B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AF/131/2014</w:t>
            </w:r>
          </w:p>
        </w:tc>
        <w:tc>
          <w:tcPr>
            <w:tcW w:w="2393" w:type="dxa"/>
            <w:tcBorders>
              <w:top w:val="nil"/>
              <w:left w:val="nil"/>
              <w:bottom w:val="single" w:sz="4" w:space="0" w:color="auto"/>
              <w:right w:val="single" w:sz="4" w:space="0" w:color="auto"/>
            </w:tcBorders>
            <w:shd w:val="clear" w:color="auto" w:fill="auto"/>
            <w:hideMark/>
          </w:tcPr>
          <w:p w14:paraId="248445B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BIBUTSE</w:t>
            </w:r>
          </w:p>
        </w:tc>
        <w:tc>
          <w:tcPr>
            <w:tcW w:w="5687" w:type="dxa"/>
            <w:vMerge/>
            <w:tcBorders>
              <w:left w:val="nil"/>
              <w:right w:val="single" w:sz="4" w:space="0" w:color="auto"/>
            </w:tcBorders>
            <w:shd w:val="clear" w:color="auto" w:fill="auto"/>
          </w:tcPr>
          <w:p w14:paraId="01738A8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894FE2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16E6299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16D6062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5.853.000</w:t>
            </w:r>
          </w:p>
        </w:tc>
        <w:tc>
          <w:tcPr>
            <w:tcW w:w="1009" w:type="dxa"/>
            <w:tcBorders>
              <w:top w:val="nil"/>
              <w:left w:val="nil"/>
              <w:bottom w:val="single" w:sz="4" w:space="0" w:color="auto"/>
              <w:right w:val="single" w:sz="4" w:space="0" w:color="auto"/>
            </w:tcBorders>
            <w:shd w:val="clear" w:color="auto" w:fill="auto"/>
            <w:noWrap/>
            <w:hideMark/>
          </w:tcPr>
          <w:p w14:paraId="2BB6FBE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A660681"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59BC7C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AF/132/2014</w:t>
            </w:r>
          </w:p>
        </w:tc>
        <w:tc>
          <w:tcPr>
            <w:tcW w:w="2393" w:type="dxa"/>
            <w:tcBorders>
              <w:top w:val="nil"/>
              <w:left w:val="nil"/>
              <w:bottom w:val="single" w:sz="4" w:space="0" w:color="auto"/>
              <w:right w:val="single" w:sz="4" w:space="0" w:color="auto"/>
            </w:tcBorders>
            <w:shd w:val="clear" w:color="auto" w:fill="auto"/>
            <w:hideMark/>
          </w:tcPr>
          <w:p w14:paraId="144BB71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DUHANAHANE AMAZI YA DOGODOGO</w:t>
            </w:r>
          </w:p>
        </w:tc>
        <w:tc>
          <w:tcPr>
            <w:tcW w:w="5687" w:type="dxa"/>
            <w:vMerge/>
            <w:tcBorders>
              <w:left w:val="nil"/>
              <w:right w:val="single" w:sz="4" w:space="0" w:color="auto"/>
            </w:tcBorders>
            <w:shd w:val="clear" w:color="auto" w:fill="auto"/>
          </w:tcPr>
          <w:p w14:paraId="37BAF39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A20080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27/08/2014</w:t>
            </w:r>
          </w:p>
        </w:tc>
        <w:tc>
          <w:tcPr>
            <w:tcW w:w="1009" w:type="dxa"/>
            <w:tcBorders>
              <w:top w:val="nil"/>
              <w:left w:val="nil"/>
              <w:bottom w:val="single" w:sz="4" w:space="0" w:color="auto"/>
              <w:right w:val="single" w:sz="4" w:space="0" w:color="auto"/>
            </w:tcBorders>
            <w:shd w:val="clear" w:color="auto" w:fill="auto"/>
            <w:noWrap/>
            <w:hideMark/>
          </w:tcPr>
          <w:p w14:paraId="59E1C1E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44D872F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3.156.000</w:t>
            </w:r>
          </w:p>
        </w:tc>
        <w:tc>
          <w:tcPr>
            <w:tcW w:w="1009" w:type="dxa"/>
            <w:tcBorders>
              <w:top w:val="nil"/>
              <w:left w:val="nil"/>
              <w:bottom w:val="single" w:sz="4" w:space="0" w:color="auto"/>
              <w:right w:val="single" w:sz="4" w:space="0" w:color="auto"/>
            </w:tcBorders>
            <w:shd w:val="clear" w:color="auto" w:fill="auto"/>
            <w:noWrap/>
            <w:hideMark/>
          </w:tcPr>
          <w:p w14:paraId="3EBF427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A53CE3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71467F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AF/133/2014</w:t>
            </w:r>
          </w:p>
        </w:tc>
        <w:tc>
          <w:tcPr>
            <w:tcW w:w="2393" w:type="dxa"/>
            <w:tcBorders>
              <w:top w:val="nil"/>
              <w:left w:val="nil"/>
              <w:bottom w:val="single" w:sz="4" w:space="0" w:color="auto"/>
              <w:right w:val="single" w:sz="4" w:space="0" w:color="auto"/>
            </w:tcBorders>
            <w:shd w:val="clear" w:color="auto" w:fill="auto"/>
            <w:hideMark/>
          </w:tcPr>
          <w:p w14:paraId="74E463A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APAPE GWIZUMWIMBU</w:t>
            </w:r>
          </w:p>
        </w:tc>
        <w:tc>
          <w:tcPr>
            <w:tcW w:w="5687" w:type="dxa"/>
            <w:vMerge/>
            <w:tcBorders>
              <w:left w:val="nil"/>
              <w:right w:val="single" w:sz="4" w:space="0" w:color="auto"/>
            </w:tcBorders>
            <w:shd w:val="clear" w:color="auto" w:fill="auto"/>
          </w:tcPr>
          <w:p w14:paraId="78D045C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912A99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0C017AF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2FD6756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1.947.000</w:t>
            </w:r>
          </w:p>
        </w:tc>
        <w:tc>
          <w:tcPr>
            <w:tcW w:w="1009" w:type="dxa"/>
            <w:tcBorders>
              <w:top w:val="nil"/>
              <w:left w:val="nil"/>
              <w:bottom w:val="single" w:sz="4" w:space="0" w:color="auto"/>
              <w:right w:val="single" w:sz="4" w:space="0" w:color="auto"/>
            </w:tcBorders>
            <w:shd w:val="clear" w:color="auto" w:fill="auto"/>
            <w:noWrap/>
            <w:hideMark/>
          </w:tcPr>
          <w:p w14:paraId="5161A71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4615729"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C1AB19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AF/134/2014</w:t>
            </w:r>
          </w:p>
        </w:tc>
        <w:tc>
          <w:tcPr>
            <w:tcW w:w="2393" w:type="dxa"/>
            <w:tcBorders>
              <w:top w:val="nil"/>
              <w:left w:val="nil"/>
              <w:bottom w:val="single" w:sz="4" w:space="0" w:color="auto"/>
              <w:right w:val="single" w:sz="4" w:space="0" w:color="auto"/>
            </w:tcBorders>
            <w:shd w:val="clear" w:color="auto" w:fill="auto"/>
            <w:hideMark/>
          </w:tcPr>
          <w:p w14:paraId="571B4AF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TWIYAMBIKE NEZA MU KURIMA IGITERWA C'IPAMPA</w:t>
            </w:r>
          </w:p>
        </w:tc>
        <w:tc>
          <w:tcPr>
            <w:tcW w:w="5687" w:type="dxa"/>
            <w:vMerge/>
            <w:tcBorders>
              <w:left w:val="nil"/>
              <w:right w:val="single" w:sz="4" w:space="0" w:color="auto"/>
            </w:tcBorders>
            <w:shd w:val="clear" w:color="auto" w:fill="auto"/>
          </w:tcPr>
          <w:p w14:paraId="4D16C0D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CEFCD6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16A8644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551AD81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5.211.000</w:t>
            </w:r>
          </w:p>
        </w:tc>
        <w:tc>
          <w:tcPr>
            <w:tcW w:w="1009" w:type="dxa"/>
            <w:tcBorders>
              <w:top w:val="nil"/>
              <w:left w:val="nil"/>
              <w:bottom w:val="single" w:sz="4" w:space="0" w:color="auto"/>
              <w:right w:val="single" w:sz="4" w:space="0" w:color="auto"/>
            </w:tcBorders>
            <w:shd w:val="clear" w:color="auto" w:fill="auto"/>
            <w:noWrap/>
            <w:hideMark/>
          </w:tcPr>
          <w:p w14:paraId="01E1F42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9C855BB"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559A08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 AF/135/2014</w:t>
            </w:r>
          </w:p>
        </w:tc>
        <w:tc>
          <w:tcPr>
            <w:tcW w:w="2393" w:type="dxa"/>
            <w:tcBorders>
              <w:top w:val="nil"/>
              <w:left w:val="nil"/>
              <w:bottom w:val="single" w:sz="4" w:space="0" w:color="auto"/>
              <w:right w:val="single" w:sz="4" w:space="0" w:color="auto"/>
            </w:tcBorders>
            <w:shd w:val="clear" w:color="auto" w:fill="auto"/>
            <w:hideMark/>
          </w:tcPr>
          <w:p w14:paraId="4A713E3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TUBEMASO TURWANYE UBUKENE</w:t>
            </w:r>
          </w:p>
        </w:tc>
        <w:tc>
          <w:tcPr>
            <w:tcW w:w="5687" w:type="dxa"/>
            <w:vMerge/>
            <w:tcBorders>
              <w:left w:val="nil"/>
              <w:right w:val="single" w:sz="4" w:space="0" w:color="auto"/>
            </w:tcBorders>
            <w:shd w:val="clear" w:color="auto" w:fill="auto"/>
          </w:tcPr>
          <w:p w14:paraId="756C29D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18D9B2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4086322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773F268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2.658.000</w:t>
            </w:r>
          </w:p>
        </w:tc>
        <w:tc>
          <w:tcPr>
            <w:tcW w:w="1009" w:type="dxa"/>
            <w:tcBorders>
              <w:top w:val="nil"/>
              <w:left w:val="nil"/>
              <w:bottom w:val="single" w:sz="4" w:space="0" w:color="auto"/>
              <w:right w:val="single" w:sz="4" w:space="0" w:color="auto"/>
            </w:tcBorders>
            <w:shd w:val="clear" w:color="auto" w:fill="auto"/>
            <w:noWrap/>
            <w:hideMark/>
          </w:tcPr>
          <w:p w14:paraId="4CB729B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461449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58DB14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lastRenderedPageBreak/>
              <w:t>PAIOSA/VDEVA/IMBO/ AF/136/2014</w:t>
            </w:r>
          </w:p>
        </w:tc>
        <w:tc>
          <w:tcPr>
            <w:tcW w:w="2393" w:type="dxa"/>
            <w:tcBorders>
              <w:top w:val="nil"/>
              <w:left w:val="nil"/>
              <w:bottom w:val="single" w:sz="4" w:space="0" w:color="auto"/>
              <w:right w:val="single" w:sz="4" w:space="0" w:color="auto"/>
            </w:tcBorders>
            <w:shd w:val="clear" w:color="auto" w:fill="auto"/>
            <w:hideMark/>
          </w:tcPr>
          <w:p w14:paraId="27D6386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TWIJUKIRE GUSIBURA IMISEREGE MU KUVOMERA INDIMO</w:t>
            </w:r>
          </w:p>
        </w:tc>
        <w:tc>
          <w:tcPr>
            <w:tcW w:w="5687" w:type="dxa"/>
            <w:vMerge/>
            <w:tcBorders>
              <w:left w:val="nil"/>
              <w:bottom w:val="single" w:sz="4" w:space="0" w:color="auto"/>
              <w:right w:val="single" w:sz="4" w:space="0" w:color="auto"/>
            </w:tcBorders>
            <w:shd w:val="clear" w:color="auto" w:fill="auto"/>
          </w:tcPr>
          <w:p w14:paraId="603D76F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109D57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29/07/2014</w:t>
            </w:r>
          </w:p>
        </w:tc>
        <w:tc>
          <w:tcPr>
            <w:tcW w:w="1009" w:type="dxa"/>
            <w:tcBorders>
              <w:top w:val="nil"/>
              <w:left w:val="nil"/>
              <w:bottom w:val="single" w:sz="4" w:space="0" w:color="auto"/>
              <w:right w:val="single" w:sz="4" w:space="0" w:color="auto"/>
            </w:tcBorders>
            <w:shd w:val="clear" w:color="auto" w:fill="auto"/>
            <w:noWrap/>
            <w:hideMark/>
          </w:tcPr>
          <w:p w14:paraId="615034F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28/09/2014</w:t>
            </w:r>
          </w:p>
        </w:tc>
        <w:tc>
          <w:tcPr>
            <w:tcW w:w="1209" w:type="dxa"/>
            <w:tcBorders>
              <w:top w:val="nil"/>
              <w:left w:val="nil"/>
              <w:bottom w:val="single" w:sz="4" w:space="0" w:color="auto"/>
              <w:right w:val="single" w:sz="4" w:space="0" w:color="auto"/>
            </w:tcBorders>
            <w:shd w:val="clear" w:color="auto" w:fill="auto"/>
            <w:noWrap/>
            <w:hideMark/>
          </w:tcPr>
          <w:p w14:paraId="5D0CBAA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3.672.000</w:t>
            </w:r>
          </w:p>
        </w:tc>
        <w:tc>
          <w:tcPr>
            <w:tcW w:w="1009" w:type="dxa"/>
            <w:tcBorders>
              <w:top w:val="nil"/>
              <w:left w:val="nil"/>
              <w:bottom w:val="single" w:sz="4" w:space="0" w:color="auto"/>
              <w:right w:val="single" w:sz="4" w:space="0" w:color="auto"/>
            </w:tcBorders>
            <w:shd w:val="clear" w:color="auto" w:fill="auto"/>
            <w:noWrap/>
            <w:hideMark/>
          </w:tcPr>
          <w:p w14:paraId="4C625B9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D5C777A"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29040C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AF/137/2014</w:t>
            </w:r>
          </w:p>
        </w:tc>
        <w:tc>
          <w:tcPr>
            <w:tcW w:w="2393" w:type="dxa"/>
            <w:tcBorders>
              <w:top w:val="nil"/>
              <w:left w:val="nil"/>
              <w:bottom w:val="single" w:sz="4" w:space="0" w:color="auto"/>
              <w:right w:val="single" w:sz="4" w:space="0" w:color="auto"/>
            </w:tcBorders>
            <w:shd w:val="clear" w:color="auto" w:fill="auto"/>
            <w:hideMark/>
          </w:tcPr>
          <w:p w14:paraId="0312AEF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ABISHIZEHAMWE A</w:t>
            </w:r>
          </w:p>
        </w:tc>
        <w:tc>
          <w:tcPr>
            <w:tcW w:w="5687" w:type="dxa"/>
            <w:vMerge w:val="restart"/>
            <w:tcBorders>
              <w:top w:val="nil"/>
              <w:left w:val="nil"/>
              <w:right w:val="single" w:sz="4" w:space="0" w:color="auto"/>
            </w:tcBorders>
            <w:shd w:val="clear" w:color="auto" w:fill="auto"/>
            <w:hideMark/>
          </w:tcPr>
          <w:p w14:paraId="7ECE55C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indigènes et forestiers dans le cadre de la protection des berges des lacs C</w:t>
            </w:r>
            <w:r>
              <w:rPr>
                <w:rFonts w:ascii="Arial Narrow" w:eastAsia="Times New Roman" w:hAnsi="Arial Narrow" w:cs="Arial"/>
                <w:color w:val="auto"/>
                <w:sz w:val="18"/>
                <w:szCs w:val="18"/>
                <w:lang w:eastAsia="fr-BE"/>
              </w:rPr>
              <w:t>ohoha</w:t>
            </w:r>
            <w:r w:rsidRPr="00910102">
              <w:rPr>
                <w:rFonts w:ascii="Arial Narrow" w:eastAsia="Times New Roman" w:hAnsi="Arial Narrow" w:cs="Arial"/>
                <w:color w:val="auto"/>
                <w:sz w:val="18"/>
                <w:szCs w:val="18"/>
                <w:lang w:eastAsia="fr-BE"/>
              </w:rPr>
              <w:t xml:space="preserve"> </w:t>
            </w:r>
            <w:r>
              <w:rPr>
                <w:rFonts w:ascii="Arial Narrow" w:eastAsia="Times New Roman" w:hAnsi="Arial Narrow" w:cs="Arial"/>
                <w:color w:val="auto"/>
                <w:sz w:val="18"/>
                <w:szCs w:val="18"/>
                <w:lang w:eastAsia="fr-BE"/>
              </w:rPr>
              <w:t>et Rweru</w:t>
            </w:r>
          </w:p>
        </w:tc>
        <w:tc>
          <w:tcPr>
            <w:tcW w:w="1009" w:type="dxa"/>
            <w:tcBorders>
              <w:top w:val="nil"/>
              <w:left w:val="nil"/>
              <w:bottom w:val="single" w:sz="4" w:space="0" w:color="auto"/>
              <w:right w:val="single" w:sz="4" w:space="0" w:color="auto"/>
            </w:tcBorders>
            <w:shd w:val="clear" w:color="auto" w:fill="auto"/>
            <w:noWrap/>
            <w:hideMark/>
          </w:tcPr>
          <w:p w14:paraId="4CBD814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15/07/2014</w:t>
            </w:r>
          </w:p>
        </w:tc>
        <w:tc>
          <w:tcPr>
            <w:tcW w:w="1009" w:type="dxa"/>
            <w:tcBorders>
              <w:top w:val="nil"/>
              <w:left w:val="nil"/>
              <w:bottom w:val="single" w:sz="4" w:space="0" w:color="auto"/>
              <w:right w:val="single" w:sz="4" w:space="0" w:color="auto"/>
            </w:tcBorders>
            <w:shd w:val="clear" w:color="auto" w:fill="auto"/>
            <w:noWrap/>
            <w:hideMark/>
          </w:tcPr>
          <w:p w14:paraId="1D160E7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7235942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7.920.000</w:t>
            </w:r>
          </w:p>
        </w:tc>
        <w:tc>
          <w:tcPr>
            <w:tcW w:w="1009" w:type="dxa"/>
            <w:tcBorders>
              <w:top w:val="nil"/>
              <w:left w:val="nil"/>
              <w:bottom w:val="single" w:sz="4" w:space="0" w:color="auto"/>
              <w:right w:val="single" w:sz="4" w:space="0" w:color="auto"/>
            </w:tcBorders>
            <w:shd w:val="clear" w:color="auto" w:fill="auto"/>
            <w:noWrap/>
            <w:hideMark/>
          </w:tcPr>
          <w:p w14:paraId="0C8109A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8D8B51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F60706A"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AF/138/2014</w:t>
            </w:r>
          </w:p>
        </w:tc>
        <w:tc>
          <w:tcPr>
            <w:tcW w:w="2393" w:type="dxa"/>
            <w:tcBorders>
              <w:top w:val="nil"/>
              <w:left w:val="nil"/>
              <w:bottom w:val="single" w:sz="4" w:space="0" w:color="auto"/>
              <w:right w:val="single" w:sz="4" w:space="0" w:color="auto"/>
            </w:tcBorders>
            <w:shd w:val="clear" w:color="auto" w:fill="auto"/>
            <w:hideMark/>
          </w:tcPr>
          <w:p w14:paraId="61C57E54"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DUSHIGIKIRANE</w:t>
            </w:r>
          </w:p>
        </w:tc>
        <w:tc>
          <w:tcPr>
            <w:tcW w:w="5687" w:type="dxa"/>
            <w:vMerge/>
            <w:tcBorders>
              <w:left w:val="nil"/>
              <w:right w:val="single" w:sz="4" w:space="0" w:color="auto"/>
            </w:tcBorders>
            <w:shd w:val="clear" w:color="auto" w:fill="auto"/>
          </w:tcPr>
          <w:p w14:paraId="708C450A"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041796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17/07/2014</w:t>
            </w:r>
          </w:p>
        </w:tc>
        <w:tc>
          <w:tcPr>
            <w:tcW w:w="1009" w:type="dxa"/>
            <w:tcBorders>
              <w:top w:val="nil"/>
              <w:left w:val="nil"/>
              <w:bottom w:val="single" w:sz="4" w:space="0" w:color="auto"/>
              <w:right w:val="single" w:sz="4" w:space="0" w:color="auto"/>
            </w:tcBorders>
            <w:shd w:val="clear" w:color="auto" w:fill="auto"/>
            <w:noWrap/>
            <w:hideMark/>
          </w:tcPr>
          <w:p w14:paraId="7ADA7C0A"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2AD58ADD"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6.336.000</w:t>
            </w:r>
          </w:p>
        </w:tc>
        <w:tc>
          <w:tcPr>
            <w:tcW w:w="1009" w:type="dxa"/>
            <w:tcBorders>
              <w:top w:val="nil"/>
              <w:left w:val="nil"/>
              <w:bottom w:val="single" w:sz="4" w:space="0" w:color="auto"/>
              <w:right w:val="single" w:sz="4" w:space="0" w:color="auto"/>
            </w:tcBorders>
            <w:shd w:val="clear" w:color="auto" w:fill="auto"/>
            <w:noWrap/>
            <w:hideMark/>
          </w:tcPr>
          <w:p w14:paraId="5D3D043E"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D21DB8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CA6E7EC"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AF/139/2014</w:t>
            </w:r>
          </w:p>
        </w:tc>
        <w:tc>
          <w:tcPr>
            <w:tcW w:w="2393" w:type="dxa"/>
            <w:tcBorders>
              <w:top w:val="nil"/>
              <w:left w:val="nil"/>
              <w:bottom w:val="single" w:sz="4" w:space="0" w:color="auto"/>
              <w:right w:val="single" w:sz="4" w:space="0" w:color="auto"/>
            </w:tcBorders>
            <w:shd w:val="clear" w:color="auto" w:fill="auto"/>
            <w:hideMark/>
          </w:tcPr>
          <w:p w14:paraId="2A1C4305"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DUFATANEMUNDA</w:t>
            </w:r>
          </w:p>
        </w:tc>
        <w:tc>
          <w:tcPr>
            <w:tcW w:w="5687" w:type="dxa"/>
            <w:vMerge/>
            <w:tcBorders>
              <w:left w:val="nil"/>
              <w:right w:val="single" w:sz="4" w:space="0" w:color="auto"/>
            </w:tcBorders>
            <w:shd w:val="clear" w:color="auto" w:fill="auto"/>
          </w:tcPr>
          <w:p w14:paraId="1943DB14"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B3853F3"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17/07/2014</w:t>
            </w:r>
          </w:p>
        </w:tc>
        <w:tc>
          <w:tcPr>
            <w:tcW w:w="1009" w:type="dxa"/>
            <w:tcBorders>
              <w:top w:val="nil"/>
              <w:left w:val="nil"/>
              <w:bottom w:val="single" w:sz="4" w:space="0" w:color="auto"/>
              <w:right w:val="single" w:sz="4" w:space="0" w:color="auto"/>
            </w:tcBorders>
            <w:shd w:val="clear" w:color="auto" w:fill="auto"/>
            <w:noWrap/>
            <w:hideMark/>
          </w:tcPr>
          <w:p w14:paraId="1AF96846"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6D21F47B"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10.560.000</w:t>
            </w:r>
          </w:p>
        </w:tc>
        <w:tc>
          <w:tcPr>
            <w:tcW w:w="1009" w:type="dxa"/>
            <w:tcBorders>
              <w:top w:val="nil"/>
              <w:left w:val="nil"/>
              <w:bottom w:val="single" w:sz="4" w:space="0" w:color="auto"/>
              <w:right w:val="single" w:sz="4" w:space="0" w:color="auto"/>
            </w:tcBorders>
            <w:shd w:val="clear" w:color="auto" w:fill="auto"/>
            <w:noWrap/>
            <w:hideMark/>
          </w:tcPr>
          <w:p w14:paraId="4AAD1595"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6477CB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6F0BC0A"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AF/140/2014</w:t>
            </w:r>
          </w:p>
        </w:tc>
        <w:tc>
          <w:tcPr>
            <w:tcW w:w="2393" w:type="dxa"/>
            <w:tcBorders>
              <w:top w:val="nil"/>
              <w:left w:val="nil"/>
              <w:bottom w:val="single" w:sz="4" w:space="0" w:color="auto"/>
              <w:right w:val="single" w:sz="4" w:space="0" w:color="auto"/>
            </w:tcBorders>
            <w:shd w:val="clear" w:color="auto" w:fill="auto"/>
            <w:hideMark/>
          </w:tcPr>
          <w:p w14:paraId="1C6AA360"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F F S  KURIKOTI</w:t>
            </w:r>
          </w:p>
        </w:tc>
        <w:tc>
          <w:tcPr>
            <w:tcW w:w="5687" w:type="dxa"/>
            <w:vMerge/>
            <w:tcBorders>
              <w:left w:val="nil"/>
              <w:right w:val="single" w:sz="4" w:space="0" w:color="auto"/>
            </w:tcBorders>
            <w:shd w:val="clear" w:color="auto" w:fill="auto"/>
          </w:tcPr>
          <w:p w14:paraId="420A6840"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44E38F1"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24/07/2014</w:t>
            </w:r>
          </w:p>
        </w:tc>
        <w:tc>
          <w:tcPr>
            <w:tcW w:w="1009" w:type="dxa"/>
            <w:tcBorders>
              <w:top w:val="nil"/>
              <w:left w:val="nil"/>
              <w:bottom w:val="single" w:sz="4" w:space="0" w:color="auto"/>
              <w:right w:val="single" w:sz="4" w:space="0" w:color="auto"/>
            </w:tcBorders>
            <w:shd w:val="clear" w:color="auto" w:fill="auto"/>
            <w:noWrap/>
            <w:hideMark/>
          </w:tcPr>
          <w:p w14:paraId="67EB3949"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4601872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11.352.000</w:t>
            </w:r>
          </w:p>
        </w:tc>
        <w:tc>
          <w:tcPr>
            <w:tcW w:w="1009" w:type="dxa"/>
            <w:tcBorders>
              <w:top w:val="nil"/>
              <w:left w:val="nil"/>
              <w:bottom w:val="single" w:sz="4" w:space="0" w:color="auto"/>
              <w:right w:val="single" w:sz="4" w:space="0" w:color="auto"/>
            </w:tcBorders>
            <w:shd w:val="clear" w:color="auto" w:fill="auto"/>
            <w:noWrap/>
            <w:hideMark/>
          </w:tcPr>
          <w:p w14:paraId="43AAB0A5"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707471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F892D7B"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AF/141/2014</w:t>
            </w:r>
          </w:p>
        </w:tc>
        <w:tc>
          <w:tcPr>
            <w:tcW w:w="2393" w:type="dxa"/>
            <w:tcBorders>
              <w:top w:val="nil"/>
              <w:left w:val="nil"/>
              <w:bottom w:val="single" w:sz="4" w:space="0" w:color="auto"/>
              <w:right w:val="single" w:sz="4" w:space="0" w:color="auto"/>
            </w:tcBorders>
            <w:shd w:val="clear" w:color="auto" w:fill="auto"/>
            <w:hideMark/>
          </w:tcPr>
          <w:p w14:paraId="4CA2CB2F"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GIRUMWETE</w:t>
            </w:r>
          </w:p>
        </w:tc>
        <w:tc>
          <w:tcPr>
            <w:tcW w:w="5687" w:type="dxa"/>
            <w:vMerge/>
            <w:tcBorders>
              <w:left w:val="nil"/>
              <w:right w:val="single" w:sz="4" w:space="0" w:color="auto"/>
            </w:tcBorders>
            <w:shd w:val="clear" w:color="auto" w:fill="auto"/>
          </w:tcPr>
          <w:p w14:paraId="1C599B86"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4B0282A"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17/07/2014</w:t>
            </w:r>
          </w:p>
        </w:tc>
        <w:tc>
          <w:tcPr>
            <w:tcW w:w="1009" w:type="dxa"/>
            <w:tcBorders>
              <w:top w:val="nil"/>
              <w:left w:val="nil"/>
              <w:bottom w:val="single" w:sz="4" w:space="0" w:color="auto"/>
              <w:right w:val="single" w:sz="4" w:space="0" w:color="auto"/>
            </w:tcBorders>
            <w:shd w:val="clear" w:color="auto" w:fill="auto"/>
            <w:noWrap/>
            <w:hideMark/>
          </w:tcPr>
          <w:p w14:paraId="6501ADD8"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0C77287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11.352.000</w:t>
            </w:r>
          </w:p>
        </w:tc>
        <w:tc>
          <w:tcPr>
            <w:tcW w:w="1009" w:type="dxa"/>
            <w:tcBorders>
              <w:top w:val="nil"/>
              <w:left w:val="nil"/>
              <w:bottom w:val="single" w:sz="4" w:space="0" w:color="auto"/>
              <w:right w:val="single" w:sz="4" w:space="0" w:color="auto"/>
            </w:tcBorders>
            <w:shd w:val="clear" w:color="auto" w:fill="auto"/>
            <w:noWrap/>
            <w:hideMark/>
          </w:tcPr>
          <w:p w14:paraId="52580D69"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66AA78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D4018CD"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AF/142/2014</w:t>
            </w:r>
          </w:p>
        </w:tc>
        <w:tc>
          <w:tcPr>
            <w:tcW w:w="2393" w:type="dxa"/>
            <w:tcBorders>
              <w:top w:val="nil"/>
              <w:left w:val="nil"/>
              <w:bottom w:val="single" w:sz="4" w:space="0" w:color="auto"/>
              <w:right w:val="single" w:sz="4" w:space="0" w:color="auto"/>
            </w:tcBorders>
            <w:shd w:val="clear" w:color="auto" w:fill="auto"/>
            <w:hideMark/>
          </w:tcPr>
          <w:p w14:paraId="6F042E36"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REMA</w:t>
            </w:r>
          </w:p>
        </w:tc>
        <w:tc>
          <w:tcPr>
            <w:tcW w:w="5687" w:type="dxa"/>
            <w:vMerge/>
            <w:tcBorders>
              <w:left w:val="nil"/>
              <w:right w:val="single" w:sz="4" w:space="0" w:color="auto"/>
            </w:tcBorders>
            <w:shd w:val="clear" w:color="auto" w:fill="auto"/>
          </w:tcPr>
          <w:p w14:paraId="0E6DC13C"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39AD8C4"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17/07/2014</w:t>
            </w:r>
          </w:p>
        </w:tc>
        <w:tc>
          <w:tcPr>
            <w:tcW w:w="1009" w:type="dxa"/>
            <w:tcBorders>
              <w:top w:val="nil"/>
              <w:left w:val="nil"/>
              <w:bottom w:val="single" w:sz="4" w:space="0" w:color="auto"/>
              <w:right w:val="single" w:sz="4" w:space="0" w:color="auto"/>
            </w:tcBorders>
            <w:shd w:val="clear" w:color="auto" w:fill="auto"/>
            <w:noWrap/>
            <w:hideMark/>
          </w:tcPr>
          <w:p w14:paraId="067A9300"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27661888"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8.448.000</w:t>
            </w:r>
          </w:p>
        </w:tc>
        <w:tc>
          <w:tcPr>
            <w:tcW w:w="1009" w:type="dxa"/>
            <w:tcBorders>
              <w:top w:val="nil"/>
              <w:left w:val="nil"/>
              <w:bottom w:val="single" w:sz="4" w:space="0" w:color="auto"/>
              <w:right w:val="single" w:sz="4" w:space="0" w:color="auto"/>
            </w:tcBorders>
            <w:shd w:val="clear" w:color="auto" w:fill="auto"/>
            <w:noWrap/>
            <w:hideMark/>
          </w:tcPr>
          <w:p w14:paraId="12C7CF5C"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571A4C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4A8EAB7"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AF/143/2014</w:t>
            </w:r>
          </w:p>
        </w:tc>
        <w:tc>
          <w:tcPr>
            <w:tcW w:w="2393" w:type="dxa"/>
            <w:tcBorders>
              <w:top w:val="nil"/>
              <w:left w:val="nil"/>
              <w:bottom w:val="single" w:sz="4" w:space="0" w:color="auto"/>
              <w:right w:val="single" w:sz="4" w:space="0" w:color="auto"/>
            </w:tcBorders>
            <w:shd w:val="clear" w:color="auto" w:fill="auto"/>
            <w:hideMark/>
          </w:tcPr>
          <w:p w14:paraId="2F4122B5"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TWITEZIMBERE 2</w:t>
            </w:r>
          </w:p>
        </w:tc>
        <w:tc>
          <w:tcPr>
            <w:tcW w:w="5687" w:type="dxa"/>
            <w:vMerge/>
            <w:tcBorders>
              <w:left w:val="nil"/>
              <w:bottom w:val="single" w:sz="4" w:space="0" w:color="auto"/>
              <w:right w:val="single" w:sz="4" w:space="0" w:color="auto"/>
            </w:tcBorders>
            <w:shd w:val="clear" w:color="auto" w:fill="auto"/>
          </w:tcPr>
          <w:p w14:paraId="70DD4461"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3953A24"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17/07/2014</w:t>
            </w:r>
          </w:p>
        </w:tc>
        <w:tc>
          <w:tcPr>
            <w:tcW w:w="1009" w:type="dxa"/>
            <w:tcBorders>
              <w:top w:val="nil"/>
              <w:left w:val="nil"/>
              <w:bottom w:val="single" w:sz="4" w:space="0" w:color="auto"/>
              <w:right w:val="single" w:sz="4" w:space="0" w:color="auto"/>
            </w:tcBorders>
            <w:shd w:val="clear" w:color="auto" w:fill="auto"/>
            <w:noWrap/>
            <w:hideMark/>
          </w:tcPr>
          <w:p w14:paraId="3EE46F7D"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5C95E45A"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9.504.000</w:t>
            </w:r>
          </w:p>
        </w:tc>
        <w:tc>
          <w:tcPr>
            <w:tcW w:w="1009" w:type="dxa"/>
            <w:tcBorders>
              <w:top w:val="nil"/>
              <w:left w:val="nil"/>
              <w:bottom w:val="single" w:sz="4" w:space="0" w:color="auto"/>
              <w:right w:val="single" w:sz="4" w:space="0" w:color="auto"/>
            </w:tcBorders>
            <w:shd w:val="clear" w:color="auto" w:fill="auto"/>
            <w:noWrap/>
            <w:hideMark/>
          </w:tcPr>
          <w:p w14:paraId="7D6637A5"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22CE862C"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3CC7A6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sidR="009F44FE">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AF/144/2014</w:t>
            </w:r>
          </w:p>
        </w:tc>
        <w:tc>
          <w:tcPr>
            <w:tcW w:w="2393" w:type="dxa"/>
            <w:tcBorders>
              <w:top w:val="nil"/>
              <w:left w:val="nil"/>
              <w:bottom w:val="single" w:sz="4" w:space="0" w:color="auto"/>
              <w:right w:val="single" w:sz="4" w:space="0" w:color="auto"/>
            </w:tcBorders>
            <w:shd w:val="clear" w:color="auto" w:fill="auto"/>
            <w:hideMark/>
          </w:tcPr>
          <w:p w14:paraId="567FCBA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DUFASHANYE IBIKORWA</w:t>
            </w:r>
          </w:p>
        </w:tc>
        <w:tc>
          <w:tcPr>
            <w:tcW w:w="5687" w:type="dxa"/>
            <w:tcBorders>
              <w:top w:val="nil"/>
              <w:left w:val="nil"/>
              <w:bottom w:val="single" w:sz="4" w:space="0" w:color="auto"/>
              <w:right w:val="single" w:sz="4" w:space="0" w:color="auto"/>
            </w:tcBorders>
            <w:shd w:val="clear" w:color="auto" w:fill="auto"/>
            <w:hideMark/>
          </w:tcPr>
          <w:p w14:paraId="7FB3CB0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forestiers et agroforestiers dans le cadre de la lutte anti-érosive en Commune Kirundo</w:t>
            </w:r>
          </w:p>
        </w:tc>
        <w:tc>
          <w:tcPr>
            <w:tcW w:w="1009" w:type="dxa"/>
            <w:tcBorders>
              <w:top w:val="nil"/>
              <w:left w:val="nil"/>
              <w:bottom w:val="single" w:sz="4" w:space="0" w:color="auto"/>
              <w:right w:val="single" w:sz="4" w:space="0" w:color="auto"/>
            </w:tcBorders>
            <w:shd w:val="clear" w:color="auto" w:fill="auto"/>
            <w:noWrap/>
            <w:hideMark/>
          </w:tcPr>
          <w:p w14:paraId="2F7FFEA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16/07/2014</w:t>
            </w:r>
          </w:p>
        </w:tc>
        <w:tc>
          <w:tcPr>
            <w:tcW w:w="1009" w:type="dxa"/>
            <w:tcBorders>
              <w:top w:val="nil"/>
              <w:left w:val="nil"/>
              <w:bottom w:val="single" w:sz="4" w:space="0" w:color="auto"/>
              <w:right w:val="single" w:sz="4" w:space="0" w:color="auto"/>
            </w:tcBorders>
            <w:shd w:val="clear" w:color="auto" w:fill="auto"/>
            <w:noWrap/>
            <w:hideMark/>
          </w:tcPr>
          <w:p w14:paraId="5C59B22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781529D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2.604.000</w:t>
            </w:r>
          </w:p>
        </w:tc>
        <w:tc>
          <w:tcPr>
            <w:tcW w:w="1009" w:type="dxa"/>
            <w:tcBorders>
              <w:top w:val="nil"/>
              <w:left w:val="nil"/>
              <w:bottom w:val="single" w:sz="4" w:space="0" w:color="auto"/>
              <w:right w:val="single" w:sz="4" w:space="0" w:color="auto"/>
            </w:tcBorders>
            <w:shd w:val="clear" w:color="auto" w:fill="auto"/>
            <w:noWrap/>
            <w:hideMark/>
          </w:tcPr>
          <w:p w14:paraId="5EF2C72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F283787"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7FE148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sidR="009F44FE">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AF/145/2014</w:t>
            </w:r>
          </w:p>
        </w:tc>
        <w:tc>
          <w:tcPr>
            <w:tcW w:w="2393" w:type="dxa"/>
            <w:tcBorders>
              <w:top w:val="nil"/>
              <w:left w:val="nil"/>
              <w:bottom w:val="single" w:sz="4" w:space="0" w:color="auto"/>
              <w:right w:val="single" w:sz="4" w:space="0" w:color="auto"/>
            </w:tcBorders>
            <w:shd w:val="clear" w:color="auto" w:fill="auto"/>
            <w:hideMark/>
          </w:tcPr>
          <w:p w14:paraId="1965A6D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EJO NZOMERA GUTE</w:t>
            </w:r>
          </w:p>
        </w:tc>
        <w:tc>
          <w:tcPr>
            <w:tcW w:w="5687" w:type="dxa"/>
            <w:tcBorders>
              <w:top w:val="nil"/>
              <w:left w:val="nil"/>
              <w:bottom w:val="single" w:sz="4" w:space="0" w:color="auto"/>
              <w:right w:val="single" w:sz="4" w:space="0" w:color="auto"/>
            </w:tcBorders>
            <w:shd w:val="clear" w:color="auto" w:fill="auto"/>
            <w:hideMark/>
          </w:tcPr>
          <w:p w14:paraId="6BBEDB0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agro forestiers et boutures fourragères dans le cadre de la lutte anti-érosive en Commune Kirundo</w:t>
            </w:r>
          </w:p>
        </w:tc>
        <w:tc>
          <w:tcPr>
            <w:tcW w:w="1009" w:type="dxa"/>
            <w:tcBorders>
              <w:top w:val="nil"/>
              <w:left w:val="nil"/>
              <w:bottom w:val="single" w:sz="4" w:space="0" w:color="auto"/>
              <w:right w:val="single" w:sz="4" w:space="0" w:color="auto"/>
            </w:tcBorders>
            <w:shd w:val="clear" w:color="auto" w:fill="auto"/>
            <w:noWrap/>
            <w:hideMark/>
          </w:tcPr>
          <w:p w14:paraId="13E6641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16/07/2014</w:t>
            </w:r>
          </w:p>
        </w:tc>
        <w:tc>
          <w:tcPr>
            <w:tcW w:w="1009" w:type="dxa"/>
            <w:tcBorders>
              <w:top w:val="nil"/>
              <w:left w:val="nil"/>
              <w:bottom w:val="single" w:sz="4" w:space="0" w:color="auto"/>
              <w:right w:val="single" w:sz="4" w:space="0" w:color="auto"/>
            </w:tcBorders>
            <w:shd w:val="clear" w:color="auto" w:fill="auto"/>
            <w:noWrap/>
            <w:hideMark/>
          </w:tcPr>
          <w:p w14:paraId="089B265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4319C85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5.626.500</w:t>
            </w:r>
          </w:p>
        </w:tc>
        <w:tc>
          <w:tcPr>
            <w:tcW w:w="1009" w:type="dxa"/>
            <w:tcBorders>
              <w:top w:val="nil"/>
              <w:left w:val="nil"/>
              <w:bottom w:val="single" w:sz="4" w:space="0" w:color="auto"/>
              <w:right w:val="single" w:sz="4" w:space="0" w:color="auto"/>
            </w:tcBorders>
            <w:shd w:val="clear" w:color="auto" w:fill="auto"/>
            <w:noWrap/>
            <w:hideMark/>
          </w:tcPr>
          <w:p w14:paraId="4F27A66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1B6A67D"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4E71C0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sidR="009F44FE">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AF/146/2014</w:t>
            </w:r>
          </w:p>
        </w:tc>
        <w:tc>
          <w:tcPr>
            <w:tcW w:w="2393" w:type="dxa"/>
            <w:tcBorders>
              <w:top w:val="nil"/>
              <w:left w:val="nil"/>
              <w:bottom w:val="single" w:sz="4" w:space="0" w:color="auto"/>
              <w:right w:val="single" w:sz="4" w:space="0" w:color="auto"/>
            </w:tcBorders>
            <w:shd w:val="clear" w:color="auto" w:fill="auto"/>
            <w:hideMark/>
          </w:tcPr>
          <w:p w14:paraId="312ACDD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AFRICA PUSH MINISTRY</w:t>
            </w:r>
          </w:p>
        </w:tc>
        <w:tc>
          <w:tcPr>
            <w:tcW w:w="5687" w:type="dxa"/>
            <w:tcBorders>
              <w:top w:val="nil"/>
              <w:left w:val="nil"/>
              <w:bottom w:val="single" w:sz="4" w:space="0" w:color="auto"/>
              <w:right w:val="single" w:sz="4" w:space="0" w:color="auto"/>
            </w:tcBorders>
            <w:shd w:val="clear" w:color="auto" w:fill="auto"/>
            <w:hideMark/>
          </w:tcPr>
          <w:p w14:paraId="5226E19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forestiers et agroforestiers dans le cadre de la lutte anti-érosive en Commune Kirundo</w:t>
            </w:r>
          </w:p>
        </w:tc>
        <w:tc>
          <w:tcPr>
            <w:tcW w:w="1009" w:type="dxa"/>
            <w:tcBorders>
              <w:top w:val="nil"/>
              <w:left w:val="nil"/>
              <w:bottom w:val="single" w:sz="4" w:space="0" w:color="auto"/>
              <w:right w:val="single" w:sz="4" w:space="0" w:color="auto"/>
            </w:tcBorders>
            <w:shd w:val="clear" w:color="auto" w:fill="auto"/>
            <w:noWrap/>
            <w:hideMark/>
          </w:tcPr>
          <w:p w14:paraId="38A9DBD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16/07/2014</w:t>
            </w:r>
          </w:p>
        </w:tc>
        <w:tc>
          <w:tcPr>
            <w:tcW w:w="1009" w:type="dxa"/>
            <w:tcBorders>
              <w:top w:val="nil"/>
              <w:left w:val="nil"/>
              <w:bottom w:val="single" w:sz="4" w:space="0" w:color="auto"/>
              <w:right w:val="single" w:sz="4" w:space="0" w:color="auto"/>
            </w:tcBorders>
            <w:shd w:val="clear" w:color="auto" w:fill="auto"/>
            <w:noWrap/>
            <w:hideMark/>
          </w:tcPr>
          <w:p w14:paraId="67647DF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1541F81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4.882.500</w:t>
            </w:r>
          </w:p>
        </w:tc>
        <w:tc>
          <w:tcPr>
            <w:tcW w:w="1009" w:type="dxa"/>
            <w:tcBorders>
              <w:top w:val="nil"/>
              <w:left w:val="nil"/>
              <w:bottom w:val="single" w:sz="4" w:space="0" w:color="auto"/>
              <w:right w:val="single" w:sz="4" w:space="0" w:color="auto"/>
            </w:tcBorders>
            <w:shd w:val="clear" w:color="auto" w:fill="auto"/>
            <w:noWrap/>
            <w:hideMark/>
          </w:tcPr>
          <w:p w14:paraId="1ED6CE5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7D91AAD"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71DDCC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sidR="009F44FE">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AF/147/2014</w:t>
            </w:r>
          </w:p>
        </w:tc>
        <w:tc>
          <w:tcPr>
            <w:tcW w:w="2393" w:type="dxa"/>
            <w:tcBorders>
              <w:top w:val="nil"/>
              <w:left w:val="nil"/>
              <w:bottom w:val="single" w:sz="4" w:space="0" w:color="auto"/>
              <w:right w:val="single" w:sz="4" w:space="0" w:color="auto"/>
            </w:tcBorders>
            <w:shd w:val="clear" w:color="auto" w:fill="auto"/>
            <w:hideMark/>
          </w:tcPr>
          <w:p w14:paraId="5FACAB0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ABAHUZAMUGAMBI</w:t>
            </w:r>
          </w:p>
        </w:tc>
        <w:tc>
          <w:tcPr>
            <w:tcW w:w="5687" w:type="dxa"/>
            <w:tcBorders>
              <w:top w:val="nil"/>
              <w:left w:val="nil"/>
              <w:bottom w:val="single" w:sz="4" w:space="0" w:color="auto"/>
              <w:right w:val="single" w:sz="4" w:space="0" w:color="auto"/>
            </w:tcBorders>
            <w:shd w:val="clear" w:color="auto" w:fill="auto"/>
            <w:hideMark/>
          </w:tcPr>
          <w:p w14:paraId="7E2AA78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forestiers et agroforestiers dans le cadre de la lutte anti-érosive en Commune Kirundo</w:t>
            </w:r>
          </w:p>
        </w:tc>
        <w:tc>
          <w:tcPr>
            <w:tcW w:w="1009" w:type="dxa"/>
            <w:tcBorders>
              <w:top w:val="nil"/>
              <w:left w:val="nil"/>
              <w:bottom w:val="single" w:sz="4" w:space="0" w:color="auto"/>
              <w:right w:val="single" w:sz="4" w:space="0" w:color="auto"/>
            </w:tcBorders>
            <w:shd w:val="clear" w:color="auto" w:fill="auto"/>
            <w:noWrap/>
            <w:hideMark/>
          </w:tcPr>
          <w:p w14:paraId="4569BA6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16/07/2014</w:t>
            </w:r>
          </w:p>
        </w:tc>
        <w:tc>
          <w:tcPr>
            <w:tcW w:w="1009" w:type="dxa"/>
            <w:tcBorders>
              <w:top w:val="nil"/>
              <w:left w:val="nil"/>
              <w:bottom w:val="single" w:sz="4" w:space="0" w:color="auto"/>
              <w:right w:val="single" w:sz="4" w:space="0" w:color="auto"/>
            </w:tcBorders>
            <w:shd w:val="clear" w:color="auto" w:fill="auto"/>
            <w:noWrap/>
            <w:hideMark/>
          </w:tcPr>
          <w:p w14:paraId="04213C5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0A159D0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2.929.500</w:t>
            </w:r>
          </w:p>
        </w:tc>
        <w:tc>
          <w:tcPr>
            <w:tcW w:w="1009" w:type="dxa"/>
            <w:tcBorders>
              <w:top w:val="nil"/>
              <w:left w:val="nil"/>
              <w:bottom w:val="single" w:sz="4" w:space="0" w:color="auto"/>
              <w:right w:val="single" w:sz="4" w:space="0" w:color="auto"/>
            </w:tcBorders>
            <w:shd w:val="clear" w:color="auto" w:fill="auto"/>
            <w:noWrap/>
            <w:hideMark/>
          </w:tcPr>
          <w:p w14:paraId="7A367FF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6D2C7AE1"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EE12BC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w:t>
            </w:r>
            <w:r w:rsidR="009F44FE">
              <w:rPr>
                <w:rFonts w:ascii="Arial Narrow" w:eastAsia="Times New Roman" w:hAnsi="Arial Narrow" w:cs="Arial"/>
                <w:color w:val="auto"/>
                <w:sz w:val="18"/>
                <w:szCs w:val="18"/>
                <w:lang w:eastAsia="fr-BE"/>
              </w:rPr>
              <w:t>BUG</w:t>
            </w:r>
            <w:r w:rsidRPr="00910102">
              <w:rPr>
                <w:rFonts w:ascii="Arial Narrow" w:eastAsia="Times New Roman" w:hAnsi="Arial Narrow" w:cs="Arial"/>
                <w:color w:val="auto"/>
                <w:sz w:val="18"/>
                <w:szCs w:val="18"/>
                <w:lang w:eastAsia="fr-BE"/>
              </w:rPr>
              <w:t>/ AF/148/2014</w:t>
            </w:r>
          </w:p>
        </w:tc>
        <w:tc>
          <w:tcPr>
            <w:tcW w:w="2393" w:type="dxa"/>
            <w:tcBorders>
              <w:top w:val="nil"/>
              <w:left w:val="nil"/>
              <w:bottom w:val="single" w:sz="4" w:space="0" w:color="auto"/>
              <w:right w:val="single" w:sz="4" w:space="0" w:color="auto"/>
            </w:tcBorders>
            <w:shd w:val="clear" w:color="auto" w:fill="auto"/>
            <w:hideMark/>
          </w:tcPr>
          <w:p w14:paraId="1F5A1FD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TUGWIZUMWIMBU MU BUROVYI</w:t>
            </w:r>
          </w:p>
        </w:tc>
        <w:tc>
          <w:tcPr>
            <w:tcW w:w="5687" w:type="dxa"/>
            <w:tcBorders>
              <w:top w:val="nil"/>
              <w:left w:val="nil"/>
              <w:bottom w:val="single" w:sz="4" w:space="0" w:color="auto"/>
              <w:right w:val="single" w:sz="4" w:space="0" w:color="auto"/>
            </w:tcBorders>
            <w:shd w:val="clear" w:color="auto" w:fill="auto"/>
            <w:hideMark/>
          </w:tcPr>
          <w:p w14:paraId="5F84DA0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la production et la plantation de plants indigènes et forestiers dans le cadre de la protection des berges des lacs Cohoha et Rweru</w:t>
            </w:r>
          </w:p>
        </w:tc>
        <w:tc>
          <w:tcPr>
            <w:tcW w:w="1009" w:type="dxa"/>
            <w:tcBorders>
              <w:top w:val="nil"/>
              <w:left w:val="nil"/>
              <w:bottom w:val="single" w:sz="4" w:space="0" w:color="auto"/>
              <w:right w:val="single" w:sz="4" w:space="0" w:color="auto"/>
            </w:tcBorders>
            <w:shd w:val="clear" w:color="auto" w:fill="auto"/>
            <w:noWrap/>
            <w:hideMark/>
          </w:tcPr>
          <w:p w14:paraId="06ACB3E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15/07/2014</w:t>
            </w:r>
          </w:p>
        </w:tc>
        <w:tc>
          <w:tcPr>
            <w:tcW w:w="1009" w:type="dxa"/>
            <w:tcBorders>
              <w:top w:val="nil"/>
              <w:left w:val="nil"/>
              <w:bottom w:val="single" w:sz="4" w:space="0" w:color="auto"/>
              <w:right w:val="single" w:sz="4" w:space="0" w:color="auto"/>
            </w:tcBorders>
            <w:shd w:val="clear" w:color="auto" w:fill="auto"/>
            <w:noWrap/>
            <w:hideMark/>
          </w:tcPr>
          <w:p w14:paraId="2A7E86B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31/12/2014</w:t>
            </w:r>
          </w:p>
        </w:tc>
        <w:tc>
          <w:tcPr>
            <w:tcW w:w="1209" w:type="dxa"/>
            <w:tcBorders>
              <w:top w:val="nil"/>
              <w:left w:val="nil"/>
              <w:bottom w:val="single" w:sz="4" w:space="0" w:color="auto"/>
              <w:right w:val="single" w:sz="4" w:space="0" w:color="auto"/>
            </w:tcBorders>
            <w:shd w:val="clear" w:color="auto" w:fill="auto"/>
            <w:noWrap/>
            <w:hideMark/>
          </w:tcPr>
          <w:p w14:paraId="53025C7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7.128.000</w:t>
            </w:r>
          </w:p>
        </w:tc>
        <w:tc>
          <w:tcPr>
            <w:tcW w:w="1009" w:type="dxa"/>
            <w:tcBorders>
              <w:top w:val="nil"/>
              <w:left w:val="nil"/>
              <w:bottom w:val="single" w:sz="4" w:space="0" w:color="auto"/>
              <w:right w:val="single" w:sz="4" w:space="0" w:color="auto"/>
            </w:tcBorders>
            <w:shd w:val="clear" w:color="auto" w:fill="auto"/>
            <w:noWrap/>
            <w:hideMark/>
          </w:tcPr>
          <w:p w14:paraId="1CA1259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B67539C"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E73063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AF/150/2014</w:t>
            </w:r>
          </w:p>
        </w:tc>
        <w:tc>
          <w:tcPr>
            <w:tcW w:w="2393" w:type="dxa"/>
            <w:tcBorders>
              <w:top w:val="nil"/>
              <w:left w:val="nil"/>
              <w:bottom w:val="single" w:sz="4" w:space="0" w:color="auto"/>
              <w:right w:val="single" w:sz="4" w:space="0" w:color="auto"/>
            </w:tcBorders>
            <w:shd w:val="clear" w:color="auto" w:fill="auto"/>
            <w:hideMark/>
          </w:tcPr>
          <w:p w14:paraId="7DC17AC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ACORI</w:t>
            </w:r>
          </w:p>
        </w:tc>
        <w:tc>
          <w:tcPr>
            <w:tcW w:w="5687" w:type="dxa"/>
            <w:tcBorders>
              <w:top w:val="nil"/>
              <w:left w:val="nil"/>
              <w:bottom w:val="single" w:sz="4" w:space="0" w:color="auto"/>
              <w:right w:val="single" w:sz="4" w:space="0" w:color="auto"/>
            </w:tcBorders>
            <w:shd w:val="clear" w:color="auto" w:fill="auto"/>
            <w:hideMark/>
          </w:tcPr>
          <w:p w14:paraId="028F7970"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hangar de stockage et d'une machine à briquette dans le cadre du PAIOSA</w:t>
            </w:r>
          </w:p>
        </w:tc>
        <w:tc>
          <w:tcPr>
            <w:tcW w:w="1009" w:type="dxa"/>
            <w:tcBorders>
              <w:top w:val="nil"/>
              <w:left w:val="nil"/>
              <w:bottom w:val="single" w:sz="4" w:space="0" w:color="auto"/>
              <w:right w:val="single" w:sz="4" w:space="0" w:color="auto"/>
            </w:tcBorders>
            <w:shd w:val="clear" w:color="auto" w:fill="auto"/>
            <w:noWrap/>
            <w:hideMark/>
          </w:tcPr>
          <w:p w14:paraId="5532750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12/11/2014</w:t>
            </w:r>
          </w:p>
        </w:tc>
        <w:tc>
          <w:tcPr>
            <w:tcW w:w="1009" w:type="dxa"/>
            <w:tcBorders>
              <w:top w:val="nil"/>
              <w:left w:val="nil"/>
              <w:bottom w:val="single" w:sz="4" w:space="0" w:color="auto"/>
              <w:right w:val="single" w:sz="4" w:space="0" w:color="auto"/>
            </w:tcBorders>
            <w:shd w:val="clear" w:color="auto" w:fill="auto"/>
            <w:noWrap/>
            <w:hideMark/>
          </w:tcPr>
          <w:p w14:paraId="0BC1A33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11/05/2015</w:t>
            </w:r>
          </w:p>
        </w:tc>
        <w:tc>
          <w:tcPr>
            <w:tcW w:w="1209" w:type="dxa"/>
            <w:tcBorders>
              <w:top w:val="nil"/>
              <w:left w:val="nil"/>
              <w:bottom w:val="single" w:sz="4" w:space="0" w:color="auto"/>
              <w:right w:val="single" w:sz="4" w:space="0" w:color="auto"/>
            </w:tcBorders>
            <w:shd w:val="clear" w:color="auto" w:fill="auto"/>
            <w:noWrap/>
            <w:hideMark/>
          </w:tcPr>
          <w:p w14:paraId="1E9F022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49.420.919</w:t>
            </w:r>
          </w:p>
        </w:tc>
        <w:tc>
          <w:tcPr>
            <w:tcW w:w="1009" w:type="dxa"/>
            <w:tcBorders>
              <w:top w:val="nil"/>
              <w:left w:val="nil"/>
              <w:bottom w:val="single" w:sz="4" w:space="0" w:color="auto"/>
              <w:right w:val="single" w:sz="4" w:space="0" w:color="auto"/>
            </w:tcBorders>
            <w:shd w:val="clear" w:color="auto" w:fill="auto"/>
            <w:noWrap/>
            <w:hideMark/>
          </w:tcPr>
          <w:p w14:paraId="5523044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84B47A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5FF564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MOSO/AF/151/2014</w:t>
            </w:r>
          </w:p>
        </w:tc>
        <w:tc>
          <w:tcPr>
            <w:tcW w:w="2393" w:type="dxa"/>
            <w:tcBorders>
              <w:top w:val="nil"/>
              <w:left w:val="nil"/>
              <w:bottom w:val="single" w:sz="4" w:space="0" w:color="auto"/>
              <w:right w:val="single" w:sz="4" w:space="0" w:color="auto"/>
            </w:tcBorders>
            <w:shd w:val="clear" w:color="auto" w:fill="auto"/>
            <w:hideMark/>
          </w:tcPr>
          <w:p w14:paraId="2F9D83A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SERUKUBEZE</w:t>
            </w:r>
          </w:p>
        </w:tc>
        <w:tc>
          <w:tcPr>
            <w:tcW w:w="5687" w:type="dxa"/>
            <w:vMerge w:val="restart"/>
            <w:tcBorders>
              <w:top w:val="nil"/>
              <w:left w:val="nil"/>
              <w:right w:val="single" w:sz="4" w:space="0" w:color="auto"/>
            </w:tcBorders>
            <w:shd w:val="clear" w:color="auto" w:fill="auto"/>
            <w:hideMark/>
          </w:tcPr>
          <w:p w14:paraId="48D0C82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portant sur les activités de reboisement forestier des terres communales</w:t>
            </w:r>
          </w:p>
        </w:tc>
        <w:tc>
          <w:tcPr>
            <w:tcW w:w="1009" w:type="dxa"/>
            <w:tcBorders>
              <w:top w:val="nil"/>
              <w:left w:val="nil"/>
              <w:bottom w:val="single" w:sz="4" w:space="0" w:color="auto"/>
              <w:right w:val="single" w:sz="4" w:space="0" w:color="auto"/>
            </w:tcBorders>
            <w:shd w:val="clear" w:color="auto" w:fill="auto"/>
            <w:noWrap/>
            <w:hideMark/>
          </w:tcPr>
          <w:p w14:paraId="0C9A7CB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1DB06E4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14843B5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17.664.900</w:t>
            </w:r>
          </w:p>
        </w:tc>
        <w:tc>
          <w:tcPr>
            <w:tcW w:w="1009" w:type="dxa"/>
            <w:tcBorders>
              <w:top w:val="nil"/>
              <w:left w:val="nil"/>
              <w:bottom w:val="single" w:sz="4" w:space="0" w:color="auto"/>
              <w:right w:val="single" w:sz="4" w:space="0" w:color="auto"/>
            </w:tcBorders>
            <w:shd w:val="clear" w:color="auto" w:fill="auto"/>
            <w:noWrap/>
            <w:hideMark/>
          </w:tcPr>
          <w:p w14:paraId="2FE466D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750798B"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B09FA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MOSO/AF/152/2014</w:t>
            </w:r>
          </w:p>
        </w:tc>
        <w:tc>
          <w:tcPr>
            <w:tcW w:w="2393" w:type="dxa"/>
            <w:tcBorders>
              <w:top w:val="nil"/>
              <w:left w:val="nil"/>
              <w:bottom w:val="single" w:sz="4" w:space="0" w:color="auto"/>
              <w:right w:val="single" w:sz="4" w:space="0" w:color="auto"/>
            </w:tcBorders>
            <w:shd w:val="clear" w:color="auto" w:fill="auto"/>
            <w:hideMark/>
          </w:tcPr>
          <w:p w14:paraId="38CDEA5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TUGWIZIMBUTO</w:t>
            </w:r>
          </w:p>
        </w:tc>
        <w:tc>
          <w:tcPr>
            <w:tcW w:w="5687" w:type="dxa"/>
            <w:vMerge/>
            <w:tcBorders>
              <w:left w:val="nil"/>
              <w:right w:val="single" w:sz="4" w:space="0" w:color="auto"/>
            </w:tcBorders>
            <w:shd w:val="clear" w:color="auto" w:fill="auto"/>
          </w:tcPr>
          <w:p w14:paraId="4EA37BA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0CB4EB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4296CFC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2EAD689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17.664.900</w:t>
            </w:r>
          </w:p>
        </w:tc>
        <w:tc>
          <w:tcPr>
            <w:tcW w:w="1009" w:type="dxa"/>
            <w:tcBorders>
              <w:top w:val="nil"/>
              <w:left w:val="nil"/>
              <w:bottom w:val="single" w:sz="4" w:space="0" w:color="auto"/>
              <w:right w:val="single" w:sz="4" w:space="0" w:color="auto"/>
            </w:tcBorders>
            <w:shd w:val="clear" w:color="auto" w:fill="auto"/>
            <w:noWrap/>
            <w:hideMark/>
          </w:tcPr>
          <w:p w14:paraId="4D92799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7A3EDF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553867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MOSO/AF/153/2014</w:t>
            </w:r>
          </w:p>
        </w:tc>
        <w:tc>
          <w:tcPr>
            <w:tcW w:w="2393" w:type="dxa"/>
            <w:tcBorders>
              <w:top w:val="nil"/>
              <w:left w:val="nil"/>
              <w:bottom w:val="single" w:sz="4" w:space="0" w:color="auto"/>
              <w:right w:val="single" w:sz="4" w:space="0" w:color="auto"/>
            </w:tcBorders>
            <w:shd w:val="clear" w:color="auto" w:fill="auto"/>
            <w:hideMark/>
          </w:tcPr>
          <w:p w14:paraId="605B3DB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APRNR</w:t>
            </w:r>
          </w:p>
        </w:tc>
        <w:tc>
          <w:tcPr>
            <w:tcW w:w="5687" w:type="dxa"/>
            <w:vMerge/>
            <w:tcBorders>
              <w:left w:val="nil"/>
              <w:right w:val="single" w:sz="4" w:space="0" w:color="auto"/>
            </w:tcBorders>
            <w:shd w:val="clear" w:color="auto" w:fill="auto"/>
          </w:tcPr>
          <w:p w14:paraId="275B097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A87FE3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7E305CD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2066B4A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16.665.000</w:t>
            </w:r>
          </w:p>
        </w:tc>
        <w:tc>
          <w:tcPr>
            <w:tcW w:w="1009" w:type="dxa"/>
            <w:tcBorders>
              <w:top w:val="nil"/>
              <w:left w:val="nil"/>
              <w:bottom w:val="single" w:sz="4" w:space="0" w:color="auto"/>
              <w:right w:val="single" w:sz="4" w:space="0" w:color="auto"/>
            </w:tcBorders>
            <w:shd w:val="clear" w:color="auto" w:fill="auto"/>
            <w:noWrap/>
            <w:hideMark/>
          </w:tcPr>
          <w:p w14:paraId="1F2CE04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231440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6EBDF3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MOSO/AF/154/2014</w:t>
            </w:r>
          </w:p>
        </w:tc>
        <w:tc>
          <w:tcPr>
            <w:tcW w:w="2393" w:type="dxa"/>
            <w:tcBorders>
              <w:top w:val="nil"/>
              <w:left w:val="nil"/>
              <w:bottom w:val="single" w:sz="4" w:space="0" w:color="auto"/>
              <w:right w:val="single" w:sz="4" w:space="0" w:color="auto"/>
            </w:tcBorders>
            <w:shd w:val="clear" w:color="auto" w:fill="auto"/>
            <w:hideMark/>
          </w:tcPr>
          <w:p w14:paraId="21DFF2D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GARUKIRIGITI</w:t>
            </w:r>
          </w:p>
        </w:tc>
        <w:tc>
          <w:tcPr>
            <w:tcW w:w="5687" w:type="dxa"/>
            <w:vMerge/>
            <w:tcBorders>
              <w:left w:val="nil"/>
              <w:right w:val="single" w:sz="4" w:space="0" w:color="auto"/>
            </w:tcBorders>
            <w:shd w:val="clear" w:color="auto" w:fill="auto"/>
          </w:tcPr>
          <w:p w14:paraId="2773E71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476288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63FE0A4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23DD1EF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15.331.800</w:t>
            </w:r>
          </w:p>
        </w:tc>
        <w:tc>
          <w:tcPr>
            <w:tcW w:w="1009" w:type="dxa"/>
            <w:tcBorders>
              <w:top w:val="nil"/>
              <w:left w:val="nil"/>
              <w:bottom w:val="single" w:sz="4" w:space="0" w:color="auto"/>
              <w:right w:val="single" w:sz="4" w:space="0" w:color="auto"/>
            </w:tcBorders>
            <w:shd w:val="clear" w:color="auto" w:fill="auto"/>
            <w:noWrap/>
            <w:hideMark/>
          </w:tcPr>
          <w:p w14:paraId="74F97CA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CBDE93A"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70C97F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MOSO/AF/155/2014</w:t>
            </w:r>
          </w:p>
        </w:tc>
        <w:tc>
          <w:tcPr>
            <w:tcW w:w="2393" w:type="dxa"/>
            <w:tcBorders>
              <w:top w:val="nil"/>
              <w:left w:val="nil"/>
              <w:bottom w:val="single" w:sz="4" w:space="0" w:color="auto"/>
              <w:right w:val="single" w:sz="4" w:space="0" w:color="auto"/>
            </w:tcBorders>
            <w:shd w:val="clear" w:color="auto" w:fill="auto"/>
            <w:hideMark/>
          </w:tcPr>
          <w:p w14:paraId="192DBDA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TWIZERANE</w:t>
            </w:r>
          </w:p>
        </w:tc>
        <w:tc>
          <w:tcPr>
            <w:tcW w:w="5687" w:type="dxa"/>
            <w:vMerge/>
            <w:tcBorders>
              <w:left w:val="nil"/>
              <w:right w:val="single" w:sz="4" w:space="0" w:color="auto"/>
            </w:tcBorders>
            <w:shd w:val="clear" w:color="auto" w:fill="auto"/>
          </w:tcPr>
          <w:p w14:paraId="0AD0DBD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98DFDA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2749AF6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50DA452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15.665.100</w:t>
            </w:r>
          </w:p>
        </w:tc>
        <w:tc>
          <w:tcPr>
            <w:tcW w:w="1009" w:type="dxa"/>
            <w:tcBorders>
              <w:top w:val="nil"/>
              <w:left w:val="nil"/>
              <w:bottom w:val="single" w:sz="4" w:space="0" w:color="auto"/>
              <w:right w:val="single" w:sz="4" w:space="0" w:color="auto"/>
            </w:tcBorders>
            <w:shd w:val="clear" w:color="auto" w:fill="auto"/>
            <w:noWrap/>
            <w:hideMark/>
          </w:tcPr>
          <w:p w14:paraId="609AC67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F1A028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CA92FE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PAIOSA/VDEVA/MOSO/ AF/156/2014</w:t>
            </w:r>
          </w:p>
        </w:tc>
        <w:tc>
          <w:tcPr>
            <w:tcW w:w="2393" w:type="dxa"/>
            <w:tcBorders>
              <w:top w:val="nil"/>
              <w:left w:val="nil"/>
              <w:bottom w:val="single" w:sz="4" w:space="0" w:color="auto"/>
              <w:right w:val="single" w:sz="4" w:space="0" w:color="auto"/>
            </w:tcBorders>
            <w:shd w:val="clear" w:color="auto" w:fill="auto"/>
            <w:hideMark/>
          </w:tcPr>
          <w:p w14:paraId="519FCF5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TWIYUNGURUZE</w:t>
            </w:r>
          </w:p>
        </w:tc>
        <w:tc>
          <w:tcPr>
            <w:tcW w:w="5687" w:type="dxa"/>
            <w:vMerge/>
            <w:tcBorders>
              <w:left w:val="nil"/>
              <w:right w:val="single" w:sz="4" w:space="0" w:color="auto"/>
            </w:tcBorders>
            <w:shd w:val="clear" w:color="auto" w:fill="auto"/>
          </w:tcPr>
          <w:p w14:paraId="7AE12FD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BF4332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525B2AE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0E8A6BB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16.331.700</w:t>
            </w:r>
          </w:p>
        </w:tc>
        <w:tc>
          <w:tcPr>
            <w:tcW w:w="1009" w:type="dxa"/>
            <w:tcBorders>
              <w:top w:val="nil"/>
              <w:left w:val="nil"/>
              <w:bottom w:val="single" w:sz="4" w:space="0" w:color="auto"/>
              <w:right w:val="single" w:sz="4" w:space="0" w:color="auto"/>
            </w:tcBorders>
            <w:shd w:val="clear" w:color="auto" w:fill="auto"/>
            <w:noWrap/>
            <w:hideMark/>
          </w:tcPr>
          <w:p w14:paraId="6F5305F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348C8E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3DF7DF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MOSO/AF/157/2014</w:t>
            </w:r>
          </w:p>
        </w:tc>
        <w:tc>
          <w:tcPr>
            <w:tcW w:w="2393" w:type="dxa"/>
            <w:tcBorders>
              <w:top w:val="nil"/>
              <w:left w:val="nil"/>
              <w:bottom w:val="single" w:sz="4" w:space="0" w:color="auto"/>
              <w:right w:val="single" w:sz="4" w:space="0" w:color="auto"/>
            </w:tcBorders>
            <w:shd w:val="clear" w:color="auto" w:fill="auto"/>
            <w:hideMark/>
          </w:tcPr>
          <w:p w14:paraId="2FF0117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DUFASHANYE</w:t>
            </w:r>
          </w:p>
        </w:tc>
        <w:tc>
          <w:tcPr>
            <w:tcW w:w="5687" w:type="dxa"/>
            <w:vMerge/>
            <w:tcBorders>
              <w:left w:val="nil"/>
              <w:right w:val="single" w:sz="4" w:space="0" w:color="auto"/>
            </w:tcBorders>
            <w:shd w:val="clear" w:color="auto" w:fill="auto"/>
          </w:tcPr>
          <w:p w14:paraId="27DA1C6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5807B0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5CFC8CB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5FAE315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16.331.700</w:t>
            </w:r>
          </w:p>
        </w:tc>
        <w:tc>
          <w:tcPr>
            <w:tcW w:w="1009" w:type="dxa"/>
            <w:tcBorders>
              <w:top w:val="nil"/>
              <w:left w:val="nil"/>
              <w:bottom w:val="single" w:sz="4" w:space="0" w:color="auto"/>
              <w:right w:val="single" w:sz="4" w:space="0" w:color="auto"/>
            </w:tcBorders>
            <w:shd w:val="clear" w:color="auto" w:fill="auto"/>
            <w:noWrap/>
            <w:hideMark/>
          </w:tcPr>
          <w:p w14:paraId="38A8156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2AE10B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A4F6B1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MOSO/AF/158/2014</w:t>
            </w:r>
          </w:p>
        </w:tc>
        <w:tc>
          <w:tcPr>
            <w:tcW w:w="2393" w:type="dxa"/>
            <w:tcBorders>
              <w:top w:val="nil"/>
              <w:left w:val="nil"/>
              <w:bottom w:val="single" w:sz="4" w:space="0" w:color="auto"/>
              <w:right w:val="single" w:sz="4" w:space="0" w:color="auto"/>
            </w:tcBorders>
            <w:shd w:val="clear" w:color="auto" w:fill="auto"/>
            <w:hideMark/>
          </w:tcPr>
          <w:p w14:paraId="13CCBEF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TWIZERANE</w:t>
            </w:r>
          </w:p>
        </w:tc>
        <w:tc>
          <w:tcPr>
            <w:tcW w:w="5687" w:type="dxa"/>
            <w:vMerge/>
            <w:tcBorders>
              <w:left w:val="nil"/>
              <w:right w:val="single" w:sz="4" w:space="0" w:color="auto"/>
            </w:tcBorders>
            <w:shd w:val="clear" w:color="auto" w:fill="auto"/>
          </w:tcPr>
          <w:p w14:paraId="30C66FC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7BC118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14F8F36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2D9FB42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12.165.450</w:t>
            </w:r>
          </w:p>
        </w:tc>
        <w:tc>
          <w:tcPr>
            <w:tcW w:w="1009" w:type="dxa"/>
            <w:tcBorders>
              <w:top w:val="nil"/>
              <w:left w:val="nil"/>
              <w:bottom w:val="single" w:sz="4" w:space="0" w:color="auto"/>
              <w:right w:val="single" w:sz="4" w:space="0" w:color="auto"/>
            </w:tcBorders>
            <w:shd w:val="clear" w:color="auto" w:fill="auto"/>
            <w:noWrap/>
            <w:hideMark/>
          </w:tcPr>
          <w:p w14:paraId="62D00DC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03DABD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AC432D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lastRenderedPageBreak/>
              <w:t>PAIOSA/VDEVA/ MOSO/AF/159/2014</w:t>
            </w:r>
          </w:p>
        </w:tc>
        <w:tc>
          <w:tcPr>
            <w:tcW w:w="2393" w:type="dxa"/>
            <w:tcBorders>
              <w:top w:val="nil"/>
              <w:left w:val="nil"/>
              <w:bottom w:val="single" w:sz="4" w:space="0" w:color="auto"/>
              <w:right w:val="single" w:sz="4" w:space="0" w:color="auto"/>
            </w:tcBorders>
            <w:shd w:val="clear" w:color="auto" w:fill="auto"/>
            <w:hideMark/>
          </w:tcPr>
          <w:p w14:paraId="63E0483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APCE</w:t>
            </w:r>
          </w:p>
        </w:tc>
        <w:tc>
          <w:tcPr>
            <w:tcW w:w="5687" w:type="dxa"/>
            <w:vMerge/>
            <w:tcBorders>
              <w:left w:val="nil"/>
              <w:right w:val="single" w:sz="4" w:space="0" w:color="auto"/>
            </w:tcBorders>
            <w:shd w:val="clear" w:color="auto" w:fill="auto"/>
          </w:tcPr>
          <w:p w14:paraId="2E3E359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39B187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10060D3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53366A4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11.832.150</w:t>
            </w:r>
          </w:p>
        </w:tc>
        <w:tc>
          <w:tcPr>
            <w:tcW w:w="1009" w:type="dxa"/>
            <w:tcBorders>
              <w:top w:val="nil"/>
              <w:left w:val="nil"/>
              <w:bottom w:val="single" w:sz="4" w:space="0" w:color="auto"/>
              <w:right w:val="single" w:sz="4" w:space="0" w:color="auto"/>
            </w:tcBorders>
            <w:shd w:val="clear" w:color="auto" w:fill="auto"/>
            <w:noWrap/>
            <w:hideMark/>
          </w:tcPr>
          <w:p w14:paraId="6997D11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5CB4CA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8F5FEF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MOSO/AF/160/2014</w:t>
            </w:r>
          </w:p>
        </w:tc>
        <w:tc>
          <w:tcPr>
            <w:tcW w:w="2393" w:type="dxa"/>
            <w:tcBorders>
              <w:top w:val="nil"/>
              <w:left w:val="nil"/>
              <w:bottom w:val="single" w:sz="4" w:space="0" w:color="auto"/>
              <w:right w:val="single" w:sz="4" w:space="0" w:color="auto"/>
            </w:tcBorders>
            <w:shd w:val="clear" w:color="auto" w:fill="auto"/>
            <w:hideMark/>
          </w:tcPr>
          <w:p w14:paraId="70433BD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DUKORIBIRAMA</w:t>
            </w:r>
          </w:p>
        </w:tc>
        <w:tc>
          <w:tcPr>
            <w:tcW w:w="5687" w:type="dxa"/>
            <w:vMerge/>
            <w:tcBorders>
              <w:left w:val="nil"/>
              <w:right w:val="single" w:sz="4" w:space="0" w:color="auto"/>
            </w:tcBorders>
            <w:shd w:val="clear" w:color="auto" w:fill="auto"/>
          </w:tcPr>
          <w:p w14:paraId="5E5BCE3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302306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0607A9E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6F0DA52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13.498.650</w:t>
            </w:r>
          </w:p>
        </w:tc>
        <w:tc>
          <w:tcPr>
            <w:tcW w:w="1009" w:type="dxa"/>
            <w:tcBorders>
              <w:top w:val="nil"/>
              <w:left w:val="nil"/>
              <w:bottom w:val="single" w:sz="4" w:space="0" w:color="auto"/>
              <w:right w:val="single" w:sz="4" w:space="0" w:color="auto"/>
            </w:tcBorders>
            <w:shd w:val="clear" w:color="auto" w:fill="auto"/>
            <w:noWrap/>
            <w:hideMark/>
          </w:tcPr>
          <w:p w14:paraId="7986071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D81C11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349A02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MOSO/AF/161/2014</w:t>
            </w:r>
          </w:p>
        </w:tc>
        <w:tc>
          <w:tcPr>
            <w:tcW w:w="2393" w:type="dxa"/>
            <w:tcBorders>
              <w:top w:val="nil"/>
              <w:left w:val="nil"/>
              <w:bottom w:val="single" w:sz="4" w:space="0" w:color="auto"/>
              <w:right w:val="single" w:sz="4" w:space="0" w:color="auto"/>
            </w:tcBorders>
            <w:shd w:val="clear" w:color="auto" w:fill="auto"/>
            <w:hideMark/>
          </w:tcPr>
          <w:p w14:paraId="3A90E19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TUBANGUKE</w:t>
            </w:r>
          </w:p>
        </w:tc>
        <w:tc>
          <w:tcPr>
            <w:tcW w:w="5687" w:type="dxa"/>
            <w:vMerge/>
            <w:tcBorders>
              <w:left w:val="nil"/>
              <w:right w:val="single" w:sz="4" w:space="0" w:color="auto"/>
            </w:tcBorders>
            <w:shd w:val="clear" w:color="auto" w:fill="auto"/>
          </w:tcPr>
          <w:p w14:paraId="632A276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336A64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4297034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3664DDA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16.831.650</w:t>
            </w:r>
          </w:p>
        </w:tc>
        <w:tc>
          <w:tcPr>
            <w:tcW w:w="1009" w:type="dxa"/>
            <w:tcBorders>
              <w:top w:val="nil"/>
              <w:left w:val="nil"/>
              <w:bottom w:val="single" w:sz="4" w:space="0" w:color="auto"/>
              <w:right w:val="single" w:sz="4" w:space="0" w:color="auto"/>
            </w:tcBorders>
            <w:shd w:val="clear" w:color="auto" w:fill="auto"/>
            <w:noWrap/>
            <w:hideMark/>
          </w:tcPr>
          <w:p w14:paraId="5698585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6C3FE49"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5D8A39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MOSO/AF/162/2014</w:t>
            </w:r>
          </w:p>
        </w:tc>
        <w:tc>
          <w:tcPr>
            <w:tcW w:w="2393" w:type="dxa"/>
            <w:tcBorders>
              <w:top w:val="nil"/>
              <w:left w:val="nil"/>
              <w:bottom w:val="single" w:sz="4" w:space="0" w:color="auto"/>
              <w:right w:val="single" w:sz="4" w:space="0" w:color="auto"/>
            </w:tcBorders>
            <w:shd w:val="clear" w:color="auto" w:fill="auto"/>
            <w:hideMark/>
          </w:tcPr>
          <w:p w14:paraId="430969D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TWIYUNGURUZE</w:t>
            </w:r>
          </w:p>
        </w:tc>
        <w:tc>
          <w:tcPr>
            <w:tcW w:w="5687" w:type="dxa"/>
            <w:vMerge/>
            <w:tcBorders>
              <w:left w:val="nil"/>
              <w:right w:val="single" w:sz="4" w:space="0" w:color="auto"/>
            </w:tcBorders>
            <w:shd w:val="clear" w:color="auto" w:fill="auto"/>
          </w:tcPr>
          <w:p w14:paraId="5B2F4D7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0BB32E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689BD67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3D7FE00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15.998.400</w:t>
            </w:r>
          </w:p>
        </w:tc>
        <w:tc>
          <w:tcPr>
            <w:tcW w:w="1009" w:type="dxa"/>
            <w:tcBorders>
              <w:top w:val="nil"/>
              <w:left w:val="nil"/>
              <w:bottom w:val="single" w:sz="4" w:space="0" w:color="auto"/>
              <w:right w:val="single" w:sz="4" w:space="0" w:color="auto"/>
            </w:tcBorders>
            <w:shd w:val="clear" w:color="auto" w:fill="auto"/>
            <w:noWrap/>
            <w:hideMark/>
          </w:tcPr>
          <w:p w14:paraId="6DC196D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BE3E161"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7FF041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MOSO/AF/163/2014</w:t>
            </w:r>
          </w:p>
        </w:tc>
        <w:tc>
          <w:tcPr>
            <w:tcW w:w="2393" w:type="dxa"/>
            <w:tcBorders>
              <w:top w:val="nil"/>
              <w:left w:val="nil"/>
              <w:bottom w:val="single" w:sz="4" w:space="0" w:color="auto"/>
              <w:right w:val="single" w:sz="4" w:space="0" w:color="auto"/>
            </w:tcBorders>
            <w:shd w:val="clear" w:color="auto" w:fill="auto"/>
            <w:hideMark/>
          </w:tcPr>
          <w:p w14:paraId="2D4C004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APCE</w:t>
            </w:r>
          </w:p>
        </w:tc>
        <w:tc>
          <w:tcPr>
            <w:tcW w:w="5687" w:type="dxa"/>
            <w:vMerge/>
            <w:tcBorders>
              <w:left w:val="nil"/>
              <w:right w:val="single" w:sz="4" w:space="0" w:color="auto"/>
            </w:tcBorders>
            <w:shd w:val="clear" w:color="auto" w:fill="auto"/>
          </w:tcPr>
          <w:p w14:paraId="57B47B0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1E10C2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719BB54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7D86CD8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11.998.800</w:t>
            </w:r>
          </w:p>
        </w:tc>
        <w:tc>
          <w:tcPr>
            <w:tcW w:w="1009" w:type="dxa"/>
            <w:tcBorders>
              <w:top w:val="nil"/>
              <w:left w:val="nil"/>
              <w:bottom w:val="single" w:sz="4" w:space="0" w:color="auto"/>
              <w:right w:val="single" w:sz="4" w:space="0" w:color="auto"/>
            </w:tcBorders>
            <w:shd w:val="clear" w:color="auto" w:fill="auto"/>
            <w:noWrap/>
            <w:hideMark/>
          </w:tcPr>
          <w:p w14:paraId="3787480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7EB46B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04A2B1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MOSO/AF/164/2014</w:t>
            </w:r>
          </w:p>
        </w:tc>
        <w:tc>
          <w:tcPr>
            <w:tcW w:w="2393" w:type="dxa"/>
            <w:tcBorders>
              <w:top w:val="nil"/>
              <w:left w:val="nil"/>
              <w:bottom w:val="single" w:sz="4" w:space="0" w:color="auto"/>
              <w:right w:val="single" w:sz="4" w:space="0" w:color="auto"/>
            </w:tcBorders>
            <w:shd w:val="clear" w:color="auto" w:fill="auto"/>
            <w:hideMark/>
          </w:tcPr>
          <w:p w14:paraId="4863FDE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DUKORIBIRAMA</w:t>
            </w:r>
          </w:p>
        </w:tc>
        <w:tc>
          <w:tcPr>
            <w:tcW w:w="5687" w:type="dxa"/>
            <w:vMerge/>
            <w:tcBorders>
              <w:left w:val="nil"/>
              <w:right w:val="single" w:sz="4" w:space="0" w:color="auto"/>
            </w:tcBorders>
            <w:shd w:val="clear" w:color="auto" w:fill="auto"/>
          </w:tcPr>
          <w:p w14:paraId="3F114E8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5FD89C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3A9C364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15DAC2C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9.165.750</w:t>
            </w:r>
          </w:p>
        </w:tc>
        <w:tc>
          <w:tcPr>
            <w:tcW w:w="1009" w:type="dxa"/>
            <w:tcBorders>
              <w:top w:val="nil"/>
              <w:left w:val="nil"/>
              <w:bottom w:val="single" w:sz="4" w:space="0" w:color="auto"/>
              <w:right w:val="single" w:sz="4" w:space="0" w:color="auto"/>
            </w:tcBorders>
            <w:shd w:val="clear" w:color="auto" w:fill="auto"/>
            <w:noWrap/>
            <w:hideMark/>
          </w:tcPr>
          <w:p w14:paraId="046EC0E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77B096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805C54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MOSO/AF/165/2014</w:t>
            </w:r>
          </w:p>
        </w:tc>
        <w:tc>
          <w:tcPr>
            <w:tcW w:w="2393" w:type="dxa"/>
            <w:tcBorders>
              <w:top w:val="nil"/>
              <w:left w:val="nil"/>
              <w:bottom w:val="single" w:sz="4" w:space="0" w:color="auto"/>
              <w:right w:val="single" w:sz="4" w:space="0" w:color="auto"/>
            </w:tcBorders>
            <w:shd w:val="clear" w:color="auto" w:fill="auto"/>
            <w:hideMark/>
          </w:tcPr>
          <w:p w14:paraId="606E485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TUGWANYINKUKURA</w:t>
            </w:r>
          </w:p>
        </w:tc>
        <w:tc>
          <w:tcPr>
            <w:tcW w:w="5687" w:type="dxa"/>
            <w:vMerge/>
            <w:tcBorders>
              <w:left w:val="nil"/>
              <w:right w:val="single" w:sz="4" w:space="0" w:color="auto"/>
            </w:tcBorders>
            <w:shd w:val="clear" w:color="auto" w:fill="auto"/>
          </w:tcPr>
          <w:p w14:paraId="01D98AF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1B423E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46D150E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6719501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16.831.650</w:t>
            </w:r>
          </w:p>
        </w:tc>
        <w:tc>
          <w:tcPr>
            <w:tcW w:w="1009" w:type="dxa"/>
            <w:tcBorders>
              <w:top w:val="nil"/>
              <w:left w:val="nil"/>
              <w:bottom w:val="single" w:sz="4" w:space="0" w:color="auto"/>
              <w:right w:val="single" w:sz="4" w:space="0" w:color="auto"/>
            </w:tcBorders>
            <w:shd w:val="clear" w:color="auto" w:fill="auto"/>
            <w:noWrap/>
            <w:hideMark/>
          </w:tcPr>
          <w:p w14:paraId="51222F3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BBA6C3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625ABB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MOSO/AF/166/2014</w:t>
            </w:r>
          </w:p>
        </w:tc>
        <w:tc>
          <w:tcPr>
            <w:tcW w:w="2393" w:type="dxa"/>
            <w:tcBorders>
              <w:top w:val="nil"/>
              <w:left w:val="nil"/>
              <w:bottom w:val="single" w:sz="4" w:space="0" w:color="auto"/>
              <w:right w:val="single" w:sz="4" w:space="0" w:color="auto"/>
            </w:tcBorders>
            <w:shd w:val="clear" w:color="auto" w:fill="auto"/>
            <w:hideMark/>
          </w:tcPr>
          <w:p w14:paraId="5E3A1EE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TWIYUNGURUZE</w:t>
            </w:r>
          </w:p>
        </w:tc>
        <w:tc>
          <w:tcPr>
            <w:tcW w:w="5687" w:type="dxa"/>
            <w:vMerge/>
            <w:tcBorders>
              <w:left w:val="nil"/>
              <w:right w:val="single" w:sz="4" w:space="0" w:color="auto"/>
            </w:tcBorders>
            <w:shd w:val="clear" w:color="auto" w:fill="auto"/>
          </w:tcPr>
          <w:p w14:paraId="76C0EC1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22F376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486E4C9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4A7DA16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3.999.600</w:t>
            </w:r>
          </w:p>
        </w:tc>
        <w:tc>
          <w:tcPr>
            <w:tcW w:w="1009" w:type="dxa"/>
            <w:tcBorders>
              <w:top w:val="nil"/>
              <w:left w:val="nil"/>
              <w:bottom w:val="single" w:sz="4" w:space="0" w:color="auto"/>
              <w:right w:val="single" w:sz="4" w:space="0" w:color="auto"/>
            </w:tcBorders>
            <w:shd w:val="clear" w:color="auto" w:fill="auto"/>
            <w:noWrap/>
            <w:hideMark/>
          </w:tcPr>
          <w:p w14:paraId="50A52CF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985DE8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9D7A46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MOSO/AF/167/2014</w:t>
            </w:r>
          </w:p>
        </w:tc>
        <w:tc>
          <w:tcPr>
            <w:tcW w:w="2393" w:type="dxa"/>
            <w:tcBorders>
              <w:top w:val="nil"/>
              <w:left w:val="nil"/>
              <w:bottom w:val="single" w:sz="4" w:space="0" w:color="auto"/>
              <w:right w:val="single" w:sz="4" w:space="0" w:color="auto"/>
            </w:tcBorders>
            <w:shd w:val="clear" w:color="auto" w:fill="auto"/>
            <w:hideMark/>
          </w:tcPr>
          <w:p w14:paraId="10CAAC1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TWIYUNGURUZE</w:t>
            </w:r>
          </w:p>
        </w:tc>
        <w:tc>
          <w:tcPr>
            <w:tcW w:w="5687" w:type="dxa"/>
            <w:vMerge/>
            <w:tcBorders>
              <w:left w:val="nil"/>
              <w:bottom w:val="single" w:sz="4" w:space="0" w:color="auto"/>
              <w:right w:val="single" w:sz="4" w:space="0" w:color="auto"/>
            </w:tcBorders>
            <w:shd w:val="clear" w:color="auto" w:fill="auto"/>
          </w:tcPr>
          <w:p w14:paraId="4A39537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444A76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28D798E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28/02/2015</w:t>
            </w:r>
          </w:p>
        </w:tc>
        <w:tc>
          <w:tcPr>
            <w:tcW w:w="1209" w:type="dxa"/>
            <w:tcBorders>
              <w:top w:val="nil"/>
              <w:left w:val="nil"/>
              <w:bottom w:val="single" w:sz="4" w:space="0" w:color="auto"/>
              <w:right w:val="single" w:sz="4" w:space="0" w:color="auto"/>
            </w:tcBorders>
            <w:shd w:val="clear" w:color="auto" w:fill="auto"/>
            <w:noWrap/>
            <w:hideMark/>
          </w:tcPr>
          <w:p w14:paraId="72109D8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13.165.350</w:t>
            </w:r>
          </w:p>
        </w:tc>
        <w:tc>
          <w:tcPr>
            <w:tcW w:w="1009" w:type="dxa"/>
            <w:tcBorders>
              <w:top w:val="nil"/>
              <w:left w:val="nil"/>
              <w:bottom w:val="single" w:sz="4" w:space="0" w:color="auto"/>
              <w:right w:val="single" w:sz="4" w:space="0" w:color="auto"/>
            </w:tcBorders>
            <w:shd w:val="clear" w:color="auto" w:fill="auto"/>
            <w:noWrap/>
            <w:hideMark/>
          </w:tcPr>
          <w:p w14:paraId="0277D07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BACC701"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FB6540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IMBO/AF/168/2014</w:t>
            </w:r>
          </w:p>
        </w:tc>
        <w:tc>
          <w:tcPr>
            <w:tcW w:w="2393" w:type="dxa"/>
            <w:tcBorders>
              <w:top w:val="nil"/>
              <w:left w:val="nil"/>
              <w:bottom w:val="single" w:sz="4" w:space="0" w:color="auto"/>
              <w:right w:val="single" w:sz="4" w:space="0" w:color="auto"/>
            </w:tcBorders>
            <w:shd w:val="clear" w:color="auto" w:fill="auto"/>
            <w:hideMark/>
          </w:tcPr>
          <w:p w14:paraId="00C1AA5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KASOM</w:t>
            </w:r>
          </w:p>
        </w:tc>
        <w:tc>
          <w:tcPr>
            <w:tcW w:w="5687" w:type="dxa"/>
            <w:tcBorders>
              <w:top w:val="nil"/>
              <w:left w:val="nil"/>
              <w:bottom w:val="single" w:sz="4" w:space="0" w:color="auto"/>
              <w:right w:val="single" w:sz="4" w:space="0" w:color="auto"/>
            </w:tcBorders>
            <w:shd w:val="clear" w:color="auto" w:fill="auto"/>
            <w:hideMark/>
          </w:tcPr>
          <w:p w14:paraId="20B0AEB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de la construction d'un hangar de stockage, une aire de séchage et d'une usine de transformation de soja en lait et farine</w:t>
            </w:r>
          </w:p>
        </w:tc>
        <w:tc>
          <w:tcPr>
            <w:tcW w:w="1009" w:type="dxa"/>
            <w:tcBorders>
              <w:top w:val="nil"/>
              <w:left w:val="nil"/>
              <w:bottom w:val="single" w:sz="4" w:space="0" w:color="auto"/>
              <w:right w:val="single" w:sz="4" w:space="0" w:color="auto"/>
            </w:tcBorders>
            <w:shd w:val="clear" w:color="auto" w:fill="auto"/>
            <w:noWrap/>
            <w:hideMark/>
          </w:tcPr>
          <w:p w14:paraId="352C480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27/11/2014</w:t>
            </w:r>
          </w:p>
        </w:tc>
        <w:tc>
          <w:tcPr>
            <w:tcW w:w="1009" w:type="dxa"/>
            <w:tcBorders>
              <w:top w:val="nil"/>
              <w:left w:val="nil"/>
              <w:bottom w:val="single" w:sz="4" w:space="0" w:color="auto"/>
              <w:right w:val="single" w:sz="4" w:space="0" w:color="auto"/>
            </w:tcBorders>
            <w:shd w:val="clear" w:color="auto" w:fill="auto"/>
            <w:noWrap/>
            <w:hideMark/>
          </w:tcPr>
          <w:p w14:paraId="7ED4F35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27/11/2015</w:t>
            </w:r>
          </w:p>
        </w:tc>
        <w:tc>
          <w:tcPr>
            <w:tcW w:w="1209" w:type="dxa"/>
            <w:tcBorders>
              <w:top w:val="nil"/>
              <w:left w:val="nil"/>
              <w:bottom w:val="single" w:sz="4" w:space="0" w:color="auto"/>
              <w:right w:val="single" w:sz="4" w:space="0" w:color="auto"/>
            </w:tcBorders>
            <w:shd w:val="clear" w:color="auto" w:fill="auto"/>
            <w:noWrap/>
            <w:hideMark/>
          </w:tcPr>
          <w:p w14:paraId="4A879C1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149.531.961</w:t>
            </w:r>
          </w:p>
        </w:tc>
        <w:tc>
          <w:tcPr>
            <w:tcW w:w="1009" w:type="dxa"/>
            <w:tcBorders>
              <w:top w:val="nil"/>
              <w:left w:val="nil"/>
              <w:bottom w:val="single" w:sz="4" w:space="0" w:color="auto"/>
              <w:right w:val="single" w:sz="4" w:space="0" w:color="auto"/>
            </w:tcBorders>
            <w:shd w:val="clear" w:color="auto" w:fill="auto"/>
            <w:noWrap/>
            <w:hideMark/>
          </w:tcPr>
          <w:p w14:paraId="4F7D0EC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6C4B0AE2"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E5B3B9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PAIOSA/VDEVA/IMBO/AF/169/2014</w:t>
            </w:r>
          </w:p>
        </w:tc>
        <w:tc>
          <w:tcPr>
            <w:tcW w:w="2393" w:type="dxa"/>
            <w:tcBorders>
              <w:top w:val="nil"/>
              <w:left w:val="nil"/>
              <w:bottom w:val="single" w:sz="4" w:space="0" w:color="auto"/>
              <w:right w:val="single" w:sz="4" w:space="0" w:color="auto"/>
            </w:tcBorders>
            <w:shd w:val="clear" w:color="auto" w:fill="auto"/>
            <w:hideMark/>
          </w:tcPr>
          <w:p w14:paraId="0D0AF67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BENEDINATA</w:t>
            </w:r>
          </w:p>
        </w:tc>
        <w:tc>
          <w:tcPr>
            <w:tcW w:w="5687" w:type="dxa"/>
            <w:tcBorders>
              <w:top w:val="nil"/>
              <w:left w:val="nil"/>
              <w:bottom w:val="single" w:sz="4" w:space="0" w:color="auto"/>
              <w:right w:val="single" w:sz="4" w:space="0" w:color="auto"/>
            </w:tcBorders>
            <w:shd w:val="clear" w:color="auto" w:fill="auto"/>
            <w:hideMark/>
          </w:tcPr>
          <w:p w14:paraId="789DF397"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hangar, un moulin combine, une balance, machine couseuse de sacs et des palettes</w:t>
            </w:r>
          </w:p>
        </w:tc>
        <w:tc>
          <w:tcPr>
            <w:tcW w:w="1009" w:type="dxa"/>
            <w:tcBorders>
              <w:top w:val="nil"/>
              <w:left w:val="nil"/>
              <w:bottom w:val="single" w:sz="4" w:space="0" w:color="auto"/>
              <w:right w:val="single" w:sz="4" w:space="0" w:color="auto"/>
            </w:tcBorders>
            <w:shd w:val="clear" w:color="auto" w:fill="auto"/>
            <w:noWrap/>
            <w:hideMark/>
          </w:tcPr>
          <w:p w14:paraId="5E96E92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19/12/2014</w:t>
            </w:r>
          </w:p>
        </w:tc>
        <w:tc>
          <w:tcPr>
            <w:tcW w:w="1009" w:type="dxa"/>
            <w:tcBorders>
              <w:top w:val="nil"/>
              <w:left w:val="nil"/>
              <w:bottom w:val="single" w:sz="4" w:space="0" w:color="auto"/>
              <w:right w:val="single" w:sz="4" w:space="0" w:color="auto"/>
            </w:tcBorders>
            <w:shd w:val="clear" w:color="auto" w:fill="auto"/>
            <w:noWrap/>
            <w:hideMark/>
          </w:tcPr>
          <w:p w14:paraId="5E7C775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28/05/2016</w:t>
            </w:r>
          </w:p>
        </w:tc>
        <w:tc>
          <w:tcPr>
            <w:tcW w:w="1209" w:type="dxa"/>
            <w:tcBorders>
              <w:top w:val="nil"/>
              <w:left w:val="nil"/>
              <w:bottom w:val="single" w:sz="4" w:space="0" w:color="auto"/>
              <w:right w:val="single" w:sz="4" w:space="0" w:color="auto"/>
            </w:tcBorders>
            <w:shd w:val="clear" w:color="auto" w:fill="auto"/>
            <w:noWrap/>
            <w:hideMark/>
          </w:tcPr>
          <w:p w14:paraId="67FAC7C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35.606.347</w:t>
            </w:r>
          </w:p>
        </w:tc>
        <w:tc>
          <w:tcPr>
            <w:tcW w:w="1009" w:type="dxa"/>
            <w:tcBorders>
              <w:top w:val="nil"/>
              <w:left w:val="nil"/>
              <w:bottom w:val="single" w:sz="4" w:space="0" w:color="auto"/>
              <w:right w:val="single" w:sz="4" w:space="0" w:color="auto"/>
            </w:tcBorders>
            <w:shd w:val="clear" w:color="auto" w:fill="auto"/>
            <w:noWrap/>
            <w:hideMark/>
          </w:tcPr>
          <w:p w14:paraId="1ACE02B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Clôture</w:t>
            </w:r>
          </w:p>
        </w:tc>
      </w:tr>
      <w:tr w:rsidR="00910102" w:rsidRPr="00910102" w14:paraId="4588C9D9"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5ED693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PAIOSA/VDEVA/IMBO/AF/170/2014</w:t>
            </w:r>
          </w:p>
        </w:tc>
        <w:tc>
          <w:tcPr>
            <w:tcW w:w="2393" w:type="dxa"/>
            <w:tcBorders>
              <w:top w:val="nil"/>
              <w:left w:val="nil"/>
              <w:bottom w:val="single" w:sz="4" w:space="0" w:color="auto"/>
              <w:right w:val="single" w:sz="4" w:space="0" w:color="auto"/>
            </w:tcBorders>
            <w:shd w:val="clear" w:color="auto" w:fill="auto"/>
            <w:hideMark/>
          </w:tcPr>
          <w:p w14:paraId="4FEAA9EA"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ASSOCIATION FAJA</w:t>
            </w:r>
          </w:p>
        </w:tc>
        <w:tc>
          <w:tcPr>
            <w:tcW w:w="5687" w:type="dxa"/>
            <w:tcBorders>
              <w:top w:val="nil"/>
              <w:left w:val="nil"/>
              <w:bottom w:val="single" w:sz="4" w:space="0" w:color="auto"/>
              <w:right w:val="single" w:sz="4" w:space="0" w:color="auto"/>
            </w:tcBorders>
            <w:shd w:val="clear" w:color="auto" w:fill="auto"/>
            <w:hideMark/>
          </w:tcPr>
          <w:p w14:paraId="788559A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acquisition d'un hangar de stockage et d'un moulin combine</w:t>
            </w:r>
          </w:p>
        </w:tc>
        <w:tc>
          <w:tcPr>
            <w:tcW w:w="1009" w:type="dxa"/>
            <w:tcBorders>
              <w:top w:val="nil"/>
              <w:left w:val="nil"/>
              <w:bottom w:val="single" w:sz="4" w:space="0" w:color="auto"/>
              <w:right w:val="single" w:sz="4" w:space="0" w:color="auto"/>
            </w:tcBorders>
            <w:shd w:val="clear" w:color="auto" w:fill="auto"/>
            <w:noWrap/>
            <w:hideMark/>
          </w:tcPr>
          <w:p w14:paraId="2ECD989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19/12/2014</w:t>
            </w:r>
          </w:p>
        </w:tc>
        <w:tc>
          <w:tcPr>
            <w:tcW w:w="1009" w:type="dxa"/>
            <w:tcBorders>
              <w:top w:val="nil"/>
              <w:left w:val="nil"/>
              <w:bottom w:val="single" w:sz="4" w:space="0" w:color="auto"/>
              <w:right w:val="single" w:sz="4" w:space="0" w:color="auto"/>
            </w:tcBorders>
            <w:shd w:val="clear" w:color="auto" w:fill="auto"/>
            <w:noWrap/>
            <w:hideMark/>
          </w:tcPr>
          <w:p w14:paraId="2062A30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30/06/2015</w:t>
            </w:r>
          </w:p>
        </w:tc>
        <w:tc>
          <w:tcPr>
            <w:tcW w:w="1209" w:type="dxa"/>
            <w:tcBorders>
              <w:top w:val="nil"/>
              <w:left w:val="nil"/>
              <w:bottom w:val="single" w:sz="4" w:space="0" w:color="auto"/>
              <w:right w:val="single" w:sz="4" w:space="0" w:color="auto"/>
            </w:tcBorders>
            <w:shd w:val="clear" w:color="auto" w:fill="auto"/>
            <w:noWrap/>
            <w:hideMark/>
          </w:tcPr>
          <w:p w14:paraId="03143D4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3.976.011</w:t>
            </w:r>
          </w:p>
        </w:tc>
        <w:tc>
          <w:tcPr>
            <w:tcW w:w="1009" w:type="dxa"/>
            <w:tcBorders>
              <w:top w:val="nil"/>
              <w:left w:val="nil"/>
              <w:bottom w:val="single" w:sz="4" w:space="0" w:color="auto"/>
              <w:right w:val="single" w:sz="4" w:space="0" w:color="auto"/>
            </w:tcBorders>
            <w:shd w:val="clear" w:color="auto" w:fill="auto"/>
            <w:noWrap/>
            <w:hideMark/>
          </w:tcPr>
          <w:p w14:paraId="3A7F6D1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318C2455"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BB4670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PAIOSA/VDEVA/IMBO/AF/172/2015</w:t>
            </w:r>
          </w:p>
        </w:tc>
        <w:tc>
          <w:tcPr>
            <w:tcW w:w="2393" w:type="dxa"/>
            <w:tcBorders>
              <w:top w:val="nil"/>
              <w:left w:val="nil"/>
              <w:bottom w:val="single" w:sz="4" w:space="0" w:color="auto"/>
              <w:right w:val="single" w:sz="4" w:space="0" w:color="auto"/>
            </w:tcBorders>
            <w:shd w:val="clear" w:color="auto" w:fill="auto"/>
            <w:hideMark/>
          </w:tcPr>
          <w:p w14:paraId="42E1E956"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UDMR - SECTION BUGANDA</w:t>
            </w:r>
          </w:p>
        </w:tc>
        <w:tc>
          <w:tcPr>
            <w:tcW w:w="5687" w:type="dxa"/>
            <w:tcBorders>
              <w:top w:val="nil"/>
              <w:left w:val="nil"/>
              <w:bottom w:val="single" w:sz="4" w:space="0" w:color="auto"/>
              <w:right w:val="single" w:sz="4" w:space="0" w:color="auto"/>
            </w:tcBorders>
            <w:shd w:val="clear" w:color="auto" w:fill="auto"/>
            <w:hideMark/>
          </w:tcPr>
          <w:p w14:paraId="6FC167F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de l'acquisition d'un hangar de stockage, d'un moulin et</w:t>
            </w:r>
            <w:r w:rsidR="004A68DF">
              <w:rPr>
                <w:rFonts w:ascii="Arial Narrow" w:eastAsia="Times New Roman" w:hAnsi="Arial Narrow" w:cs="Arial"/>
                <w:color w:val="auto"/>
                <w:sz w:val="18"/>
                <w:szCs w:val="18"/>
                <w:lang w:eastAsia="fr-BE"/>
              </w:rPr>
              <w:t xml:space="preserve"> </w:t>
            </w:r>
            <w:r w:rsidRPr="00910102">
              <w:rPr>
                <w:rFonts w:ascii="Arial Narrow" w:eastAsia="Times New Roman" w:hAnsi="Arial Narrow" w:cs="Arial"/>
                <w:color w:val="auto"/>
                <w:sz w:val="18"/>
                <w:szCs w:val="18"/>
                <w:lang w:eastAsia="fr-BE"/>
              </w:rPr>
              <w:t>d'une écorceuse de maïs</w:t>
            </w:r>
          </w:p>
        </w:tc>
        <w:tc>
          <w:tcPr>
            <w:tcW w:w="1009" w:type="dxa"/>
            <w:tcBorders>
              <w:top w:val="nil"/>
              <w:left w:val="nil"/>
              <w:bottom w:val="single" w:sz="4" w:space="0" w:color="auto"/>
              <w:right w:val="single" w:sz="4" w:space="0" w:color="auto"/>
            </w:tcBorders>
            <w:shd w:val="clear" w:color="auto" w:fill="auto"/>
            <w:noWrap/>
            <w:hideMark/>
          </w:tcPr>
          <w:p w14:paraId="69BFA71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23/02/2015</w:t>
            </w:r>
          </w:p>
        </w:tc>
        <w:tc>
          <w:tcPr>
            <w:tcW w:w="1009" w:type="dxa"/>
            <w:tcBorders>
              <w:top w:val="nil"/>
              <w:left w:val="nil"/>
              <w:bottom w:val="single" w:sz="4" w:space="0" w:color="auto"/>
              <w:right w:val="single" w:sz="4" w:space="0" w:color="auto"/>
            </w:tcBorders>
            <w:shd w:val="clear" w:color="auto" w:fill="auto"/>
            <w:noWrap/>
            <w:hideMark/>
          </w:tcPr>
          <w:p w14:paraId="7879BDC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23/08/2015</w:t>
            </w:r>
          </w:p>
        </w:tc>
        <w:tc>
          <w:tcPr>
            <w:tcW w:w="1209" w:type="dxa"/>
            <w:tcBorders>
              <w:top w:val="nil"/>
              <w:left w:val="nil"/>
              <w:bottom w:val="single" w:sz="4" w:space="0" w:color="auto"/>
              <w:right w:val="single" w:sz="4" w:space="0" w:color="auto"/>
            </w:tcBorders>
            <w:shd w:val="clear" w:color="auto" w:fill="auto"/>
            <w:noWrap/>
            <w:hideMark/>
          </w:tcPr>
          <w:p w14:paraId="71732DE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44.070.566</w:t>
            </w:r>
          </w:p>
        </w:tc>
        <w:tc>
          <w:tcPr>
            <w:tcW w:w="1009" w:type="dxa"/>
            <w:tcBorders>
              <w:top w:val="nil"/>
              <w:left w:val="nil"/>
              <w:bottom w:val="single" w:sz="4" w:space="0" w:color="auto"/>
              <w:right w:val="single" w:sz="4" w:space="0" w:color="auto"/>
            </w:tcBorders>
            <w:shd w:val="clear" w:color="auto" w:fill="auto"/>
            <w:hideMark/>
          </w:tcPr>
          <w:p w14:paraId="6AB4B4E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D2C1837"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85AAFB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PAIOSA/VDEVA/AF/FIF/173/2015</w:t>
            </w:r>
          </w:p>
        </w:tc>
        <w:tc>
          <w:tcPr>
            <w:tcW w:w="2393" w:type="dxa"/>
            <w:tcBorders>
              <w:top w:val="nil"/>
              <w:left w:val="nil"/>
              <w:bottom w:val="single" w:sz="4" w:space="0" w:color="auto"/>
              <w:right w:val="single" w:sz="4" w:space="0" w:color="auto"/>
            </w:tcBorders>
            <w:shd w:val="clear" w:color="auto" w:fill="auto"/>
            <w:noWrap/>
            <w:hideMark/>
          </w:tcPr>
          <w:p w14:paraId="7A14BDD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MASABO Callixte</w:t>
            </w:r>
          </w:p>
        </w:tc>
        <w:tc>
          <w:tcPr>
            <w:tcW w:w="5687" w:type="dxa"/>
            <w:tcBorders>
              <w:top w:val="nil"/>
              <w:left w:val="nil"/>
              <w:bottom w:val="single" w:sz="4" w:space="0" w:color="auto"/>
              <w:right w:val="single" w:sz="4" w:space="0" w:color="auto"/>
            </w:tcBorders>
            <w:shd w:val="clear" w:color="auto" w:fill="auto"/>
            <w:hideMark/>
          </w:tcPr>
          <w:p w14:paraId="08C42605"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de l'acquisition d'un bâtiment, des équipements pour la production artisanale du sucre et d'un système d'irrigation</w:t>
            </w:r>
          </w:p>
        </w:tc>
        <w:tc>
          <w:tcPr>
            <w:tcW w:w="1009" w:type="dxa"/>
            <w:tcBorders>
              <w:top w:val="nil"/>
              <w:left w:val="nil"/>
              <w:bottom w:val="single" w:sz="4" w:space="0" w:color="auto"/>
              <w:right w:val="single" w:sz="4" w:space="0" w:color="auto"/>
            </w:tcBorders>
            <w:shd w:val="clear" w:color="auto" w:fill="auto"/>
            <w:noWrap/>
            <w:hideMark/>
          </w:tcPr>
          <w:p w14:paraId="67F34EC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23/02/2015</w:t>
            </w:r>
          </w:p>
        </w:tc>
        <w:tc>
          <w:tcPr>
            <w:tcW w:w="1009" w:type="dxa"/>
            <w:tcBorders>
              <w:top w:val="nil"/>
              <w:left w:val="nil"/>
              <w:bottom w:val="single" w:sz="4" w:space="0" w:color="auto"/>
              <w:right w:val="single" w:sz="4" w:space="0" w:color="auto"/>
            </w:tcBorders>
            <w:shd w:val="clear" w:color="auto" w:fill="auto"/>
            <w:noWrap/>
            <w:hideMark/>
          </w:tcPr>
          <w:p w14:paraId="7C2214A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26/11/2016</w:t>
            </w:r>
          </w:p>
        </w:tc>
        <w:tc>
          <w:tcPr>
            <w:tcW w:w="1209" w:type="dxa"/>
            <w:tcBorders>
              <w:top w:val="nil"/>
              <w:left w:val="nil"/>
              <w:bottom w:val="single" w:sz="4" w:space="0" w:color="auto"/>
              <w:right w:val="single" w:sz="4" w:space="0" w:color="auto"/>
            </w:tcBorders>
            <w:shd w:val="clear" w:color="auto" w:fill="auto"/>
            <w:noWrap/>
            <w:hideMark/>
          </w:tcPr>
          <w:p w14:paraId="427EA41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64.484.506</w:t>
            </w:r>
          </w:p>
        </w:tc>
        <w:tc>
          <w:tcPr>
            <w:tcW w:w="1009" w:type="dxa"/>
            <w:tcBorders>
              <w:top w:val="nil"/>
              <w:left w:val="nil"/>
              <w:bottom w:val="single" w:sz="4" w:space="0" w:color="auto"/>
              <w:right w:val="single" w:sz="4" w:space="0" w:color="auto"/>
            </w:tcBorders>
            <w:shd w:val="clear" w:color="auto" w:fill="auto"/>
            <w:hideMark/>
          </w:tcPr>
          <w:p w14:paraId="0F697EA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2C7F0FEB"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FA9F07C" w14:textId="77777777" w:rsidR="00910102" w:rsidRPr="00910102" w:rsidRDefault="009F44FE" w:rsidP="00910102">
            <w:pPr>
              <w:spacing w:before="20" w:after="20" w:line="240" w:lineRule="auto"/>
              <w:rPr>
                <w:rFonts w:ascii="Arial Narrow" w:eastAsia="Times New Roman" w:hAnsi="Arial Narrow" w:cs="Arial"/>
                <w:color w:val="auto"/>
                <w:sz w:val="18"/>
                <w:szCs w:val="18"/>
                <w:lang w:eastAsia="fr-BE"/>
              </w:rPr>
            </w:pPr>
            <w:r>
              <w:rPr>
                <w:rFonts w:ascii="Arial Narrow" w:eastAsia="Times New Roman" w:hAnsi="Arial Narrow" w:cs="Arial"/>
                <w:color w:val="auto"/>
                <w:sz w:val="18"/>
                <w:szCs w:val="18"/>
                <w:lang w:eastAsia="fr-BE"/>
              </w:rPr>
              <w:t>PAIOSA/VDEVA /IMBO/AF/175/</w:t>
            </w:r>
            <w:r w:rsidR="00910102" w:rsidRPr="00910102">
              <w:rPr>
                <w:rFonts w:ascii="Arial Narrow" w:eastAsia="Times New Roman" w:hAnsi="Arial Narrow" w:cs="Arial"/>
                <w:color w:val="auto"/>
                <w:sz w:val="18"/>
                <w:szCs w:val="18"/>
                <w:lang w:eastAsia="fr-BE"/>
              </w:rPr>
              <w:t>2015</w:t>
            </w:r>
          </w:p>
        </w:tc>
        <w:tc>
          <w:tcPr>
            <w:tcW w:w="2393" w:type="dxa"/>
            <w:tcBorders>
              <w:top w:val="nil"/>
              <w:left w:val="nil"/>
              <w:bottom w:val="single" w:sz="4" w:space="0" w:color="auto"/>
              <w:right w:val="single" w:sz="4" w:space="0" w:color="auto"/>
            </w:tcBorders>
            <w:shd w:val="clear" w:color="auto" w:fill="auto"/>
            <w:noWrap/>
            <w:hideMark/>
          </w:tcPr>
          <w:p w14:paraId="357BC49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TURWIZE</w:t>
            </w:r>
          </w:p>
        </w:tc>
        <w:tc>
          <w:tcPr>
            <w:tcW w:w="5687" w:type="dxa"/>
            <w:tcBorders>
              <w:top w:val="nil"/>
              <w:left w:val="nil"/>
              <w:bottom w:val="single" w:sz="4" w:space="0" w:color="auto"/>
              <w:right w:val="single" w:sz="4" w:space="0" w:color="auto"/>
            </w:tcBorders>
            <w:shd w:val="clear" w:color="auto" w:fill="auto"/>
            <w:hideMark/>
          </w:tcPr>
          <w:p w14:paraId="68311B3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financement pour l'acquisition d'un hangar de stockage et d'un motoculteur </w:t>
            </w:r>
          </w:p>
        </w:tc>
        <w:tc>
          <w:tcPr>
            <w:tcW w:w="1009" w:type="dxa"/>
            <w:tcBorders>
              <w:top w:val="nil"/>
              <w:left w:val="nil"/>
              <w:bottom w:val="single" w:sz="4" w:space="0" w:color="auto"/>
              <w:right w:val="single" w:sz="4" w:space="0" w:color="auto"/>
            </w:tcBorders>
            <w:shd w:val="clear" w:color="auto" w:fill="auto"/>
            <w:noWrap/>
            <w:hideMark/>
          </w:tcPr>
          <w:p w14:paraId="3EEEB2D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16/03/2015</w:t>
            </w:r>
          </w:p>
        </w:tc>
        <w:tc>
          <w:tcPr>
            <w:tcW w:w="1009" w:type="dxa"/>
            <w:tcBorders>
              <w:top w:val="nil"/>
              <w:left w:val="nil"/>
              <w:bottom w:val="single" w:sz="4" w:space="0" w:color="auto"/>
              <w:right w:val="single" w:sz="4" w:space="0" w:color="auto"/>
            </w:tcBorders>
            <w:shd w:val="clear" w:color="auto" w:fill="auto"/>
            <w:noWrap/>
            <w:hideMark/>
          </w:tcPr>
          <w:p w14:paraId="665017C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23/03/2015</w:t>
            </w:r>
          </w:p>
        </w:tc>
        <w:tc>
          <w:tcPr>
            <w:tcW w:w="1209" w:type="dxa"/>
            <w:tcBorders>
              <w:top w:val="nil"/>
              <w:left w:val="nil"/>
              <w:bottom w:val="single" w:sz="4" w:space="0" w:color="auto"/>
              <w:right w:val="single" w:sz="4" w:space="0" w:color="auto"/>
            </w:tcBorders>
            <w:shd w:val="clear" w:color="auto" w:fill="auto"/>
            <w:noWrap/>
            <w:hideMark/>
          </w:tcPr>
          <w:p w14:paraId="29AE260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37.821.009</w:t>
            </w:r>
          </w:p>
        </w:tc>
        <w:tc>
          <w:tcPr>
            <w:tcW w:w="1009" w:type="dxa"/>
            <w:tcBorders>
              <w:top w:val="nil"/>
              <w:left w:val="nil"/>
              <w:bottom w:val="single" w:sz="4" w:space="0" w:color="auto"/>
              <w:right w:val="single" w:sz="4" w:space="0" w:color="auto"/>
            </w:tcBorders>
            <w:shd w:val="clear" w:color="auto" w:fill="auto"/>
            <w:noWrap/>
            <w:hideMark/>
          </w:tcPr>
          <w:p w14:paraId="18F5E5D6"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F92C24D"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19287A9"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w:t>
            </w:r>
            <w:r w:rsidR="009F44FE">
              <w:rPr>
                <w:rFonts w:ascii="Arial Narrow" w:eastAsia="Times New Roman" w:hAnsi="Arial Narrow" w:cs="Arial"/>
                <w:color w:val="auto"/>
                <w:sz w:val="18"/>
                <w:szCs w:val="18"/>
                <w:lang w:val="en-US" w:eastAsia="fr-BE"/>
              </w:rPr>
              <w:t>/AF/FIF/176/</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0D6B175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GIRUMWETE</w:t>
            </w:r>
          </w:p>
        </w:tc>
        <w:tc>
          <w:tcPr>
            <w:tcW w:w="5687" w:type="dxa"/>
            <w:tcBorders>
              <w:top w:val="nil"/>
              <w:left w:val="nil"/>
              <w:bottom w:val="single" w:sz="4" w:space="0" w:color="auto"/>
              <w:right w:val="single" w:sz="4" w:space="0" w:color="auto"/>
            </w:tcBorders>
            <w:shd w:val="clear" w:color="auto" w:fill="auto"/>
            <w:hideMark/>
          </w:tcPr>
          <w:p w14:paraId="606B403E" w14:textId="77777777" w:rsidR="00910102" w:rsidRPr="00910102" w:rsidRDefault="004A68DF"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w:t>
            </w:r>
            <w:r w:rsidR="00910102" w:rsidRPr="00910102">
              <w:rPr>
                <w:rFonts w:ascii="Arial Narrow" w:eastAsia="Times New Roman" w:hAnsi="Arial Narrow" w:cs="Arial"/>
                <w:color w:val="auto"/>
                <w:sz w:val="18"/>
                <w:szCs w:val="18"/>
                <w:lang w:eastAsia="fr-BE"/>
              </w:rPr>
              <w:t xml:space="preserve"> de financement du Fonds compétitif d'Investissement Filière pour l'acquisition d'une décortiqueuse de riz, son abri et une balance</w:t>
            </w:r>
          </w:p>
        </w:tc>
        <w:tc>
          <w:tcPr>
            <w:tcW w:w="1009" w:type="dxa"/>
            <w:tcBorders>
              <w:top w:val="nil"/>
              <w:left w:val="nil"/>
              <w:bottom w:val="single" w:sz="4" w:space="0" w:color="auto"/>
              <w:right w:val="single" w:sz="4" w:space="0" w:color="auto"/>
            </w:tcBorders>
            <w:shd w:val="clear" w:color="auto" w:fill="auto"/>
            <w:noWrap/>
            <w:hideMark/>
          </w:tcPr>
          <w:p w14:paraId="0D8C69F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18/02/2015</w:t>
            </w:r>
          </w:p>
        </w:tc>
        <w:tc>
          <w:tcPr>
            <w:tcW w:w="1009" w:type="dxa"/>
            <w:tcBorders>
              <w:top w:val="nil"/>
              <w:left w:val="nil"/>
              <w:bottom w:val="single" w:sz="4" w:space="0" w:color="auto"/>
              <w:right w:val="single" w:sz="4" w:space="0" w:color="auto"/>
            </w:tcBorders>
            <w:shd w:val="clear" w:color="auto" w:fill="auto"/>
            <w:noWrap/>
            <w:hideMark/>
          </w:tcPr>
          <w:p w14:paraId="5ECAABC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18/08/2015</w:t>
            </w:r>
          </w:p>
        </w:tc>
        <w:tc>
          <w:tcPr>
            <w:tcW w:w="1209" w:type="dxa"/>
            <w:tcBorders>
              <w:top w:val="nil"/>
              <w:left w:val="nil"/>
              <w:bottom w:val="single" w:sz="4" w:space="0" w:color="auto"/>
              <w:right w:val="single" w:sz="4" w:space="0" w:color="auto"/>
            </w:tcBorders>
            <w:shd w:val="clear" w:color="auto" w:fill="auto"/>
            <w:noWrap/>
            <w:hideMark/>
          </w:tcPr>
          <w:p w14:paraId="202C08B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14.425.345</w:t>
            </w:r>
          </w:p>
        </w:tc>
        <w:tc>
          <w:tcPr>
            <w:tcW w:w="1009" w:type="dxa"/>
            <w:tcBorders>
              <w:top w:val="nil"/>
              <w:left w:val="nil"/>
              <w:bottom w:val="single" w:sz="4" w:space="0" w:color="auto"/>
              <w:right w:val="single" w:sz="4" w:space="0" w:color="auto"/>
            </w:tcBorders>
            <w:shd w:val="clear" w:color="auto" w:fill="auto"/>
            <w:noWrap/>
            <w:hideMark/>
          </w:tcPr>
          <w:p w14:paraId="545658A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2084A6D9"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C34C517"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w:t>
            </w:r>
            <w:r w:rsidR="009F44FE">
              <w:rPr>
                <w:rFonts w:ascii="Arial Narrow" w:eastAsia="Times New Roman" w:hAnsi="Arial Narrow" w:cs="Arial"/>
                <w:color w:val="auto"/>
                <w:sz w:val="18"/>
                <w:szCs w:val="18"/>
                <w:lang w:val="en-US" w:eastAsia="fr-BE"/>
              </w:rPr>
              <w:t>/AF/FIF/177/</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5F79B0E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MINANI Gaspard</w:t>
            </w:r>
          </w:p>
        </w:tc>
        <w:tc>
          <w:tcPr>
            <w:tcW w:w="5687" w:type="dxa"/>
            <w:tcBorders>
              <w:top w:val="nil"/>
              <w:left w:val="nil"/>
              <w:bottom w:val="single" w:sz="4" w:space="0" w:color="auto"/>
              <w:right w:val="single" w:sz="4" w:space="0" w:color="auto"/>
            </w:tcBorders>
            <w:shd w:val="clear" w:color="auto" w:fill="auto"/>
            <w:hideMark/>
          </w:tcPr>
          <w:p w14:paraId="5A84C544" w14:textId="77777777" w:rsidR="00910102" w:rsidRPr="00910102" w:rsidRDefault="004A68DF"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w:t>
            </w:r>
            <w:r w:rsidR="00910102" w:rsidRPr="00910102">
              <w:rPr>
                <w:rFonts w:ascii="Arial Narrow" w:eastAsia="Times New Roman" w:hAnsi="Arial Narrow" w:cs="Arial"/>
                <w:color w:val="auto"/>
                <w:sz w:val="18"/>
                <w:szCs w:val="18"/>
                <w:lang w:eastAsia="fr-BE"/>
              </w:rPr>
              <w:t xml:space="preserve"> de financement du Fonds compétitif d'Investissement Filière pour l'acquisition d'une décortiqueuse de riz et de son abri </w:t>
            </w:r>
          </w:p>
        </w:tc>
        <w:tc>
          <w:tcPr>
            <w:tcW w:w="1009" w:type="dxa"/>
            <w:tcBorders>
              <w:top w:val="nil"/>
              <w:left w:val="nil"/>
              <w:bottom w:val="single" w:sz="4" w:space="0" w:color="auto"/>
              <w:right w:val="single" w:sz="4" w:space="0" w:color="auto"/>
            </w:tcBorders>
            <w:shd w:val="clear" w:color="auto" w:fill="auto"/>
            <w:noWrap/>
            <w:hideMark/>
          </w:tcPr>
          <w:p w14:paraId="3290ADC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18/02/2015</w:t>
            </w:r>
          </w:p>
        </w:tc>
        <w:tc>
          <w:tcPr>
            <w:tcW w:w="1009" w:type="dxa"/>
            <w:tcBorders>
              <w:top w:val="nil"/>
              <w:left w:val="nil"/>
              <w:bottom w:val="single" w:sz="4" w:space="0" w:color="auto"/>
              <w:right w:val="single" w:sz="4" w:space="0" w:color="auto"/>
            </w:tcBorders>
            <w:shd w:val="clear" w:color="auto" w:fill="auto"/>
            <w:noWrap/>
            <w:hideMark/>
          </w:tcPr>
          <w:p w14:paraId="736675B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18/08/2015</w:t>
            </w:r>
          </w:p>
        </w:tc>
        <w:tc>
          <w:tcPr>
            <w:tcW w:w="1209" w:type="dxa"/>
            <w:tcBorders>
              <w:top w:val="nil"/>
              <w:left w:val="nil"/>
              <w:bottom w:val="single" w:sz="4" w:space="0" w:color="auto"/>
              <w:right w:val="single" w:sz="4" w:space="0" w:color="auto"/>
            </w:tcBorders>
            <w:shd w:val="clear" w:color="auto" w:fill="auto"/>
            <w:noWrap/>
            <w:hideMark/>
          </w:tcPr>
          <w:p w14:paraId="3CBFCF7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20.430.000</w:t>
            </w:r>
          </w:p>
        </w:tc>
        <w:tc>
          <w:tcPr>
            <w:tcW w:w="1009" w:type="dxa"/>
            <w:tcBorders>
              <w:top w:val="nil"/>
              <w:left w:val="nil"/>
              <w:bottom w:val="single" w:sz="4" w:space="0" w:color="auto"/>
              <w:right w:val="single" w:sz="4" w:space="0" w:color="auto"/>
            </w:tcBorders>
            <w:shd w:val="clear" w:color="auto" w:fill="auto"/>
            <w:noWrap/>
            <w:hideMark/>
          </w:tcPr>
          <w:p w14:paraId="2585FE9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F52A25F"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C018AF5"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w:t>
            </w:r>
            <w:r w:rsidR="009F44FE">
              <w:rPr>
                <w:rFonts w:ascii="Arial Narrow" w:eastAsia="Times New Roman" w:hAnsi="Arial Narrow" w:cs="Arial"/>
                <w:color w:val="auto"/>
                <w:sz w:val="18"/>
                <w:szCs w:val="18"/>
                <w:lang w:val="en-US" w:eastAsia="fr-BE"/>
              </w:rPr>
              <w:t>/AF/FIF/178/</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023C8E5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UMUGAARA</w:t>
            </w:r>
          </w:p>
        </w:tc>
        <w:tc>
          <w:tcPr>
            <w:tcW w:w="5687" w:type="dxa"/>
            <w:tcBorders>
              <w:top w:val="nil"/>
              <w:left w:val="nil"/>
              <w:bottom w:val="single" w:sz="4" w:space="0" w:color="auto"/>
              <w:right w:val="single" w:sz="4" w:space="0" w:color="auto"/>
            </w:tcBorders>
            <w:shd w:val="clear" w:color="auto" w:fill="auto"/>
            <w:hideMark/>
          </w:tcPr>
          <w:p w14:paraId="682DF91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financement de l'acquisition d'un </w:t>
            </w:r>
            <w:r w:rsidR="004A68DF" w:rsidRPr="00910102">
              <w:rPr>
                <w:rFonts w:ascii="Arial Narrow" w:eastAsia="Times New Roman" w:hAnsi="Arial Narrow" w:cs="Arial"/>
                <w:color w:val="auto"/>
                <w:sz w:val="18"/>
                <w:szCs w:val="18"/>
                <w:lang w:eastAsia="fr-BE"/>
              </w:rPr>
              <w:t>hangar</w:t>
            </w:r>
            <w:r w:rsidRPr="00910102">
              <w:rPr>
                <w:rFonts w:ascii="Arial Narrow" w:eastAsia="Times New Roman" w:hAnsi="Arial Narrow" w:cs="Arial"/>
                <w:color w:val="auto"/>
                <w:sz w:val="18"/>
                <w:szCs w:val="18"/>
                <w:lang w:eastAsia="fr-BE"/>
              </w:rPr>
              <w:t xml:space="preserve"> de stockage et d'une décortiqueuse combinée</w:t>
            </w:r>
          </w:p>
        </w:tc>
        <w:tc>
          <w:tcPr>
            <w:tcW w:w="1009" w:type="dxa"/>
            <w:tcBorders>
              <w:top w:val="nil"/>
              <w:left w:val="nil"/>
              <w:bottom w:val="single" w:sz="4" w:space="0" w:color="auto"/>
              <w:right w:val="single" w:sz="4" w:space="0" w:color="auto"/>
            </w:tcBorders>
            <w:shd w:val="clear" w:color="auto" w:fill="auto"/>
            <w:noWrap/>
            <w:hideMark/>
          </w:tcPr>
          <w:p w14:paraId="46BAFFB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27/02/2015</w:t>
            </w:r>
          </w:p>
        </w:tc>
        <w:tc>
          <w:tcPr>
            <w:tcW w:w="1009" w:type="dxa"/>
            <w:tcBorders>
              <w:top w:val="nil"/>
              <w:left w:val="nil"/>
              <w:bottom w:val="single" w:sz="4" w:space="0" w:color="auto"/>
              <w:right w:val="single" w:sz="4" w:space="0" w:color="auto"/>
            </w:tcBorders>
            <w:shd w:val="clear" w:color="auto" w:fill="auto"/>
            <w:noWrap/>
            <w:hideMark/>
          </w:tcPr>
          <w:p w14:paraId="0EF0FE1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30/05/2016</w:t>
            </w:r>
          </w:p>
        </w:tc>
        <w:tc>
          <w:tcPr>
            <w:tcW w:w="1209" w:type="dxa"/>
            <w:tcBorders>
              <w:top w:val="nil"/>
              <w:left w:val="nil"/>
              <w:bottom w:val="single" w:sz="4" w:space="0" w:color="auto"/>
              <w:right w:val="single" w:sz="4" w:space="0" w:color="auto"/>
            </w:tcBorders>
            <w:shd w:val="clear" w:color="auto" w:fill="auto"/>
            <w:noWrap/>
            <w:hideMark/>
          </w:tcPr>
          <w:p w14:paraId="4E4FFCA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76.633.017</w:t>
            </w:r>
          </w:p>
        </w:tc>
        <w:tc>
          <w:tcPr>
            <w:tcW w:w="1009" w:type="dxa"/>
            <w:tcBorders>
              <w:top w:val="nil"/>
              <w:left w:val="nil"/>
              <w:bottom w:val="single" w:sz="4" w:space="0" w:color="auto"/>
              <w:right w:val="single" w:sz="4" w:space="0" w:color="auto"/>
            </w:tcBorders>
            <w:shd w:val="clear" w:color="auto" w:fill="auto"/>
            <w:noWrap/>
            <w:hideMark/>
          </w:tcPr>
          <w:p w14:paraId="6D9BDBF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1720D5E7"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02BD1ED" w14:textId="77777777" w:rsidR="00910102" w:rsidRPr="00910102" w:rsidRDefault="00910102" w:rsidP="009F44FE">
            <w:pPr>
              <w:spacing w:before="20" w:after="20" w:line="240" w:lineRule="auto"/>
              <w:rPr>
                <w:rFonts w:ascii="Arial Narrow" w:eastAsia="Times New Roman" w:hAnsi="Arial Narrow" w:cs="Arial"/>
                <w:color w:val="auto"/>
                <w:sz w:val="18"/>
                <w:szCs w:val="18"/>
                <w:lang w:val="en-US" w:eastAsia="fr-BE"/>
              </w:rPr>
            </w:pPr>
            <w:r w:rsidRPr="00910102">
              <w:rPr>
                <w:rFonts w:ascii="Arial Narrow" w:eastAsia="Times New Roman" w:hAnsi="Arial Narrow" w:cs="Arial"/>
                <w:color w:val="auto"/>
                <w:sz w:val="18"/>
                <w:szCs w:val="18"/>
                <w:lang w:val="en-US" w:eastAsia="fr-BE"/>
              </w:rPr>
              <w:t>PAIOSA/VDEVA</w:t>
            </w:r>
            <w:r w:rsidR="009F44FE">
              <w:rPr>
                <w:rFonts w:ascii="Arial Narrow" w:eastAsia="Times New Roman" w:hAnsi="Arial Narrow" w:cs="Arial"/>
                <w:color w:val="auto"/>
                <w:sz w:val="18"/>
                <w:szCs w:val="18"/>
                <w:lang w:val="en-US" w:eastAsia="fr-BE"/>
              </w:rPr>
              <w:t>/MOSO/AF/FIF/179/</w:t>
            </w:r>
            <w:r w:rsidRPr="00910102">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5C2172D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UMUHUZA-CORA</w:t>
            </w:r>
          </w:p>
        </w:tc>
        <w:tc>
          <w:tcPr>
            <w:tcW w:w="5687" w:type="dxa"/>
            <w:tcBorders>
              <w:top w:val="nil"/>
              <w:left w:val="nil"/>
              <w:bottom w:val="single" w:sz="4" w:space="0" w:color="auto"/>
              <w:right w:val="single" w:sz="4" w:space="0" w:color="auto"/>
            </w:tcBorders>
            <w:shd w:val="clear" w:color="auto" w:fill="auto"/>
            <w:hideMark/>
          </w:tcPr>
          <w:p w14:paraId="0A40C5E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hangar de stockage, deux motoculteurs, balance et 100 palettes</w:t>
            </w:r>
          </w:p>
        </w:tc>
        <w:tc>
          <w:tcPr>
            <w:tcW w:w="1009" w:type="dxa"/>
            <w:tcBorders>
              <w:top w:val="nil"/>
              <w:left w:val="nil"/>
              <w:bottom w:val="single" w:sz="4" w:space="0" w:color="auto"/>
              <w:right w:val="single" w:sz="4" w:space="0" w:color="auto"/>
            </w:tcBorders>
            <w:shd w:val="clear" w:color="auto" w:fill="auto"/>
            <w:noWrap/>
            <w:hideMark/>
          </w:tcPr>
          <w:p w14:paraId="71F60B0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7/04/2015</w:t>
            </w:r>
          </w:p>
        </w:tc>
        <w:tc>
          <w:tcPr>
            <w:tcW w:w="1009" w:type="dxa"/>
            <w:tcBorders>
              <w:top w:val="nil"/>
              <w:left w:val="nil"/>
              <w:bottom w:val="single" w:sz="4" w:space="0" w:color="auto"/>
              <w:right w:val="single" w:sz="4" w:space="0" w:color="auto"/>
            </w:tcBorders>
            <w:shd w:val="clear" w:color="auto" w:fill="auto"/>
            <w:noWrap/>
            <w:hideMark/>
          </w:tcPr>
          <w:p w14:paraId="07122E5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20/11/2016</w:t>
            </w:r>
          </w:p>
        </w:tc>
        <w:tc>
          <w:tcPr>
            <w:tcW w:w="1209" w:type="dxa"/>
            <w:tcBorders>
              <w:top w:val="nil"/>
              <w:left w:val="nil"/>
              <w:bottom w:val="single" w:sz="4" w:space="0" w:color="auto"/>
              <w:right w:val="single" w:sz="4" w:space="0" w:color="auto"/>
            </w:tcBorders>
            <w:shd w:val="clear" w:color="auto" w:fill="auto"/>
            <w:noWrap/>
            <w:hideMark/>
          </w:tcPr>
          <w:p w14:paraId="5F89746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47.077.615</w:t>
            </w:r>
          </w:p>
        </w:tc>
        <w:tc>
          <w:tcPr>
            <w:tcW w:w="1009" w:type="dxa"/>
            <w:tcBorders>
              <w:top w:val="nil"/>
              <w:left w:val="nil"/>
              <w:bottom w:val="single" w:sz="4" w:space="0" w:color="auto"/>
              <w:right w:val="single" w:sz="4" w:space="0" w:color="auto"/>
            </w:tcBorders>
            <w:shd w:val="clear" w:color="auto" w:fill="auto"/>
            <w:noWrap/>
            <w:hideMark/>
          </w:tcPr>
          <w:p w14:paraId="3742C23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En cours</w:t>
            </w:r>
          </w:p>
        </w:tc>
      </w:tr>
      <w:tr w:rsidR="00910102" w:rsidRPr="00910102" w14:paraId="3F175C8A"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1BABB4F" w14:textId="77777777" w:rsidR="00910102" w:rsidRPr="00910102" w:rsidRDefault="009F44FE" w:rsidP="00910102">
            <w:pPr>
              <w:spacing w:before="20" w:after="20" w:line="240" w:lineRule="auto"/>
              <w:rPr>
                <w:rFonts w:ascii="Arial Narrow" w:eastAsia="Times New Roman" w:hAnsi="Arial Narrow" w:cs="Arial"/>
                <w:color w:val="auto"/>
                <w:sz w:val="18"/>
                <w:szCs w:val="18"/>
                <w:lang w:val="en-US" w:eastAsia="fr-BE"/>
              </w:rPr>
            </w:pPr>
            <w:r>
              <w:rPr>
                <w:rFonts w:ascii="Arial Narrow" w:eastAsia="Times New Roman" w:hAnsi="Arial Narrow" w:cs="Arial"/>
                <w:color w:val="auto"/>
                <w:sz w:val="18"/>
                <w:szCs w:val="18"/>
                <w:lang w:val="en-US" w:eastAsia="fr-BE"/>
              </w:rPr>
              <w:t>PAIOSA/VDEVA/MOSO/AF/FIF/180/</w:t>
            </w:r>
            <w:r w:rsidR="00910102" w:rsidRPr="00910102">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53B0AEF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BAHENDA Albert</w:t>
            </w:r>
          </w:p>
        </w:tc>
        <w:tc>
          <w:tcPr>
            <w:tcW w:w="5687" w:type="dxa"/>
            <w:tcBorders>
              <w:top w:val="nil"/>
              <w:left w:val="nil"/>
              <w:bottom w:val="single" w:sz="4" w:space="0" w:color="auto"/>
              <w:right w:val="single" w:sz="4" w:space="0" w:color="auto"/>
            </w:tcBorders>
            <w:shd w:val="clear" w:color="auto" w:fill="auto"/>
            <w:hideMark/>
          </w:tcPr>
          <w:p w14:paraId="3C35682A"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financement pour l'acquisition d'un hangar de stockage et d'un motoculteur </w:t>
            </w:r>
          </w:p>
        </w:tc>
        <w:tc>
          <w:tcPr>
            <w:tcW w:w="1009" w:type="dxa"/>
            <w:tcBorders>
              <w:top w:val="nil"/>
              <w:left w:val="nil"/>
              <w:bottom w:val="single" w:sz="4" w:space="0" w:color="auto"/>
              <w:right w:val="single" w:sz="4" w:space="0" w:color="auto"/>
            </w:tcBorders>
            <w:shd w:val="clear" w:color="auto" w:fill="auto"/>
            <w:noWrap/>
            <w:hideMark/>
          </w:tcPr>
          <w:p w14:paraId="67E9E7B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7/04/2015</w:t>
            </w:r>
          </w:p>
        </w:tc>
        <w:tc>
          <w:tcPr>
            <w:tcW w:w="1009" w:type="dxa"/>
            <w:tcBorders>
              <w:top w:val="nil"/>
              <w:left w:val="nil"/>
              <w:bottom w:val="single" w:sz="4" w:space="0" w:color="auto"/>
              <w:right w:val="single" w:sz="4" w:space="0" w:color="auto"/>
            </w:tcBorders>
            <w:shd w:val="clear" w:color="auto" w:fill="auto"/>
            <w:noWrap/>
            <w:hideMark/>
          </w:tcPr>
          <w:p w14:paraId="136AB312"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7/10/2015</w:t>
            </w:r>
          </w:p>
        </w:tc>
        <w:tc>
          <w:tcPr>
            <w:tcW w:w="1209" w:type="dxa"/>
            <w:tcBorders>
              <w:top w:val="nil"/>
              <w:left w:val="nil"/>
              <w:bottom w:val="single" w:sz="4" w:space="0" w:color="auto"/>
              <w:right w:val="single" w:sz="4" w:space="0" w:color="auto"/>
            </w:tcBorders>
            <w:shd w:val="clear" w:color="auto" w:fill="auto"/>
            <w:noWrap/>
            <w:hideMark/>
          </w:tcPr>
          <w:p w14:paraId="7F64625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34.484.350</w:t>
            </w:r>
          </w:p>
        </w:tc>
        <w:tc>
          <w:tcPr>
            <w:tcW w:w="1009" w:type="dxa"/>
            <w:tcBorders>
              <w:top w:val="nil"/>
              <w:left w:val="nil"/>
              <w:bottom w:val="single" w:sz="4" w:space="0" w:color="auto"/>
              <w:right w:val="single" w:sz="4" w:space="0" w:color="auto"/>
            </w:tcBorders>
            <w:shd w:val="clear" w:color="auto" w:fill="auto"/>
            <w:noWrap/>
            <w:hideMark/>
          </w:tcPr>
          <w:p w14:paraId="491ED67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78AEFAC8"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E45FFE2"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lastRenderedPageBreak/>
              <w:t>PAIOSA/VDEVA /BUG</w:t>
            </w:r>
            <w:r w:rsidR="009F44FE">
              <w:rPr>
                <w:rFonts w:ascii="Arial Narrow" w:eastAsia="Times New Roman" w:hAnsi="Arial Narrow" w:cs="Arial"/>
                <w:color w:val="auto"/>
                <w:sz w:val="18"/>
                <w:szCs w:val="18"/>
                <w:lang w:val="en-US" w:eastAsia="fr-BE"/>
              </w:rPr>
              <w:t>/AF/FIF/181/</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5E76749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IKIREZI</w:t>
            </w:r>
          </w:p>
        </w:tc>
        <w:tc>
          <w:tcPr>
            <w:tcW w:w="5687" w:type="dxa"/>
            <w:tcBorders>
              <w:top w:val="nil"/>
              <w:left w:val="nil"/>
              <w:bottom w:val="single" w:sz="4" w:space="0" w:color="auto"/>
              <w:right w:val="single" w:sz="4" w:space="0" w:color="auto"/>
            </w:tcBorders>
            <w:shd w:val="clear" w:color="auto" w:fill="auto"/>
            <w:hideMark/>
          </w:tcPr>
          <w:p w14:paraId="0162B512"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financement pour l'acquisition d'un moulin, une écorceuse de </w:t>
            </w:r>
            <w:r w:rsidR="004A68DF" w:rsidRPr="00910102">
              <w:rPr>
                <w:rFonts w:ascii="Arial Narrow" w:eastAsia="Times New Roman" w:hAnsi="Arial Narrow" w:cs="Arial"/>
                <w:color w:val="auto"/>
                <w:sz w:val="18"/>
                <w:szCs w:val="18"/>
                <w:lang w:eastAsia="fr-BE"/>
              </w:rPr>
              <w:t>maïs, une</w:t>
            </w:r>
            <w:r w:rsidRPr="00910102">
              <w:rPr>
                <w:rFonts w:ascii="Arial Narrow" w:eastAsia="Times New Roman" w:hAnsi="Arial Narrow" w:cs="Arial"/>
                <w:color w:val="auto"/>
                <w:sz w:val="18"/>
                <w:szCs w:val="18"/>
                <w:lang w:eastAsia="fr-BE"/>
              </w:rPr>
              <w:t xml:space="preserve"> machine couseuse de sacs et un hangar de stockage</w:t>
            </w:r>
          </w:p>
        </w:tc>
        <w:tc>
          <w:tcPr>
            <w:tcW w:w="1009" w:type="dxa"/>
            <w:tcBorders>
              <w:top w:val="nil"/>
              <w:left w:val="nil"/>
              <w:bottom w:val="single" w:sz="4" w:space="0" w:color="auto"/>
              <w:right w:val="single" w:sz="4" w:space="0" w:color="auto"/>
            </w:tcBorders>
            <w:shd w:val="clear" w:color="auto" w:fill="auto"/>
            <w:noWrap/>
            <w:hideMark/>
          </w:tcPr>
          <w:p w14:paraId="42C9379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10/04/2015</w:t>
            </w:r>
          </w:p>
        </w:tc>
        <w:tc>
          <w:tcPr>
            <w:tcW w:w="1009" w:type="dxa"/>
            <w:tcBorders>
              <w:top w:val="nil"/>
              <w:left w:val="nil"/>
              <w:bottom w:val="single" w:sz="4" w:space="0" w:color="auto"/>
              <w:right w:val="single" w:sz="4" w:space="0" w:color="auto"/>
            </w:tcBorders>
            <w:shd w:val="clear" w:color="auto" w:fill="auto"/>
            <w:noWrap/>
            <w:hideMark/>
          </w:tcPr>
          <w:p w14:paraId="3C65D98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10/10/2015</w:t>
            </w:r>
          </w:p>
        </w:tc>
        <w:tc>
          <w:tcPr>
            <w:tcW w:w="1209" w:type="dxa"/>
            <w:tcBorders>
              <w:top w:val="nil"/>
              <w:left w:val="nil"/>
              <w:bottom w:val="single" w:sz="4" w:space="0" w:color="auto"/>
              <w:right w:val="single" w:sz="4" w:space="0" w:color="auto"/>
            </w:tcBorders>
            <w:shd w:val="clear" w:color="auto" w:fill="auto"/>
            <w:noWrap/>
            <w:hideMark/>
          </w:tcPr>
          <w:p w14:paraId="2A57985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47.515.462</w:t>
            </w:r>
          </w:p>
        </w:tc>
        <w:tc>
          <w:tcPr>
            <w:tcW w:w="1009" w:type="dxa"/>
            <w:tcBorders>
              <w:top w:val="nil"/>
              <w:left w:val="nil"/>
              <w:bottom w:val="single" w:sz="4" w:space="0" w:color="auto"/>
              <w:right w:val="single" w:sz="4" w:space="0" w:color="auto"/>
            </w:tcBorders>
            <w:shd w:val="clear" w:color="auto" w:fill="auto"/>
            <w:noWrap/>
            <w:hideMark/>
          </w:tcPr>
          <w:p w14:paraId="7D7B27B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2FF6D4E4"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BD7B521"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w:t>
            </w:r>
            <w:r w:rsidR="009F44FE">
              <w:rPr>
                <w:rFonts w:ascii="Arial Narrow" w:eastAsia="Times New Roman" w:hAnsi="Arial Narrow" w:cs="Arial"/>
                <w:color w:val="auto"/>
                <w:sz w:val="18"/>
                <w:szCs w:val="18"/>
                <w:lang w:val="en-US" w:eastAsia="fr-BE"/>
              </w:rPr>
              <w:t>/AF/FIF/183/</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4D4C912C"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DUFASHANYE</w:t>
            </w:r>
          </w:p>
        </w:tc>
        <w:tc>
          <w:tcPr>
            <w:tcW w:w="5687" w:type="dxa"/>
            <w:tcBorders>
              <w:top w:val="nil"/>
              <w:left w:val="nil"/>
              <w:bottom w:val="single" w:sz="4" w:space="0" w:color="auto"/>
              <w:right w:val="single" w:sz="4" w:space="0" w:color="auto"/>
            </w:tcBorders>
            <w:shd w:val="clear" w:color="auto" w:fill="auto"/>
            <w:hideMark/>
          </w:tcPr>
          <w:p w14:paraId="0D6A2B44" w14:textId="77777777" w:rsidR="00910102" w:rsidRPr="00910102" w:rsidRDefault="00910102"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w:t>
            </w:r>
            <w:r w:rsidR="004A68DF" w:rsidRPr="00910102">
              <w:rPr>
                <w:rFonts w:ascii="Arial Narrow" w:eastAsia="Times New Roman" w:hAnsi="Arial Narrow" w:cs="Arial"/>
                <w:color w:val="auto"/>
                <w:sz w:val="18"/>
                <w:szCs w:val="18"/>
                <w:lang w:eastAsia="fr-BE"/>
              </w:rPr>
              <w:t>acquisition d’</w:t>
            </w:r>
            <w:r w:rsidR="004A68DF">
              <w:rPr>
                <w:rFonts w:ascii="Arial Narrow" w:eastAsia="Times New Roman" w:hAnsi="Arial Narrow" w:cs="Arial"/>
                <w:color w:val="auto"/>
                <w:sz w:val="18"/>
                <w:szCs w:val="18"/>
                <w:lang w:eastAsia="fr-BE"/>
              </w:rPr>
              <w:t>un</w:t>
            </w:r>
            <w:r w:rsidRPr="00910102">
              <w:rPr>
                <w:rFonts w:ascii="Arial Narrow" w:eastAsia="Times New Roman" w:hAnsi="Arial Narrow" w:cs="Arial"/>
                <w:color w:val="auto"/>
                <w:sz w:val="18"/>
                <w:szCs w:val="18"/>
                <w:lang w:eastAsia="fr-BE"/>
              </w:rPr>
              <w:t xml:space="preserve"> hangar de stockage, d'une motopompe, un </w:t>
            </w:r>
            <w:r w:rsidR="004A68DF" w:rsidRPr="00910102">
              <w:rPr>
                <w:rFonts w:ascii="Arial Narrow" w:eastAsia="Times New Roman" w:hAnsi="Arial Narrow" w:cs="Arial"/>
                <w:color w:val="auto"/>
                <w:sz w:val="18"/>
                <w:szCs w:val="18"/>
                <w:lang w:eastAsia="fr-BE"/>
              </w:rPr>
              <w:t>humidimètre</w:t>
            </w:r>
            <w:r w:rsidRPr="00910102">
              <w:rPr>
                <w:rFonts w:ascii="Arial Narrow" w:eastAsia="Times New Roman" w:hAnsi="Arial Narrow" w:cs="Arial"/>
                <w:color w:val="auto"/>
                <w:sz w:val="18"/>
                <w:szCs w:val="18"/>
                <w:lang w:eastAsia="fr-BE"/>
              </w:rPr>
              <w:t xml:space="preserve"> et d'une balance</w:t>
            </w:r>
          </w:p>
        </w:tc>
        <w:tc>
          <w:tcPr>
            <w:tcW w:w="1009" w:type="dxa"/>
            <w:tcBorders>
              <w:top w:val="nil"/>
              <w:left w:val="nil"/>
              <w:bottom w:val="single" w:sz="4" w:space="0" w:color="auto"/>
              <w:right w:val="single" w:sz="4" w:space="0" w:color="auto"/>
            </w:tcBorders>
            <w:shd w:val="clear" w:color="auto" w:fill="auto"/>
            <w:noWrap/>
            <w:hideMark/>
          </w:tcPr>
          <w:p w14:paraId="3D0A80D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10/04/2015</w:t>
            </w:r>
          </w:p>
        </w:tc>
        <w:tc>
          <w:tcPr>
            <w:tcW w:w="1009" w:type="dxa"/>
            <w:tcBorders>
              <w:top w:val="nil"/>
              <w:left w:val="nil"/>
              <w:bottom w:val="single" w:sz="4" w:space="0" w:color="auto"/>
              <w:right w:val="single" w:sz="4" w:space="0" w:color="auto"/>
            </w:tcBorders>
            <w:shd w:val="clear" w:color="auto" w:fill="auto"/>
            <w:noWrap/>
            <w:hideMark/>
          </w:tcPr>
          <w:p w14:paraId="56FE3164"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10/10/2015</w:t>
            </w:r>
          </w:p>
        </w:tc>
        <w:tc>
          <w:tcPr>
            <w:tcW w:w="1209" w:type="dxa"/>
            <w:tcBorders>
              <w:top w:val="nil"/>
              <w:left w:val="nil"/>
              <w:bottom w:val="single" w:sz="4" w:space="0" w:color="auto"/>
              <w:right w:val="single" w:sz="4" w:space="0" w:color="auto"/>
            </w:tcBorders>
            <w:shd w:val="clear" w:color="auto" w:fill="auto"/>
            <w:noWrap/>
            <w:hideMark/>
          </w:tcPr>
          <w:p w14:paraId="70B9AF61"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43.050.479</w:t>
            </w:r>
          </w:p>
        </w:tc>
        <w:tc>
          <w:tcPr>
            <w:tcW w:w="1009" w:type="dxa"/>
            <w:tcBorders>
              <w:top w:val="nil"/>
              <w:left w:val="nil"/>
              <w:bottom w:val="single" w:sz="4" w:space="0" w:color="auto"/>
              <w:right w:val="single" w:sz="4" w:space="0" w:color="auto"/>
            </w:tcBorders>
            <w:shd w:val="clear" w:color="auto" w:fill="auto"/>
            <w:noWrap/>
            <w:hideMark/>
          </w:tcPr>
          <w:p w14:paraId="1E8A053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E0D1248"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B51F45D"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/BUG/AF/FIF/1</w:t>
            </w:r>
            <w:r w:rsidR="009F44FE">
              <w:rPr>
                <w:rFonts w:ascii="Arial Narrow" w:eastAsia="Times New Roman" w:hAnsi="Arial Narrow" w:cs="Arial"/>
                <w:color w:val="auto"/>
                <w:sz w:val="18"/>
                <w:szCs w:val="18"/>
                <w:lang w:val="en-US" w:eastAsia="fr-BE"/>
              </w:rPr>
              <w:t>84/</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02185CD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NZOBINKUMI Léocadie</w:t>
            </w:r>
          </w:p>
        </w:tc>
        <w:tc>
          <w:tcPr>
            <w:tcW w:w="5687" w:type="dxa"/>
            <w:tcBorders>
              <w:top w:val="nil"/>
              <w:left w:val="nil"/>
              <w:bottom w:val="single" w:sz="4" w:space="0" w:color="auto"/>
              <w:right w:val="single" w:sz="4" w:space="0" w:color="auto"/>
            </w:tcBorders>
            <w:shd w:val="clear" w:color="auto" w:fill="auto"/>
            <w:hideMark/>
          </w:tcPr>
          <w:p w14:paraId="7BAE81C3"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moulin et son moteur d'</w:t>
            </w:r>
            <w:r w:rsidR="004A68DF" w:rsidRPr="00910102">
              <w:rPr>
                <w:rFonts w:ascii="Arial Narrow" w:eastAsia="Times New Roman" w:hAnsi="Arial Narrow" w:cs="Arial"/>
                <w:color w:val="auto"/>
                <w:sz w:val="18"/>
                <w:szCs w:val="18"/>
                <w:lang w:eastAsia="fr-BE"/>
              </w:rPr>
              <w:t>entrainement, un</w:t>
            </w:r>
            <w:r w:rsidRPr="00910102">
              <w:rPr>
                <w:rFonts w:ascii="Arial Narrow" w:eastAsia="Times New Roman" w:hAnsi="Arial Narrow" w:cs="Arial"/>
                <w:color w:val="auto"/>
                <w:sz w:val="18"/>
                <w:szCs w:val="18"/>
                <w:lang w:eastAsia="fr-BE"/>
              </w:rPr>
              <w:t xml:space="preserve"> hangar de stockage, deux types de balance et une motopompe manuelle</w:t>
            </w:r>
          </w:p>
        </w:tc>
        <w:tc>
          <w:tcPr>
            <w:tcW w:w="1009" w:type="dxa"/>
            <w:tcBorders>
              <w:top w:val="nil"/>
              <w:left w:val="nil"/>
              <w:bottom w:val="single" w:sz="4" w:space="0" w:color="auto"/>
              <w:right w:val="single" w:sz="4" w:space="0" w:color="auto"/>
            </w:tcBorders>
            <w:shd w:val="clear" w:color="auto" w:fill="auto"/>
            <w:noWrap/>
            <w:hideMark/>
          </w:tcPr>
          <w:p w14:paraId="70B517FD"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10/04/2015</w:t>
            </w:r>
          </w:p>
        </w:tc>
        <w:tc>
          <w:tcPr>
            <w:tcW w:w="1009" w:type="dxa"/>
            <w:tcBorders>
              <w:top w:val="nil"/>
              <w:left w:val="nil"/>
              <w:bottom w:val="single" w:sz="4" w:space="0" w:color="auto"/>
              <w:right w:val="single" w:sz="4" w:space="0" w:color="auto"/>
            </w:tcBorders>
            <w:shd w:val="clear" w:color="auto" w:fill="auto"/>
            <w:noWrap/>
            <w:hideMark/>
          </w:tcPr>
          <w:p w14:paraId="6E66494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10/10/2015</w:t>
            </w:r>
          </w:p>
        </w:tc>
        <w:tc>
          <w:tcPr>
            <w:tcW w:w="1209" w:type="dxa"/>
            <w:tcBorders>
              <w:top w:val="nil"/>
              <w:left w:val="nil"/>
              <w:bottom w:val="single" w:sz="4" w:space="0" w:color="auto"/>
              <w:right w:val="single" w:sz="4" w:space="0" w:color="auto"/>
            </w:tcBorders>
            <w:shd w:val="clear" w:color="auto" w:fill="auto"/>
            <w:noWrap/>
            <w:hideMark/>
          </w:tcPr>
          <w:p w14:paraId="6517340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46.699.548</w:t>
            </w:r>
          </w:p>
        </w:tc>
        <w:tc>
          <w:tcPr>
            <w:tcW w:w="1009" w:type="dxa"/>
            <w:tcBorders>
              <w:top w:val="nil"/>
              <w:left w:val="nil"/>
              <w:bottom w:val="single" w:sz="4" w:space="0" w:color="auto"/>
              <w:right w:val="single" w:sz="4" w:space="0" w:color="auto"/>
            </w:tcBorders>
            <w:shd w:val="clear" w:color="auto" w:fill="auto"/>
            <w:noWrap/>
            <w:hideMark/>
          </w:tcPr>
          <w:p w14:paraId="46344377"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5EC316CA"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6833D22" w14:textId="77777777" w:rsidR="00910102" w:rsidRPr="009F44FE" w:rsidRDefault="00910102" w:rsidP="009F44FE">
            <w:pPr>
              <w:spacing w:before="20" w:after="20" w:line="240" w:lineRule="auto"/>
              <w:rPr>
                <w:rFonts w:ascii="Arial Narrow" w:eastAsia="Times New Roman" w:hAnsi="Arial Narrow" w:cs="Arial"/>
                <w:color w:val="auto"/>
                <w:sz w:val="18"/>
                <w:szCs w:val="18"/>
                <w:lang w:val="en-US" w:eastAsia="fr-BE"/>
              </w:rPr>
            </w:pPr>
            <w:r w:rsidRPr="009F44FE">
              <w:rPr>
                <w:rFonts w:ascii="Arial Narrow" w:eastAsia="Times New Roman" w:hAnsi="Arial Narrow" w:cs="Arial"/>
                <w:color w:val="auto"/>
                <w:sz w:val="18"/>
                <w:szCs w:val="18"/>
                <w:lang w:val="en-US" w:eastAsia="fr-BE"/>
              </w:rPr>
              <w:t>PAIOSA/VDEVA /BUG/AF/FIF/1</w:t>
            </w:r>
            <w:r w:rsidR="009F44FE">
              <w:rPr>
                <w:rFonts w:ascii="Arial Narrow" w:eastAsia="Times New Roman" w:hAnsi="Arial Narrow" w:cs="Arial"/>
                <w:color w:val="auto"/>
                <w:sz w:val="18"/>
                <w:szCs w:val="18"/>
                <w:lang w:val="en-US" w:eastAsia="fr-BE"/>
              </w:rPr>
              <w:t>85/</w:t>
            </w:r>
            <w:r w:rsidRPr="009F44FE">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63CD072F"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UBUGIRIGIRI BUGIRA BABIRI</w:t>
            </w:r>
          </w:p>
        </w:tc>
        <w:tc>
          <w:tcPr>
            <w:tcW w:w="5687" w:type="dxa"/>
            <w:tcBorders>
              <w:top w:val="nil"/>
              <w:left w:val="nil"/>
              <w:bottom w:val="single" w:sz="4" w:space="0" w:color="auto"/>
              <w:right w:val="single" w:sz="4" w:space="0" w:color="auto"/>
            </w:tcBorders>
            <w:shd w:val="clear" w:color="auto" w:fill="auto"/>
            <w:hideMark/>
          </w:tcPr>
          <w:p w14:paraId="4B997B01"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w:t>
            </w:r>
            <w:r w:rsidR="004A68DF" w:rsidRPr="00910102">
              <w:rPr>
                <w:rFonts w:ascii="Arial Narrow" w:eastAsia="Times New Roman" w:hAnsi="Arial Narrow" w:cs="Arial"/>
                <w:color w:val="auto"/>
                <w:sz w:val="18"/>
                <w:szCs w:val="18"/>
                <w:lang w:eastAsia="fr-BE"/>
              </w:rPr>
              <w:t>Financement</w:t>
            </w:r>
            <w:r w:rsidRPr="00910102">
              <w:rPr>
                <w:rFonts w:ascii="Arial Narrow" w:eastAsia="Times New Roman" w:hAnsi="Arial Narrow" w:cs="Arial"/>
                <w:color w:val="auto"/>
                <w:sz w:val="18"/>
                <w:szCs w:val="18"/>
                <w:lang w:eastAsia="fr-BE"/>
              </w:rPr>
              <w:t xml:space="preserve"> pour l'acquisition d'un moulin combiné et son abri, un motoculteur et </w:t>
            </w:r>
            <w:r w:rsidR="004A68DF" w:rsidRPr="00910102">
              <w:rPr>
                <w:rFonts w:ascii="Arial Narrow" w:eastAsia="Times New Roman" w:hAnsi="Arial Narrow" w:cs="Arial"/>
                <w:color w:val="auto"/>
                <w:sz w:val="18"/>
                <w:szCs w:val="18"/>
                <w:lang w:eastAsia="fr-BE"/>
              </w:rPr>
              <w:t>une</w:t>
            </w:r>
            <w:r w:rsidRPr="00910102">
              <w:rPr>
                <w:rFonts w:ascii="Arial Narrow" w:eastAsia="Times New Roman" w:hAnsi="Arial Narrow" w:cs="Arial"/>
                <w:color w:val="auto"/>
                <w:sz w:val="18"/>
                <w:szCs w:val="18"/>
                <w:lang w:eastAsia="fr-BE"/>
              </w:rPr>
              <w:t xml:space="preserve"> balance</w:t>
            </w:r>
          </w:p>
        </w:tc>
        <w:tc>
          <w:tcPr>
            <w:tcW w:w="1009" w:type="dxa"/>
            <w:tcBorders>
              <w:top w:val="nil"/>
              <w:left w:val="nil"/>
              <w:bottom w:val="single" w:sz="4" w:space="0" w:color="auto"/>
              <w:right w:val="single" w:sz="4" w:space="0" w:color="auto"/>
            </w:tcBorders>
            <w:shd w:val="clear" w:color="auto" w:fill="auto"/>
            <w:noWrap/>
            <w:hideMark/>
          </w:tcPr>
          <w:p w14:paraId="5A10A28A"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12/06/2015</w:t>
            </w:r>
          </w:p>
        </w:tc>
        <w:tc>
          <w:tcPr>
            <w:tcW w:w="1009" w:type="dxa"/>
            <w:tcBorders>
              <w:top w:val="nil"/>
              <w:left w:val="nil"/>
              <w:bottom w:val="single" w:sz="4" w:space="0" w:color="auto"/>
              <w:right w:val="single" w:sz="4" w:space="0" w:color="auto"/>
            </w:tcBorders>
            <w:shd w:val="clear" w:color="auto" w:fill="auto"/>
            <w:noWrap/>
            <w:hideMark/>
          </w:tcPr>
          <w:p w14:paraId="4B38656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12/12/2015</w:t>
            </w:r>
          </w:p>
        </w:tc>
        <w:tc>
          <w:tcPr>
            <w:tcW w:w="1209" w:type="dxa"/>
            <w:tcBorders>
              <w:top w:val="nil"/>
              <w:left w:val="nil"/>
              <w:bottom w:val="single" w:sz="4" w:space="0" w:color="auto"/>
              <w:right w:val="single" w:sz="4" w:space="0" w:color="auto"/>
            </w:tcBorders>
            <w:shd w:val="clear" w:color="auto" w:fill="auto"/>
            <w:noWrap/>
            <w:hideMark/>
          </w:tcPr>
          <w:p w14:paraId="4D97992E"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31.526.130</w:t>
            </w:r>
          </w:p>
        </w:tc>
        <w:tc>
          <w:tcPr>
            <w:tcW w:w="1009" w:type="dxa"/>
            <w:tcBorders>
              <w:top w:val="nil"/>
              <w:left w:val="nil"/>
              <w:bottom w:val="single" w:sz="4" w:space="0" w:color="auto"/>
              <w:right w:val="single" w:sz="4" w:space="0" w:color="auto"/>
            </w:tcBorders>
            <w:shd w:val="clear" w:color="auto" w:fill="auto"/>
            <w:noWrap/>
            <w:hideMark/>
          </w:tcPr>
          <w:p w14:paraId="4BDC555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CB90403"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D4E2CF4" w14:textId="77777777" w:rsidR="00910102" w:rsidRPr="00910102" w:rsidRDefault="00910102" w:rsidP="009F44FE">
            <w:pPr>
              <w:spacing w:before="20" w:after="20" w:line="240" w:lineRule="auto"/>
              <w:rPr>
                <w:rFonts w:ascii="Arial Narrow" w:eastAsia="Times New Roman" w:hAnsi="Arial Narrow" w:cs="Arial"/>
                <w:color w:val="auto"/>
                <w:sz w:val="18"/>
                <w:szCs w:val="18"/>
                <w:lang w:val="en-US" w:eastAsia="fr-BE"/>
              </w:rPr>
            </w:pPr>
            <w:r w:rsidRPr="00910102">
              <w:rPr>
                <w:rFonts w:ascii="Arial Narrow" w:eastAsia="Times New Roman" w:hAnsi="Arial Narrow" w:cs="Arial"/>
                <w:color w:val="auto"/>
                <w:sz w:val="18"/>
                <w:szCs w:val="18"/>
                <w:lang w:val="en-US" w:eastAsia="fr-BE"/>
              </w:rPr>
              <w:t>PAIOSA/VDEVA</w:t>
            </w:r>
            <w:r w:rsidR="009F44FE">
              <w:rPr>
                <w:rFonts w:ascii="Arial Narrow" w:eastAsia="Times New Roman" w:hAnsi="Arial Narrow" w:cs="Arial"/>
                <w:color w:val="auto"/>
                <w:sz w:val="18"/>
                <w:szCs w:val="18"/>
                <w:lang w:val="en-US" w:eastAsia="fr-BE"/>
              </w:rPr>
              <w:t>/MOSO/AF/FIF/186/</w:t>
            </w:r>
            <w:r w:rsidRPr="00910102">
              <w:rPr>
                <w:rFonts w:ascii="Arial Narrow" w:eastAsia="Times New Roman" w:hAnsi="Arial Narrow" w:cs="Arial"/>
                <w:color w:val="auto"/>
                <w:sz w:val="18"/>
                <w:szCs w:val="18"/>
                <w:lang w:val="en-US" w:eastAsia="fr-BE"/>
              </w:rPr>
              <w:t>2015</w:t>
            </w:r>
          </w:p>
        </w:tc>
        <w:tc>
          <w:tcPr>
            <w:tcW w:w="2393" w:type="dxa"/>
            <w:tcBorders>
              <w:top w:val="nil"/>
              <w:left w:val="nil"/>
              <w:bottom w:val="single" w:sz="4" w:space="0" w:color="auto"/>
              <w:right w:val="single" w:sz="4" w:space="0" w:color="auto"/>
            </w:tcBorders>
            <w:shd w:val="clear" w:color="auto" w:fill="auto"/>
            <w:hideMark/>
          </w:tcPr>
          <w:p w14:paraId="3B1F8A39"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CAEAP (Collectif des Associations des Exploitants Agricoles Progressistes de Butaganzwa)</w:t>
            </w:r>
          </w:p>
        </w:tc>
        <w:tc>
          <w:tcPr>
            <w:tcW w:w="5687" w:type="dxa"/>
            <w:tcBorders>
              <w:top w:val="nil"/>
              <w:left w:val="nil"/>
              <w:bottom w:val="single" w:sz="4" w:space="0" w:color="auto"/>
              <w:right w:val="single" w:sz="4" w:space="0" w:color="auto"/>
            </w:tcBorders>
            <w:shd w:val="clear" w:color="auto" w:fill="auto"/>
            <w:hideMark/>
          </w:tcPr>
          <w:p w14:paraId="440670AB"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hangar de stockage, un tracteur à utilité agricole et de 4 balances</w:t>
            </w:r>
          </w:p>
        </w:tc>
        <w:tc>
          <w:tcPr>
            <w:tcW w:w="1009" w:type="dxa"/>
            <w:tcBorders>
              <w:top w:val="nil"/>
              <w:left w:val="nil"/>
              <w:bottom w:val="single" w:sz="4" w:space="0" w:color="auto"/>
              <w:right w:val="single" w:sz="4" w:space="0" w:color="auto"/>
            </w:tcBorders>
            <w:shd w:val="clear" w:color="auto" w:fill="auto"/>
            <w:noWrap/>
            <w:hideMark/>
          </w:tcPr>
          <w:p w14:paraId="461D204B"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17/06/2015</w:t>
            </w:r>
          </w:p>
        </w:tc>
        <w:tc>
          <w:tcPr>
            <w:tcW w:w="1009" w:type="dxa"/>
            <w:tcBorders>
              <w:top w:val="nil"/>
              <w:left w:val="nil"/>
              <w:bottom w:val="single" w:sz="4" w:space="0" w:color="auto"/>
              <w:right w:val="single" w:sz="4" w:space="0" w:color="auto"/>
            </w:tcBorders>
            <w:shd w:val="clear" w:color="auto" w:fill="auto"/>
            <w:noWrap/>
            <w:hideMark/>
          </w:tcPr>
          <w:p w14:paraId="666CC4B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7/09/2016</w:t>
            </w:r>
          </w:p>
        </w:tc>
        <w:tc>
          <w:tcPr>
            <w:tcW w:w="1209" w:type="dxa"/>
            <w:tcBorders>
              <w:top w:val="nil"/>
              <w:left w:val="nil"/>
              <w:bottom w:val="single" w:sz="4" w:space="0" w:color="auto"/>
              <w:right w:val="single" w:sz="4" w:space="0" w:color="auto"/>
            </w:tcBorders>
            <w:shd w:val="clear" w:color="auto" w:fill="auto"/>
            <w:noWrap/>
            <w:hideMark/>
          </w:tcPr>
          <w:p w14:paraId="75C3C12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65.629.368</w:t>
            </w:r>
          </w:p>
        </w:tc>
        <w:tc>
          <w:tcPr>
            <w:tcW w:w="1009" w:type="dxa"/>
            <w:tcBorders>
              <w:top w:val="nil"/>
              <w:left w:val="nil"/>
              <w:bottom w:val="single" w:sz="4" w:space="0" w:color="auto"/>
              <w:right w:val="single" w:sz="4" w:space="0" w:color="auto"/>
            </w:tcBorders>
            <w:shd w:val="clear" w:color="auto" w:fill="auto"/>
            <w:noWrap/>
            <w:hideMark/>
          </w:tcPr>
          <w:p w14:paraId="71D4D33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435455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0DB9EC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/MOSO/AF/187/  2015</w:t>
            </w:r>
          </w:p>
        </w:tc>
        <w:tc>
          <w:tcPr>
            <w:tcW w:w="2393" w:type="dxa"/>
            <w:tcBorders>
              <w:top w:val="nil"/>
              <w:left w:val="nil"/>
              <w:bottom w:val="single" w:sz="4" w:space="0" w:color="auto"/>
              <w:right w:val="single" w:sz="4" w:space="0" w:color="auto"/>
            </w:tcBorders>
            <w:shd w:val="clear" w:color="auto" w:fill="auto"/>
            <w:hideMark/>
          </w:tcPr>
          <w:p w14:paraId="7466771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TWIZERANE</w:t>
            </w:r>
          </w:p>
        </w:tc>
        <w:tc>
          <w:tcPr>
            <w:tcW w:w="5687" w:type="dxa"/>
            <w:vMerge w:val="restart"/>
            <w:tcBorders>
              <w:top w:val="nil"/>
              <w:left w:val="nil"/>
              <w:right w:val="single" w:sz="4" w:space="0" w:color="auto"/>
            </w:tcBorders>
            <w:shd w:val="clear" w:color="auto" w:fill="auto"/>
            <w:hideMark/>
          </w:tcPr>
          <w:p w14:paraId="19F41F9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 xml:space="preserve">Accord de financement portant sur la production de plants forestiers </w:t>
            </w:r>
          </w:p>
        </w:tc>
        <w:tc>
          <w:tcPr>
            <w:tcW w:w="1009" w:type="dxa"/>
            <w:tcBorders>
              <w:top w:val="nil"/>
              <w:left w:val="nil"/>
              <w:bottom w:val="single" w:sz="4" w:space="0" w:color="auto"/>
              <w:right w:val="single" w:sz="4" w:space="0" w:color="auto"/>
            </w:tcBorders>
            <w:shd w:val="clear" w:color="auto" w:fill="auto"/>
            <w:noWrap/>
            <w:hideMark/>
          </w:tcPr>
          <w:p w14:paraId="456D13D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049FD29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025F95E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2.266.950</w:t>
            </w:r>
          </w:p>
        </w:tc>
        <w:tc>
          <w:tcPr>
            <w:tcW w:w="1009" w:type="dxa"/>
            <w:tcBorders>
              <w:top w:val="nil"/>
              <w:left w:val="nil"/>
              <w:bottom w:val="single" w:sz="4" w:space="0" w:color="auto"/>
              <w:right w:val="single" w:sz="4" w:space="0" w:color="auto"/>
            </w:tcBorders>
            <w:shd w:val="clear" w:color="auto" w:fill="auto"/>
            <w:noWrap/>
            <w:hideMark/>
          </w:tcPr>
          <w:p w14:paraId="2806494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DB6066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AB2F03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/MOSO/AF/188/  2015</w:t>
            </w:r>
          </w:p>
        </w:tc>
        <w:tc>
          <w:tcPr>
            <w:tcW w:w="2393" w:type="dxa"/>
            <w:tcBorders>
              <w:top w:val="nil"/>
              <w:left w:val="nil"/>
              <w:bottom w:val="single" w:sz="4" w:space="0" w:color="auto"/>
              <w:right w:val="single" w:sz="4" w:space="0" w:color="auto"/>
            </w:tcBorders>
            <w:shd w:val="clear" w:color="auto" w:fill="auto"/>
            <w:hideMark/>
          </w:tcPr>
          <w:p w14:paraId="1DB5D88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TUGIRUMWETE</w:t>
            </w:r>
          </w:p>
        </w:tc>
        <w:tc>
          <w:tcPr>
            <w:tcW w:w="5687" w:type="dxa"/>
            <w:vMerge/>
            <w:tcBorders>
              <w:left w:val="nil"/>
              <w:right w:val="single" w:sz="4" w:space="0" w:color="auto"/>
            </w:tcBorders>
            <w:shd w:val="clear" w:color="auto" w:fill="auto"/>
          </w:tcPr>
          <w:p w14:paraId="6441750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E32BB1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3B41759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5949202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2.331.250</w:t>
            </w:r>
          </w:p>
        </w:tc>
        <w:tc>
          <w:tcPr>
            <w:tcW w:w="1009" w:type="dxa"/>
            <w:tcBorders>
              <w:top w:val="nil"/>
              <w:left w:val="nil"/>
              <w:bottom w:val="single" w:sz="4" w:space="0" w:color="auto"/>
              <w:right w:val="single" w:sz="4" w:space="0" w:color="auto"/>
            </w:tcBorders>
            <w:shd w:val="clear" w:color="auto" w:fill="auto"/>
            <w:noWrap/>
            <w:hideMark/>
          </w:tcPr>
          <w:p w14:paraId="65648E5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B7BA65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B1FC8D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/MOSO/AF/189/  2015</w:t>
            </w:r>
          </w:p>
        </w:tc>
        <w:tc>
          <w:tcPr>
            <w:tcW w:w="2393" w:type="dxa"/>
            <w:tcBorders>
              <w:top w:val="nil"/>
              <w:left w:val="nil"/>
              <w:bottom w:val="single" w:sz="4" w:space="0" w:color="auto"/>
              <w:right w:val="single" w:sz="4" w:space="0" w:color="auto"/>
            </w:tcBorders>
            <w:shd w:val="clear" w:color="auto" w:fill="auto"/>
            <w:hideMark/>
          </w:tcPr>
          <w:p w14:paraId="7D681DB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RUMURIRWABARIMYI BIKAWA</w:t>
            </w:r>
          </w:p>
        </w:tc>
        <w:tc>
          <w:tcPr>
            <w:tcW w:w="5687" w:type="dxa"/>
            <w:vMerge/>
            <w:tcBorders>
              <w:left w:val="nil"/>
              <w:right w:val="single" w:sz="4" w:space="0" w:color="auto"/>
            </w:tcBorders>
            <w:shd w:val="clear" w:color="auto" w:fill="auto"/>
          </w:tcPr>
          <w:p w14:paraId="1E48F83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067C7E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586D966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7F30D0C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1.285.100</w:t>
            </w:r>
          </w:p>
        </w:tc>
        <w:tc>
          <w:tcPr>
            <w:tcW w:w="1009" w:type="dxa"/>
            <w:tcBorders>
              <w:top w:val="nil"/>
              <w:left w:val="nil"/>
              <w:bottom w:val="single" w:sz="4" w:space="0" w:color="auto"/>
              <w:right w:val="single" w:sz="4" w:space="0" w:color="auto"/>
            </w:tcBorders>
            <w:shd w:val="clear" w:color="auto" w:fill="auto"/>
            <w:noWrap/>
            <w:hideMark/>
          </w:tcPr>
          <w:p w14:paraId="0EC7365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AB157E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1A9BE3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/MOSO/AF/190/  2015</w:t>
            </w:r>
          </w:p>
        </w:tc>
        <w:tc>
          <w:tcPr>
            <w:tcW w:w="2393" w:type="dxa"/>
            <w:tcBorders>
              <w:top w:val="nil"/>
              <w:left w:val="nil"/>
              <w:bottom w:val="single" w:sz="4" w:space="0" w:color="auto"/>
              <w:right w:val="single" w:sz="4" w:space="0" w:color="auto"/>
            </w:tcBorders>
            <w:shd w:val="clear" w:color="auto" w:fill="auto"/>
            <w:hideMark/>
          </w:tcPr>
          <w:p w14:paraId="07F3E11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TUBANGUKE</w:t>
            </w:r>
          </w:p>
        </w:tc>
        <w:tc>
          <w:tcPr>
            <w:tcW w:w="5687" w:type="dxa"/>
            <w:vMerge/>
            <w:tcBorders>
              <w:left w:val="nil"/>
              <w:right w:val="single" w:sz="4" w:space="0" w:color="auto"/>
            </w:tcBorders>
            <w:shd w:val="clear" w:color="auto" w:fill="auto"/>
          </w:tcPr>
          <w:p w14:paraId="320EC1F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B32EFD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6C27511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3B5F88E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2.565.850</w:t>
            </w:r>
          </w:p>
        </w:tc>
        <w:tc>
          <w:tcPr>
            <w:tcW w:w="1009" w:type="dxa"/>
            <w:tcBorders>
              <w:top w:val="nil"/>
              <w:left w:val="nil"/>
              <w:bottom w:val="single" w:sz="4" w:space="0" w:color="auto"/>
              <w:right w:val="single" w:sz="4" w:space="0" w:color="auto"/>
            </w:tcBorders>
            <w:shd w:val="clear" w:color="auto" w:fill="auto"/>
            <w:noWrap/>
            <w:hideMark/>
          </w:tcPr>
          <w:p w14:paraId="5B139E6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D32E7B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086C58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/MOSO/AF/191/  2015</w:t>
            </w:r>
          </w:p>
        </w:tc>
        <w:tc>
          <w:tcPr>
            <w:tcW w:w="2393" w:type="dxa"/>
            <w:tcBorders>
              <w:top w:val="nil"/>
              <w:left w:val="nil"/>
              <w:bottom w:val="single" w:sz="4" w:space="0" w:color="auto"/>
              <w:right w:val="single" w:sz="4" w:space="0" w:color="auto"/>
            </w:tcBorders>
            <w:shd w:val="clear" w:color="auto" w:fill="auto"/>
            <w:noWrap/>
            <w:hideMark/>
          </w:tcPr>
          <w:p w14:paraId="6D54F99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DUKORIBIRAMA 1</w:t>
            </w:r>
          </w:p>
        </w:tc>
        <w:tc>
          <w:tcPr>
            <w:tcW w:w="5687" w:type="dxa"/>
            <w:vMerge/>
            <w:tcBorders>
              <w:left w:val="nil"/>
              <w:right w:val="single" w:sz="4" w:space="0" w:color="auto"/>
            </w:tcBorders>
            <w:shd w:val="clear" w:color="auto" w:fill="auto"/>
          </w:tcPr>
          <w:p w14:paraId="6FF7705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29CAD4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4FAFDB7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2882AB2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2.709.000</w:t>
            </w:r>
          </w:p>
        </w:tc>
        <w:tc>
          <w:tcPr>
            <w:tcW w:w="1009" w:type="dxa"/>
            <w:tcBorders>
              <w:top w:val="nil"/>
              <w:left w:val="nil"/>
              <w:bottom w:val="single" w:sz="4" w:space="0" w:color="auto"/>
              <w:right w:val="single" w:sz="4" w:space="0" w:color="auto"/>
            </w:tcBorders>
            <w:shd w:val="clear" w:color="auto" w:fill="auto"/>
            <w:noWrap/>
            <w:hideMark/>
          </w:tcPr>
          <w:p w14:paraId="37EC3ED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57DBF6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4F020C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/MOSO/AF/192/  2015</w:t>
            </w:r>
          </w:p>
        </w:tc>
        <w:tc>
          <w:tcPr>
            <w:tcW w:w="2393" w:type="dxa"/>
            <w:tcBorders>
              <w:top w:val="nil"/>
              <w:left w:val="nil"/>
              <w:bottom w:val="single" w:sz="4" w:space="0" w:color="auto"/>
              <w:right w:val="single" w:sz="4" w:space="0" w:color="auto"/>
            </w:tcBorders>
            <w:shd w:val="clear" w:color="auto" w:fill="auto"/>
            <w:hideMark/>
          </w:tcPr>
          <w:p w14:paraId="2B25A53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TWIZERANE</w:t>
            </w:r>
          </w:p>
        </w:tc>
        <w:tc>
          <w:tcPr>
            <w:tcW w:w="5687" w:type="dxa"/>
            <w:vMerge/>
            <w:tcBorders>
              <w:left w:val="nil"/>
              <w:right w:val="single" w:sz="4" w:space="0" w:color="auto"/>
            </w:tcBorders>
            <w:shd w:val="clear" w:color="auto" w:fill="auto"/>
          </w:tcPr>
          <w:p w14:paraId="5E3F262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7A7D92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3D43448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58A7C25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1.712.900</w:t>
            </w:r>
          </w:p>
        </w:tc>
        <w:tc>
          <w:tcPr>
            <w:tcW w:w="1009" w:type="dxa"/>
            <w:tcBorders>
              <w:top w:val="nil"/>
              <w:left w:val="nil"/>
              <w:bottom w:val="single" w:sz="4" w:space="0" w:color="auto"/>
              <w:right w:val="single" w:sz="4" w:space="0" w:color="auto"/>
            </w:tcBorders>
            <w:shd w:val="clear" w:color="auto" w:fill="auto"/>
            <w:noWrap/>
            <w:hideMark/>
          </w:tcPr>
          <w:p w14:paraId="36D71CE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4F10A4A"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425F18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/MOSO/AF/193/  2015</w:t>
            </w:r>
          </w:p>
        </w:tc>
        <w:tc>
          <w:tcPr>
            <w:tcW w:w="2393" w:type="dxa"/>
            <w:tcBorders>
              <w:top w:val="nil"/>
              <w:left w:val="nil"/>
              <w:bottom w:val="single" w:sz="4" w:space="0" w:color="auto"/>
              <w:right w:val="single" w:sz="4" w:space="0" w:color="auto"/>
            </w:tcBorders>
            <w:shd w:val="clear" w:color="auto" w:fill="auto"/>
            <w:hideMark/>
          </w:tcPr>
          <w:p w14:paraId="6EAF603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TUGWIZIMBUTO</w:t>
            </w:r>
          </w:p>
        </w:tc>
        <w:tc>
          <w:tcPr>
            <w:tcW w:w="5687" w:type="dxa"/>
            <w:vMerge/>
            <w:tcBorders>
              <w:left w:val="nil"/>
              <w:right w:val="single" w:sz="4" w:space="0" w:color="auto"/>
            </w:tcBorders>
            <w:shd w:val="clear" w:color="auto" w:fill="auto"/>
          </w:tcPr>
          <w:p w14:paraId="590C1E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0ED090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6080CD2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484B290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2.627.950</w:t>
            </w:r>
          </w:p>
        </w:tc>
        <w:tc>
          <w:tcPr>
            <w:tcW w:w="1009" w:type="dxa"/>
            <w:tcBorders>
              <w:top w:val="nil"/>
              <w:left w:val="nil"/>
              <w:bottom w:val="single" w:sz="4" w:space="0" w:color="auto"/>
              <w:right w:val="single" w:sz="4" w:space="0" w:color="auto"/>
            </w:tcBorders>
            <w:shd w:val="clear" w:color="auto" w:fill="auto"/>
            <w:noWrap/>
            <w:hideMark/>
          </w:tcPr>
          <w:p w14:paraId="067300C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943CA7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E247D5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/MOSO/AF/194/  2015</w:t>
            </w:r>
          </w:p>
        </w:tc>
        <w:tc>
          <w:tcPr>
            <w:tcW w:w="2393" w:type="dxa"/>
            <w:tcBorders>
              <w:top w:val="nil"/>
              <w:left w:val="nil"/>
              <w:bottom w:val="single" w:sz="4" w:space="0" w:color="auto"/>
              <w:right w:val="single" w:sz="4" w:space="0" w:color="auto"/>
            </w:tcBorders>
            <w:shd w:val="clear" w:color="auto" w:fill="auto"/>
            <w:hideMark/>
          </w:tcPr>
          <w:p w14:paraId="48EA59B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TWIYUNGURUZE</w:t>
            </w:r>
          </w:p>
        </w:tc>
        <w:tc>
          <w:tcPr>
            <w:tcW w:w="5687" w:type="dxa"/>
            <w:vMerge/>
            <w:tcBorders>
              <w:left w:val="nil"/>
              <w:bottom w:val="single" w:sz="4" w:space="0" w:color="auto"/>
              <w:right w:val="single" w:sz="4" w:space="0" w:color="auto"/>
            </w:tcBorders>
            <w:shd w:val="clear" w:color="auto" w:fill="auto"/>
          </w:tcPr>
          <w:p w14:paraId="6181724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E0A576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2DC8C29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31/12/2015</w:t>
            </w:r>
          </w:p>
        </w:tc>
        <w:tc>
          <w:tcPr>
            <w:tcW w:w="1209" w:type="dxa"/>
            <w:tcBorders>
              <w:top w:val="nil"/>
              <w:left w:val="nil"/>
              <w:bottom w:val="single" w:sz="4" w:space="0" w:color="auto"/>
              <w:right w:val="single" w:sz="4" w:space="0" w:color="auto"/>
            </w:tcBorders>
            <w:shd w:val="clear" w:color="auto" w:fill="auto"/>
            <w:noWrap/>
            <w:hideMark/>
          </w:tcPr>
          <w:p w14:paraId="09DD29F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205.950</w:t>
            </w:r>
          </w:p>
        </w:tc>
        <w:tc>
          <w:tcPr>
            <w:tcW w:w="1009" w:type="dxa"/>
            <w:tcBorders>
              <w:top w:val="nil"/>
              <w:left w:val="nil"/>
              <w:bottom w:val="single" w:sz="4" w:space="0" w:color="auto"/>
              <w:right w:val="single" w:sz="4" w:space="0" w:color="auto"/>
            </w:tcBorders>
            <w:shd w:val="clear" w:color="auto" w:fill="auto"/>
            <w:noWrap/>
            <w:hideMark/>
          </w:tcPr>
          <w:p w14:paraId="049EC04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F6B9F0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8BC4E65" w14:textId="77777777" w:rsidR="00F258E8" w:rsidRPr="00910102" w:rsidRDefault="00F258E8" w:rsidP="00910102">
            <w:pPr>
              <w:spacing w:before="20" w:after="20" w:line="240" w:lineRule="auto"/>
              <w:rPr>
                <w:rFonts w:ascii="Arial Narrow" w:eastAsia="Times New Roman" w:hAnsi="Arial Narrow" w:cs="Arial"/>
                <w:color w:val="auto"/>
                <w:sz w:val="18"/>
                <w:szCs w:val="18"/>
                <w:lang w:val="nl-NL" w:eastAsia="fr-BE"/>
              </w:rPr>
            </w:pPr>
            <w:r>
              <w:rPr>
                <w:rFonts w:ascii="Arial Narrow" w:eastAsia="Times New Roman" w:hAnsi="Arial Narrow" w:cs="Arial"/>
                <w:color w:val="auto"/>
                <w:sz w:val="18"/>
                <w:szCs w:val="18"/>
                <w:lang w:val="nl-NL" w:eastAsia="fr-BE"/>
              </w:rPr>
              <w:t>PAIOSA/VDEVA /IMBO/AF/OA/195/</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0B182D8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TWIJUKIRE GUSIBURA IMISEREGE MUKUVOMERA INDIMO</w:t>
            </w:r>
          </w:p>
        </w:tc>
        <w:tc>
          <w:tcPr>
            <w:tcW w:w="5687" w:type="dxa"/>
            <w:vMerge w:val="restart"/>
            <w:tcBorders>
              <w:top w:val="nil"/>
              <w:left w:val="nil"/>
              <w:right w:val="single" w:sz="4" w:space="0" w:color="auto"/>
            </w:tcBorders>
            <w:shd w:val="clear" w:color="auto" w:fill="auto"/>
            <w:hideMark/>
          </w:tcPr>
          <w:p w14:paraId="3996FCF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l'entretien et la remise au gabarit des canaux primaires du réseau d'irrigation des communes Rugombo et Buganda en province Cibitoke</w:t>
            </w:r>
          </w:p>
        </w:tc>
        <w:tc>
          <w:tcPr>
            <w:tcW w:w="1009" w:type="dxa"/>
            <w:tcBorders>
              <w:top w:val="nil"/>
              <w:left w:val="nil"/>
              <w:bottom w:val="single" w:sz="4" w:space="0" w:color="auto"/>
              <w:right w:val="single" w:sz="4" w:space="0" w:color="auto"/>
            </w:tcBorders>
            <w:shd w:val="clear" w:color="auto" w:fill="auto"/>
            <w:noWrap/>
            <w:hideMark/>
          </w:tcPr>
          <w:p w14:paraId="70736BA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16F6541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0304CF9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9.441.000</w:t>
            </w:r>
          </w:p>
        </w:tc>
        <w:tc>
          <w:tcPr>
            <w:tcW w:w="1009" w:type="dxa"/>
            <w:tcBorders>
              <w:top w:val="nil"/>
              <w:left w:val="nil"/>
              <w:bottom w:val="single" w:sz="4" w:space="0" w:color="auto"/>
              <w:right w:val="single" w:sz="4" w:space="0" w:color="auto"/>
            </w:tcBorders>
            <w:shd w:val="clear" w:color="auto" w:fill="auto"/>
            <w:noWrap/>
            <w:hideMark/>
          </w:tcPr>
          <w:p w14:paraId="6A9CE0D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030AC6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EBFF1F4"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Pr>
                <w:rFonts w:ascii="Arial Narrow" w:eastAsia="Times New Roman" w:hAnsi="Arial Narrow" w:cs="Arial"/>
                <w:color w:val="auto"/>
                <w:sz w:val="18"/>
                <w:szCs w:val="18"/>
                <w:lang w:val="nl-NL" w:eastAsia="fr-BE"/>
              </w:rPr>
              <w:t>PAIOSA/VDEVA /IMBO/AF/OA/196/</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24B222DD"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TUBE MASO TURWANYE UBUKENE</w:t>
            </w:r>
          </w:p>
        </w:tc>
        <w:tc>
          <w:tcPr>
            <w:tcW w:w="5687" w:type="dxa"/>
            <w:vMerge/>
            <w:tcBorders>
              <w:left w:val="nil"/>
              <w:right w:val="single" w:sz="4" w:space="0" w:color="auto"/>
            </w:tcBorders>
            <w:shd w:val="clear" w:color="auto" w:fill="auto"/>
            <w:hideMark/>
          </w:tcPr>
          <w:p w14:paraId="60F050A0"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E51E9E1"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27866230"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6971923E"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3.651.000</w:t>
            </w:r>
          </w:p>
        </w:tc>
        <w:tc>
          <w:tcPr>
            <w:tcW w:w="1009" w:type="dxa"/>
            <w:tcBorders>
              <w:top w:val="nil"/>
              <w:left w:val="nil"/>
              <w:bottom w:val="single" w:sz="4" w:space="0" w:color="auto"/>
              <w:right w:val="single" w:sz="4" w:space="0" w:color="auto"/>
            </w:tcBorders>
            <w:shd w:val="clear" w:color="auto" w:fill="auto"/>
            <w:noWrap/>
            <w:hideMark/>
          </w:tcPr>
          <w:p w14:paraId="45044750"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2BE6D4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6525A7B"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Pr>
                <w:rFonts w:ascii="Arial Narrow" w:eastAsia="Times New Roman" w:hAnsi="Arial Narrow" w:cs="Arial"/>
                <w:color w:val="auto"/>
                <w:sz w:val="18"/>
                <w:szCs w:val="18"/>
                <w:lang w:val="nl-NL" w:eastAsia="fr-BE"/>
              </w:rPr>
              <w:t>PAIOSA/VDEVA /IMBO/AF/OA/197/</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50661EF0"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sidRPr="00910102">
              <w:rPr>
                <w:rFonts w:ascii="Arial Narrow" w:eastAsia="Times New Roman" w:hAnsi="Arial Narrow" w:cs="Arial"/>
                <w:color w:val="auto"/>
                <w:sz w:val="18"/>
                <w:szCs w:val="18"/>
                <w:lang w:val="nl-NL" w:eastAsia="fr-BE"/>
              </w:rPr>
              <w:t>TWIYAMBIKE NEZA MUKURIMA IGITERWA C'IPAMPA</w:t>
            </w:r>
          </w:p>
        </w:tc>
        <w:tc>
          <w:tcPr>
            <w:tcW w:w="5687" w:type="dxa"/>
            <w:vMerge/>
            <w:tcBorders>
              <w:left w:val="nil"/>
              <w:right w:val="single" w:sz="4" w:space="0" w:color="auto"/>
            </w:tcBorders>
            <w:shd w:val="clear" w:color="auto" w:fill="auto"/>
          </w:tcPr>
          <w:p w14:paraId="78BDB992" w14:textId="77777777" w:rsidR="00F258E8" w:rsidRPr="00F2520B" w:rsidRDefault="00F258E8" w:rsidP="004A68DF">
            <w:pPr>
              <w:spacing w:before="20" w:after="20" w:line="240" w:lineRule="auto"/>
              <w:rPr>
                <w:rFonts w:ascii="Arial Narrow" w:eastAsia="Times New Roman" w:hAnsi="Arial Narrow" w:cs="Arial"/>
                <w:color w:val="auto"/>
                <w:sz w:val="18"/>
                <w:szCs w:val="18"/>
                <w:lang w:val="nl-NL" w:eastAsia="fr-BE"/>
              </w:rPr>
            </w:pPr>
          </w:p>
        </w:tc>
        <w:tc>
          <w:tcPr>
            <w:tcW w:w="1009" w:type="dxa"/>
            <w:tcBorders>
              <w:top w:val="nil"/>
              <w:left w:val="nil"/>
              <w:bottom w:val="single" w:sz="4" w:space="0" w:color="auto"/>
              <w:right w:val="single" w:sz="4" w:space="0" w:color="auto"/>
            </w:tcBorders>
            <w:shd w:val="clear" w:color="auto" w:fill="auto"/>
            <w:noWrap/>
            <w:hideMark/>
          </w:tcPr>
          <w:p w14:paraId="218514D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097C7CA8"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07C6EDA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6.354.000</w:t>
            </w:r>
          </w:p>
        </w:tc>
        <w:tc>
          <w:tcPr>
            <w:tcW w:w="1009" w:type="dxa"/>
            <w:tcBorders>
              <w:top w:val="nil"/>
              <w:left w:val="nil"/>
              <w:bottom w:val="single" w:sz="4" w:space="0" w:color="auto"/>
              <w:right w:val="single" w:sz="4" w:space="0" w:color="auto"/>
            </w:tcBorders>
            <w:shd w:val="clear" w:color="auto" w:fill="auto"/>
            <w:noWrap/>
            <w:hideMark/>
          </w:tcPr>
          <w:p w14:paraId="759726F5"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6EBE941"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E741D2F"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sidRPr="00910102">
              <w:rPr>
                <w:rFonts w:ascii="Arial Narrow" w:eastAsia="Times New Roman" w:hAnsi="Arial Narrow" w:cs="Arial"/>
                <w:color w:val="auto"/>
                <w:sz w:val="18"/>
                <w:szCs w:val="18"/>
                <w:lang w:val="nl-NL" w:eastAsia="fr-BE"/>
              </w:rPr>
              <w:t>PAIOSA/</w:t>
            </w:r>
            <w:r>
              <w:rPr>
                <w:rFonts w:ascii="Arial Narrow" w:eastAsia="Times New Roman" w:hAnsi="Arial Narrow" w:cs="Arial"/>
                <w:color w:val="auto"/>
                <w:sz w:val="18"/>
                <w:szCs w:val="18"/>
                <w:lang w:val="nl-NL" w:eastAsia="fr-BE"/>
              </w:rPr>
              <w:t>VDEVA /IMBO/AF/OA/198/</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6790515D"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DUHANAHANE AMAZI YA DOGODOGO</w:t>
            </w:r>
          </w:p>
        </w:tc>
        <w:tc>
          <w:tcPr>
            <w:tcW w:w="5687" w:type="dxa"/>
            <w:vMerge/>
            <w:tcBorders>
              <w:left w:val="nil"/>
              <w:right w:val="single" w:sz="4" w:space="0" w:color="auto"/>
            </w:tcBorders>
            <w:shd w:val="clear" w:color="auto" w:fill="auto"/>
          </w:tcPr>
          <w:p w14:paraId="268E4CF4"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C2B034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5928D3EA"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0E56A92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9.756.000</w:t>
            </w:r>
          </w:p>
        </w:tc>
        <w:tc>
          <w:tcPr>
            <w:tcW w:w="1009" w:type="dxa"/>
            <w:tcBorders>
              <w:top w:val="nil"/>
              <w:left w:val="nil"/>
              <w:bottom w:val="single" w:sz="4" w:space="0" w:color="auto"/>
              <w:right w:val="single" w:sz="4" w:space="0" w:color="auto"/>
            </w:tcBorders>
            <w:shd w:val="clear" w:color="auto" w:fill="auto"/>
            <w:noWrap/>
            <w:hideMark/>
          </w:tcPr>
          <w:p w14:paraId="2DA3FB49"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1CF38C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3600BE7"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Pr>
                <w:rFonts w:ascii="Arial Narrow" w:eastAsia="Times New Roman" w:hAnsi="Arial Narrow" w:cs="Arial"/>
                <w:color w:val="auto"/>
                <w:sz w:val="18"/>
                <w:szCs w:val="18"/>
                <w:lang w:val="nl-NL" w:eastAsia="fr-BE"/>
              </w:rPr>
              <w:t>PAIOSA/VDEVA /IMBO/AF/OA/199/</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36B5539E"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BIBUTSE</w:t>
            </w:r>
          </w:p>
        </w:tc>
        <w:tc>
          <w:tcPr>
            <w:tcW w:w="5687" w:type="dxa"/>
            <w:vMerge/>
            <w:tcBorders>
              <w:left w:val="nil"/>
              <w:right w:val="single" w:sz="4" w:space="0" w:color="auto"/>
            </w:tcBorders>
            <w:shd w:val="clear" w:color="auto" w:fill="auto"/>
          </w:tcPr>
          <w:p w14:paraId="65559ECD"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0BA067A"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1B972E4B"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11D7C106"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23.166.000</w:t>
            </w:r>
          </w:p>
        </w:tc>
        <w:tc>
          <w:tcPr>
            <w:tcW w:w="1009" w:type="dxa"/>
            <w:tcBorders>
              <w:top w:val="nil"/>
              <w:left w:val="nil"/>
              <w:bottom w:val="single" w:sz="4" w:space="0" w:color="auto"/>
              <w:right w:val="single" w:sz="4" w:space="0" w:color="auto"/>
            </w:tcBorders>
            <w:shd w:val="clear" w:color="auto" w:fill="auto"/>
            <w:noWrap/>
            <w:hideMark/>
          </w:tcPr>
          <w:p w14:paraId="1D14CB7D"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BDDBAC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5C0FC62"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sidRPr="00910102">
              <w:rPr>
                <w:rFonts w:ascii="Arial Narrow" w:eastAsia="Times New Roman" w:hAnsi="Arial Narrow" w:cs="Arial"/>
                <w:color w:val="auto"/>
                <w:sz w:val="18"/>
                <w:szCs w:val="18"/>
                <w:lang w:val="nl-NL" w:eastAsia="fr-BE"/>
              </w:rPr>
              <w:t>PAIOSA/VD</w:t>
            </w:r>
            <w:r>
              <w:rPr>
                <w:rFonts w:ascii="Arial Narrow" w:eastAsia="Times New Roman" w:hAnsi="Arial Narrow" w:cs="Arial"/>
                <w:color w:val="auto"/>
                <w:sz w:val="18"/>
                <w:szCs w:val="18"/>
                <w:lang w:val="nl-NL" w:eastAsia="fr-BE"/>
              </w:rPr>
              <w:t>EVA /IMBO/AF/OA/200/</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noWrap/>
            <w:hideMark/>
          </w:tcPr>
          <w:p w14:paraId="179F2541"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DUKOREREHAMWE</w:t>
            </w:r>
          </w:p>
        </w:tc>
        <w:tc>
          <w:tcPr>
            <w:tcW w:w="5687" w:type="dxa"/>
            <w:vMerge/>
            <w:tcBorders>
              <w:left w:val="nil"/>
              <w:right w:val="single" w:sz="4" w:space="0" w:color="auto"/>
            </w:tcBorders>
            <w:shd w:val="clear" w:color="auto" w:fill="auto"/>
          </w:tcPr>
          <w:p w14:paraId="4F64E66F"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CE91686"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4512099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6006C9E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15.390.000</w:t>
            </w:r>
          </w:p>
        </w:tc>
        <w:tc>
          <w:tcPr>
            <w:tcW w:w="1009" w:type="dxa"/>
            <w:tcBorders>
              <w:top w:val="nil"/>
              <w:left w:val="nil"/>
              <w:bottom w:val="single" w:sz="4" w:space="0" w:color="auto"/>
              <w:right w:val="single" w:sz="4" w:space="0" w:color="auto"/>
            </w:tcBorders>
            <w:shd w:val="clear" w:color="auto" w:fill="auto"/>
            <w:noWrap/>
            <w:hideMark/>
          </w:tcPr>
          <w:p w14:paraId="7F7BCFBE"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564D6AD"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452A5BB"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sidRPr="00910102">
              <w:rPr>
                <w:rFonts w:ascii="Arial Narrow" w:eastAsia="Times New Roman" w:hAnsi="Arial Narrow" w:cs="Arial"/>
                <w:color w:val="auto"/>
                <w:sz w:val="18"/>
                <w:szCs w:val="18"/>
                <w:lang w:val="nl-NL" w:eastAsia="fr-BE"/>
              </w:rPr>
              <w:lastRenderedPageBreak/>
              <w:t>PAIOSA/VDEVA /</w:t>
            </w:r>
            <w:r>
              <w:rPr>
                <w:rFonts w:ascii="Arial Narrow" w:eastAsia="Times New Roman" w:hAnsi="Arial Narrow" w:cs="Arial"/>
                <w:color w:val="auto"/>
                <w:sz w:val="18"/>
                <w:szCs w:val="18"/>
                <w:lang w:val="nl-NL" w:eastAsia="fr-BE"/>
              </w:rPr>
              <w:t>IMBO/AF/OA/201/</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noWrap/>
            <w:hideMark/>
          </w:tcPr>
          <w:p w14:paraId="41ACB713"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TURWANYE UBUKENE</w:t>
            </w:r>
          </w:p>
        </w:tc>
        <w:tc>
          <w:tcPr>
            <w:tcW w:w="5687" w:type="dxa"/>
            <w:vMerge/>
            <w:tcBorders>
              <w:left w:val="nil"/>
              <w:right w:val="single" w:sz="4" w:space="0" w:color="auto"/>
            </w:tcBorders>
            <w:shd w:val="clear" w:color="auto" w:fill="auto"/>
          </w:tcPr>
          <w:p w14:paraId="19F819F7"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E08C5D6"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119A89EC"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70A9DAC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7.560.000</w:t>
            </w:r>
          </w:p>
        </w:tc>
        <w:tc>
          <w:tcPr>
            <w:tcW w:w="1009" w:type="dxa"/>
            <w:tcBorders>
              <w:top w:val="nil"/>
              <w:left w:val="nil"/>
              <w:bottom w:val="single" w:sz="4" w:space="0" w:color="auto"/>
              <w:right w:val="single" w:sz="4" w:space="0" w:color="auto"/>
            </w:tcBorders>
            <w:shd w:val="clear" w:color="auto" w:fill="auto"/>
            <w:noWrap/>
            <w:hideMark/>
          </w:tcPr>
          <w:p w14:paraId="3F3AFF67"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59C941B"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88C96E6"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sidRPr="00910102">
              <w:rPr>
                <w:rFonts w:ascii="Arial Narrow" w:eastAsia="Times New Roman" w:hAnsi="Arial Narrow" w:cs="Arial"/>
                <w:color w:val="auto"/>
                <w:sz w:val="18"/>
                <w:szCs w:val="18"/>
                <w:lang w:val="nl-NL" w:eastAsia="fr-BE"/>
              </w:rPr>
              <w:t>PAIOSA/VDEVA /IMB</w:t>
            </w:r>
            <w:r>
              <w:rPr>
                <w:rFonts w:ascii="Arial Narrow" w:eastAsia="Times New Roman" w:hAnsi="Arial Narrow" w:cs="Arial"/>
                <w:color w:val="auto"/>
                <w:sz w:val="18"/>
                <w:szCs w:val="18"/>
                <w:lang w:val="nl-NL" w:eastAsia="fr-BE"/>
              </w:rPr>
              <w:t>O/AF/OA/202/</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hideMark/>
          </w:tcPr>
          <w:p w14:paraId="6485A62E"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TUGWANYE UBUGARAGWA MU KUVOMERA INDIMO</w:t>
            </w:r>
          </w:p>
        </w:tc>
        <w:tc>
          <w:tcPr>
            <w:tcW w:w="5687" w:type="dxa"/>
            <w:vMerge/>
            <w:tcBorders>
              <w:left w:val="nil"/>
              <w:right w:val="single" w:sz="4" w:space="0" w:color="auto"/>
            </w:tcBorders>
            <w:shd w:val="clear" w:color="auto" w:fill="auto"/>
          </w:tcPr>
          <w:p w14:paraId="76452E7D"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715744F"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6D1BE120"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61986E14"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5.502.000</w:t>
            </w:r>
          </w:p>
        </w:tc>
        <w:tc>
          <w:tcPr>
            <w:tcW w:w="1009" w:type="dxa"/>
            <w:tcBorders>
              <w:top w:val="nil"/>
              <w:left w:val="nil"/>
              <w:bottom w:val="single" w:sz="4" w:space="0" w:color="auto"/>
              <w:right w:val="single" w:sz="4" w:space="0" w:color="auto"/>
            </w:tcBorders>
            <w:shd w:val="clear" w:color="auto" w:fill="auto"/>
            <w:noWrap/>
            <w:hideMark/>
          </w:tcPr>
          <w:p w14:paraId="2FC3CD02"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5111F8D"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2EA8322" w14:textId="77777777" w:rsidR="00F258E8" w:rsidRPr="00910102" w:rsidRDefault="00F258E8" w:rsidP="004A68DF">
            <w:pPr>
              <w:spacing w:before="20" w:after="20" w:line="240" w:lineRule="auto"/>
              <w:rPr>
                <w:rFonts w:ascii="Arial Narrow" w:eastAsia="Times New Roman" w:hAnsi="Arial Narrow" w:cs="Arial"/>
                <w:color w:val="auto"/>
                <w:sz w:val="18"/>
                <w:szCs w:val="18"/>
                <w:lang w:val="nl-NL" w:eastAsia="fr-BE"/>
              </w:rPr>
            </w:pPr>
            <w:r>
              <w:rPr>
                <w:rFonts w:ascii="Arial Narrow" w:eastAsia="Times New Roman" w:hAnsi="Arial Narrow" w:cs="Arial"/>
                <w:color w:val="auto"/>
                <w:sz w:val="18"/>
                <w:szCs w:val="18"/>
                <w:lang w:val="nl-NL" w:eastAsia="fr-BE"/>
              </w:rPr>
              <w:t>PAIOSA/VDEVA /IMBO/AF/OA/203/</w:t>
            </w:r>
            <w:r w:rsidRPr="00910102">
              <w:rPr>
                <w:rFonts w:ascii="Arial Narrow" w:eastAsia="Times New Roman" w:hAnsi="Arial Narrow" w:cs="Arial"/>
                <w:color w:val="auto"/>
                <w:sz w:val="18"/>
                <w:szCs w:val="18"/>
                <w:lang w:val="nl-NL" w:eastAsia="fr-BE"/>
              </w:rPr>
              <w:t>2015</w:t>
            </w:r>
          </w:p>
        </w:tc>
        <w:tc>
          <w:tcPr>
            <w:tcW w:w="2393" w:type="dxa"/>
            <w:tcBorders>
              <w:top w:val="nil"/>
              <w:left w:val="nil"/>
              <w:bottom w:val="single" w:sz="4" w:space="0" w:color="auto"/>
              <w:right w:val="single" w:sz="4" w:space="0" w:color="auto"/>
            </w:tcBorders>
            <w:shd w:val="clear" w:color="auto" w:fill="auto"/>
            <w:noWrap/>
            <w:hideMark/>
          </w:tcPr>
          <w:p w14:paraId="59B59973"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VOMERIMIRIMA</w:t>
            </w:r>
          </w:p>
        </w:tc>
        <w:tc>
          <w:tcPr>
            <w:tcW w:w="5687" w:type="dxa"/>
            <w:vMerge/>
            <w:tcBorders>
              <w:left w:val="nil"/>
              <w:bottom w:val="single" w:sz="4" w:space="0" w:color="auto"/>
              <w:right w:val="single" w:sz="4" w:space="0" w:color="auto"/>
            </w:tcBorders>
            <w:shd w:val="clear" w:color="auto" w:fill="auto"/>
          </w:tcPr>
          <w:p w14:paraId="26CCB269" w14:textId="77777777" w:rsidR="00F258E8" w:rsidRPr="00910102" w:rsidRDefault="00F258E8" w:rsidP="004A68DF">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5E533A0"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24/06/2015</w:t>
            </w:r>
          </w:p>
        </w:tc>
        <w:tc>
          <w:tcPr>
            <w:tcW w:w="1009" w:type="dxa"/>
            <w:tcBorders>
              <w:top w:val="nil"/>
              <w:left w:val="nil"/>
              <w:bottom w:val="single" w:sz="4" w:space="0" w:color="auto"/>
              <w:right w:val="single" w:sz="4" w:space="0" w:color="auto"/>
            </w:tcBorders>
            <w:shd w:val="clear" w:color="auto" w:fill="auto"/>
            <w:noWrap/>
            <w:hideMark/>
          </w:tcPr>
          <w:p w14:paraId="14FA2D8F"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30/09/2015</w:t>
            </w:r>
          </w:p>
        </w:tc>
        <w:tc>
          <w:tcPr>
            <w:tcW w:w="1209" w:type="dxa"/>
            <w:tcBorders>
              <w:top w:val="nil"/>
              <w:left w:val="nil"/>
              <w:bottom w:val="single" w:sz="4" w:space="0" w:color="auto"/>
              <w:right w:val="single" w:sz="4" w:space="0" w:color="auto"/>
            </w:tcBorders>
            <w:shd w:val="clear" w:color="auto" w:fill="auto"/>
            <w:noWrap/>
            <w:hideMark/>
          </w:tcPr>
          <w:p w14:paraId="5CB295C6"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28.644.000</w:t>
            </w:r>
          </w:p>
        </w:tc>
        <w:tc>
          <w:tcPr>
            <w:tcW w:w="1009" w:type="dxa"/>
            <w:tcBorders>
              <w:top w:val="nil"/>
              <w:left w:val="nil"/>
              <w:bottom w:val="single" w:sz="4" w:space="0" w:color="auto"/>
              <w:right w:val="single" w:sz="4" w:space="0" w:color="auto"/>
            </w:tcBorders>
            <w:shd w:val="clear" w:color="auto" w:fill="auto"/>
            <w:noWrap/>
            <w:hideMark/>
          </w:tcPr>
          <w:p w14:paraId="4A28AA11" w14:textId="77777777" w:rsidR="00F258E8" w:rsidRPr="00910102" w:rsidRDefault="00F258E8" w:rsidP="004A68DF">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4BFADFC9"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4CF421BD" w14:textId="77777777" w:rsidR="00910102" w:rsidRPr="00910102" w:rsidRDefault="00910102" w:rsidP="009F44FE">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/BUG/FIF/204/  2015</w:t>
            </w:r>
          </w:p>
        </w:tc>
        <w:tc>
          <w:tcPr>
            <w:tcW w:w="2393" w:type="dxa"/>
            <w:tcBorders>
              <w:top w:val="nil"/>
              <w:left w:val="nil"/>
              <w:bottom w:val="single" w:sz="4" w:space="0" w:color="auto"/>
              <w:right w:val="single" w:sz="4" w:space="0" w:color="auto"/>
            </w:tcBorders>
            <w:shd w:val="clear" w:color="auto" w:fill="auto"/>
            <w:hideMark/>
          </w:tcPr>
          <w:p w14:paraId="4CBF2E5E"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NTIRANDEKURA  Wilson</w:t>
            </w:r>
          </w:p>
        </w:tc>
        <w:tc>
          <w:tcPr>
            <w:tcW w:w="5687" w:type="dxa"/>
            <w:tcBorders>
              <w:top w:val="nil"/>
              <w:left w:val="nil"/>
              <w:bottom w:val="single" w:sz="4" w:space="0" w:color="auto"/>
              <w:right w:val="single" w:sz="4" w:space="0" w:color="auto"/>
            </w:tcBorders>
            <w:shd w:val="clear" w:color="auto" w:fill="auto"/>
            <w:hideMark/>
          </w:tcPr>
          <w:p w14:paraId="5D62BCC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w:t>
            </w:r>
            <w:r w:rsidR="004A68DF">
              <w:rPr>
                <w:rFonts w:ascii="Arial Narrow" w:eastAsia="Times New Roman" w:hAnsi="Arial Narrow" w:cs="Arial"/>
                <w:color w:val="auto"/>
                <w:sz w:val="18"/>
                <w:szCs w:val="18"/>
                <w:lang w:eastAsia="fr-BE"/>
              </w:rPr>
              <w:t>si</w:t>
            </w:r>
            <w:r w:rsidRPr="00910102">
              <w:rPr>
                <w:rFonts w:ascii="Arial Narrow" w:eastAsia="Times New Roman" w:hAnsi="Arial Narrow" w:cs="Arial"/>
                <w:color w:val="auto"/>
                <w:sz w:val="18"/>
                <w:szCs w:val="18"/>
                <w:lang w:eastAsia="fr-BE"/>
              </w:rPr>
              <w:t xml:space="preserve">tion d'un </w:t>
            </w:r>
            <w:r w:rsidR="004A68DF" w:rsidRPr="00910102">
              <w:rPr>
                <w:rFonts w:ascii="Arial Narrow" w:eastAsia="Times New Roman" w:hAnsi="Arial Narrow" w:cs="Arial"/>
                <w:color w:val="auto"/>
                <w:sz w:val="18"/>
                <w:szCs w:val="18"/>
                <w:lang w:eastAsia="fr-BE"/>
              </w:rPr>
              <w:t>bâtiment</w:t>
            </w:r>
            <w:r w:rsidRPr="00910102">
              <w:rPr>
                <w:rFonts w:ascii="Arial Narrow" w:eastAsia="Times New Roman" w:hAnsi="Arial Narrow" w:cs="Arial"/>
                <w:color w:val="auto"/>
                <w:sz w:val="18"/>
                <w:szCs w:val="18"/>
                <w:lang w:eastAsia="fr-BE"/>
              </w:rPr>
              <w:t xml:space="preserve"> et des équipements solaires pour le Projet de collecte et de commercialisation de lait</w:t>
            </w:r>
          </w:p>
        </w:tc>
        <w:tc>
          <w:tcPr>
            <w:tcW w:w="1009" w:type="dxa"/>
            <w:tcBorders>
              <w:top w:val="nil"/>
              <w:left w:val="nil"/>
              <w:bottom w:val="single" w:sz="4" w:space="0" w:color="auto"/>
              <w:right w:val="single" w:sz="4" w:space="0" w:color="auto"/>
            </w:tcBorders>
            <w:shd w:val="clear" w:color="auto" w:fill="auto"/>
            <w:noWrap/>
            <w:hideMark/>
          </w:tcPr>
          <w:p w14:paraId="2FF08545"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9/07/2015</w:t>
            </w:r>
          </w:p>
        </w:tc>
        <w:tc>
          <w:tcPr>
            <w:tcW w:w="1009" w:type="dxa"/>
            <w:tcBorders>
              <w:top w:val="nil"/>
              <w:left w:val="nil"/>
              <w:bottom w:val="single" w:sz="4" w:space="0" w:color="auto"/>
              <w:right w:val="single" w:sz="4" w:space="0" w:color="auto"/>
            </w:tcBorders>
            <w:shd w:val="clear" w:color="auto" w:fill="auto"/>
            <w:noWrap/>
            <w:hideMark/>
          </w:tcPr>
          <w:p w14:paraId="39356848"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9/12/2015</w:t>
            </w:r>
          </w:p>
        </w:tc>
        <w:tc>
          <w:tcPr>
            <w:tcW w:w="1209" w:type="dxa"/>
            <w:tcBorders>
              <w:top w:val="nil"/>
              <w:left w:val="nil"/>
              <w:bottom w:val="single" w:sz="4" w:space="0" w:color="auto"/>
              <w:right w:val="single" w:sz="4" w:space="0" w:color="auto"/>
            </w:tcBorders>
            <w:shd w:val="clear" w:color="auto" w:fill="auto"/>
            <w:noWrap/>
            <w:hideMark/>
          </w:tcPr>
          <w:p w14:paraId="50EE5F2F"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51.096.035</w:t>
            </w:r>
          </w:p>
        </w:tc>
        <w:tc>
          <w:tcPr>
            <w:tcW w:w="1009" w:type="dxa"/>
            <w:tcBorders>
              <w:top w:val="nil"/>
              <w:left w:val="nil"/>
              <w:bottom w:val="single" w:sz="4" w:space="0" w:color="auto"/>
              <w:right w:val="single" w:sz="4" w:space="0" w:color="auto"/>
            </w:tcBorders>
            <w:shd w:val="clear" w:color="auto" w:fill="auto"/>
            <w:noWrap/>
            <w:hideMark/>
          </w:tcPr>
          <w:p w14:paraId="63C65D6C"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80C2F61"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267FCE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/IMBO/OA/205/2015</w:t>
            </w:r>
          </w:p>
        </w:tc>
        <w:tc>
          <w:tcPr>
            <w:tcW w:w="2393" w:type="dxa"/>
            <w:tcBorders>
              <w:top w:val="nil"/>
              <w:left w:val="nil"/>
              <w:bottom w:val="single" w:sz="4" w:space="0" w:color="auto"/>
              <w:right w:val="single" w:sz="4" w:space="0" w:color="auto"/>
            </w:tcBorders>
            <w:shd w:val="clear" w:color="auto" w:fill="auto"/>
            <w:hideMark/>
          </w:tcPr>
          <w:p w14:paraId="1A5E36C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ABAHUZAMUGAMBI</w:t>
            </w:r>
          </w:p>
        </w:tc>
        <w:tc>
          <w:tcPr>
            <w:tcW w:w="5687" w:type="dxa"/>
            <w:vMerge w:val="restart"/>
            <w:tcBorders>
              <w:top w:val="nil"/>
              <w:left w:val="nil"/>
              <w:right w:val="single" w:sz="4" w:space="0" w:color="auto"/>
            </w:tcBorders>
            <w:shd w:val="clear" w:color="auto" w:fill="auto"/>
            <w:hideMark/>
          </w:tcPr>
          <w:p w14:paraId="2B68831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 production de plants forestiers (Saison 2015 -2016) en Province Cibitoke</w:t>
            </w:r>
          </w:p>
        </w:tc>
        <w:tc>
          <w:tcPr>
            <w:tcW w:w="1009" w:type="dxa"/>
            <w:tcBorders>
              <w:top w:val="nil"/>
              <w:left w:val="nil"/>
              <w:bottom w:val="single" w:sz="4" w:space="0" w:color="auto"/>
              <w:right w:val="single" w:sz="4" w:space="0" w:color="auto"/>
            </w:tcBorders>
            <w:shd w:val="clear" w:color="auto" w:fill="auto"/>
            <w:noWrap/>
            <w:hideMark/>
          </w:tcPr>
          <w:p w14:paraId="637969B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43DA387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25B5585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390BE2E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8D6AA7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6825AF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/IMBO/OA/206/2015</w:t>
            </w:r>
          </w:p>
        </w:tc>
        <w:tc>
          <w:tcPr>
            <w:tcW w:w="2393" w:type="dxa"/>
            <w:tcBorders>
              <w:top w:val="nil"/>
              <w:left w:val="nil"/>
              <w:bottom w:val="single" w:sz="4" w:space="0" w:color="auto"/>
              <w:right w:val="single" w:sz="4" w:space="0" w:color="auto"/>
            </w:tcBorders>
            <w:shd w:val="clear" w:color="000000" w:fill="FFFFFF"/>
            <w:hideMark/>
          </w:tcPr>
          <w:p w14:paraId="71E81DC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ADAP</w:t>
            </w:r>
          </w:p>
        </w:tc>
        <w:tc>
          <w:tcPr>
            <w:tcW w:w="5687" w:type="dxa"/>
            <w:vMerge/>
            <w:tcBorders>
              <w:left w:val="nil"/>
              <w:right w:val="single" w:sz="4" w:space="0" w:color="auto"/>
            </w:tcBorders>
            <w:shd w:val="clear" w:color="auto" w:fill="auto"/>
          </w:tcPr>
          <w:p w14:paraId="70CA4A2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B8BC0A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B6B156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3620A32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1D1FD26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257131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E560E7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/IMBO/OA/207/2015</w:t>
            </w:r>
          </w:p>
        </w:tc>
        <w:tc>
          <w:tcPr>
            <w:tcW w:w="2393" w:type="dxa"/>
            <w:tcBorders>
              <w:top w:val="nil"/>
              <w:left w:val="nil"/>
              <w:bottom w:val="single" w:sz="4" w:space="0" w:color="auto"/>
              <w:right w:val="single" w:sz="4" w:space="0" w:color="auto"/>
            </w:tcBorders>
            <w:shd w:val="clear" w:color="auto" w:fill="auto"/>
            <w:hideMark/>
          </w:tcPr>
          <w:p w14:paraId="1675BB6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AGSE</w:t>
            </w:r>
          </w:p>
        </w:tc>
        <w:tc>
          <w:tcPr>
            <w:tcW w:w="5687" w:type="dxa"/>
            <w:vMerge/>
            <w:tcBorders>
              <w:left w:val="nil"/>
              <w:right w:val="single" w:sz="4" w:space="0" w:color="auto"/>
            </w:tcBorders>
            <w:shd w:val="clear" w:color="auto" w:fill="auto"/>
          </w:tcPr>
          <w:p w14:paraId="3DA345E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BBD361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64D1BAC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5CF7E9C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2DD0E7B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F01FFBF"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183C2C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/IMBO/OA/208/2015</w:t>
            </w:r>
          </w:p>
        </w:tc>
        <w:tc>
          <w:tcPr>
            <w:tcW w:w="2393" w:type="dxa"/>
            <w:tcBorders>
              <w:top w:val="nil"/>
              <w:left w:val="nil"/>
              <w:bottom w:val="single" w:sz="4" w:space="0" w:color="auto"/>
              <w:right w:val="single" w:sz="4" w:space="0" w:color="auto"/>
            </w:tcBorders>
            <w:shd w:val="clear" w:color="auto" w:fill="auto"/>
            <w:hideMark/>
          </w:tcPr>
          <w:p w14:paraId="56D518D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C.M.B.</w:t>
            </w:r>
          </w:p>
        </w:tc>
        <w:tc>
          <w:tcPr>
            <w:tcW w:w="5687" w:type="dxa"/>
            <w:vMerge/>
            <w:tcBorders>
              <w:left w:val="nil"/>
              <w:right w:val="single" w:sz="4" w:space="0" w:color="auto"/>
            </w:tcBorders>
            <w:shd w:val="clear" w:color="auto" w:fill="auto"/>
          </w:tcPr>
          <w:p w14:paraId="4826352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CD15B6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06AD4B0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41240AB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1EBBA05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0BADFD9"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ABCFE5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/IMBO/OA/209/2015</w:t>
            </w:r>
          </w:p>
        </w:tc>
        <w:tc>
          <w:tcPr>
            <w:tcW w:w="2393" w:type="dxa"/>
            <w:tcBorders>
              <w:top w:val="nil"/>
              <w:left w:val="nil"/>
              <w:bottom w:val="single" w:sz="4" w:space="0" w:color="auto"/>
              <w:right w:val="single" w:sz="4" w:space="0" w:color="auto"/>
            </w:tcBorders>
            <w:shd w:val="clear" w:color="auto" w:fill="auto"/>
            <w:hideMark/>
          </w:tcPr>
          <w:p w14:paraId="2F75C258"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COLUPAC</w:t>
            </w:r>
          </w:p>
        </w:tc>
        <w:tc>
          <w:tcPr>
            <w:tcW w:w="5687" w:type="dxa"/>
            <w:vMerge/>
            <w:tcBorders>
              <w:left w:val="nil"/>
              <w:right w:val="single" w:sz="4" w:space="0" w:color="auto"/>
            </w:tcBorders>
            <w:shd w:val="clear" w:color="auto" w:fill="auto"/>
          </w:tcPr>
          <w:p w14:paraId="53AD7E0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1C917D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AA403D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6133670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0C046C4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07E0033"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C2A4B9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/IMBO/OA/210/2015</w:t>
            </w:r>
          </w:p>
        </w:tc>
        <w:tc>
          <w:tcPr>
            <w:tcW w:w="2393" w:type="dxa"/>
            <w:tcBorders>
              <w:top w:val="nil"/>
              <w:left w:val="nil"/>
              <w:bottom w:val="single" w:sz="4" w:space="0" w:color="auto"/>
              <w:right w:val="single" w:sz="4" w:space="0" w:color="auto"/>
            </w:tcBorders>
            <w:shd w:val="clear" w:color="auto" w:fill="auto"/>
            <w:hideMark/>
          </w:tcPr>
          <w:p w14:paraId="3DA1DB4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DUFASHANYE</w:t>
            </w:r>
          </w:p>
        </w:tc>
        <w:tc>
          <w:tcPr>
            <w:tcW w:w="5687" w:type="dxa"/>
            <w:vMerge/>
            <w:tcBorders>
              <w:left w:val="nil"/>
              <w:right w:val="single" w:sz="4" w:space="0" w:color="auto"/>
            </w:tcBorders>
            <w:shd w:val="clear" w:color="auto" w:fill="auto"/>
          </w:tcPr>
          <w:p w14:paraId="0567332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6323182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462124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516397D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74C4E47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27EC27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CDA835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/IMBO/OA/211/2015</w:t>
            </w:r>
          </w:p>
        </w:tc>
        <w:tc>
          <w:tcPr>
            <w:tcW w:w="2393" w:type="dxa"/>
            <w:tcBorders>
              <w:top w:val="nil"/>
              <w:left w:val="nil"/>
              <w:bottom w:val="single" w:sz="4" w:space="0" w:color="auto"/>
              <w:right w:val="single" w:sz="4" w:space="0" w:color="auto"/>
            </w:tcBorders>
            <w:shd w:val="clear" w:color="auto" w:fill="auto"/>
            <w:hideMark/>
          </w:tcPr>
          <w:p w14:paraId="25EC654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DUHARANIRIBIKORWA</w:t>
            </w:r>
          </w:p>
        </w:tc>
        <w:tc>
          <w:tcPr>
            <w:tcW w:w="5687" w:type="dxa"/>
            <w:vMerge/>
            <w:tcBorders>
              <w:left w:val="nil"/>
              <w:right w:val="single" w:sz="4" w:space="0" w:color="auto"/>
            </w:tcBorders>
            <w:shd w:val="clear" w:color="auto" w:fill="auto"/>
          </w:tcPr>
          <w:p w14:paraId="78F6777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251D0D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37C4D1F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14B6F99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4A921D6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3954897"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3F67AF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/IMBO/OA/212/2015</w:t>
            </w:r>
          </w:p>
        </w:tc>
        <w:tc>
          <w:tcPr>
            <w:tcW w:w="2393" w:type="dxa"/>
            <w:tcBorders>
              <w:top w:val="nil"/>
              <w:left w:val="nil"/>
              <w:bottom w:val="single" w:sz="4" w:space="0" w:color="auto"/>
              <w:right w:val="single" w:sz="4" w:space="0" w:color="auto"/>
            </w:tcBorders>
            <w:shd w:val="clear" w:color="auto" w:fill="auto"/>
            <w:hideMark/>
          </w:tcPr>
          <w:p w14:paraId="11D715C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GARUKIRIBIDUKIKIJE</w:t>
            </w:r>
          </w:p>
        </w:tc>
        <w:tc>
          <w:tcPr>
            <w:tcW w:w="5687" w:type="dxa"/>
            <w:vMerge/>
            <w:tcBorders>
              <w:left w:val="nil"/>
              <w:right w:val="single" w:sz="4" w:space="0" w:color="auto"/>
            </w:tcBorders>
            <w:shd w:val="clear" w:color="auto" w:fill="auto"/>
          </w:tcPr>
          <w:p w14:paraId="036ACC1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32501B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2DBFEED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373AD01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664E440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F5419D2"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710EA697"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/IMBO/OA/213/2015</w:t>
            </w:r>
          </w:p>
        </w:tc>
        <w:tc>
          <w:tcPr>
            <w:tcW w:w="2393" w:type="dxa"/>
            <w:tcBorders>
              <w:top w:val="nil"/>
              <w:left w:val="nil"/>
              <w:bottom w:val="single" w:sz="4" w:space="0" w:color="auto"/>
              <w:right w:val="single" w:sz="4" w:space="0" w:color="auto"/>
            </w:tcBorders>
            <w:shd w:val="clear" w:color="auto" w:fill="auto"/>
            <w:hideMark/>
          </w:tcPr>
          <w:p w14:paraId="5A19D19C"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HARANIRITERAMBERE</w:t>
            </w:r>
          </w:p>
        </w:tc>
        <w:tc>
          <w:tcPr>
            <w:tcW w:w="5687" w:type="dxa"/>
            <w:vMerge/>
            <w:tcBorders>
              <w:left w:val="nil"/>
              <w:right w:val="single" w:sz="4" w:space="0" w:color="auto"/>
            </w:tcBorders>
            <w:shd w:val="clear" w:color="auto" w:fill="auto"/>
          </w:tcPr>
          <w:p w14:paraId="2B8B371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6CD835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653552F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49BD835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0664426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2A0E5AB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86F742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/IMBO/OA/214/2015</w:t>
            </w:r>
          </w:p>
        </w:tc>
        <w:tc>
          <w:tcPr>
            <w:tcW w:w="2393" w:type="dxa"/>
            <w:tcBorders>
              <w:top w:val="nil"/>
              <w:left w:val="nil"/>
              <w:bottom w:val="single" w:sz="4" w:space="0" w:color="auto"/>
              <w:right w:val="single" w:sz="4" w:space="0" w:color="auto"/>
            </w:tcBorders>
            <w:shd w:val="clear" w:color="auto" w:fill="auto"/>
            <w:hideMark/>
          </w:tcPr>
          <w:p w14:paraId="16C8582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ICOMPABURA</w:t>
            </w:r>
          </w:p>
        </w:tc>
        <w:tc>
          <w:tcPr>
            <w:tcW w:w="5687" w:type="dxa"/>
            <w:vMerge/>
            <w:tcBorders>
              <w:left w:val="nil"/>
              <w:right w:val="single" w:sz="4" w:space="0" w:color="auto"/>
            </w:tcBorders>
            <w:shd w:val="clear" w:color="auto" w:fill="auto"/>
          </w:tcPr>
          <w:p w14:paraId="1EEADBC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2FD8A8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43B829D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0B2A244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6ABE855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84AA2D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3BBA90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/IMBO/OA/215/2015</w:t>
            </w:r>
          </w:p>
        </w:tc>
        <w:tc>
          <w:tcPr>
            <w:tcW w:w="2393" w:type="dxa"/>
            <w:tcBorders>
              <w:top w:val="nil"/>
              <w:left w:val="nil"/>
              <w:bottom w:val="single" w:sz="4" w:space="0" w:color="auto"/>
              <w:right w:val="single" w:sz="4" w:space="0" w:color="auto"/>
            </w:tcBorders>
            <w:shd w:val="clear" w:color="auto" w:fill="auto"/>
            <w:hideMark/>
          </w:tcPr>
          <w:p w14:paraId="514F4283"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KEREBUKA</w:t>
            </w:r>
          </w:p>
        </w:tc>
        <w:tc>
          <w:tcPr>
            <w:tcW w:w="5687" w:type="dxa"/>
            <w:vMerge/>
            <w:tcBorders>
              <w:left w:val="nil"/>
              <w:right w:val="single" w:sz="4" w:space="0" w:color="auto"/>
            </w:tcBorders>
            <w:shd w:val="clear" w:color="auto" w:fill="auto"/>
          </w:tcPr>
          <w:p w14:paraId="68B7697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5F54E35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6A1C7B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1778564F"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7E93D47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15FF9D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254C76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/IMBO/OA/216/2015</w:t>
            </w:r>
          </w:p>
        </w:tc>
        <w:tc>
          <w:tcPr>
            <w:tcW w:w="2393" w:type="dxa"/>
            <w:tcBorders>
              <w:top w:val="nil"/>
              <w:left w:val="nil"/>
              <w:bottom w:val="single" w:sz="4" w:space="0" w:color="auto"/>
              <w:right w:val="single" w:sz="4" w:space="0" w:color="auto"/>
            </w:tcBorders>
            <w:shd w:val="clear" w:color="auto" w:fill="auto"/>
            <w:hideMark/>
          </w:tcPr>
          <w:p w14:paraId="79736D7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MUKENYEZIGIRIJAMBO</w:t>
            </w:r>
          </w:p>
        </w:tc>
        <w:tc>
          <w:tcPr>
            <w:tcW w:w="5687" w:type="dxa"/>
            <w:vMerge/>
            <w:tcBorders>
              <w:left w:val="nil"/>
              <w:right w:val="single" w:sz="4" w:space="0" w:color="auto"/>
            </w:tcBorders>
            <w:shd w:val="clear" w:color="auto" w:fill="auto"/>
          </w:tcPr>
          <w:p w14:paraId="5C3BA2B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6DECFC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CD6CC9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3773333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597FA81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306957B1"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A002FC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/IMBO/OA/217/2015</w:t>
            </w:r>
          </w:p>
        </w:tc>
        <w:tc>
          <w:tcPr>
            <w:tcW w:w="2393" w:type="dxa"/>
            <w:tcBorders>
              <w:top w:val="nil"/>
              <w:left w:val="nil"/>
              <w:bottom w:val="single" w:sz="4" w:space="0" w:color="auto"/>
              <w:right w:val="single" w:sz="4" w:space="0" w:color="auto"/>
            </w:tcBorders>
            <w:shd w:val="clear" w:color="auto" w:fill="auto"/>
            <w:hideMark/>
          </w:tcPr>
          <w:p w14:paraId="6436B9F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TERIGITI</w:t>
            </w:r>
          </w:p>
        </w:tc>
        <w:tc>
          <w:tcPr>
            <w:tcW w:w="5687" w:type="dxa"/>
            <w:vMerge/>
            <w:tcBorders>
              <w:left w:val="nil"/>
              <w:right w:val="single" w:sz="4" w:space="0" w:color="auto"/>
            </w:tcBorders>
            <w:shd w:val="clear" w:color="auto" w:fill="auto"/>
          </w:tcPr>
          <w:p w14:paraId="228A1C0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2762928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0B9B6E2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64DCA6D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2.773.000</w:t>
            </w:r>
          </w:p>
        </w:tc>
        <w:tc>
          <w:tcPr>
            <w:tcW w:w="1009" w:type="dxa"/>
            <w:tcBorders>
              <w:top w:val="nil"/>
              <w:left w:val="nil"/>
              <w:bottom w:val="single" w:sz="4" w:space="0" w:color="auto"/>
              <w:right w:val="single" w:sz="4" w:space="0" w:color="auto"/>
            </w:tcBorders>
            <w:shd w:val="clear" w:color="auto" w:fill="auto"/>
            <w:noWrap/>
            <w:hideMark/>
          </w:tcPr>
          <w:p w14:paraId="7FF9E23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71334A6"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5455DBD2"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/IMBO/OA/218/2015</w:t>
            </w:r>
          </w:p>
        </w:tc>
        <w:tc>
          <w:tcPr>
            <w:tcW w:w="2393" w:type="dxa"/>
            <w:tcBorders>
              <w:top w:val="nil"/>
              <w:left w:val="nil"/>
              <w:bottom w:val="single" w:sz="4" w:space="0" w:color="auto"/>
              <w:right w:val="single" w:sz="4" w:space="0" w:color="auto"/>
            </w:tcBorders>
            <w:shd w:val="clear" w:color="auto" w:fill="auto"/>
            <w:hideMark/>
          </w:tcPr>
          <w:p w14:paraId="7CDEDBCE"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TERIMBERE</w:t>
            </w:r>
          </w:p>
        </w:tc>
        <w:tc>
          <w:tcPr>
            <w:tcW w:w="5687" w:type="dxa"/>
            <w:vMerge/>
            <w:tcBorders>
              <w:left w:val="nil"/>
              <w:right w:val="single" w:sz="4" w:space="0" w:color="auto"/>
            </w:tcBorders>
            <w:shd w:val="clear" w:color="auto" w:fill="auto"/>
          </w:tcPr>
          <w:p w14:paraId="0CA369D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4204E9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16750AB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2329107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796A1E2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054732D8"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36D7C1F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/IMBO/OA/219/2015</w:t>
            </w:r>
          </w:p>
        </w:tc>
        <w:tc>
          <w:tcPr>
            <w:tcW w:w="2393" w:type="dxa"/>
            <w:tcBorders>
              <w:top w:val="nil"/>
              <w:left w:val="nil"/>
              <w:bottom w:val="single" w:sz="4" w:space="0" w:color="auto"/>
              <w:right w:val="single" w:sz="4" w:space="0" w:color="auto"/>
            </w:tcBorders>
            <w:shd w:val="clear" w:color="auto" w:fill="auto"/>
            <w:hideMark/>
          </w:tcPr>
          <w:p w14:paraId="0E38C56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TUREMESHANYE</w:t>
            </w:r>
          </w:p>
        </w:tc>
        <w:tc>
          <w:tcPr>
            <w:tcW w:w="5687" w:type="dxa"/>
            <w:vMerge/>
            <w:tcBorders>
              <w:left w:val="nil"/>
              <w:right w:val="single" w:sz="4" w:space="0" w:color="auto"/>
            </w:tcBorders>
            <w:shd w:val="clear" w:color="auto" w:fill="auto"/>
          </w:tcPr>
          <w:p w14:paraId="32F8A08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07336524"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59BBC07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12D44DE9"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75BD9698"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4A0D9C68"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776320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/IMBO/OA/220/2015</w:t>
            </w:r>
          </w:p>
        </w:tc>
        <w:tc>
          <w:tcPr>
            <w:tcW w:w="2393" w:type="dxa"/>
            <w:tcBorders>
              <w:top w:val="nil"/>
              <w:left w:val="nil"/>
              <w:bottom w:val="single" w:sz="4" w:space="0" w:color="auto"/>
              <w:right w:val="single" w:sz="4" w:space="0" w:color="auto"/>
            </w:tcBorders>
            <w:shd w:val="clear" w:color="auto" w:fill="auto"/>
            <w:hideMark/>
          </w:tcPr>
          <w:p w14:paraId="2C6B15A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TURWANYINKUKURA</w:t>
            </w:r>
          </w:p>
        </w:tc>
        <w:tc>
          <w:tcPr>
            <w:tcW w:w="5687" w:type="dxa"/>
            <w:vMerge/>
            <w:tcBorders>
              <w:left w:val="nil"/>
              <w:right w:val="single" w:sz="4" w:space="0" w:color="auto"/>
            </w:tcBorders>
            <w:shd w:val="clear" w:color="auto" w:fill="auto"/>
          </w:tcPr>
          <w:p w14:paraId="232AAE51"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376E1C9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164A9090"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4598AC6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2.290.000</w:t>
            </w:r>
          </w:p>
        </w:tc>
        <w:tc>
          <w:tcPr>
            <w:tcW w:w="1009" w:type="dxa"/>
            <w:tcBorders>
              <w:top w:val="nil"/>
              <w:left w:val="nil"/>
              <w:bottom w:val="single" w:sz="4" w:space="0" w:color="auto"/>
              <w:right w:val="single" w:sz="4" w:space="0" w:color="auto"/>
            </w:tcBorders>
            <w:shd w:val="clear" w:color="auto" w:fill="auto"/>
            <w:noWrap/>
            <w:hideMark/>
          </w:tcPr>
          <w:p w14:paraId="0D1A6E7E"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50AD5144"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7362A4F"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/IMBO/OA/221/2015</w:t>
            </w:r>
          </w:p>
        </w:tc>
        <w:tc>
          <w:tcPr>
            <w:tcW w:w="2393" w:type="dxa"/>
            <w:tcBorders>
              <w:top w:val="nil"/>
              <w:left w:val="nil"/>
              <w:bottom w:val="single" w:sz="4" w:space="0" w:color="auto"/>
              <w:right w:val="single" w:sz="4" w:space="0" w:color="auto"/>
            </w:tcBorders>
            <w:shd w:val="clear" w:color="auto" w:fill="auto"/>
            <w:hideMark/>
          </w:tcPr>
          <w:p w14:paraId="4401DB1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TURWANYUBUGARAGWA</w:t>
            </w:r>
          </w:p>
        </w:tc>
        <w:tc>
          <w:tcPr>
            <w:tcW w:w="5687" w:type="dxa"/>
            <w:vMerge/>
            <w:tcBorders>
              <w:left w:val="nil"/>
              <w:right w:val="single" w:sz="4" w:space="0" w:color="auto"/>
            </w:tcBorders>
            <w:shd w:val="clear" w:color="auto" w:fill="auto"/>
          </w:tcPr>
          <w:p w14:paraId="163EB249"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E4A6572"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0722B8D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5A1984F1"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200DE8E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65A448D0"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24138C0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/IMBO/OA/222/2015</w:t>
            </w:r>
          </w:p>
        </w:tc>
        <w:tc>
          <w:tcPr>
            <w:tcW w:w="2393" w:type="dxa"/>
            <w:tcBorders>
              <w:top w:val="nil"/>
              <w:left w:val="nil"/>
              <w:bottom w:val="single" w:sz="4" w:space="0" w:color="auto"/>
              <w:right w:val="single" w:sz="4" w:space="0" w:color="auto"/>
            </w:tcBorders>
            <w:shd w:val="clear" w:color="auto" w:fill="auto"/>
            <w:hideMark/>
          </w:tcPr>
          <w:p w14:paraId="1CEE9DDD"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TWITEIMBERE</w:t>
            </w:r>
          </w:p>
        </w:tc>
        <w:tc>
          <w:tcPr>
            <w:tcW w:w="5687" w:type="dxa"/>
            <w:vMerge/>
            <w:tcBorders>
              <w:left w:val="nil"/>
              <w:right w:val="single" w:sz="4" w:space="0" w:color="auto"/>
            </w:tcBorders>
            <w:shd w:val="clear" w:color="auto" w:fill="auto"/>
          </w:tcPr>
          <w:p w14:paraId="092AF42A"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4FE5B0AB"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39B77FEA"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4FB30E2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23328EF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77E137BC"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6A8A49A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/IMBO/OA/223/2015</w:t>
            </w:r>
          </w:p>
        </w:tc>
        <w:tc>
          <w:tcPr>
            <w:tcW w:w="2393" w:type="dxa"/>
            <w:tcBorders>
              <w:top w:val="nil"/>
              <w:left w:val="nil"/>
              <w:bottom w:val="single" w:sz="4" w:space="0" w:color="auto"/>
              <w:right w:val="single" w:sz="4" w:space="0" w:color="auto"/>
            </w:tcBorders>
            <w:shd w:val="clear" w:color="auto" w:fill="auto"/>
            <w:hideMark/>
          </w:tcPr>
          <w:p w14:paraId="56384955"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TWISERANE II</w:t>
            </w:r>
          </w:p>
        </w:tc>
        <w:tc>
          <w:tcPr>
            <w:tcW w:w="5687" w:type="dxa"/>
            <w:vMerge/>
            <w:tcBorders>
              <w:left w:val="nil"/>
              <w:right w:val="single" w:sz="4" w:space="0" w:color="auto"/>
            </w:tcBorders>
            <w:shd w:val="clear" w:color="auto" w:fill="auto"/>
          </w:tcPr>
          <w:p w14:paraId="48622E86"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799FB30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7EA4FAE5"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31/03/2016</w:t>
            </w:r>
          </w:p>
        </w:tc>
        <w:tc>
          <w:tcPr>
            <w:tcW w:w="1209" w:type="dxa"/>
            <w:tcBorders>
              <w:top w:val="nil"/>
              <w:left w:val="nil"/>
              <w:bottom w:val="single" w:sz="4" w:space="0" w:color="auto"/>
              <w:right w:val="single" w:sz="4" w:space="0" w:color="auto"/>
            </w:tcBorders>
            <w:shd w:val="clear" w:color="auto" w:fill="auto"/>
            <w:noWrap/>
            <w:hideMark/>
          </w:tcPr>
          <w:p w14:paraId="1A3A2917"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4447219C"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F258E8" w:rsidRPr="00910102" w14:paraId="1FA4BA3E" w14:textId="77777777" w:rsidTr="00463B7A">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16240DE0"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/IMBO/OA/224/2015</w:t>
            </w:r>
          </w:p>
        </w:tc>
        <w:tc>
          <w:tcPr>
            <w:tcW w:w="2393" w:type="dxa"/>
            <w:tcBorders>
              <w:top w:val="nil"/>
              <w:left w:val="nil"/>
              <w:bottom w:val="single" w:sz="4" w:space="0" w:color="auto"/>
              <w:right w:val="single" w:sz="4" w:space="0" w:color="auto"/>
            </w:tcBorders>
            <w:shd w:val="clear" w:color="auto" w:fill="auto"/>
            <w:hideMark/>
          </w:tcPr>
          <w:p w14:paraId="0035177B"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UPRODHD</w:t>
            </w:r>
          </w:p>
        </w:tc>
        <w:tc>
          <w:tcPr>
            <w:tcW w:w="5687" w:type="dxa"/>
            <w:vMerge/>
            <w:tcBorders>
              <w:left w:val="nil"/>
              <w:bottom w:val="single" w:sz="4" w:space="0" w:color="auto"/>
              <w:right w:val="single" w:sz="4" w:space="0" w:color="auto"/>
            </w:tcBorders>
            <w:shd w:val="clear" w:color="auto" w:fill="auto"/>
          </w:tcPr>
          <w:p w14:paraId="0FD279A4" w14:textId="77777777" w:rsidR="00F258E8" w:rsidRPr="00910102" w:rsidRDefault="00F258E8" w:rsidP="00910102">
            <w:pPr>
              <w:spacing w:before="20" w:after="20" w:line="240" w:lineRule="auto"/>
              <w:rPr>
                <w:rFonts w:ascii="Arial Narrow" w:eastAsia="Times New Roman" w:hAnsi="Arial Narrow" w:cs="Arial"/>
                <w:color w:val="auto"/>
                <w:sz w:val="18"/>
                <w:szCs w:val="18"/>
                <w:lang w:eastAsia="fr-BE"/>
              </w:rPr>
            </w:pPr>
          </w:p>
        </w:tc>
        <w:tc>
          <w:tcPr>
            <w:tcW w:w="1009" w:type="dxa"/>
            <w:tcBorders>
              <w:top w:val="nil"/>
              <w:left w:val="nil"/>
              <w:bottom w:val="single" w:sz="4" w:space="0" w:color="auto"/>
              <w:right w:val="single" w:sz="4" w:space="0" w:color="auto"/>
            </w:tcBorders>
            <w:shd w:val="clear" w:color="auto" w:fill="auto"/>
            <w:noWrap/>
            <w:hideMark/>
          </w:tcPr>
          <w:p w14:paraId="189145A6"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15/07/2015</w:t>
            </w:r>
          </w:p>
        </w:tc>
        <w:tc>
          <w:tcPr>
            <w:tcW w:w="1009" w:type="dxa"/>
            <w:tcBorders>
              <w:top w:val="nil"/>
              <w:left w:val="nil"/>
              <w:bottom w:val="single" w:sz="4" w:space="0" w:color="auto"/>
              <w:right w:val="single" w:sz="4" w:space="0" w:color="auto"/>
            </w:tcBorders>
            <w:shd w:val="clear" w:color="auto" w:fill="auto"/>
            <w:noWrap/>
            <w:hideMark/>
          </w:tcPr>
          <w:p w14:paraId="1829B49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31/03/2015</w:t>
            </w:r>
          </w:p>
        </w:tc>
        <w:tc>
          <w:tcPr>
            <w:tcW w:w="1209" w:type="dxa"/>
            <w:tcBorders>
              <w:top w:val="nil"/>
              <w:left w:val="nil"/>
              <w:bottom w:val="single" w:sz="4" w:space="0" w:color="auto"/>
              <w:right w:val="single" w:sz="4" w:space="0" w:color="auto"/>
            </w:tcBorders>
            <w:shd w:val="clear" w:color="auto" w:fill="auto"/>
            <w:noWrap/>
            <w:hideMark/>
          </w:tcPr>
          <w:p w14:paraId="13012B13"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2.350.000</w:t>
            </w:r>
          </w:p>
        </w:tc>
        <w:tc>
          <w:tcPr>
            <w:tcW w:w="1009" w:type="dxa"/>
            <w:tcBorders>
              <w:top w:val="nil"/>
              <w:left w:val="nil"/>
              <w:bottom w:val="single" w:sz="4" w:space="0" w:color="auto"/>
              <w:right w:val="single" w:sz="4" w:space="0" w:color="auto"/>
            </w:tcBorders>
            <w:shd w:val="clear" w:color="auto" w:fill="auto"/>
            <w:noWrap/>
            <w:hideMark/>
          </w:tcPr>
          <w:p w14:paraId="2EDE425D" w14:textId="77777777" w:rsidR="00F258E8" w:rsidRPr="00910102" w:rsidRDefault="00F258E8"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r w:rsidR="00910102" w:rsidRPr="00910102" w14:paraId="03A9491B" w14:textId="77777777" w:rsidTr="009F44FE">
        <w:trPr>
          <w:trHeight w:val="20"/>
        </w:trPr>
        <w:tc>
          <w:tcPr>
            <w:tcW w:w="2904" w:type="dxa"/>
            <w:tcBorders>
              <w:top w:val="nil"/>
              <w:left w:val="single" w:sz="8" w:space="0" w:color="auto"/>
              <w:bottom w:val="single" w:sz="4" w:space="0" w:color="auto"/>
              <w:right w:val="single" w:sz="4" w:space="0" w:color="auto"/>
            </w:tcBorders>
            <w:shd w:val="clear" w:color="auto" w:fill="auto"/>
            <w:hideMark/>
          </w:tcPr>
          <w:p w14:paraId="0D899B04"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PAIOSA/VDEVA /MOSO/FIF/225/2015</w:t>
            </w:r>
          </w:p>
        </w:tc>
        <w:tc>
          <w:tcPr>
            <w:tcW w:w="2393" w:type="dxa"/>
            <w:tcBorders>
              <w:top w:val="nil"/>
              <w:left w:val="nil"/>
              <w:bottom w:val="single" w:sz="4" w:space="0" w:color="auto"/>
              <w:right w:val="single" w:sz="4" w:space="0" w:color="auto"/>
            </w:tcBorders>
            <w:shd w:val="clear" w:color="auto" w:fill="auto"/>
            <w:hideMark/>
          </w:tcPr>
          <w:p w14:paraId="730CAEA8"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MBONIMPA Dieudonné</w:t>
            </w:r>
          </w:p>
        </w:tc>
        <w:tc>
          <w:tcPr>
            <w:tcW w:w="5687" w:type="dxa"/>
            <w:tcBorders>
              <w:top w:val="nil"/>
              <w:left w:val="nil"/>
              <w:bottom w:val="single" w:sz="4" w:space="0" w:color="auto"/>
              <w:right w:val="single" w:sz="4" w:space="0" w:color="auto"/>
            </w:tcBorders>
            <w:shd w:val="clear" w:color="auto" w:fill="auto"/>
            <w:hideMark/>
          </w:tcPr>
          <w:p w14:paraId="48956ACD" w14:textId="77777777" w:rsidR="00910102" w:rsidRPr="00910102" w:rsidRDefault="00910102" w:rsidP="00910102">
            <w:pPr>
              <w:spacing w:before="20" w:after="20" w:line="240" w:lineRule="auto"/>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Accord de financement pour l'acquisition d'un hangar de stockage, d'un moulin, d'une décortiqueuse, d'un groupe électrogène et d'une balance</w:t>
            </w:r>
          </w:p>
        </w:tc>
        <w:tc>
          <w:tcPr>
            <w:tcW w:w="1009" w:type="dxa"/>
            <w:tcBorders>
              <w:top w:val="nil"/>
              <w:left w:val="nil"/>
              <w:bottom w:val="single" w:sz="4" w:space="0" w:color="auto"/>
              <w:right w:val="single" w:sz="4" w:space="0" w:color="auto"/>
            </w:tcBorders>
            <w:shd w:val="clear" w:color="auto" w:fill="auto"/>
            <w:noWrap/>
            <w:hideMark/>
          </w:tcPr>
          <w:p w14:paraId="272F1969"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5/11/2015</w:t>
            </w:r>
          </w:p>
        </w:tc>
        <w:tc>
          <w:tcPr>
            <w:tcW w:w="1009" w:type="dxa"/>
            <w:tcBorders>
              <w:top w:val="nil"/>
              <w:left w:val="nil"/>
              <w:bottom w:val="single" w:sz="4" w:space="0" w:color="auto"/>
              <w:right w:val="single" w:sz="4" w:space="0" w:color="auto"/>
            </w:tcBorders>
            <w:shd w:val="clear" w:color="auto" w:fill="auto"/>
            <w:noWrap/>
            <w:hideMark/>
          </w:tcPr>
          <w:p w14:paraId="54EE89F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5/06/2015</w:t>
            </w:r>
          </w:p>
        </w:tc>
        <w:tc>
          <w:tcPr>
            <w:tcW w:w="1209" w:type="dxa"/>
            <w:tcBorders>
              <w:top w:val="nil"/>
              <w:left w:val="nil"/>
              <w:bottom w:val="single" w:sz="4" w:space="0" w:color="auto"/>
              <w:right w:val="single" w:sz="4" w:space="0" w:color="auto"/>
            </w:tcBorders>
            <w:shd w:val="clear" w:color="auto" w:fill="auto"/>
            <w:noWrap/>
            <w:hideMark/>
          </w:tcPr>
          <w:p w14:paraId="5E2EB040"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38.878.601</w:t>
            </w:r>
          </w:p>
        </w:tc>
        <w:tc>
          <w:tcPr>
            <w:tcW w:w="1009" w:type="dxa"/>
            <w:tcBorders>
              <w:top w:val="nil"/>
              <w:left w:val="nil"/>
              <w:bottom w:val="single" w:sz="4" w:space="0" w:color="auto"/>
              <w:right w:val="single" w:sz="4" w:space="0" w:color="auto"/>
            </w:tcBorders>
            <w:shd w:val="clear" w:color="auto" w:fill="auto"/>
            <w:noWrap/>
            <w:hideMark/>
          </w:tcPr>
          <w:p w14:paraId="402C6EF3" w14:textId="77777777" w:rsidR="00910102" w:rsidRPr="00910102" w:rsidRDefault="00910102" w:rsidP="009F44FE">
            <w:pPr>
              <w:spacing w:before="20" w:after="20" w:line="240" w:lineRule="auto"/>
              <w:jc w:val="center"/>
              <w:rPr>
                <w:rFonts w:ascii="Arial Narrow" w:eastAsia="Times New Roman" w:hAnsi="Arial Narrow" w:cs="Arial"/>
                <w:color w:val="auto"/>
                <w:sz w:val="18"/>
                <w:szCs w:val="18"/>
                <w:lang w:eastAsia="fr-BE"/>
              </w:rPr>
            </w:pPr>
            <w:r w:rsidRPr="00910102">
              <w:rPr>
                <w:rFonts w:ascii="Arial Narrow" w:eastAsia="Times New Roman" w:hAnsi="Arial Narrow" w:cs="Arial"/>
                <w:color w:val="auto"/>
                <w:sz w:val="18"/>
                <w:szCs w:val="18"/>
                <w:lang w:eastAsia="fr-BE"/>
              </w:rPr>
              <w:t>Clôturé</w:t>
            </w:r>
          </w:p>
        </w:tc>
      </w:tr>
    </w:tbl>
    <w:p w14:paraId="106648B5" w14:textId="77777777" w:rsidR="00A1258E" w:rsidRPr="00C80F66" w:rsidRDefault="00A1258E" w:rsidP="00FD3CE0">
      <w:pPr>
        <w:rPr>
          <w:color w:val="auto"/>
          <w:lang w:val="pt-PT"/>
        </w:rPr>
      </w:pPr>
    </w:p>
    <w:p w14:paraId="3F000E90" w14:textId="77777777" w:rsidR="00FD3CE0" w:rsidRPr="00361E42" w:rsidRDefault="00FD3CE0" w:rsidP="00DE4635">
      <w:pPr>
        <w:pStyle w:val="Titre1"/>
        <w:numPr>
          <w:ilvl w:val="0"/>
          <w:numId w:val="6"/>
        </w:numPr>
        <w:tabs>
          <w:tab w:val="clear" w:pos="432"/>
        </w:tabs>
      </w:pPr>
      <w:bookmarkStart w:id="60" w:name="_Toc355792859"/>
      <w:bookmarkStart w:id="61" w:name="_Toc511314414"/>
      <w:r w:rsidRPr="00361E42">
        <w:lastRenderedPageBreak/>
        <w:t>Équipements</w:t>
      </w:r>
      <w:bookmarkEnd w:id="55"/>
      <w:bookmarkEnd w:id="56"/>
      <w:bookmarkEnd w:id="57"/>
      <w:bookmarkEnd w:id="60"/>
      <w:bookmarkEnd w:id="61"/>
    </w:p>
    <w:p w14:paraId="003B76BE" w14:textId="77777777" w:rsidR="007D1EC3" w:rsidRPr="007D1EC3" w:rsidRDefault="007D1EC3" w:rsidP="007D1EC3">
      <w:pPr>
        <w:rPr>
          <w:b/>
          <w:color w:val="auto"/>
          <w:sz w:val="22"/>
        </w:rPr>
      </w:pPr>
      <w:r w:rsidRPr="007D1EC3">
        <w:rPr>
          <w:b/>
          <w:color w:val="auto"/>
          <w:sz w:val="22"/>
        </w:rPr>
        <w:t>VEHICULES (GL 60 40 10) acquis durant l'intervention</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7D1EC3" w:rsidRPr="007D1EC3" w14:paraId="2A9FEAA1" w14:textId="77777777" w:rsidTr="00DC4334">
        <w:trPr>
          <w:trHeight w:val="227"/>
          <w:tblHeader/>
        </w:trPr>
        <w:tc>
          <w:tcPr>
            <w:tcW w:w="4390" w:type="dxa"/>
            <w:shd w:val="clear" w:color="auto" w:fill="D9D9D9"/>
            <w:vAlign w:val="center"/>
          </w:tcPr>
          <w:p w14:paraId="044714FE" w14:textId="77777777" w:rsidR="007D1EC3" w:rsidRPr="007D1EC3" w:rsidRDefault="007D1EC3" w:rsidP="00DC4334">
            <w:pPr>
              <w:spacing w:before="60" w:after="60"/>
              <w:rPr>
                <w:rFonts w:cs="Arial"/>
                <w:color w:val="auto"/>
                <w:sz w:val="20"/>
                <w:szCs w:val="20"/>
                <w:lang w:eastAsia="fr-BE"/>
              </w:rPr>
            </w:pPr>
            <w:r w:rsidRPr="007D1EC3">
              <w:rPr>
                <w:rFonts w:cs="Arial"/>
                <w:b/>
                <w:bCs/>
                <w:color w:val="auto"/>
                <w:sz w:val="20"/>
                <w:szCs w:val="20"/>
                <w:lang w:eastAsia="fr-BE"/>
              </w:rPr>
              <w:t>Modèle et plaque</w:t>
            </w:r>
          </w:p>
        </w:tc>
        <w:tc>
          <w:tcPr>
            <w:tcW w:w="1716" w:type="dxa"/>
            <w:shd w:val="clear" w:color="auto" w:fill="D9D9D9"/>
            <w:vAlign w:val="center"/>
          </w:tcPr>
          <w:p w14:paraId="35FD1012" w14:textId="77777777" w:rsidR="007D1EC3" w:rsidRPr="007D1EC3" w:rsidRDefault="007D1EC3" w:rsidP="00DC4334">
            <w:pPr>
              <w:spacing w:before="60" w:after="60"/>
              <w:jc w:val="center"/>
              <w:rPr>
                <w:rFonts w:cs="Arial"/>
                <w:b/>
                <w:bCs/>
                <w:color w:val="auto"/>
                <w:sz w:val="20"/>
                <w:szCs w:val="20"/>
                <w:lang w:eastAsia="fr-BE"/>
              </w:rPr>
            </w:pPr>
            <w:r w:rsidRPr="007D1EC3">
              <w:rPr>
                <w:rFonts w:cs="Arial"/>
                <w:b/>
                <w:bCs/>
                <w:color w:val="auto"/>
                <w:sz w:val="20"/>
                <w:szCs w:val="20"/>
                <w:lang w:eastAsia="fr-BE"/>
              </w:rPr>
              <w:t>Type</w:t>
            </w:r>
          </w:p>
        </w:tc>
        <w:tc>
          <w:tcPr>
            <w:tcW w:w="1716" w:type="dxa"/>
            <w:shd w:val="clear" w:color="auto" w:fill="D9D9D9"/>
            <w:vAlign w:val="center"/>
          </w:tcPr>
          <w:p w14:paraId="485E4270"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6327A9B6"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03A6A1F5"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7C1ECB" w:rsidRPr="007D1EC3" w14:paraId="39D319BF" w14:textId="77777777" w:rsidTr="007C1ECB">
        <w:trPr>
          <w:trHeight w:val="57"/>
        </w:trPr>
        <w:tc>
          <w:tcPr>
            <w:tcW w:w="4390" w:type="dxa"/>
            <w:shd w:val="clear" w:color="auto" w:fill="auto"/>
          </w:tcPr>
          <w:p w14:paraId="53F8E5EC" w14:textId="77777777" w:rsidR="007C1ECB" w:rsidRPr="007C1ECB" w:rsidRDefault="007C1ECB" w:rsidP="00BA2795">
            <w:pPr>
              <w:spacing w:before="20" w:after="20" w:line="240" w:lineRule="auto"/>
              <w:rPr>
                <w:rFonts w:cs="Arial"/>
                <w:color w:val="auto"/>
                <w:sz w:val="20"/>
                <w:szCs w:val="20"/>
              </w:rPr>
            </w:pPr>
            <w:r w:rsidRPr="007C1ECB">
              <w:rPr>
                <w:rFonts w:cs="Arial"/>
                <w:color w:val="auto"/>
                <w:sz w:val="20"/>
                <w:szCs w:val="20"/>
              </w:rPr>
              <w:t>Toyota Hilux DC, C</w:t>
            </w:r>
            <w:r>
              <w:rPr>
                <w:rFonts w:cs="Arial"/>
                <w:color w:val="auto"/>
                <w:sz w:val="20"/>
                <w:szCs w:val="20"/>
              </w:rPr>
              <w:t xml:space="preserve"> </w:t>
            </w:r>
            <w:r w:rsidRPr="007C1ECB">
              <w:rPr>
                <w:rFonts w:cs="Arial"/>
                <w:color w:val="auto"/>
                <w:sz w:val="20"/>
                <w:szCs w:val="20"/>
              </w:rPr>
              <w:t>334</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0E997ADC" w14:textId="77777777" w:rsidR="007C1ECB" w:rsidRPr="007C1ECB" w:rsidRDefault="007C1ECB" w:rsidP="00BA2795">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310B0185" w14:textId="77777777" w:rsidR="007C1ECB" w:rsidRPr="007C1ECB" w:rsidRDefault="007C1ECB" w:rsidP="00BA2795">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0E461C9E" w14:textId="77777777" w:rsidR="007C1ECB" w:rsidRPr="007C1ECB" w:rsidRDefault="007C1ECB" w:rsidP="00BA2795">
            <w:pPr>
              <w:spacing w:before="20" w:after="20" w:line="240" w:lineRule="auto"/>
              <w:jc w:val="center"/>
              <w:rPr>
                <w:rFonts w:cs="Arial"/>
                <w:color w:val="auto"/>
                <w:sz w:val="20"/>
                <w:szCs w:val="20"/>
              </w:rPr>
            </w:pPr>
            <w:r w:rsidRPr="007C1ECB">
              <w:rPr>
                <w:rFonts w:cs="Arial"/>
                <w:color w:val="auto"/>
                <w:sz w:val="20"/>
                <w:szCs w:val="20"/>
              </w:rPr>
              <w:t>27.518</w:t>
            </w:r>
          </w:p>
        </w:tc>
        <w:tc>
          <w:tcPr>
            <w:tcW w:w="4065" w:type="dxa"/>
            <w:shd w:val="clear" w:color="auto" w:fill="auto"/>
          </w:tcPr>
          <w:p w14:paraId="32C48FF3" w14:textId="77777777" w:rsidR="007C1ECB" w:rsidRPr="007C1ECB" w:rsidRDefault="007C1ECB" w:rsidP="00BA2795">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0457DDE9" w14:textId="77777777" w:rsidTr="007C1ECB">
        <w:trPr>
          <w:trHeight w:val="57"/>
        </w:trPr>
        <w:tc>
          <w:tcPr>
            <w:tcW w:w="4390" w:type="dxa"/>
            <w:shd w:val="clear" w:color="auto" w:fill="auto"/>
          </w:tcPr>
          <w:p w14:paraId="728F7E43"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Hilux DC, C</w:t>
            </w:r>
            <w:r>
              <w:rPr>
                <w:rFonts w:cs="Arial"/>
                <w:color w:val="auto"/>
                <w:sz w:val="20"/>
                <w:szCs w:val="20"/>
              </w:rPr>
              <w:t xml:space="preserve"> </w:t>
            </w:r>
            <w:r w:rsidRPr="007C1ECB">
              <w:rPr>
                <w:rFonts w:cs="Arial"/>
                <w:color w:val="auto"/>
                <w:sz w:val="20"/>
                <w:szCs w:val="20"/>
              </w:rPr>
              <w:t>335</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05EBD44B"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33BEFC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6D6A7769"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27.518</w:t>
            </w:r>
          </w:p>
        </w:tc>
        <w:tc>
          <w:tcPr>
            <w:tcW w:w="4065" w:type="dxa"/>
            <w:shd w:val="clear" w:color="auto" w:fill="auto"/>
          </w:tcPr>
          <w:p w14:paraId="2873FA59"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17CFB3CA" w14:textId="77777777" w:rsidTr="007C1ECB">
        <w:trPr>
          <w:trHeight w:val="57"/>
        </w:trPr>
        <w:tc>
          <w:tcPr>
            <w:tcW w:w="4390" w:type="dxa"/>
            <w:shd w:val="clear" w:color="auto" w:fill="auto"/>
          </w:tcPr>
          <w:p w14:paraId="39E8E240"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Hilux DC, C</w:t>
            </w:r>
            <w:r>
              <w:rPr>
                <w:rFonts w:cs="Arial"/>
                <w:color w:val="auto"/>
                <w:sz w:val="20"/>
                <w:szCs w:val="20"/>
              </w:rPr>
              <w:t xml:space="preserve"> </w:t>
            </w:r>
            <w:r w:rsidRPr="007C1ECB">
              <w:rPr>
                <w:rFonts w:cs="Arial"/>
                <w:color w:val="auto"/>
                <w:sz w:val="20"/>
                <w:szCs w:val="20"/>
              </w:rPr>
              <w:t>336</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363C8A5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B940452"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08769A08"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27.518</w:t>
            </w:r>
          </w:p>
        </w:tc>
        <w:tc>
          <w:tcPr>
            <w:tcW w:w="4065" w:type="dxa"/>
            <w:shd w:val="clear" w:color="auto" w:fill="auto"/>
          </w:tcPr>
          <w:p w14:paraId="48FFC905"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6EB285FD" w14:textId="77777777" w:rsidTr="007C1ECB">
        <w:trPr>
          <w:trHeight w:val="57"/>
        </w:trPr>
        <w:tc>
          <w:tcPr>
            <w:tcW w:w="4390" w:type="dxa"/>
            <w:shd w:val="clear" w:color="auto" w:fill="auto"/>
          </w:tcPr>
          <w:p w14:paraId="1631003C"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Hilux DC, C</w:t>
            </w:r>
            <w:r>
              <w:rPr>
                <w:rFonts w:cs="Arial"/>
                <w:color w:val="auto"/>
                <w:sz w:val="20"/>
                <w:szCs w:val="20"/>
              </w:rPr>
              <w:t xml:space="preserve"> </w:t>
            </w:r>
            <w:r w:rsidRPr="007C1ECB">
              <w:rPr>
                <w:rFonts w:cs="Arial"/>
                <w:color w:val="auto"/>
                <w:sz w:val="20"/>
                <w:szCs w:val="20"/>
              </w:rPr>
              <w:t>337</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70E2CBF2"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7B6EE10"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4FD7AC0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27.518</w:t>
            </w:r>
          </w:p>
        </w:tc>
        <w:tc>
          <w:tcPr>
            <w:tcW w:w="4065" w:type="dxa"/>
            <w:shd w:val="clear" w:color="auto" w:fill="auto"/>
          </w:tcPr>
          <w:p w14:paraId="1FF0A9E5"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3421D81D" w14:textId="77777777" w:rsidTr="007C1ECB">
        <w:trPr>
          <w:trHeight w:val="57"/>
        </w:trPr>
        <w:tc>
          <w:tcPr>
            <w:tcW w:w="4390" w:type="dxa"/>
            <w:shd w:val="clear" w:color="auto" w:fill="auto"/>
          </w:tcPr>
          <w:p w14:paraId="51CB25E8"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Hilux DC, C</w:t>
            </w:r>
            <w:r>
              <w:rPr>
                <w:rFonts w:cs="Arial"/>
                <w:color w:val="auto"/>
                <w:sz w:val="20"/>
                <w:szCs w:val="20"/>
              </w:rPr>
              <w:t xml:space="preserve"> </w:t>
            </w:r>
            <w:r w:rsidRPr="007C1ECB">
              <w:rPr>
                <w:rFonts w:cs="Arial"/>
                <w:color w:val="auto"/>
                <w:sz w:val="20"/>
                <w:szCs w:val="20"/>
              </w:rPr>
              <w:t>338</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797A1DCE"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5CD65096"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24DE61E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27.518</w:t>
            </w:r>
          </w:p>
        </w:tc>
        <w:tc>
          <w:tcPr>
            <w:tcW w:w="4065" w:type="dxa"/>
            <w:shd w:val="clear" w:color="auto" w:fill="auto"/>
          </w:tcPr>
          <w:p w14:paraId="025FE6B1"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566222A2" w14:textId="77777777" w:rsidTr="007C1ECB">
        <w:trPr>
          <w:trHeight w:val="57"/>
        </w:trPr>
        <w:tc>
          <w:tcPr>
            <w:tcW w:w="4390" w:type="dxa"/>
            <w:shd w:val="clear" w:color="auto" w:fill="auto"/>
          </w:tcPr>
          <w:p w14:paraId="116C92C7"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Hiace, C</w:t>
            </w:r>
            <w:r>
              <w:rPr>
                <w:rFonts w:cs="Arial"/>
                <w:color w:val="auto"/>
                <w:sz w:val="20"/>
                <w:szCs w:val="20"/>
              </w:rPr>
              <w:t xml:space="preserve"> </w:t>
            </w:r>
            <w:r w:rsidRPr="007C1ECB">
              <w:rPr>
                <w:rFonts w:cs="Arial"/>
                <w:color w:val="auto"/>
                <w:sz w:val="20"/>
                <w:szCs w:val="20"/>
              </w:rPr>
              <w:t>335</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0D47964A"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Bus</w:t>
            </w:r>
          </w:p>
        </w:tc>
        <w:tc>
          <w:tcPr>
            <w:tcW w:w="1716" w:type="dxa"/>
            <w:shd w:val="clear" w:color="auto" w:fill="auto"/>
          </w:tcPr>
          <w:p w14:paraId="0E5D5EFE"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2012</w:t>
            </w:r>
          </w:p>
        </w:tc>
        <w:tc>
          <w:tcPr>
            <w:tcW w:w="1716" w:type="dxa"/>
            <w:shd w:val="clear" w:color="auto" w:fill="auto"/>
          </w:tcPr>
          <w:p w14:paraId="2F11DC0A"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30.077</w:t>
            </w:r>
          </w:p>
        </w:tc>
        <w:tc>
          <w:tcPr>
            <w:tcW w:w="4065" w:type="dxa"/>
            <w:shd w:val="clear" w:color="auto" w:fill="auto"/>
          </w:tcPr>
          <w:p w14:paraId="5B333416"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3EE640EA" w14:textId="77777777" w:rsidTr="007C1ECB">
        <w:trPr>
          <w:trHeight w:val="57"/>
        </w:trPr>
        <w:tc>
          <w:tcPr>
            <w:tcW w:w="4390" w:type="dxa"/>
            <w:shd w:val="clear" w:color="auto" w:fill="auto"/>
          </w:tcPr>
          <w:p w14:paraId="0DD7773F"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Hilux, D</w:t>
            </w:r>
            <w:r>
              <w:rPr>
                <w:rFonts w:cs="Arial"/>
                <w:color w:val="auto"/>
                <w:sz w:val="20"/>
                <w:szCs w:val="20"/>
              </w:rPr>
              <w:t xml:space="preserve"> </w:t>
            </w:r>
            <w:r w:rsidRPr="007C1ECB">
              <w:rPr>
                <w:rFonts w:cs="Arial"/>
                <w:color w:val="auto"/>
                <w:sz w:val="20"/>
                <w:szCs w:val="20"/>
              </w:rPr>
              <w:t>558</w:t>
            </w:r>
            <w:r>
              <w:rPr>
                <w:rFonts w:cs="Arial"/>
                <w:color w:val="auto"/>
                <w:sz w:val="20"/>
                <w:szCs w:val="20"/>
              </w:rPr>
              <w:t xml:space="preserve"> </w:t>
            </w:r>
            <w:r w:rsidRPr="007C1ECB">
              <w:rPr>
                <w:rFonts w:cs="Arial"/>
                <w:color w:val="auto"/>
                <w:sz w:val="20"/>
                <w:szCs w:val="20"/>
              </w:rPr>
              <w:t>AIT</w:t>
            </w:r>
          </w:p>
        </w:tc>
        <w:tc>
          <w:tcPr>
            <w:tcW w:w="1716" w:type="dxa"/>
            <w:shd w:val="clear" w:color="auto" w:fill="auto"/>
          </w:tcPr>
          <w:p w14:paraId="1E066FED"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780087D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2013</w:t>
            </w:r>
          </w:p>
        </w:tc>
        <w:tc>
          <w:tcPr>
            <w:tcW w:w="1716" w:type="dxa"/>
            <w:shd w:val="clear" w:color="auto" w:fill="auto"/>
          </w:tcPr>
          <w:p w14:paraId="47697FBB"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22.961</w:t>
            </w:r>
          </w:p>
        </w:tc>
        <w:tc>
          <w:tcPr>
            <w:tcW w:w="4065" w:type="dxa"/>
            <w:shd w:val="clear" w:color="auto" w:fill="auto"/>
          </w:tcPr>
          <w:p w14:paraId="3555FD61"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w:t>
            </w:r>
          </w:p>
        </w:tc>
      </w:tr>
      <w:tr w:rsidR="007C1ECB" w:rsidRPr="007D1EC3" w14:paraId="4170DF2F" w14:textId="77777777" w:rsidTr="007C1ECB">
        <w:trPr>
          <w:trHeight w:val="57"/>
        </w:trPr>
        <w:tc>
          <w:tcPr>
            <w:tcW w:w="4390" w:type="dxa"/>
            <w:shd w:val="clear" w:color="auto" w:fill="auto"/>
          </w:tcPr>
          <w:p w14:paraId="22552036"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5 Yamaha DT 125</w:t>
            </w:r>
          </w:p>
        </w:tc>
        <w:tc>
          <w:tcPr>
            <w:tcW w:w="1716" w:type="dxa"/>
            <w:shd w:val="clear" w:color="auto" w:fill="auto"/>
          </w:tcPr>
          <w:p w14:paraId="36C16ADE"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352DA9C8"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2013</w:t>
            </w:r>
          </w:p>
        </w:tc>
        <w:tc>
          <w:tcPr>
            <w:tcW w:w="1716" w:type="dxa"/>
            <w:shd w:val="clear" w:color="auto" w:fill="auto"/>
          </w:tcPr>
          <w:p w14:paraId="33D71D0C"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15.727</w:t>
            </w:r>
          </w:p>
        </w:tc>
        <w:tc>
          <w:tcPr>
            <w:tcW w:w="4065" w:type="dxa"/>
            <w:shd w:val="clear" w:color="auto" w:fill="auto"/>
          </w:tcPr>
          <w:p w14:paraId="5E822276"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Antenne I</w:t>
            </w:r>
            <w:r>
              <w:rPr>
                <w:rFonts w:cs="Arial"/>
                <w:color w:val="auto"/>
                <w:sz w:val="20"/>
                <w:szCs w:val="20"/>
              </w:rPr>
              <w:t>mbo</w:t>
            </w:r>
          </w:p>
        </w:tc>
      </w:tr>
      <w:tr w:rsidR="007C1ECB" w:rsidRPr="007D1EC3" w14:paraId="218C5E8E" w14:textId="77777777" w:rsidTr="007C1ECB">
        <w:trPr>
          <w:trHeight w:val="57"/>
        </w:trPr>
        <w:tc>
          <w:tcPr>
            <w:tcW w:w="4390" w:type="dxa"/>
            <w:shd w:val="clear" w:color="auto" w:fill="auto"/>
          </w:tcPr>
          <w:p w14:paraId="222EF182"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5 Yamaha DT 125</w:t>
            </w:r>
          </w:p>
        </w:tc>
        <w:tc>
          <w:tcPr>
            <w:tcW w:w="1716" w:type="dxa"/>
            <w:shd w:val="clear" w:color="auto" w:fill="auto"/>
          </w:tcPr>
          <w:p w14:paraId="7DF3BD1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0AAB579C"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2013</w:t>
            </w:r>
          </w:p>
        </w:tc>
        <w:tc>
          <w:tcPr>
            <w:tcW w:w="1716" w:type="dxa"/>
            <w:shd w:val="clear" w:color="auto" w:fill="auto"/>
          </w:tcPr>
          <w:p w14:paraId="6A4CAD32"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15.727</w:t>
            </w:r>
          </w:p>
        </w:tc>
        <w:tc>
          <w:tcPr>
            <w:tcW w:w="4065" w:type="dxa"/>
            <w:shd w:val="clear" w:color="auto" w:fill="auto"/>
          </w:tcPr>
          <w:p w14:paraId="1A9D59D7" w14:textId="77777777" w:rsidR="007C1ECB" w:rsidRPr="007C1ECB" w:rsidRDefault="007C1ECB" w:rsidP="007C1ECB">
            <w:pPr>
              <w:spacing w:before="20" w:after="20" w:line="240" w:lineRule="auto"/>
              <w:rPr>
                <w:rFonts w:cs="Arial"/>
                <w:color w:val="auto"/>
                <w:sz w:val="20"/>
                <w:szCs w:val="20"/>
              </w:rPr>
            </w:pPr>
            <w:r>
              <w:rPr>
                <w:rFonts w:cs="Arial"/>
                <w:color w:val="auto"/>
                <w:sz w:val="20"/>
                <w:szCs w:val="20"/>
              </w:rPr>
              <w:t>Antenne Moso</w:t>
            </w:r>
          </w:p>
        </w:tc>
      </w:tr>
      <w:tr w:rsidR="007C1ECB" w:rsidRPr="007D1EC3" w14:paraId="00D68474" w14:textId="77777777" w:rsidTr="007C1ECB">
        <w:trPr>
          <w:trHeight w:val="57"/>
        </w:trPr>
        <w:tc>
          <w:tcPr>
            <w:tcW w:w="4390" w:type="dxa"/>
            <w:shd w:val="clear" w:color="auto" w:fill="auto"/>
          </w:tcPr>
          <w:p w14:paraId="21143213"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4 Yamaha DT 125</w:t>
            </w:r>
          </w:p>
        </w:tc>
        <w:tc>
          <w:tcPr>
            <w:tcW w:w="1716" w:type="dxa"/>
            <w:shd w:val="clear" w:color="auto" w:fill="auto"/>
          </w:tcPr>
          <w:p w14:paraId="1ED1B721"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6E6B379D"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2013</w:t>
            </w:r>
          </w:p>
        </w:tc>
        <w:tc>
          <w:tcPr>
            <w:tcW w:w="1716" w:type="dxa"/>
            <w:shd w:val="clear" w:color="auto" w:fill="auto"/>
          </w:tcPr>
          <w:p w14:paraId="22417EF1"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11.569</w:t>
            </w:r>
          </w:p>
        </w:tc>
        <w:tc>
          <w:tcPr>
            <w:tcW w:w="4065" w:type="dxa"/>
            <w:shd w:val="clear" w:color="auto" w:fill="auto"/>
          </w:tcPr>
          <w:p w14:paraId="45AFB599"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VSEM</w:t>
            </w:r>
          </w:p>
        </w:tc>
      </w:tr>
      <w:tr w:rsidR="007C1ECB" w:rsidRPr="007D1EC3" w14:paraId="7D0A41A0" w14:textId="77777777" w:rsidTr="007C1ECB">
        <w:trPr>
          <w:trHeight w:val="57"/>
        </w:trPr>
        <w:tc>
          <w:tcPr>
            <w:tcW w:w="4390" w:type="dxa"/>
            <w:shd w:val="clear" w:color="auto" w:fill="auto"/>
          </w:tcPr>
          <w:p w14:paraId="40A40FC3"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6 Yamaha DT 175</w:t>
            </w:r>
          </w:p>
        </w:tc>
        <w:tc>
          <w:tcPr>
            <w:tcW w:w="1716" w:type="dxa"/>
            <w:shd w:val="clear" w:color="auto" w:fill="auto"/>
          </w:tcPr>
          <w:p w14:paraId="70FD797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4729B66D"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2014</w:t>
            </w:r>
          </w:p>
        </w:tc>
        <w:tc>
          <w:tcPr>
            <w:tcW w:w="1716" w:type="dxa"/>
            <w:shd w:val="clear" w:color="auto" w:fill="auto"/>
          </w:tcPr>
          <w:p w14:paraId="2648588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20.375</w:t>
            </w:r>
          </w:p>
        </w:tc>
        <w:tc>
          <w:tcPr>
            <w:tcW w:w="4065" w:type="dxa"/>
            <w:shd w:val="clear" w:color="auto" w:fill="auto"/>
          </w:tcPr>
          <w:p w14:paraId="40790038"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Antenne I</w:t>
            </w:r>
            <w:r>
              <w:rPr>
                <w:rFonts w:cs="Arial"/>
                <w:color w:val="auto"/>
                <w:sz w:val="20"/>
                <w:szCs w:val="20"/>
              </w:rPr>
              <w:t>mbo</w:t>
            </w:r>
          </w:p>
        </w:tc>
      </w:tr>
      <w:tr w:rsidR="007C1ECB" w:rsidRPr="007D1EC3" w14:paraId="147ED1F2" w14:textId="77777777" w:rsidTr="007C1ECB">
        <w:trPr>
          <w:trHeight w:val="57"/>
        </w:trPr>
        <w:tc>
          <w:tcPr>
            <w:tcW w:w="4390" w:type="dxa"/>
            <w:shd w:val="clear" w:color="auto" w:fill="auto"/>
          </w:tcPr>
          <w:p w14:paraId="0D849CCD"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4 Yamaha DT 175</w:t>
            </w:r>
          </w:p>
        </w:tc>
        <w:tc>
          <w:tcPr>
            <w:tcW w:w="1716" w:type="dxa"/>
            <w:shd w:val="clear" w:color="auto" w:fill="auto"/>
          </w:tcPr>
          <w:p w14:paraId="338019B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546893D8"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2014</w:t>
            </w:r>
          </w:p>
        </w:tc>
        <w:tc>
          <w:tcPr>
            <w:tcW w:w="1716" w:type="dxa"/>
            <w:shd w:val="clear" w:color="auto" w:fill="auto"/>
          </w:tcPr>
          <w:p w14:paraId="4AFCAF0B"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13.583</w:t>
            </w:r>
          </w:p>
        </w:tc>
        <w:tc>
          <w:tcPr>
            <w:tcW w:w="4065" w:type="dxa"/>
            <w:shd w:val="clear" w:color="auto" w:fill="auto"/>
          </w:tcPr>
          <w:p w14:paraId="5AD41036" w14:textId="77777777" w:rsidR="007C1ECB" w:rsidRPr="007C1ECB" w:rsidRDefault="007C1ECB" w:rsidP="007C1ECB">
            <w:pPr>
              <w:spacing w:before="20" w:after="20" w:line="240" w:lineRule="auto"/>
              <w:rPr>
                <w:rFonts w:cs="Arial"/>
                <w:color w:val="auto"/>
                <w:sz w:val="20"/>
                <w:szCs w:val="20"/>
              </w:rPr>
            </w:pPr>
            <w:r>
              <w:rPr>
                <w:rFonts w:cs="Arial"/>
                <w:color w:val="auto"/>
                <w:sz w:val="20"/>
                <w:szCs w:val="20"/>
              </w:rPr>
              <w:t>Antenne Moso</w:t>
            </w:r>
          </w:p>
        </w:tc>
      </w:tr>
      <w:tr w:rsidR="007C1ECB" w:rsidRPr="007D1EC3" w14:paraId="2D011ECE" w14:textId="77777777" w:rsidTr="007C1ECB">
        <w:trPr>
          <w:trHeight w:val="57"/>
        </w:trPr>
        <w:tc>
          <w:tcPr>
            <w:tcW w:w="4390" w:type="dxa"/>
            <w:shd w:val="clear" w:color="auto" w:fill="auto"/>
          </w:tcPr>
          <w:p w14:paraId="6048DAB9"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1 Yamaha DT 175</w:t>
            </w:r>
          </w:p>
        </w:tc>
        <w:tc>
          <w:tcPr>
            <w:tcW w:w="1716" w:type="dxa"/>
            <w:shd w:val="clear" w:color="auto" w:fill="auto"/>
          </w:tcPr>
          <w:p w14:paraId="65FBD2AE"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08CE577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2014</w:t>
            </w:r>
          </w:p>
        </w:tc>
        <w:tc>
          <w:tcPr>
            <w:tcW w:w="1716" w:type="dxa"/>
            <w:shd w:val="clear" w:color="auto" w:fill="auto"/>
          </w:tcPr>
          <w:p w14:paraId="6EFF6765"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3.396</w:t>
            </w:r>
          </w:p>
        </w:tc>
        <w:tc>
          <w:tcPr>
            <w:tcW w:w="4065" w:type="dxa"/>
            <w:shd w:val="clear" w:color="auto" w:fill="auto"/>
          </w:tcPr>
          <w:p w14:paraId="572E79BD"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Antenne B</w:t>
            </w:r>
            <w:r>
              <w:rPr>
                <w:rFonts w:cs="Arial"/>
                <w:color w:val="auto"/>
                <w:sz w:val="20"/>
                <w:szCs w:val="20"/>
              </w:rPr>
              <w:t>ugesera</w:t>
            </w:r>
          </w:p>
        </w:tc>
      </w:tr>
      <w:tr w:rsidR="007C1ECB" w:rsidRPr="007D1EC3" w14:paraId="14BC4830" w14:textId="77777777" w:rsidTr="007C1ECB">
        <w:trPr>
          <w:trHeight w:val="57"/>
        </w:trPr>
        <w:tc>
          <w:tcPr>
            <w:tcW w:w="4390" w:type="dxa"/>
            <w:shd w:val="clear" w:color="auto" w:fill="auto"/>
          </w:tcPr>
          <w:p w14:paraId="1F0781D4"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2 Yamaha DT 175</w:t>
            </w:r>
          </w:p>
        </w:tc>
        <w:tc>
          <w:tcPr>
            <w:tcW w:w="1716" w:type="dxa"/>
            <w:shd w:val="clear" w:color="auto" w:fill="auto"/>
          </w:tcPr>
          <w:p w14:paraId="7E0C764E"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3F239BCD"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2014</w:t>
            </w:r>
          </w:p>
        </w:tc>
        <w:tc>
          <w:tcPr>
            <w:tcW w:w="1716" w:type="dxa"/>
            <w:shd w:val="clear" w:color="auto" w:fill="auto"/>
          </w:tcPr>
          <w:p w14:paraId="541CDEEA"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6.792</w:t>
            </w:r>
          </w:p>
        </w:tc>
        <w:tc>
          <w:tcPr>
            <w:tcW w:w="4065" w:type="dxa"/>
            <w:shd w:val="clear" w:color="auto" w:fill="auto"/>
          </w:tcPr>
          <w:p w14:paraId="72A08FDF"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Antenne I</w:t>
            </w:r>
            <w:r>
              <w:rPr>
                <w:rFonts w:cs="Arial"/>
                <w:color w:val="auto"/>
                <w:sz w:val="20"/>
                <w:szCs w:val="20"/>
              </w:rPr>
              <w:t>mbo</w:t>
            </w:r>
          </w:p>
        </w:tc>
      </w:tr>
    </w:tbl>
    <w:p w14:paraId="162A1BC0" w14:textId="77777777" w:rsidR="007D1EC3" w:rsidRPr="007D1EC3" w:rsidRDefault="007D1EC3" w:rsidP="007D1EC3">
      <w:pPr>
        <w:rPr>
          <w:color w:val="auto"/>
          <w:sz w:val="22"/>
        </w:rPr>
      </w:pPr>
    </w:p>
    <w:p w14:paraId="68776512" w14:textId="77777777" w:rsidR="007C1ECB" w:rsidRPr="007D1EC3" w:rsidRDefault="007C1ECB" w:rsidP="007C1ECB">
      <w:pPr>
        <w:rPr>
          <w:b/>
          <w:color w:val="auto"/>
          <w:sz w:val="22"/>
        </w:rPr>
      </w:pPr>
      <w:r w:rsidRPr="007D1EC3">
        <w:rPr>
          <w:b/>
          <w:color w:val="auto"/>
          <w:sz w:val="22"/>
        </w:rPr>
        <w:t xml:space="preserve">VEHICULES (GL 60 40 10) </w:t>
      </w:r>
      <w:r>
        <w:rPr>
          <w:b/>
          <w:color w:val="auto"/>
          <w:sz w:val="22"/>
        </w:rPr>
        <w:t>transféré de projets précédents</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7C1ECB" w:rsidRPr="007D1EC3" w14:paraId="227F3174" w14:textId="77777777" w:rsidTr="007C1ECB">
        <w:trPr>
          <w:trHeight w:val="227"/>
          <w:tblHeader/>
        </w:trPr>
        <w:tc>
          <w:tcPr>
            <w:tcW w:w="4390" w:type="dxa"/>
            <w:shd w:val="clear" w:color="auto" w:fill="D9D9D9"/>
            <w:vAlign w:val="center"/>
          </w:tcPr>
          <w:p w14:paraId="476D58F4" w14:textId="77777777" w:rsidR="007C1ECB" w:rsidRPr="007D1EC3" w:rsidRDefault="007C1ECB" w:rsidP="007C1ECB">
            <w:pPr>
              <w:spacing w:before="60" w:after="60"/>
              <w:rPr>
                <w:rFonts w:cs="Arial"/>
                <w:color w:val="auto"/>
                <w:sz w:val="20"/>
                <w:szCs w:val="20"/>
                <w:lang w:eastAsia="fr-BE"/>
              </w:rPr>
            </w:pPr>
            <w:r w:rsidRPr="007D1EC3">
              <w:rPr>
                <w:rFonts w:cs="Arial"/>
                <w:b/>
                <w:bCs/>
                <w:color w:val="auto"/>
                <w:sz w:val="20"/>
                <w:szCs w:val="20"/>
                <w:lang w:eastAsia="fr-BE"/>
              </w:rPr>
              <w:t>Modèle et plaque</w:t>
            </w:r>
          </w:p>
        </w:tc>
        <w:tc>
          <w:tcPr>
            <w:tcW w:w="1716" w:type="dxa"/>
            <w:shd w:val="clear" w:color="auto" w:fill="D9D9D9"/>
            <w:vAlign w:val="center"/>
          </w:tcPr>
          <w:p w14:paraId="48FA5451" w14:textId="77777777" w:rsidR="007C1ECB" w:rsidRPr="007D1EC3" w:rsidRDefault="007C1ECB" w:rsidP="007C1ECB">
            <w:pPr>
              <w:spacing w:before="60" w:after="60"/>
              <w:jc w:val="center"/>
              <w:rPr>
                <w:rFonts w:cs="Arial"/>
                <w:b/>
                <w:bCs/>
                <w:color w:val="auto"/>
                <w:sz w:val="20"/>
                <w:szCs w:val="20"/>
                <w:lang w:eastAsia="fr-BE"/>
              </w:rPr>
            </w:pPr>
            <w:r w:rsidRPr="007D1EC3">
              <w:rPr>
                <w:rFonts w:cs="Arial"/>
                <w:b/>
                <w:bCs/>
                <w:color w:val="auto"/>
                <w:sz w:val="20"/>
                <w:szCs w:val="20"/>
                <w:lang w:eastAsia="fr-BE"/>
              </w:rPr>
              <w:t>Type</w:t>
            </w:r>
          </w:p>
        </w:tc>
        <w:tc>
          <w:tcPr>
            <w:tcW w:w="1716" w:type="dxa"/>
            <w:shd w:val="clear" w:color="auto" w:fill="D9D9D9"/>
            <w:vAlign w:val="center"/>
          </w:tcPr>
          <w:p w14:paraId="468192CC"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73E9811C"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600B09AE"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7C1ECB" w:rsidRPr="007C1ECB" w14:paraId="67047A47" w14:textId="77777777" w:rsidTr="007C1ECB">
        <w:trPr>
          <w:trHeight w:val="57"/>
        </w:trPr>
        <w:tc>
          <w:tcPr>
            <w:tcW w:w="4390" w:type="dxa"/>
            <w:shd w:val="clear" w:color="auto" w:fill="auto"/>
          </w:tcPr>
          <w:p w14:paraId="0498EF6F"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Toyota Lander Cruiser, B 324 AIT</w:t>
            </w:r>
          </w:p>
        </w:tc>
        <w:tc>
          <w:tcPr>
            <w:tcW w:w="1716" w:type="dxa"/>
            <w:shd w:val="clear" w:color="auto" w:fill="auto"/>
          </w:tcPr>
          <w:p w14:paraId="7A2622F4"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2417DC3C"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8-nov-11</w:t>
            </w:r>
          </w:p>
        </w:tc>
        <w:tc>
          <w:tcPr>
            <w:tcW w:w="1716" w:type="dxa"/>
            <w:shd w:val="clear" w:color="auto" w:fill="auto"/>
          </w:tcPr>
          <w:p w14:paraId="4268AB5C"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31.057</w:t>
            </w:r>
          </w:p>
        </w:tc>
        <w:tc>
          <w:tcPr>
            <w:tcW w:w="4065" w:type="dxa"/>
            <w:shd w:val="clear" w:color="auto" w:fill="auto"/>
          </w:tcPr>
          <w:p w14:paraId="4482BFCA" w14:textId="77777777" w:rsidR="007C1ECB" w:rsidRPr="007C1ECB" w:rsidRDefault="007C1ECB" w:rsidP="002848B8">
            <w:pPr>
              <w:spacing w:before="20" w:after="20" w:line="240" w:lineRule="auto"/>
              <w:rPr>
                <w:rFonts w:cs="Arial"/>
                <w:color w:val="auto"/>
                <w:sz w:val="20"/>
                <w:szCs w:val="20"/>
              </w:rPr>
            </w:pPr>
            <w:r w:rsidRPr="007C1ECB">
              <w:rPr>
                <w:rFonts w:cs="Arial"/>
                <w:color w:val="auto"/>
                <w:sz w:val="20"/>
                <w:szCs w:val="20"/>
              </w:rPr>
              <w:t>Transféré de P</w:t>
            </w:r>
            <w:r w:rsidR="002848B8">
              <w:rPr>
                <w:rFonts w:cs="Arial"/>
                <w:color w:val="auto"/>
                <w:sz w:val="20"/>
                <w:szCs w:val="20"/>
              </w:rPr>
              <w:t>AIOSA</w:t>
            </w:r>
            <w:r w:rsidRPr="007C1ECB">
              <w:rPr>
                <w:rFonts w:cs="Arial"/>
                <w:color w:val="auto"/>
                <w:sz w:val="20"/>
                <w:szCs w:val="20"/>
              </w:rPr>
              <w:t xml:space="preserve"> 1</w:t>
            </w:r>
          </w:p>
        </w:tc>
      </w:tr>
      <w:tr w:rsidR="002848B8" w:rsidRPr="007C1ECB" w14:paraId="02179670" w14:textId="77777777" w:rsidTr="007C1ECB">
        <w:trPr>
          <w:trHeight w:val="57"/>
        </w:trPr>
        <w:tc>
          <w:tcPr>
            <w:tcW w:w="4390" w:type="dxa"/>
            <w:shd w:val="clear" w:color="auto" w:fill="auto"/>
          </w:tcPr>
          <w:p w14:paraId="31D3E417"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Lander Cruiser, B 325 AIT</w:t>
            </w:r>
          </w:p>
        </w:tc>
        <w:tc>
          <w:tcPr>
            <w:tcW w:w="1716" w:type="dxa"/>
            <w:shd w:val="clear" w:color="auto" w:fill="auto"/>
          </w:tcPr>
          <w:p w14:paraId="28E20838"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02621939"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8-nov-11</w:t>
            </w:r>
          </w:p>
        </w:tc>
        <w:tc>
          <w:tcPr>
            <w:tcW w:w="1716" w:type="dxa"/>
            <w:shd w:val="clear" w:color="auto" w:fill="auto"/>
          </w:tcPr>
          <w:p w14:paraId="086E6120"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31.057</w:t>
            </w:r>
          </w:p>
        </w:tc>
        <w:tc>
          <w:tcPr>
            <w:tcW w:w="4065" w:type="dxa"/>
            <w:shd w:val="clear" w:color="auto" w:fill="auto"/>
          </w:tcPr>
          <w:p w14:paraId="0D90ABB2"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47E03929" w14:textId="77777777" w:rsidTr="007C1ECB">
        <w:trPr>
          <w:trHeight w:val="57"/>
        </w:trPr>
        <w:tc>
          <w:tcPr>
            <w:tcW w:w="4390" w:type="dxa"/>
            <w:shd w:val="clear" w:color="auto" w:fill="auto"/>
          </w:tcPr>
          <w:p w14:paraId="5DF2F58E"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Hilux DC, B 331 AIT</w:t>
            </w:r>
          </w:p>
        </w:tc>
        <w:tc>
          <w:tcPr>
            <w:tcW w:w="1716" w:type="dxa"/>
            <w:shd w:val="clear" w:color="auto" w:fill="auto"/>
          </w:tcPr>
          <w:p w14:paraId="4CC326E3"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75B7A08A"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8-nov-11</w:t>
            </w:r>
          </w:p>
        </w:tc>
        <w:tc>
          <w:tcPr>
            <w:tcW w:w="1716" w:type="dxa"/>
            <w:shd w:val="clear" w:color="auto" w:fill="auto"/>
          </w:tcPr>
          <w:p w14:paraId="2096B250"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24.971</w:t>
            </w:r>
          </w:p>
        </w:tc>
        <w:tc>
          <w:tcPr>
            <w:tcW w:w="4065" w:type="dxa"/>
            <w:shd w:val="clear" w:color="auto" w:fill="auto"/>
          </w:tcPr>
          <w:p w14:paraId="50437B5B"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0AD1AD74" w14:textId="77777777" w:rsidTr="007C1ECB">
        <w:trPr>
          <w:trHeight w:val="57"/>
        </w:trPr>
        <w:tc>
          <w:tcPr>
            <w:tcW w:w="4390" w:type="dxa"/>
            <w:shd w:val="clear" w:color="auto" w:fill="auto"/>
          </w:tcPr>
          <w:p w14:paraId="7FFDB155"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Hilux DC, B 332 AIT</w:t>
            </w:r>
          </w:p>
        </w:tc>
        <w:tc>
          <w:tcPr>
            <w:tcW w:w="1716" w:type="dxa"/>
            <w:shd w:val="clear" w:color="auto" w:fill="auto"/>
          </w:tcPr>
          <w:p w14:paraId="4289091B"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1E2F3B22"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8-nov-11</w:t>
            </w:r>
          </w:p>
        </w:tc>
        <w:tc>
          <w:tcPr>
            <w:tcW w:w="1716" w:type="dxa"/>
            <w:shd w:val="clear" w:color="auto" w:fill="auto"/>
          </w:tcPr>
          <w:p w14:paraId="14FC5787"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24.971</w:t>
            </w:r>
          </w:p>
        </w:tc>
        <w:tc>
          <w:tcPr>
            <w:tcW w:w="4065" w:type="dxa"/>
            <w:shd w:val="clear" w:color="auto" w:fill="auto"/>
          </w:tcPr>
          <w:p w14:paraId="2FB69728"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04FE7053" w14:textId="77777777" w:rsidTr="007C1ECB">
        <w:trPr>
          <w:trHeight w:val="57"/>
        </w:trPr>
        <w:tc>
          <w:tcPr>
            <w:tcW w:w="4390" w:type="dxa"/>
            <w:shd w:val="clear" w:color="auto" w:fill="auto"/>
          </w:tcPr>
          <w:p w14:paraId="28F7FF67"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lastRenderedPageBreak/>
              <w:t>Toyota RAV 4, D 386 AIT</w:t>
            </w:r>
          </w:p>
        </w:tc>
        <w:tc>
          <w:tcPr>
            <w:tcW w:w="1716" w:type="dxa"/>
            <w:shd w:val="clear" w:color="auto" w:fill="auto"/>
          </w:tcPr>
          <w:p w14:paraId="4D0DD81A"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27283470"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4C70821B"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21.986</w:t>
            </w:r>
          </w:p>
        </w:tc>
        <w:tc>
          <w:tcPr>
            <w:tcW w:w="4065" w:type="dxa"/>
            <w:shd w:val="clear" w:color="auto" w:fill="auto"/>
          </w:tcPr>
          <w:p w14:paraId="133C2259"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72D75141" w14:textId="77777777" w:rsidTr="007C1ECB">
        <w:trPr>
          <w:trHeight w:val="57"/>
        </w:trPr>
        <w:tc>
          <w:tcPr>
            <w:tcW w:w="4390" w:type="dxa"/>
            <w:shd w:val="clear" w:color="auto" w:fill="auto"/>
          </w:tcPr>
          <w:p w14:paraId="3027D846"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RAV 4, D 387 AIT</w:t>
            </w:r>
          </w:p>
        </w:tc>
        <w:tc>
          <w:tcPr>
            <w:tcW w:w="1716" w:type="dxa"/>
            <w:shd w:val="clear" w:color="auto" w:fill="auto"/>
          </w:tcPr>
          <w:p w14:paraId="03A0D125"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B843881"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2A789251"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21.986</w:t>
            </w:r>
          </w:p>
        </w:tc>
        <w:tc>
          <w:tcPr>
            <w:tcW w:w="4065" w:type="dxa"/>
            <w:shd w:val="clear" w:color="auto" w:fill="auto"/>
          </w:tcPr>
          <w:p w14:paraId="6E920504"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3CF355A9" w14:textId="77777777" w:rsidTr="007C1ECB">
        <w:trPr>
          <w:trHeight w:val="57"/>
        </w:trPr>
        <w:tc>
          <w:tcPr>
            <w:tcW w:w="4390" w:type="dxa"/>
            <w:shd w:val="clear" w:color="auto" w:fill="auto"/>
          </w:tcPr>
          <w:p w14:paraId="49550C8B"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RAV 4, D 388 AIT</w:t>
            </w:r>
          </w:p>
        </w:tc>
        <w:tc>
          <w:tcPr>
            <w:tcW w:w="1716" w:type="dxa"/>
            <w:shd w:val="clear" w:color="auto" w:fill="auto"/>
          </w:tcPr>
          <w:p w14:paraId="5ECF19EB"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A223C04"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1E6531A8"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21.986</w:t>
            </w:r>
          </w:p>
        </w:tc>
        <w:tc>
          <w:tcPr>
            <w:tcW w:w="4065" w:type="dxa"/>
            <w:shd w:val="clear" w:color="auto" w:fill="auto"/>
          </w:tcPr>
          <w:p w14:paraId="2B2EC975"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3D295B42" w14:textId="77777777" w:rsidTr="007C1ECB">
        <w:trPr>
          <w:trHeight w:val="57"/>
        </w:trPr>
        <w:tc>
          <w:tcPr>
            <w:tcW w:w="4390" w:type="dxa"/>
            <w:shd w:val="clear" w:color="auto" w:fill="auto"/>
          </w:tcPr>
          <w:p w14:paraId="5E2A0B29"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Hilux DC, D 389 AIT</w:t>
            </w:r>
          </w:p>
        </w:tc>
        <w:tc>
          <w:tcPr>
            <w:tcW w:w="1716" w:type="dxa"/>
            <w:shd w:val="clear" w:color="auto" w:fill="auto"/>
          </w:tcPr>
          <w:p w14:paraId="0DFB0AC6"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72D91077"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0C598A76"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19.897</w:t>
            </w:r>
          </w:p>
        </w:tc>
        <w:tc>
          <w:tcPr>
            <w:tcW w:w="4065" w:type="dxa"/>
            <w:shd w:val="clear" w:color="auto" w:fill="auto"/>
          </w:tcPr>
          <w:p w14:paraId="622193A0"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530ABCAE" w14:textId="77777777" w:rsidTr="007C1ECB">
        <w:trPr>
          <w:trHeight w:val="57"/>
        </w:trPr>
        <w:tc>
          <w:tcPr>
            <w:tcW w:w="4390" w:type="dxa"/>
            <w:shd w:val="clear" w:color="auto" w:fill="auto"/>
          </w:tcPr>
          <w:p w14:paraId="769ECFA9"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Hilux DC, D 390 AIT</w:t>
            </w:r>
          </w:p>
        </w:tc>
        <w:tc>
          <w:tcPr>
            <w:tcW w:w="1716" w:type="dxa"/>
            <w:shd w:val="clear" w:color="auto" w:fill="auto"/>
          </w:tcPr>
          <w:p w14:paraId="45917AAF"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791C61D0"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50E16B63"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19.898</w:t>
            </w:r>
          </w:p>
        </w:tc>
        <w:tc>
          <w:tcPr>
            <w:tcW w:w="4065" w:type="dxa"/>
            <w:shd w:val="clear" w:color="auto" w:fill="auto"/>
          </w:tcPr>
          <w:p w14:paraId="72E1947F"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1FF65246" w14:textId="77777777" w:rsidTr="007C1ECB">
        <w:trPr>
          <w:trHeight w:val="57"/>
        </w:trPr>
        <w:tc>
          <w:tcPr>
            <w:tcW w:w="4390" w:type="dxa"/>
            <w:shd w:val="clear" w:color="auto" w:fill="auto"/>
          </w:tcPr>
          <w:p w14:paraId="5DF53274"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Toyota Hilux DC, D 391 AIT</w:t>
            </w:r>
          </w:p>
        </w:tc>
        <w:tc>
          <w:tcPr>
            <w:tcW w:w="1716" w:type="dxa"/>
            <w:shd w:val="clear" w:color="auto" w:fill="auto"/>
          </w:tcPr>
          <w:p w14:paraId="229D84C7"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0FFB8AB5"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25-juin-12</w:t>
            </w:r>
          </w:p>
        </w:tc>
        <w:tc>
          <w:tcPr>
            <w:tcW w:w="1716" w:type="dxa"/>
            <w:shd w:val="clear" w:color="auto" w:fill="auto"/>
          </w:tcPr>
          <w:p w14:paraId="4004EF03"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19.898</w:t>
            </w:r>
          </w:p>
        </w:tc>
        <w:tc>
          <w:tcPr>
            <w:tcW w:w="4065" w:type="dxa"/>
            <w:shd w:val="clear" w:color="auto" w:fill="auto"/>
          </w:tcPr>
          <w:p w14:paraId="185214D8"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607D0520" w14:textId="77777777" w:rsidTr="007C1ECB">
        <w:trPr>
          <w:trHeight w:val="57"/>
        </w:trPr>
        <w:tc>
          <w:tcPr>
            <w:tcW w:w="4390" w:type="dxa"/>
            <w:shd w:val="clear" w:color="auto" w:fill="auto"/>
          </w:tcPr>
          <w:p w14:paraId="47BF1CEC"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Moto Yamaha DT 175, A 357 AIT</w:t>
            </w:r>
          </w:p>
        </w:tc>
        <w:tc>
          <w:tcPr>
            <w:tcW w:w="1716" w:type="dxa"/>
            <w:shd w:val="clear" w:color="auto" w:fill="auto"/>
          </w:tcPr>
          <w:p w14:paraId="09C56D3E"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75FC9F63"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14-janv-13</w:t>
            </w:r>
          </w:p>
        </w:tc>
        <w:tc>
          <w:tcPr>
            <w:tcW w:w="1716" w:type="dxa"/>
            <w:shd w:val="clear" w:color="auto" w:fill="auto"/>
          </w:tcPr>
          <w:p w14:paraId="777B9E2F"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3.530</w:t>
            </w:r>
          </w:p>
        </w:tc>
        <w:tc>
          <w:tcPr>
            <w:tcW w:w="4065" w:type="dxa"/>
            <w:shd w:val="clear" w:color="auto" w:fill="auto"/>
          </w:tcPr>
          <w:p w14:paraId="5C706FC7"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42799EEC" w14:textId="77777777" w:rsidTr="007C1ECB">
        <w:trPr>
          <w:trHeight w:val="57"/>
        </w:trPr>
        <w:tc>
          <w:tcPr>
            <w:tcW w:w="4390" w:type="dxa"/>
            <w:shd w:val="clear" w:color="auto" w:fill="auto"/>
          </w:tcPr>
          <w:p w14:paraId="373A82AE"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Moto Yamaha DT 175 A 501 AIT</w:t>
            </w:r>
          </w:p>
        </w:tc>
        <w:tc>
          <w:tcPr>
            <w:tcW w:w="1716" w:type="dxa"/>
            <w:shd w:val="clear" w:color="auto" w:fill="auto"/>
          </w:tcPr>
          <w:p w14:paraId="5AB40FD2"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48CFD77C"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27-sept-13</w:t>
            </w:r>
          </w:p>
        </w:tc>
        <w:tc>
          <w:tcPr>
            <w:tcW w:w="1716" w:type="dxa"/>
            <w:shd w:val="clear" w:color="auto" w:fill="auto"/>
          </w:tcPr>
          <w:p w14:paraId="688A94F9"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3.702</w:t>
            </w:r>
          </w:p>
        </w:tc>
        <w:tc>
          <w:tcPr>
            <w:tcW w:w="4065" w:type="dxa"/>
            <w:shd w:val="clear" w:color="auto" w:fill="auto"/>
          </w:tcPr>
          <w:p w14:paraId="27820800"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C1ECB" w14:paraId="17955690" w14:textId="77777777" w:rsidTr="007C1ECB">
        <w:trPr>
          <w:trHeight w:val="57"/>
        </w:trPr>
        <w:tc>
          <w:tcPr>
            <w:tcW w:w="4390" w:type="dxa"/>
            <w:shd w:val="clear" w:color="auto" w:fill="auto"/>
          </w:tcPr>
          <w:p w14:paraId="4ED2A30B"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Moto Yamaha DT 175 A 511 AIT</w:t>
            </w:r>
          </w:p>
        </w:tc>
        <w:tc>
          <w:tcPr>
            <w:tcW w:w="1716" w:type="dxa"/>
            <w:shd w:val="clear" w:color="auto" w:fill="auto"/>
          </w:tcPr>
          <w:p w14:paraId="01C5B8A3"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Moto</w:t>
            </w:r>
          </w:p>
        </w:tc>
        <w:tc>
          <w:tcPr>
            <w:tcW w:w="1716" w:type="dxa"/>
            <w:shd w:val="clear" w:color="auto" w:fill="auto"/>
          </w:tcPr>
          <w:p w14:paraId="1948FE50"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27-sept-13</w:t>
            </w:r>
          </w:p>
        </w:tc>
        <w:tc>
          <w:tcPr>
            <w:tcW w:w="1716" w:type="dxa"/>
            <w:shd w:val="clear" w:color="auto" w:fill="auto"/>
          </w:tcPr>
          <w:p w14:paraId="20510647" w14:textId="77777777" w:rsidR="002848B8" w:rsidRPr="007C1ECB" w:rsidRDefault="002848B8" w:rsidP="002848B8">
            <w:pPr>
              <w:spacing w:before="20" w:after="20" w:line="240" w:lineRule="auto"/>
              <w:jc w:val="center"/>
              <w:rPr>
                <w:rFonts w:cs="Arial"/>
                <w:color w:val="auto"/>
                <w:sz w:val="20"/>
                <w:szCs w:val="20"/>
              </w:rPr>
            </w:pPr>
            <w:r w:rsidRPr="007C1ECB">
              <w:rPr>
                <w:rFonts w:cs="Arial"/>
                <w:color w:val="auto"/>
                <w:sz w:val="20"/>
                <w:szCs w:val="20"/>
              </w:rPr>
              <w:t>3.702</w:t>
            </w:r>
          </w:p>
        </w:tc>
        <w:tc>
          <w:tcPr>
            <w:tcW w:w="4065" w:type="dxa"/>
            <w:shd w:val="clear" w:color="auto" w:fill="auto"/>
          </w:tcPr>
          <w:p w14:paraId="5F6A99A6"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7C1ECB" w:rsidRPr="007C1ECB" w14:paraId="7F1D0964" w14:textId="77777777" w:rsidTr="007C1ECB">
        <w:trPr>
          <w:trHeight w:val="57"/>
        </w:trPr>
        <w:tc>
          <w:tcPr>
            <w:tcW w:w="4390" w:type="dxa"/>
            <w:shd w:val="clear" w:color="auto" w:fill="auto"/>
          </w:tcPr>
          <w:p w14:paraId="5726A34F"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Nissan Double Cabine, D 148 AIT</w:t>
            </w:r>
          </w:p>
        </w:tc>
        <w:tc>
          <w:tcPr>
            <w:tcW w:w="1716" w:type="dxa"/>
            <w:shd w:val="clear" w:color="auto" w:fill="auto"/>
          </w:tcPr>
          <w:p w14:paraId="0053F51B"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2FEEB366"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7365186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08675463"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7C1ECB" w:rsidRPr="007C1ECB" w14:paraId="41E99FF1" w14:textId="77777777" w:rsidTr="007C1ECB">
        <w:trPr>
          <w:trHeight w:val="57"/>
        </w:trPr>
        <w:tc>
          <w:tcPr>
            <w:tcW w:w="4390" w:type="dxa"/>
            <w:shd w:val="clear" w:color="auto" w:fill="auto"/>
          </w:tcPr>
          <w:p w14:paraId="17FE40B6"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Suzuki Grand Vitara, A 591 AIT</w:t>
            </w:r>
          </w:p>
        </w:tc>
        <w:tc>
          <w:tcPr>
            <w:tcW w:w="1716" w:type="dxa"/>
            <w:shd w:val="clear" w:color="auto" w:fill="auto"/>
          </w:tcPr>
          <w:p w14:paraId="10053181"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3248DBDC"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3027510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6F5C45AB"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7C1ECB" w:rsidRPr="007C1ECB" w14:paraId="7D6FE86C" w14:textId="77777777" w:rsidTr="007C1ECB">
        <w:trPr>
          <w:trHeight w:val="57"/>
        </w:trPr>
        <w:tc>
          <w:tcPr>
            <w:tcW w:w="4390" w:type="dxa"/>
            <w:shd w:val="clear" w:color="auto" w:fill="auto"/>
          </w:tcPr>
          <w:p w14:paraId="3AA9ACE7"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Suzuki Grand Vitara, A 302 AIT</w:t>
            </w:r>
          </w:p>
        </w:tc>
        <w:tc>
          <w:tcPr>
            <w:tcW w:w="1716" w:type="dxa"/>
            <w:shd w:val="clear" w:color="auto" w:fill="auto"/>
          </w:tcPr>
          <w:p w14:paraId="1A5AF748"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2ECD4512"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13DF9B0F"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044C47EC"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7C1ECB" w:rsidRPr="007C1ECB" w14:paraId="23909A11" w14:textId="77777777" w:rsidTr="007C1ECB">
        <w:trPr>
          <w:trHeight w:val="57"/>
        </w:trPr>
        <w:tc>
          <w:tcPr>
            <w:tcW w:w="4390" w:type="dxa"/>
            <w:shd w:val="clear" w:color="auto" w:fill="auto"/>
          </w:tcPr>
          <w:p w14:paraId="49346035"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Camionnette Nissan DC, B 363 AIT</w:t>
            </w:r>
          </w:p>
        </w:tc>
        <w:tc>
          <w:tcPr>
            <w:tcW w:w="1716" w:type="dxa"/>
            <w:shd w:val="clear" w:color="auto" w:fill="auto"/>
          </w:tcPr>
          <w:p w14:paraId="795BBD86"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4F82A993"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62B05BD2"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22BF64F4"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7C1ECB" w:rsidRPr="007C1ECB" w14:paraId="13881766" w14:textId="77777777" w:rsidTr="007C1ECB">
        <w:trPr>
          <w:trHeight w:val="57"/>
        </w:trPr>
        <w:tc>
          <w:tcPr>
            <w:tcW w:w="4390" w:type="dxa"/>
            <w:shd w:val="clear" w:color="auto" w:fill="auto"/>
          </w:tcPr>
          <w:p w14:paraId="7D734534"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Mitsubishi Pajero, B 152 AIT</w:t>
            </w:r>
          </w:p>
        </w:tc>
        <w:tc>
          <w:tcPr>
            <w:tcW w:w="1716" w:type="dxa"/>
            <w:shd w:val="clear" w:color="auto" w:fill="auto"/>
          </w:tcPr>
          <w:p w14:paraId="4A32E396"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1D51C989"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65AD50A7"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44FC063C"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Transféré du Projet PAI MINAGRIE</w:t>
            </w:r>
          </w:p>
        </w:tc>
      </w:tr>
      <w:tr w:rsidR="007C1ECB" w:rsidRPr="007C1ECB" w14:paraId="5C94E9C5" w14:textId="77777777" w:rsidTr="007C1ECB">
        <w:trPr>
          <w:trHeight w:val="57"/>
        </w:trPr>
        <w:tc>
          <w:tcPr>
            <w:tcW w:w="4390" w:type="dxa"/>
            <w:shd w:val="clear" w:color="auto" w:fill="auto"/>
          </w:tcPr>
          <w:p w14:paraId="66F6513C"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Suzuki Grand Vitara, B 151 AIT</w:t>
            </w:r>
          </w:p>
        </w:tc>
        <w:tc>
          <w:tcPr>
            <w:tcW w:w="1716" w:type="dxa"/>
            <w:shd w:val="clear" w:color="auto" w:fill="auto"/>
          </w:tcPr>
          <w:p w14:paraId="129758F2"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533BEFD7"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3D6CE039"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14E2D1BD"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Transféré du Projet PAI MINAGRIE</w:t>
            </w:r>
          </w:p>
        </w:tc>
      </w:tr>
      <w:tr w:rsidR="007C1ECB" w:rsidRPr="007C1ECB" w14:paraId="57FE2319" w14:textId="77777777" w:rsidTr="007C1ECB">
        <w:trPr>
          <w:trHeight w:val="57"/>
        </w:trPr>
        <w:tc>
          <w:tcPr>
            <w:tcW w:w="4390" w:type="dxa"/>
            <w:shd w:val="clear" w:color="auto" w:fill="auto"/>
          </w:tcPr>
          <w:p w14:paraId="57D9078D"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Suzuki Grand Vitara, A 318 AIT</w:t>
            </w:r>
          </w:p>
        </w:tc>
        <w:tc>
          <w:tcPr>
            <w:tcW w:w="1716" w:type="dxa"/>
            <w:shd w:val="clear" w:color="auto" w:fill="auto"/>
          </w:tcPr>
          <w:p w14:paraId="3C039606"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Voiture</w:t>
            </w:r>
          </w:p>
        </w:tc>
        <w:tc>
          <w:tcPr>
            <w:tcW w:w="1716" w:type="dxa"/>
            <w:shd w:val="clear" w:color="auto" w:fill="auto"/>
          </w:tcPr>
          <w:p w14:paraId="709F29EF" w14:textId="77777777" w:rsidR="007C1ECB" w:rsidRPr="007C1ECB" w:rsidRDefault="007C1ECB" w:rsidP="007C1ECB">
            <w:pPr>
              <w:spacing w:before="20" w:after="20" w:line="240" w:lineRule="auto"/>
              <w:jc w:val="center"/>
              <w:rPr>
                <w:rFonts w:cs="Arial"/>
                <w:color w:val="auto"/>
                <w:sz w:val="20"/>
                <w:szCs w:val="20"/>
              </w:rPr>
            </w:pPr>
          </w:p>
        </w:tc>
        <w:tc>
          <w:tcPr>
            <w:tcW w:w="1716" w:type="dxa"/>
            <w:shd w:val="clear" w:color="auto" w:fill="auto"/>
          </w:tcPr>
          <w:p w14:paraId="2518BA26" w14:textId="77777777" w:rsidR="007C1ECB" w:rsidRPr="007C1ECB" w:rsidRDefault="007C1ECB" w:rsidP="007C1ECB">
            <w:pPr>
              <w:spacing w:before="20" w:after="20" w:line="240" w:lineRule="auto"/>
              <w:jc w:val="center"/>
              <w:rPr>
                <w:rFonts w:cs="Arial"/>
                <w:color w:val="auto"/>
                <w:sz w:val="20"/>
                <w:szCs w:val="20"/>
              </w:rPr>
            </w:pPr>
            <w:r w:rsidRPr="007C1ECB">
              <w:rPr>
                <w:rFonts w:cs="Arial"/>
                <w:color w:val="auto"/>
                <w:sz w:val="20"/>
                <w:szCs w:val="20"/>
              </w:rPr>
              <w:t>PM</w:t>
            </w:r>
          </w:p>
        </w:tc>
        <w:tc>
          <w:tcPr>
            <w:tcW w:w="4065" w:type="dxa"/>
            <w:shd w:val="clear" w:color="auto" w:fill="auto"/>
          </w:tcPr>
          <w:p w14:paraId="40AA1541" w14:textId="77777777" w:rsidR="007C1ECB" w:rsidRPr="007C1ECB" w:rsidRDefault="007C1ECB" w:rsidP="007C1ECB">
            <w:pPr>
              <w:spacing w:before="20" w:after="20" w:line="240" w:lineRule="auto"/>
              <w:rPr>
                <w:rFonts w:cs="Arial"/>
                <w:color w:val="auto"/>
                <w:sz w:val="20"/>
                <w:szCs w:val="20"/>
              </w:rPr>
            </w:pPr>
            <w:r w:rsidRPr="007C1ECB">
              <w:rPr>
                <w:rFonts w:cs="Arial"/>
                <w:color w:val="auto"/>
                <w:sz w:val="20"/>
                <w:szCs w:val="20"/>
              </w:rPr>
              <w:t>Transféré de PAI ISABU</w:t>
            </w:r>
          </w:p>
        </w:tc>
      </w:tr>
    </w:tbl>
    <w:p w14:paraId="4B9550AC" w14:textId="77777777" w:rsidR="007C1ECB" w:rsidRPr="007D1EC3" w:rsidRDefault="007C1ECB" w:rsidP="007C1ECB">
      <w:pPr>
        <w:rPr>
          <w:color w:val="auto"/>
          <w:sz w:val="22"/>
        </w:rPr>
      </w:pPr>
    </w:p>
    <w:p w14:paraId="3A44A11D" w14:textId="77777777" w:rsidR="007D1EC3" w:rsidRPr="007D1EC3" w:rsidRDefault="007D1EC3" w:rsidP="007D1EC3">
      <w:pPr>
        <w:rPr>
          <w:b/>
          <w:color w:val="auto"/>
          <w:sz w:val="22"/>
        </w:rPr>
      </w:pPr>
      <w:r w:rsidRPr="007D1EC3">
        <w:rPr>
          <w:b/>
          <w:color w:val="auto"/>
          <w:sz w:val="22"/>
        </w:rPr>
        <w:t>MATERIEL INFORMATIQUE acquis durant l'intervention</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7D1EC3" w:rsidRPr="007D1EC3" w14:paraId="580EF167" w14:textId="77777777" w:rsidTr="00DC4334">
        <w:trPr>
          <w:trHeight w:val="227"/>
          <w:tblHeader/>
        </w:trPr>
        <w:tc>
          <w:tcPr>
            <w:tcW w:w="4390" w:type="dxa"/>
            <w:shd w:val="clear" w:color="auto" w:fill="D9D9D9"/>
            <w:vAlign w:val="center"/>
          </w:tcPr>
          <w:p w14:paraId="75E5AC13" w14:textId="77777777" w:rsidR="007D1EC3" w:rsidRPr="007D1EC3" w:rsidRDefault="007D1EC3" w:rsidP="00DC4334">
            <w:pPr>
              <w:spacing w:before="60" w:after="60"/>
              <w:rPr>
                <w:rFonts w:cs="Arial"/>
                <w:color w:val="auto"/>
                <w:sz w:val="20"/>
                <w:szCs w:val="20"/>
                <w:lang w:eastAsia="fr-BE"/>
              </w:rPr>
            </w:pPr>
            <w:r w:rsidRPr="007D1EC3">
              <w:rPr>
                <w:rFonts w:cs="Arial"/>
                <w:b/>
                <w:bCs/>
                <w:color w:val="auto"/>
                <w:sz w:val="20"/>
                <w:szCs w:val="20"/>
                <w:lang w:eastAsia="fr-BE"/>
              </w:rPr>
              <w:t>Type d’équipement</w:t>
            </w:r>
          </w:p>
        </w:tc>
        <w:tc>
          <w:tcPr>
            <w:tcW w:w="1716" w:type="dxa"/>
            <w:shd w:val="clear" w:color="auto" w:fill="D9D9D9"/>
            <w:vAlign w:val="center"/>
          </w:tcPr>
          <w:p w14:paraId="07074D3E" w14:textId="77777777" w:rsidR="007D1EC3" w:rsidRPr="007D1EC3" w:rsidRDefault="007D1EC3" w:rsidP="00DC4334">
            <w:pPr>
              <w:spacing w:before="60" w:after="60"/>
              <w:jc w:val="center"/>
              <w:rPr>
                <w:rFonts w:cs="Arial"/>
                <w:b/>
                <w:bCs/>
                <w:color w:val="auto"/>
                <w:sz w:val="20"/>
                <w:szCs w:val="20"/>
                <w:lang w:eastAsia="fr-BE"/>
              </w:rPr>
            </w:pPr>
            <w:r w:rsidRPr="007D1EC3">
              <w:rPr>
                <w:rFonts w:cs="Arial"/>
                <w:b/>
                <w:bCs/>
                <w:color w:val="auto"/>
                <w:sz w:val="20"/>
                <w:szCs w:val="20"/>
                <w:lang w:eastAsia="fr-BE"/>
              </w:rPr>
              <w:t>Nombre</w:t>
            </w:r>
          </w:p>
        </w:tc>
        <w:tc>
          <w:tcPr>
            <w:tcW w:w="1716" w:type="dxa"/>
            <w:shd w:val="clear" w:color="auto" w:fill="D9D9D9"/>
            <w:vAlign w:val="center"/>
          </w:tcPr>
          <w:p w14:paraId="3E2AEC36"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0FB49F4C"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1F4FEB9F"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B26816" w:rsidRPr="007D1EC3" w14:paraId="3D1DEB4B" w14:textId="77777777" w:rsidTr="00DC4334">
        <w:trPr>
          <w:trHeight w:val="57"/>
        </w:trPr>
        <w:tc>
          <w:tcPr>
            <w:tcW w:w="4390" w:type="dxa"/>
            <w:shd w:val="clear" w:color="auto" w:fill="auto"/>
          </w:tcPr>
          <w:p w14:paraId="504FD090" w14:textId="77777777" w:rsidR="00B26816" w:rsidRPr="00894A16" w:rsidRDefault="00B26816" w:rsidP="00BA2795">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2100FD7B" w14:textId="77777777" w:rsidR="00B26816" w:rsidRPr="00894A16" w:rsidRDefault="00B26816" w:rsidP="00BA2795">
            <w:pPr>
              <w:spacing w:before="20" w:after="20" w:line="240" w:lineRule="auto"/>
              <w:jc w:val="center"/>
              <w:rPr>
                <w:rFonts w:cs="Arial"/>
                <w:color w:val="auto"/>
                <w:sz w:val="20"/>
                <w:szCs w:val="20"/>
              </w:rPr>
            </w:pPr>
            <w:r w:rsidRPr="00894A16">
              <w:rPr>
                <w:rFonts w:cs="Arial"/>
                <w:color w:val="auto"/>
                <w:sz w:val="20"/>
                <w:szCs w:val="20"/>
              </w:rPr>
              <w:t>6</w:t>
            </w:r>
          </w:p>
        </w:tc>
        <w:tc>
          <w:tcPr>
            <w:tcW w:w="1716" w:type="dxa"/>
          </w:tcPr>
          <w:p w14:paraId="3E091101" w14:textId="77777777" w:rsidR="00B26816" w:rsidRPr="00894A16" w:rsidRDefault="00B26816" w:rsidP="00BA2795">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7CDE2B7A" w14:textId="77777777" w:rsidR="00B26816" w:rsidRPr="00B26816" w:rsidRDefault="00B26816" w:rsidP="00BA2795">
            <w:pPr>
              <w:spacing w:before="20" w:after="20" w:line="240" w:lineRule="auto"/>
              <w:jc w:val="center"/>
              <w:rPr>
                <w:rFonts w:cs="Arial"/>
                <w:color w:val="auto"/>
                <w:sz w:val="20"/>
                <w:szCs w:val="20"/>
              </w:rPr>
            </w:pPr>
            <w:r w:rsidRPr="00B26816">
              <w:rPr>
                <w:rFonts w:cs="Arial"/>
                <w:color w:val="auto"/>
                <w:sz w:val="20"/>
                <w:szCs w:val="20"/>
              </w:rPr>
              <w:t>3.398</w:t>
            </w:r>
          </w:p>
        </w:tc>
        <w:tc>
          <w:tcPr>
            <w:tcW w:w="4065" w:type="dxa"/>
            <w:shd w:val="clear" w:color="auto" w:fill="auto"/>
          </w:tcPr>
          <w:p w14:paraId="7236D889" w14:textId="77777777" w:rsidR="00B26816" w:rsidRPr="00894A16" w:rsidRDefault="00B26816" w:rsidP="00BA2795">
            <w:pPr>
              <w:spacing w:before="20" w:after="20" w:line="240" w:lineRule="auto"/>
              <w:rPr>
                <w:rFonts w:cs="Arial"/>
                <w:color w:val="auto"/>
                <w:sz w:val="20"/>
                <w:szCs w:val="20"/>
              </w:rPr>
            </w:pPr>
            <w:r w:rsidRPr="00894A16">
              <w:rPr>
                <w:rFonts w:cs="Arial"/>
                <w:color w:val="auto"/>
                <w:sz w:val="20"/>
                <w:szCs w:val="20"/>
              </w:rPr>
              <w:t>UAC</w:t>
            </w:r>
          </w:p>
        </w:tc>
      </w:tr>
      <w:tr w:rsidR="00F34723" w:rsidRPr="007D1EC3" w14:paraId="7068B999" w14:textId="77777777" w:rsidTr="00DC4334">
        <w:trPr>
          <w:trHeight w:val="57"/>
        </w:trPr>
        <w:tc>
          <w:tcPr>
            <w:tcW w:w="4390" w:type="dxa"/>
            <w:shd w:val="clear" w:color="auto" w:fill="auto"/>
          </w:tcPr>
          <w:p w14:paraId="3FD868E6"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6C3D126C"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7DF8B563"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4953966B"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998</w:t>
            </w:r>
          </w:p>
        </w:tc>
        <w:tc>
          <w:tcPr>
            <w:tcW w:w="4065" w:type="dxa"/>
            <w:shd w:val="clear" w:color="auto" w:fill="auto"/>
          </w:tcPr>
          <w:p w14:paraId="26BE5FAA"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Antenne Bugesera</w:t>
            </w:r>
          </w:p>
        </w:tc>
      </w:tr>
      <w:tr w:rsidR="00F34723" w:rsidRPr="007D1EC3" w14:paraId="377DB8CD" w14:textId="77777777" w:rsidTr="00DC4334">
        <w:trPr>
          <w:trHeight w:val="57"/>
        </w:trPr>
        <w:tc>
          <w:tcPr>
            <w:tcW w:w="4390" w:type="dxa"/>
            <w:shd w:val="clear" w:color="auto" w:fill="auto"/>
          </w:tcPr>
          <w:p w14:paraId="7CA50F4D"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6348EC64"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3</w:t>
            </w:r>
          </w:p>
        </w:tc>
        <w:tc>
          <w:tcPr>
            <w:tcW w:w="1716" w:type="dxa"/>
          </w:tcPr>
          <w:p w14:paraId="7FA1960F"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7506C691"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1.996</w:t>
            </w:r>
          </w:p>
        </w:tc>
        <w:tc>
          <w:tcPr>
            <w:tcW w:w="4065" w:type="dxa"/>
            <w:shd w:val="clear" w:color="auto" w:fill="auto"/>
          </w:tcPr>
          <w:p w14:paraId="1FFC921A"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Antenne Imbo</w:t>
            </w:r>
          </w:p>
        </w:tc>
      </w:tr>
      <w:tr w:rsidR="00F34723" w:rsidRPr="007D1EC3" w14:paraId="470B2EAC" w14:textId="77777777" w:rsidTr="00DC4334">
        <w:trPr>
          <w:trHeight w:val="57"/>
        </w:trPr>
        <w:tc>
          <w:tcPr>
            <w:tcW w:w="4390" w:type="dxa"/>
            <w:shd w:val="clear" w:color="auto" w:fill="auto"/>
          </w:tcPr>
          <w:p w14:paraId="6D2763A4"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1B267C3F"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4</w:t>
            </w:r>
          </w:p>
        </w:tc>
        <w:tc>
          <w:tcPr>
            <w:tcW w:w="1716" w:type="dxa"/>
          </w:tcPr>
          <w:p w14:paraId="2E79457E"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7D6BCCFC"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3.614</w:t>
            </w:r>
          </w:p>
        </w:tc>
        <w:tc>
          <w:tcPr>
            <w:tcW w:w="4065" w:type="dxa"/>
            <w:shd w:val="clear" w:color="auto" w:fill="auto"/>
          </w:tcPr>
          <w:p w14:paraId="2BA3D410"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Antenne Moso</w:t>
            </w:r>
          </w:p>
        </w:tc>
      </w:tr>
      <w:tr w:rsidR="00F34723" w:rsidRPr="007D1EC3" w14:paraId="5DF533C5" w14:textId="77777777" w:rsidTr="00DC4334">
        <w:trPr>
          <w:trHeight w:val="57"/>
        </w:trPr>
        <w:tc>
          <w:tcPr>
            <w:tcW w:w="4390" w:type="dxa"/>
            <w:shd w:val="clear" w:color="auto" w:fill="auto"/>
          </w:tcPr>
          <w:p w14:paraId="130A538E"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0E34249D"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7</w:t>
            </w:r>
          </w:p>
        </w:tc>
        <w:tc>
          <w:tcPr>
            <w:tcW w:w="1716" w:type="dxa"/>
          </w:tcPr>
          <w:p w14:paraId="016D4D17"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59332BB8"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3.492</w:t>
            </w:r>
          </w:p>
        </w:tc>
        <w:tc>
          <w:tcPr>
            <w:tcW w:w="4065" w:type="dxa"/>
            <w:shd w:val="clear" w:color="auto" w:fill="auto"/>
          </w:tcPr>
          <w:p w14:paraId="1B210CCF"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VDEVA M</w:t>
            </w:r>
            <w:r>
              <w:rPr>
                <w:rFonts w:cs="Arial"/>
                <w:color w:val="auto"/>
                <w:sz w:val="20"/>
                <w:szCs w:val="20"/>
              </w:rPr>
              <w:t>oso</w:t>
            </w:r>
            <w:r w:rsidRPr="00894A16">
              <w:rPr>
                <w:rFonts w:cs="Arial"/>
                <w:color w:val="auto"/>
                <w:sz w:val="20"/>
                <w:szCs w:val="20"/>
              </w:rPr>
              <w:t>/DPAE R</w:t>
            </w:r>
            <w:r>
              <w:rPr>
                <w:rFonts w:cs="Arial"/>
                <w:color w:val="auto"/>
                <w:sz w:val="20"/>
                <w:szCs w:val="20"/>
              </w:rPr>
              <w:t>utana</w:t>
            </w:r>
          </w:p>
        </w:tc>
      </w:tr>
      <w:tr w:rsidR="00F34723" w:rsidRPr="007D1EC3" w14:paraId="1A131D3E" w14:textId="77777777" w:rsidTr="00DC4334">
        <w:trPr>
          <w:trHeight w:val="57"/>
        </w:trPr>
        <w:tc>
          <w:tcPr>
            <w:tcW w:w="4390" w:type="dxa"/>
            <w:shd w:val="clear" w:color="auto" w:fill="auto"/>
          </w:tcPr>
          <w:p w14:paraId="22CFECDA"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1DBE2A55"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18</w:t>
            </w:r>
          </w:p>
        </w:tc>
        <w:tc>
          <w:tcPr>
            <w:tcW w:w="1716" w:type="dxa"/>
          </w:tcPr>
          <w:p w14:paraId="236ACF21"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5398ED12"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8.981</w:t>
            </w:r>
          </w:p>
        </w:tc>
        <w:tc>
          <w:tcPr>
            <w:tcW w:w="4065" w:type="dxa"/>
            <w:shd w:val="clear" w:color="auto" w:fill="auto"/>
          </w:tcPr>
          <w:p w14:paraId="2CCB9B57"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VDEVA B</w:t>
            </w:r>
            <w:r>
              <w:rPr>
                <w:rFonts w:cs="Arial"/>
                <w:color w:val="auto"/>
                <w:sz w:val="20"/>
                <w:szCs w:val="20"/>
              </w:rPr>
              <w:t>ugesera</w:t>
            </w:r>
            <w:r w:rsidRPr="00894A16">
              <w:rPr>
                <w:rFonts w:cs="Arial"/>
                <w:color w:val="auto"/>
                <w:sz w:val="20"/>
                <w:szCs w:val="20"/>
              </w:rPr>
              <w:t>/DPAE K</w:t>
            </w:r>
            <w:r>
              <w:rPr>
                <w:rFonts w:cs="Arial"/>
                <w:color w:val="auto"/>
                <w:sz w:val="20"/>
                <w:szCs w:val="20"/>
              </w:rPr>
              <w:t>irundo</w:t>
            </w:r>
          </w:p>
        </w:tc>
      </w:tr>
      <w:tr w:rsidR="00F34723" w:rsidRPr="007D1EC3" w14:paraId="3C3F938F" w14:textId="77777777" w:rsidTr="00DC4334">
        <w:trPr>
          <w:trHeight w:val="57"/>
        </w:trPr>
        <w:tc>
          <w:tcPr>
            <w:tcW w:w="4390" w:type="dxa"/>
            <w:shd w:val="clear" w:color="auto" w:fill="auto"/>
          </w:tcPr>
          <w:p w14:paraId="6A5595AF"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lastRenderedPageBreak/>
              <w:t>Ordinateur portable DELL LATITUDE E5540</w:t>
            </w:r>
          </w:p>
        </w:tc>
        <w:tc>
          <w:tcPr>
            <w:tcW w:w="1716" w:type="dxa"/>
          </w:tcPr>
          <w:p w14:paraId="705C4352"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1E8F9E72"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06BE466C"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1.807</w:t>
            </w:r>
          </w:p>
        </w:tc>
        <w:tc>
          <w:tcPr>
            <w:tcW w:w="4065" w:type="dxa"/>
            <w:shd w:val="clear" w:color="auto" w:fill="auto"/>
          </w:tcPr>
          <w:p w14:paraId="4CA049E4"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VDEVA I</w:t>
            </w:r>
            <w:r>
              <w:rPr>
                <w:rFonts w:cs="Arial"/>
                <w:color w:val="auto"/>
                <w:sz w:val="20"/>
                <w:szCs w:val="20"/>
              </w:rPr>
              <w:t>mbo</w:t>
            </w:r>
            <w:r w:rsidRPr="00894A16">
              <w:rPr>
                <w:rFonts w:cs="Arial"/>
                <w:color w:val="auto"/>
                <w:sz w:val="20"/>
                <w:szCs w:val="20"/>
              </w:rPr>
              <w:t>/DPAE B</w:t>
            </w:r>
            <w:r>
              <w:rPr>
                <w:rFonts w:cs="Arial"/>
                <w:color w:val="auto"/>
                <w:sz w:val="20"/>
                <w:szCs w:val="20"/>
              </w:rPr>
              <w:t>ubanza</w:t>
            </w:r>
          </w:p>
        </w:tc>
      </w:tr>
      <w:tr w:rsidR="00F34723" w:rsidRPr="007D1EC3" w14:paraId="5FFF386D" w14:textId="77777777" w:rsidTr="00DC4334">
        <w:trPr>
          <w:trHeight w:val="57"/>
        </w:trPr>
        <w:tc>
          <w:tcPr>
            <w:tcW w:w="4390" w:type="dxa"/>
            <w:shd w:val="clear" w:color="auto" w:fill="auto"/>
          </w:tcPr>
          <w:p w14:paraId="6E0CA5B8"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763E7CB3"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4</w:t>
            </w:r>
          </w:p>
        </w:tc>
        <w:tc>
          <w:tcPr>
            <w:tcW w:w="1716" w:type="dxa"/>
          </w:tcPr>
          <w:p w14:paraId="5642DEC7"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5E696CF4"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3.614</w:t>
            </w:r>
          </w:p>
        </w:tc>
        <w:tc>
          <w:tcPr>
            <w:tcW w:w="4065" w:type="dxa"/>
            <w:shd w:val="clear" w:color="auto" w:fill="auto"/>
          </w:tcPr>
          <w:p w14:paraId="0D85C5BA"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VRECH</w:t>
            </w:r>
          </w:p>
        </w:tc>
      </w:tr>
      <w:tr w:rsidR="00F34723" w:rsidRPr="007D1EC3" w14:paraId="694F776D" w14:textId="77777777" w:rsidTr="00DC4334">
        <w:trPr>
          <w:trHeight w:val="57"/>
        </w:trPr>
        <w:tc>
          <w:tcPr>
            <w:tcW w:w="4390" w:type="dxa"/>
            <w:shd w:val="clear" w:color="auto" w:fill="auto"/>
          </w:tcPr>
          <w:p w14:paraId="5D248EDA"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Ordinateur portable DELL LATITUDE E5540</w:t>
            </w:r>
          </w:p>
        </w:tc>
        <w:tc>
          <w:tcPr>
            <w:tcW w:w="1716" w:type="dxa"/>
          </w:tcPr>
          <w:p w14:paraId="5E89388E"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514B86FC" w14:textId="77777777" w:rsidR="00F34723" w:rsidRPr="00894A16" w:rsidRDefault="00F34723" w:rsidP="00F34723">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598664DC" w14:textId="77777777" w:rsidR="00F34723" w:rsidRPr="00B26816" w:rsidRDefault="00F34723" w:rsidP="00F34723">
            <w:pPr>
              <w:spacing w:before="20" w:after="20" w:line="240" w:lineRule="auto"/>
              <w:jc w:val="center"/>
              <w:rPr>
                <w:rFonts w:cs="Arial"/>
                <w:color w:val="auto"/>
                <w:sz w:val="20"/>
                <w:szCs w:val="20"/>
              </w:rPr>
            </w:pPr>
            <w:r w:rsidRPr="00B26816">
              <w:rPr>
                <w:rFonts w:cs="Arial"/>
                <w:color w:val="auto"/>
                <w:sz w:val="20"/>
                <w:szCs w:val="20"/>
              </w:rPr>
              <w:t>424</w:t>
            </w:r>
          </w:p>
        </w:tc>
        <w:tc>
          <w:tcPr>
            <w:tcW w:w="4065" w:type="dxa"/>
            <w:shd w:val="clear" w:color="auto" w:fill="auto"/>
          </w:tcPr>
          <w:p w14:paraId="13D83AAB" w14:textId="77777777" w:rsidR="00F34723" w:rsidRPr="00894A16" w:rsidRDefault="00F34723" w:rsidP="00F34723">
            <w:pPr>
              <w:spacing w:before="20" w:after="20" w:line="240" w:lineRule="auto"/>
              <w:rPr>
                <w:rFonts w:cs="Arial"/>
                <w:color w:val="auto"/>
                <w:sz w:val="20"/>
                <w:szCs w:val="20"/>
              </w:rPr>
            </w:pPr>
            <w:r w:rsidRPr="00894A16">
              <w:rPr>
                <w:rFonts w:cs="Arial"/>
                <w:color w:val="auto"/>
                <w:sz w:val="20"/>
                <w:szCs w:val="20"/>
              </w:rPr>
              <w:t>ONCCS</w:t>
            </w:r>
          </w:p>
        </w:tc>
      </w:tr>
      <w:tr w:rsidR="00B26816" w:rsidRPr="007D1EC3" w14:paraId="7574BCBA" w14:textId="77777777" w:rsidTr="00DC4334">
        <w:trPr>
          <w:trHeight w:val="57"/>
        </w:trPr>
        <w:tc>
          <w:tcPr>
            <w:tcW w:w="4390" w:type="dxa"/>
            <w:shd w:val="clear" w:color="auto" w:fill="auto"/>
          </w:tcPr>
          <w:p w14:paraId="28A5917A" w14:textId="77777777" w:rsidR="00B26816" w:rsidRPr="00894A16" w:rsidRDefault="00B26816" w:rsidP="00F34723">
            <w:pPr>
              <w:spacing w:before="20" w:after="20" w:line="240" w:lineRule="auto"/>
              <w:rPr>
                <w:rFonts w:cs="Arial"/>
                <w:color w:val="auto"/>
                <w:sz w:val="20"/>
                <w:szCs w:val="20"/>
              </w:rPr>
            </w:pPr>
            <w:r w:rsidRPr="00894A16">
              <w:rPr>
                <w:rFonts w:cs="Arial"/>
                <w:color w:val="auto"/>
                <w:sz w:val="20"/>
                <w:szCs w:val="20"/>
              </w:rPr>
              <w:t>Ordinateur portable DELL LATITUDE E5550</w:t>
            </w:r>
          </w:p>
        </w:tc>
        <w:tc>
          <w:tcPr>
            <w:tcW w:w="1716" w:type="dxa"/>
          </w:tcPr>
          <w:p w14:paraId="72CAB8FA"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4</w:t>
            </w:r>
          </w:p>
        </w:tc>
        <w:tc>
          <w:tcPr>
            <w:tcW w:w="1716" w:type="dxa"/>
          </w:tcPr>
          <w:p w14:paraId="66274FD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04-sept.-15</w:t>
            </w:r>
          </w:p>
        </w:tc>
        <w:tc>
          <w:tcPr>
            <w:tcW w:w="1716" w:type="dxa"/>
            <w:shd w:val="clear" w:color="auto" w:fill="auto"/>
            <w:vAlign w:val="bottom"/>
          </w:tcPr>
          <w:p w14:paraId="0D2F0995"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1.728</w:t>
            </w:r>
          </w:p>
        </w:tc>
        <w:tc>
          <w:tcPr>
            <w:tcW w:w="4065" w:type="dxa"/>
            <w:shd w:val="clear" w:color="auto" w:fill="auto"/>
          </w:tcPr>
          <w:p w14:paraId="608F531F"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UAC</w:t>
            </w:r>
          </w:p>
        </w:tc>
      </w:tr>
      <w:tr w:rsidR="00B26816" w:rsidRPr="007D1EC3" w14:paraId="21290F6F" w14:textId="77777777" w:rsidTr="00DC4334">
        <w:trPr>
          <w:trHeight w:val="57"/>
        </w:trPr>
        <w:tc>
          <w:tcPr>
            <w:tcW w:w="4390" w:type="dxa"/>
            <w:shd w:val="clear" w:color="auto" w:fill="auto"/>
          </w:tcPr>
          <w:p w14:paraId="1A791E10"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 xml:space="preserve">Ordinateur portable DELL </w:t>
            </w:r>
            <w:r w:rsidR="00B26816" w:rsidRPr="00894A16">
              <w:rPr>
                <w:rFonts w:cs="Arial"/>
                <w:color w:val="auto"/>
                <w:sz w:val="20"/>
                <w:szCs w:val="20"/>
              </w:rPr>
              <w:t>LATITUDE E5550</w:t>
            </w:r>
          </w:p>
        </w:tc>
        <w:tc>
          <w:tcPr>
            <w:tcW w:w="1716" w:type="dxa"/>
          </w:tcPr>
          <w:p w14:paraId="33831445"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46AD675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04-sept.-15</w:t>
            </w:r>
          </w:p>
        </w:tc>
        <w:tc>
          <w:tcPr>
            <w:tcW w:w="1716" w:type="dxa"/>
            <w:shd w:val="clear" w:color="auto" w:fill="auto"/>
            <w:vAlign w:val="bottom"/>
          </w:tcPr>
          <w:p w14:paraId="0562715D"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1.000</w:t>
            </w:r>
          </w:p>
        </w:tc>
        <w:tc>
          <w:tcPr>
            <w:tcW w:w="4065" w:type="dxa"/>
            <w:shd w:val="clear" w:color="auto" w:fill="auto"/>
          </w:tcPr>
          <w:p w14:paraId="2CA3C0D2"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Bugesera</w:t>
            </w:r>
          </w:p>
        </w:tc>
      </w:tr>
      <w:tr w:rsidR="00B26816" w:rsidRPr="007D1EC3" w14:paraId="2FCA97E9" w14:textId="77777777" w:rsidTr="00DC4334">
        <w:trPr>
          <w:trHeight w:val="57"/>
        </w:trPr>
        <w:tc>
          <w:tcPr>
            <w:tcW w:w="4390" w:type="dxa"/>
            <w:shd w:val="clear" w:color="auto" w:fill="auto"/>
          </w:tcPr>
          <w:p w14:paraId="3F41D251"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Ordinateur portable DELL</w:t>
            </w:r>
            <w:r w:rsidR="00B26816" w:rsidRPr="00894A16">
              <w:rPr>
                <w:rFonts w:cs="Arial"/>
                <w:color w:val="auto"/>
                <w:sz w:val="20"/>
                <w:szCs w:val="20"/>
              </w:rPr>
              <w:t xml:space="preserve"> LATITUDE E5550</w:t>
            </w:r>
          </w:p>
        </w:tc>
        <w:tc>
          <w:tcPr>
            <w:tcW w:w="1716" w:type="dxa"/>
          </w:tcPr>
          <w:p w14:paraId="5B2E41B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189C16F3"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04-sept.-15</w:t>
            </w:r>
          </w:p>
        </w:tc>
        <w:tc>
          <w:tcPr>
            <w:tcW w:w="1716" w:type="dxa"/>
            <w:shd w:val="clear" w:color="auto" w:fill="auto"/>
            <w:vAlign w:val="bottom"/>
          </w:tcPr>
          <w:p w14:paraId="3729195B"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1.272</w:t>
            </w:r>
          </w:p>
        </w:tc>
        <w:tc>
          <w:tcPr>
            <w:tcW w:w="4065" w:type="dxa"/>
            <w:shd w:val="clear" w:color="auto" w:fill="auto"/>
          </w:tcPr>
          <w:p w14:paraId="3EBE90ED"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Imbo/ COSPEC</w:t>
            </w:r>
          </w:p>
        </w:tc>
      </w:tr>
      <w:tr w:rsidR="00B26816" w:rsidRPr="007D1EC3" w14:paraId="47CF3725" w14:textId="77777777" w:rsidTr="00DC4334">
        <w:trPr>
          <w:trHeight w:val="57"/>
        </w:trPr>
        <w:tc>
          <w:tcPr>
            <w:tcW w:w="4390" w:type="dxa"/>
            <w:shd w:val="clear" w:color="auto" w:fill="auto"/>
          </w:tcPr>
          <w:p w14:paraId="0A3287E2"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Ordinat</w:t>
            </w:r>
            <w:r w:rsidR="00F34723">
              <w:rPr>
                <w:rFonts w:cs="Arial"/>
                <w:color w:val="auto"/>
                <w:sz w:val="20"/>
                <w:szCs w:val="20"/>
              </w:rPr>
              <w:t xml:space="preserve">eur portable DELL </w:t>
            </w:r>
            <w:r w:rsidRPr="00894A16">
              <w:rPr>
                <w:rFonts w:cs="Arial"/>
                <w:color w:val="auto"/>
                <w:sz w:val="20"/>
                <w:szCs w:val="20"/>
              </w:rPr>
              <w:t>LATITUDE E6540</w:t>
            </w:r>
          </w:p>
        </w:tc>
        <w:tc>
          <w:tcPr>
            <w:tcW w:w="1716" w:type="dxa"/>
          </w:tcPr>
          <w:p w14:paraId="4F93B275"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03205AC"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4A108926"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499</w:t>
            </w:r>
          </w:p>
        </w:tc>
        <w:tc>
          <w:tcPr>
            <w:tcW w:w="4065" w:type="dxa"/>
            <w:shd w:val="clear" w:color="auto" w:fill="auto"/>
          </w:tcPr>
          <w:p w14:paraId="776A65C5"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UAC</w:t>
            </w:r>
          </w:p>
        </w:tc>
      </w:tr>
      <w:tr w:rsidR="00B26816" w:rsidRPr="007D1EC3" w14:paraId="69E8D2BC" w14:textId="77777777" w:rsidTr="00DC4334">
        <w:trPr>
          <w:trHeight w:val="57"/>
        </w:trPr>
        <w:tc>
          <w:tcPr>
            <w:tcW w:w="4390" w:type="dxa"/>
            <w:shd w:val="clear" w:color="auto" w:fill="auto"/>
          </w:tcPr>
          <w:p w14:paraId="73835497"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 xml:space="preserve">Ordinateur portable DELL </w:t>
            </w:r>
            <w:r w:rsidR="00B26816" w:rsidRPr="00894A16">
              <w:rPr>
                <w:rFonts w:cs="Arial"/>
                <w:color w:val="auto"/>
                <w:sz w:val="20"/>
                <w:szCs w:val="20"/>
              </w:rPr>
              <w:t>LATITUDE E7420</w:t>
            </w:r>
          </w:p>
        </w:tc>
        <w:tc>
          <w:tcPr>
            <w:tcW w:w="1716" w:type="dxa"/>
          </w:tcPr>
          <w:p w14:paraId="10511002"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w:t>
            </w:r>
          </w:p>
        </w:tc>
        <w:tc>
          <w:tcPr>
            <w:tcW w:w="1716" w:type="dxa"/>
          </w:tcPr>
          <w:p w14:paraId="10DFC69D"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28-juil.-14</w:t>
            </w:r>
          </w:p>
        </w:tc>
        <w:tc>
          <w:tcPr>
            <w:tcW w:w="1716" w:type="dxa"/>
            <w:shd w:val="clear" w:color="auto" w:fill="auto"/>
            <w:vAlign w:val="bottom"/>
          </w:tcPr>
          <w:p w14:paraId="73D33D1D"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4.418</w:t>
            </w:r>
          </w:p>
        </w:tc>
        <w:tc>
          <w:tcPr>
            <w:tcW w:w="4065" w:type="dxa"/>
            <w:shd w:val="clear" w:color="auto" w:fill="auto"/>
          </w:tcPr>
          <w:p w14:paraId="09DC77B3"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UAC</w:t>
            </w:r>
          </w:p>
        </w:tc>
      </w:tr>
      <w:tr w:rsidR="00B26816" w:rsidRPr="007D1EC3" w14:paraId="0970615F" w14:textId="77777777" w:rsidTr="00DC4334">
        <w:trPr>
          <w:trHeight w:val="57"/>
        </w:trPr>
        <w:tc>
          <w:tcPr>
            <w:tcW w:w="4390" w:type="dxa"/>
            <w:shd w:val="clear" w:color="auto" w:fill="auto"/>
          </w:tcPr>
          <w:p w14:paraId="23E965CB"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Photocopieuse Canon Image</w:t>
            </w:r>
            <w:r>
              <w:rPr>
                <w:rFonts w:cs="Arial"/>
                <w:color w:val="auto"/>
                <w:sz w:val="20"/>
                <w:szCs w:val="20"/>
              </w:rPr>
              <w:t xml:space="preserve"> </w:t>
            </w:r>
            <w:r w:rsidRPr="00894A16">
              <w:rPr>
                <w:rFonts w:cs="Arial"/>
                <w:color w:val="auto"/>
                <w:sz w:val="20"/>
                <w:szCs w:val="20"/>
              </w:rPr>
              <w:t>RUNNER 2535i</w:t>
            </w:r>
          </w:p>
        </w:tc>
        <w:tc>
          <w:tcPr>
            <w:tcW w:w="1716" w:type="dxa"/>
          </w:tcPr>
          <w:p w14:paraId="4BF2DB03"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3EC8D9C2"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26-sept.-13</w:t>
            </w:r>
          </w:p>
        </w:tc>
        <w:tc>
          <w:tcPr>
            <w:tcW w:w="1716" w:type="dxa"/>
            <w:shd w:val="clear" w:color="auto" w:fill="auto"/>
            <w:vAlign w:val="bottom"/>
          </w:tcPr>
          <w:p w14:paraId="3A56AEE2"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5.945</w:t>
            </w:r>
          </w:p>
        </w:tc>
        <w:tc>
          <w:tcPr>
            <w:tcW w:w="4065" w:type="dxa"/>
            <w:shd w:val="clear" w:color="auto" w:fill="auto"/>
          </w:tcPr>
          <w:p w14:paraId="2A7FF1EA"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Imbo (en panne)</w:t>
            </w:r>
          </w:p>
        </w:tc>
      </w:tr>
      <w:tr w:rsidR="00B26816" w:rsidRPr="007D1EC3" w14:paraId="6C9DBDF8" w14:textId="77777777" w:rsidTr="00DC4334">
        <w:trPr>
          <w:trHeight w:val="57"/>
        </w:trPr>
        <w:tc>
          <w:tcPr>
            <w:tcW w:w="4390" w:type="dxa"/>
            <w:shd w:val="clear" w:color="auto" w:fill="auto"/>
          </w:tcPr>
          <w:p w14:paraId="3754384D"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Photocopieuse Canon Image</w:t>
            </w:r>
            <w:r>
              <w:rPr>
                <w:rFonts w:cs="Arial"/>
                <w:color w:val="auto"/>
                <w:sz w:val="20"/>
                <w:szCs w:val="20"/>
              </w:rPr>
              <w:t xml:space="preserve"> </w:t>
            </w:r>
            <w:r w:rsidRPr="00894A16">
              <w:rPr>
                <w:rFonts w:cs="Arial"/>
                <w:color w:val="auto"/>
                <w:sz w:val="20"/>
                <w:szCs w:val="20"/>
              </w:rPr>
              <w:t>RUNNER 2520</w:t>
            </w:r>
          </w:p>
        </w:tc>
        <w:tc>
          <w:tcPr>
            <w:tcW w:w="1716" w:type="dxa"/>
          </w:tcPr>
          <w:p w14:paraId="3500C40E"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96E1E01"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30-janv.-15</w:t>
            </w:r>
          </w:p>
        </w:tc>
        <w:tc>
          <w:tcPr>
            <w:tcW w:w="1716" w:type="dxa"/>
            <w:shd w:val="clear" w:color="auto" w:fill="auto"/>
            <w:vAlign w:val="bottom"/>
          </w:tcPr>
          <w:p w14:paraId="1082132A"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2.563</w:t>
            </w:r>
          </w:p>
        </w:tc>
        <w:tc>
          <w:tcPr>
            <w:tcW w:w="4065" w:type="dxa"/>
            <w:shd w:val="clear" w:color="auto" w:fill="auto"/>
          </w:tcPr>
          <w:p w14:paraId="6925DD0A"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Bugesera</w:t>
            </w:r>
          </w:p>
        </w:tc>
      </w:tr>
      <w:tr w:rsidR="00B26816" w:rsidRPr="007D1EC3" w14:paraId="2CC3D652" w14:textId="77777777" w:rsidTr="00DC4334">
        <w:trPr>
          <w:trHeight w:val="57"/>
        </w:trPr>
        <w:tc>
          <w:tcPr>
            <w:tcW w:w="4390" w:type="dxa"/>
            <w:shd w:val="clear" w:color="auto" w:fill="auto"/>
          </w:tcPr>
          <w:p w14:paraId="7A8DBE2A"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Ecran Philips 221S3LSB00</w:t>
            </w:r>
          </w:p>
        </w:tc>
        <w:tc>
          <w:tcPr>
            <w:tcW w:w="1716" w:type="dxa"/>
          </w:tcPr>
          <w:p w14:paraId="2AC540D4"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w:t>
            </w:r>
          </w:p>
        </w:tc>
        <w:tc>
          <w:tcPr>
            <w:tcW w:w="1716" w:type="dxa"/>
          </w:tcPr>
          <w:p w14:paraId="6C54CA52"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30-juil.-14</w:t>
            </w:r>
          </w:p>
        </w:tc>
        <w:tc>
          <w:tcPr>
            <w:tcW w:w="1716" w:type="dxa"/>
            <w:shd w:val="clear" w:color="auto" w:fill="auto"/>
            <w:vAlign w:val="bottom"/>
          </w:tcPr>
          <w:p w14:paraId="0BE2ACAB"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297</w:t>
            </w:r>
          </w:p>
        </w:tc>
        <w:tc>
          <w:tcPr>
            <w:tcW w:w="4065" w:type="dxa"/>
            <w:shd w:val="clear" w:color="auto" w:fill="auto"/>
          </w:tcPr>
          <w:p w14:paraId="1206DFC9"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VRECH</w:t>
            </w:r>
          </w:p>
        </w:tc>
      </w:tr>
      <w:tr w:rsidR="00B26816" w:rsidRPr="007D1EC3" w14:paraId="1149535A" w14:textId="77777777" w:rsidTr="00DC4334">
        <w:trPr>
          <w:trHeight w:val="57"/>
        </w:trPr>
        <w:tc>
          <w:tcPr>
            <w:tcW w:w="4390" w:type="dxa"/>
            <w:shd w:val="clear" w:color="auto" w:fill="auto"/>
          </w:tcPr>
          <w:p w14:paraId="7001D962"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Ecran Philips 221S3LSB00</w:t>
            </w:r>
          </w:p>
        </w:tc>
        <w:tc>
          <w:tcPr>
            <w:tcW w:w="1716" w:type="dxa"/>
          </w:tcPr>
          <w:p w14:paraId="11FD7D64"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44C01150"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30-juil.-14</w:t>
            </w:r>
          </w:p>
        </w:tc>
        <w:tc>
          <w:tcPr>
            <w:tcW w:w="1716" w:type="dxa"/>
            <w:shd w:val="clear" w:color="auto" w:fill="auto"/>
            <w:vAlign w:val="bottom"/>
          </w:tcPr>
          <w:p w14:paraId="1764F571"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99</w:t>
            </w:r>
          </w:p>
        </w:tc>
        <w:tc>
          <w:tcPr>
            <w:tcW w:w="4065" w:type="dxa"/>
            <w:shd w:val="clear" w:color="auto" w:fill="auto"/>
          </w:tcPr>
          <w:p w14:paraId="1728BF8D"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Bugesera</w:t>
            </w:r>
          </w:p>
        </w:tc>
      </w:tr>
      <w:tr w:rsidR="00B26816" w:rsidRPr="007D1EC3" w14:paraId="446C2B7B" w14:textId="77777777" w:rsidTr="00DC4334">
        <w:trPr>
          <w:trHeight w:val="57"/>
        </w:trPr>
        <w:tc>
          <w:tcPr>
            <w:tcW w:w="4390" w:type="dxa"/>
            <w:shd w:val="clear" w:color="auto" w:fill="auto"/>
          </w:tcPr>
          <w:p w14:paraId="450F4FFA"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 xml:space="preserve">Imprimante HP LASERJET </w:t>
            </w:r>
            <w:r w:rsidR="00B26816" w:rsidRPr="00894A16">
              <w:rPr>
                <w:rFonts w:cs="Arial"/>
                <w:color w:val="auto"/>
                <w:sz w:val="20"/>
                <w:szCs w:val="20"/>
              </w:rPr>
              <w:t>500 COLOR M551</w:t>
            </w:r>
          </w:p>
        </w:tc>
        <w:tc>
          <w:tcPr>
            <w:tcW w:w="1716" w:type="dxa"/>
          </w:tcPr>
          <w:p w14:paraId="777C1112"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6DA7C4EA"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30-janv.-15</w:t>
            </w:r>
          </w:p>
        </w:tc>
        <w:tc>
          <w:tcPr>
            <w:tcW w:w="1716" w:type="dxa"/>
            <w:shd w:val="clear" w:color="auto" w:fill="auto"/>
            <w:vAlign w:val="bottom"/>
          </w:tcPr>
          <w:p w14:paraId="583A3C11"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890</w:t>
            </w:r>
          </w:p>
        </w:tc>
        <w:tc>
          <w:tcPr>
            <w:tcW w:w="4065" w:type="dxa"/>
            <w:shd w:val="clear" w:color="auto" w:fill="auto"/>
          </w:tcPr>
          <w:p w14:paraId="4D1F4A24"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Bugesera</w:t>
            </w:r>
          </w:p>
        </w:tc>
      </w:tr>
      <w:tr w:rsidR="00B26816" w:rsidRPr="007D1EC3" w14:paraId="5DA604F9" w14:textId="77777777" w:rsidTr="00DC4334">
        <w:trPr>
          <w:trHeight w:val="57"/>
        </w:trPr>
        <w:tc>
          <w:tcPr>
            <w:tcW w:w="4390" w:type="dxa"/>
            <w:shd w:val="clear" w:color="auto" w:fill="auto"/>
          </w:tcPr>
          <w:p w14:paraId="04CCF6D0"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Imprimante HP LASERJET 500 COLOR M551</w:t>
            </w:r>
          </w:p>
        </w:tc>
        <w:tc>
          <w:tcPr>
            <w:tcW w:w="1716" w:type="dxa"/>
          </w:tcPr>
          <w:p w14:paraId="462536F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1CBAA4C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19-mars-14</w:t>
            </w:r>
          </w:p>
        </w:tc>
        <w:tc>
          <w:tcPr>
            <w:tcW w:w="1716" w:type="dxa"/>
            <w:shd w:val="clear" w:color="auto" w:fill="auto"/>
            <w:vAlign w:val="bottom"/>
          </w:tcPr>
          <w:p w14:paraId="3F505A95"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864</w:t>
            </w:r>
          </w:p>
        </w:tc>
        <w:tc>
          <w:tcPr>
            <w:tcW w:w="4065" w:type="dxa"/>
            <w:shd w:val="clear" w:color="auto" w:fill="auto"/>
          </w:tcPr>
          <w:p w14:paraId="08AFDC60"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Imbo</w:t>
            </w:r>
          </w:p>
        </w:tc>
      </w:tr>
      <w:tr w:rsidR="00B26816" w:rsidRPr="007D1EC3" w14:paraId="7790682E" w14:textId="77777777" w:rsidTr="00DC4334">
        <w:trPr>
          <w:trHeight w:val="57"/>
        </w:trPr>
        <w:tc>
          <w:tcPr>
            <w:tcW w:w="4390" w:type="dxa"/>
            <w:shd w:val="clear" w:color="auto" w:fill="auto"/>
          </w:tcPr>
          <w:p w14:paraId="4519A3D7"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 xml:space="preserve">Imprimante HP LASERJET </w:t>
            </w:r>
            <w:r w:rsidR="00B26816" w:rsidRPr="00894A16">
              <w:rPr>
                <w:rFonts w:cs="Arial"/>
                <w:color w:val="auto"/>
                <w:sz w:val="20"/>
                <w:szCs w:val="20"/>
              </w:rPr>
              <w:t>500 COLOR M551</w:t>
            </w:r>
          </w:p>
        </w:tc>
        <w:tc>
          <w:tcPr>
            <w:tcW w:w="1716" w:type="dxa"/>
          </w:tcPr>
          <w:p w14:paraId="03AF51B7"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7DE8E74"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26-sept.-13</w:t>
            </w:r>
          </w:p>
        </w:tc>
        <w:tc>
          <w:tcPr>
            <w:tcW w:w="1716" w:type="dxa"/>
            <w:shd w:val="clear" w:color="auto" w:fill="auto"/>
            <w:vAlign w:val="bottom"/>
          </w:tcPr>
          <w:p w14:paraId="300BE217"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777</w:t>
            </w:r>
          </w:p>
        </w:tc>
        <w:tc>
          <w:tcPr>
            <w:tcW w:w="4065" w:type="dxa"/>
            <w:shd w:val="clear" w:color="auto" w:fill="auto"/>
          </w:tcPr>
          <w:p w14:paraId="52ED6033"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Moso</w:t>
            </w:r>
          </w:p>
        </w:tc>
      </w:tr>
      <w:tr w:rsidR="00B26816" w:rsidRPr="007D1EC3" w14:paraId="08408520" w14:textId="77777777" w:rsidTr="00DC4334">
        <w:trPr>
          <w:trHeight w:val="57"/>
        </w:trPr>
        <w:tc>
          <w:tcPr>
            <w:tcW w:w="4390" w:type="dxa"/>
            <w:shd w:val="clear" w:color="auto" w:fill="auto"/>
          </w:tcPr>
          <w:p w14:paraId="79F99CE0" w14:textId="77777777" w:rsidR="00B26816" w:rsidRPr="00894A16" w:rsidRDefault="00F34723" w:rsidP="00B26816">
            <w:pPr>
              <w:spacing w:before="20" w:after="20" w:line="240" w:lineRule="auto"/>
              <w:rPr>
                <w:rFonts w:cs="Arial"/>
                <w:color w:val="auto"/>
                <w:sz w:val="20"/>
                <w:szCs w:val="20"/>
              </w:rPr>
            </w:pPr>
            <w:r>
              <w:rPr>
                <w:rFonts w:cs="Arial"/>
                <w:color w:val="auto"/>
                <w:sz w:val="20"/>
                <w:szCs w:val="20"/>
              </w:rPr>
              <w:t xml:space="preserve">Imprimante HP LASERJET </w:t>
            </w:r>
            <w:r w:rsidR="00B26816" w:rsidRPr="00894A16">
              <w:rPr>
                <w:rFonts w:cs="Arial"/>
                <w:color w:val="auto"/>
                <w:sz w:val="20"/>
                <w:szCs w:val="20"/>
              </w:rPr>
              <w:t>500 COLOR M551</w:t>
            </w:r>
          </w:p>
        </w:tc>
        <w:tc>
          <w:tcPr>
            <w:tcW w:w="1716" w:type="dxa"/>
          </w:tcPr>
          <w:p w14:paraId="78043A6D"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55426DF1"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19-mars-14</w:t>
            </w:r>
          </w:p>
        </w:tc>
        <w:tc>
          <w:tcPr>
            <w:tcW w:w="1716" w:type="dxa"/>
            <w:shd w:val="clear" w:color="auto" w:fill="auto"/>
            <w:vAlign w:val="bottom"/>
          </w:tcPr>
          <w:p w14:paraId="7080AA9D"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1.348</w:t>
            </w:r>
          </w:p>
        </w:tc>
        <w:tc>
          <w:tcPr>
            <w:tcW w:w="4065" w:type="dxa"/>
            <w:shd w:val="clear" w:color="auto" w:fill="auto"/>
          </w:tcPr>
          <w:p w14:paraId="131E30BD"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VDEVA M</w:t>
            </w:r>
            <w:r>
              <w:rPr>
                <w:rFonts w:cs="Arial"/>
                <w:color w:val="auto"/>
                <w:sz w:val="20"/>
                <w:szCs w:val="20"/>
              </w:rPr>
              <w:t>oso</w:t>
            </w:r>
            <w:r w:rsidRPr="00894A16">
              <w:rPr>
                <w:rFonts w:cs="Arial"/>
                <w:color w:val="auto"/>
                <w:sz w:val="20"/>
                <w:szCs w:val="20"/>
              </w:rPr>
              <w:t>/DPAE R</w:t>
            </w:r>
            <w:r>
              <w:rPr>
                <w:rFonts w:cs="Arial"/>
                <w:color w:val="auto"/>
                <w:sz w:val="20"/>
                <w:szCs w:val="20"/>
              </w:rPr>
              <w:t>utana</w:t>
            </w:r>
          </w:p>
        </w:tc>
      </w:tr>
      <w:tr w:rsidR="00B26816" w:rsidRPr="007D1EC3" w14:paraId="4683006D" w14:textId="77777777" w:rsidTr="00DC4334">
        <w:trPr>
          <w:trHeight w:val="57"/>
        </w:trPr>
        <w:tc>
          <w:tcPr>
            <w:tcW w:w="4390" w:type="dxa"/>
            <w:shd w:val="clear" w:color="auto" w:fill="auto"/>
          </w:tcPr>
          <w:p w14:paraId="2E3FD486"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Imprimante Canon I-SENSYS MF-4870 DN</w:t>
            </w:r>
          </w:p>
        </w:tc>
        <w:tc>
          <w:tcPr>
            <w:tcW w:w="1716" w:type="dxa"/>
          </w:tcPr>
          <w:p w14:paraId="61C8DF7C"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2328AD6"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06-mars-15</w:t>
            </w:r>
          </w:p>
        </w:tc>
        <w:tc>
          <w:tcPr>
            <w:tcW w:w="1716" w:type="dxa"/>
            <w:shd w:val="clear" w:color="auto" w:fill="auto"/>
            <w:vAlign w:val="bottom"/>
          </w:tcPr>
          <w:p w14:paraId="18051813"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483</w:t>
            </w:r>
          </w:p>
        </w:tc>
        <w:tc>
          <w:tcPr>
            <w:tcW w:w="4065" w:type="dxa"/>
            <w:shd w:val="clear" w:color="auto" w:fill="auto"/>
          </w:tcPr>
          <w:p w14:paraId="16794CC6"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VRECH</w:t>
            </w:r>
          </w:p>
        </w:tc>
      </w:tr>
      <w:tr w:rsidR="00B26816" w:rsidRPr="007D1EC3" w14:paraId="2E5E1F7F" w14:textId="77777777" w:rsidTr="00DC4334">
        <w:trPr>
          <w:trHeight w:val="57"/>
        </w:trPr>
        <w:tc>
          <w:tcPr>
            <w:tcW w:w="4390" w:type="dxa"/>
            <w:shd w:val="clear" w:color="auto" w:fill="auto"/>
          </w:tcPr>
          <w:p w14:paraId="2AB42DCA"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EPSON EB X11</w:t>
            </w:r>
          </w:p>
        </w:tc>
        <w:tc>
          <w:tcPr>
            <w:tcW w:w="1716" w:type="dxa"/>
          </w:tcPr>
          <w:p w14:paraId="5D4D7034"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ED66237"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04-juin-13</w:t>
            </w:r>
          </w:p>
        </w:tc>
        <w:tc>
          <w:tcPr>
            <w:tcW w:w="1716" w:type="dxa"/>
            <w:shd w:val="clear" w:color="auto" w:fill="auto"/>
            <w:vAlign w:val="bottom"/>
          </w:tcPr>
          <w:p w14:paraId="0182C455"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507</w:t>
            </w:r>
          </w:p>
        </w:tc>
        <w:tc>
          <w:tcPr>
            <w:tcW w:w="4065" w:type="dxa"/>
            <w:shd w:val="clear" w:color="auto" w:fill="auto"/>
          </w:tcPr>
          <w:p w14:paraId="10B2972C"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Bugesera</w:t>
            </w:r>
          </w:p>
        </w:tc>
      </w:tr>
      <w:tr w:rsidR="00B26816" w:rsidRPr="007D1EC3" w14:paraId="2A0021A5" w14:textId="77777777" w:rsidTr="00DC4334">
        <w:trPr>
          <w:trHeight w:val="57"/>
        </w:trPr>
        <w:tc>
          <w:tcPr>
            <w:tcW w:w="4390" w:type="dxa"/>
            <w:shd w:val="clear" w:color="auto" w:fill="auto"/>
          </w:tcPr>
          <w:p w14:paraId="6BEB0611"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OPTOMA W303</w:t>
            </w:r>
          </w:p>
        </w:tc>
        <w:tc>
          <w:tcPr>
            <w:tcW w:w="1716" w:type="dxa"/>
          </w:tcPr>
          <w:p w14:paraId="3254A1D7"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73D1874D"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01-août-14</w:t>
            </w:r>
          </w:p>
        </w:tc>
        <w:tc>
          <w:tcPr>
            <w:tcW w:w="1716" w:type="dxa"/>
            <w:shd w:val="clear" w:color="auto" w:fill="auto"/>
            <w:vAlign w:val="bottom"/>
          </w:tcPr>
          <w:p w14:paraId="484078C7"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410</w:t>
            </w:r>
          </w:p>
        </w:tc>
        <w:tc>
          <w:tcPr>
            <w:tcW w:w="4065" w:type="dxa"/>
            <w:shd w:val="clear" w:color="auto" w:fill="auto"/>
          </w:tcPr>
          <w:p w14:paraId="6C664208"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Imbo</w:t>
            </w:r>
          </w:p>
        </w:tc>
      </w:tr>
      <w:tr w:rsidR="00B26816" w:rsidRPr="007D1EC3" w14:paraId="2B6FDE2A" w14:textId="77777777" w:rsidTr="00DC4334">
        <w:trPr>
          <w:trHeight w:val="57"/>
        </w:trPr>
        <w:tc>
          <w:tcPr>
            <w:tcW w:w="4390" w:type="dxa"/>
            <w:shd w:val="clear" w:color="auto" w:fill="auto"/>
          </w:tcPr>
          <w:p w14:paraId="621790C7"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OPTOMA W303</w:t>
            </w:r>
          </w:p>
        </w:tc>
        <w:tc>
          <w:tcPr>
            <w:tcW w:w="1716" w:type="dxa"/>
          </w:tcPr>
          <w:p w14:paraId="3D1A1A54"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2D70E1E8"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01-août-14</w:t>
            </w:r>
          </w:p>
        </w:tc>
        <w:tc>
          <w:tcPr>
            <w:tcW w:w="1716" w:type="dxa"/>
            <w:shd w:val="clear" w:color="auto" w:fill="auto"/>
            <w:vAlign w:val="bottom"/>
          </w:tcPr>
          <w:p w14:paraId="5E974F81"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410</w:t>
            </w:r>
          </w:p>
        </w:tc>
        <w:tc>
          <w:tcPr>
            <w:tcW w:w="4065" w:type="dxa"/>
            <w:shd w:val="clear" w:color="auto" w:fill="auto"/>
          </w:tcPr>
          <w:p w14:paraId="6DD1F9FA"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VDEVA I</w:t>
            </w:r>
            <w:r>
              <w:rPr>
                <w:rFonts w:cs="Arial"/>
                <w:color w:val="auto"/>
                <w:sz w:val="20"/>
                <w:szCs w:val="20"/>
              </w:rPr>
              <w:t>mbo</w:t>
            </w:r>
            <w:r w:rsidRPr="00894A16">
              <w:rPr>
                <w:rFonts w:cs="Arial"/>
                <w:color w:val="auto"/>
                <w:sz w:val="20"/>
                <w:szCs w:val="20"/>
              </w:rPr>
              <w:t>/DPAE B</w:t>
            </w:r>
            <w:r>
              <w:rPr>
                <w:rFonts w:cs="Arial"/>
                <w:color w:val="auto"/>
                <w:sz w:val="20"/>
                <w:szCs w:val="20"/>
              </w:rPr>
              <w:t>ubanza</w:t>
            </w:r>
          </w:p>
        </w:tc>
      </w:tr>
      <w:tr w:rsidR="00B26816" w:rsidRPr="007D1EC3" w14:paraId="660FFE4A" w14:textId="77777777" w:rsidTr="00DC4334">
        <w:trPr>
          <w:trHeight w:val="57"/>
        </w:trPr>
        <w:tc>
          <w:tcPr>
            <w:tcW w:w="4390" w:type="dxa"/>
            <w:shd w:val="clear" w:color="auto" w:fill="auto"/>
          </w:tcPr>
          <w:p w14:paraId="7DAAABEC"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OPTOMA W303</w:t>
            </w:r>
          </w:p>
        </w:tc>
        <w:tc>
          <w:tcPr>
            <w:tcW w:w="1716" w:type="dxa"/>
          </w:tcPr>
          <w:p w14:paraId="1792858E"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2</w:t>
            </w:r>
          </w:p>
        </w:tc>
        <w:tc>
          <w:tcPr>
            <w:tcW w:w="1716" w:type="dxa"/>
          </w:tcPr>
          <w:p w14:paraId="6B1A6622"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01-août-14</w:t>
            </w:r>
          </w:p>
        </w:tc>
        <w:tc>
          <w:tcPr>
            <w:tcW w:w="1716" w:type="dxa"/>
            <w:shd w:val="clear" w:color="auto" w:fill="auto"/>
            <w:vAlign w:val="bottom"/>
          </w:tcPr>
          <w:p w14:paraId="6ECD267A"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820</w:t>
            </w:r>
          </w:p>
        </w:tc>
        <w:tc>
          <w:tcPr>
            <w:tcW w:w="4065" w:type="dxa"/>
            <w:shd w:val="clear" w:color="auto" w:fill="auto"/>
          </w:tcPr>
          <w:p w14:paraId="4F4A0789"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VRECH</w:t>
            </w:r>
          </w:p>
        </w:tc>
      </w:tr>
      <w:tr w:rsidR="00B26816" w:rsidRPr="007D1EC3" w14:paraId="47CD0815" w14:textId="77777777" w:rsidTr="00DC4334">
        <w:trPr>
          <w:trHeight w:val="57"/>
        </w:trPr>
        <w:tc>
          <w:tcPr>
            <w:tcW w:w="4390" w:type="dxa"/>
            <w:shd w:val="clear" w:color="auto" w:fill="auto"/>
          </w:tcPr>
          <w:p w14:paraId="0E9B4FD3"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DELL 1610 HD</w:t>
            </w:r>
          </w:p>
        </w:tc>
        <w:tc>
          <w:tcPr>
            <w:tcW w:w="1716" w:type="dxa"/>
          </w:tcPr>
          <w:p w14:paraId="77521D8D"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2444AA80"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04-nov.-13</w:t>
            </w:r>
          </w:p>
        </w:tc>
        <w:tc>
          <w:tcPr>
            <w:tcW w:w="1716" w:type="dxa"/>
            <w:shd w:val="clear" w:color="auto" w:fill="auto"/>
            <w:vAlign w:val="bottom"/>
          </w:tcPr>
          <w:p w14:paraId="794DC923"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684</w:t>
            </w:r>
          </w:p>
        </w:tc>
        <w:tc>
          <w:tcPr>
            <w:tcW w:w="4065" w:type="dxa"/>
            <w:shd w:val="clear" w:color="auto" w:fill="auto"/>
          </w:tcPr>
          <w:p w14:paraId="382A3F59"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Antenne Moso</w:t>
            </w:r>
          </w:p>
        </w:tc>
      </w:tr>
      <w:tr w:rsidR="00B26816" w:rsidRPr="007D1EC3" w14:paraId="2C4A90AF" w14:textId="77777777" w:rsidTr="00DC4334">
        <w:trPr>
          <w:trHeight w:val="57"/>
        </w:trPr>
        <w:tc>
          <w:tcPr>
            <w:tcW w:w="4390" w:type="dxa"/>
            <w:shd w:val="clear" w:color="auto" w:fill="auto"/>
          </w:tcPr>
          <w:p w14:paraId="1FBBE3CC"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Vidéoprojecteur SONY VPLDW-120</w:t>
            </w:r>
          </w:p>
        </w:tc>
        <w:tc>
          <w:tcPr>
            <w:tcW w:w="1716" w:type="dxa"/>
          </w:tcPr>
          <w:p w14:paraId="061EDE9B"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1</w:t>
            </w:r>
          </w:p>
        </w:tc>
        <w:tc>
          <w:tcPr>
            <w:tcW w:w="1716" w:type="dxa"/>
          </w:tcPr>
          <w:p w14:paraId="694E9D73" w14:textId="77777777" w:rsidR="00B26816" w:rsidRPr="00894A16" w:rsidRDefault="00B26816" w:rsidP="00B26816">
            <w:pPr>
              <w:spacing w:before="20" w:after="20" w:line="240" w:lineRule="auto"/>
              <w:jc w:val="center"/>
              <w:rPr>
                <w:rFonts w:cs="Arial"/>
                <w:color w:val="auto"/>
                <w:sz w:val="20"/>
                <w:szCs w:val="20"/>
              </w:rPr>
            </w:pPr>
            <w:r w:rsidRPr="00894A16">
              <w:rPr>
                <w:rFonts w:cs="Arial"/>
                <w:color w:val="auto"/>
                <w:sz w:val="20"/>
                <w:szCs w:val="20"/>
              </w:rPr>
              <w:t>01-avr.-14</w:t>
            </w:r>
          </w:p>
        </w:tc>
        <w:tc>
          <w:tcPr>
            <w:tcW w:w="1716" w:type="dxa"/>
            <w:shd w:val="clear" w:color="auto" w:fill="auto"/>
            <w:vAlign w:val="bottom"/>
          </w:tcPr>
          <w:p w14:paraId="07FB2703" w14:textId="77777777" w:rsidR="00B26816" w:rsidRPr="00B26816" w:rsidRDefault="00B26816" w:rsidP="00B26816">
            <w:pPr>
              <w:spacing w:before="20" w:after="20" w:line="240" w:lineRule="auto"/>
              <w:jc w:val="center"/>
              <w:rPr>
                <w:rFonts w:cs="Arial"/>
                <w:color w:val="auto"/>
                <w:sz w:val="20"/>
                <w:szCs w:val="20"/>
              </w:rPr>
            </w:pPr>
            <w:r w:rsidRPr="00B26816">
              <w:rPr>
                <w:rFonts w:cs="Arial"/>
                <w:color w:val="auto"/>
                <w:sz w:val="20"/>
                <w:szCs w:val="20"/>
              </w:rPr>
              <w:t>568</w:t>
            </w:r>
          </w:p>
        </w:tc>
        <w:tc>
          <w:tcPr>
            <w:tcW w:w="4065" w:type="dxa"/>
            <w:shd w:val="clear" w:color="auto" w:fill="auto"/>
          </w:tcPr>
          <w:p w14:paraId="49145696" w14:textId="77777777" w:rsidR="00B26816" w:rsidRPr="00894A16" w:rsidRDefault="00B26816" w:rsidP="00B26816">
            <w:pPr>
              <w:spacing w:before="20" w:after="20" w:line="240" w:lineRule="auto"/>
              <w:rPr>
                <w:rFonts w:cs="Arial"/>
                <w:color w:val="auto"/>
                <w:sz w:val="20"/>
                <w:szCs w:val="20"/>
              </w:rPr>
            </w:pPr>
            <w:r w:rsidRPr="00894A16">
              <w:rPr>
                <w:rFonts w:cs="Arial"/>
                <w:color w:val="auto"/>
                <w:sz w:val="20"/>
                <w:szCs w:val="20"/>
              </w:rPr>
              <w:t>VDEVA M</w:t>
            </w:r>
            <w:r>
              <w:rPr>
                <w:rFonts w:cs="Arial"/>
                <w:color w:val="auto"/>
                <w:sz w:val="20"/>
                <w:szCs w:val="20"/>
              </w:rPr>
              <w:t>oso</w:t>
            </w:r>
            <w:r w:rsidRPr="00894A16">
              <w:rPr>
                <w:rFonts w:cs="Arial"/>
                <w:color w:val="auto"/>
                <w:sz w:val="20"/>
                <w:szCs w:val="20"/>
              </w:rPr>
              <w:t>/DPAE R</w:t>
            </w:r>
            <w:r>
              <w:rPr>
                <w:rFonts w:cs="Arial"/>
                <w:color w:val="auto"/>
                <w:sz w:val="20"/>
                <w:szCs w:val="20"/>
              </w:rPr>
              <w:t>utana</w:t>
            </w:r>
          </w:p>
        </w:tc>
      </w:tr>
    </w:tbl>
    <w:p w14:paraId="439D5B65" w14:textId="77777777" w:rsidR="007D1EC3" w:rsidRPr="007D1EC3" w:rsidRDefault="007D1EC3" w:rsidP="007D1EC3">
      <w:pPr>
        <w:rPr>
          <w:color w:val="auto"/>
          <w:sz w:val="22"/>
        </w:rPr>
      </w:pPr>
    </w:p>
    <w:p w14:paraId="06C81905" w14:textId="77777777" w:rsidR="002848B8" w:rsidRDefault="002848B8">
      <w:pPr>
        <w:spacing w:after="0" w:line="240" w:lineRule="auto"/>
        <w:rPr>
          <w:b/>
          <w:color w:val="auto"/>
          <w:sz w:val="22"/>
        </w:rPr>
      </w:pPr>
      <w:r>
        <w:rPr>
          <w:b/>
          <w:color w:val="auto"/>
          <w:sz w:val="22"/>
        </w:rPr>
        <w:br w:type="page"/>
      </w:r>
    </w:p>
    <w:p w14:paraId="45749ACD" w14:textId="77777777" w:rsidR="007C1ECB" w:rsidRPr="007D1EC3" w:rsidRDefault="007C1ECB" w:rsidP="007C1ECB">
      <w:pPr>
        <w:rPr>
          <w:b/>
          <w:color w:val="auto"/>
          <w:sz w:val="22"/>
        </w:rPr>
      </w:pPr>
      <w:r w:rsidRPr="007D1EC3">
        <w:rPr>
          <w:b/>
          <w:color w:val="auto"/>
          <w:sz w:val="22"/>
        </w:rPr>
        <w:lastRenderedPageBreak/>
        <w:t xml:space="preserve">MATERIEL INFORMATIQUE </w:t>
      </w:r>
      <w:r>
        <w:rPr>
          <w:b/>
          <w:color w:val="auto"/>
          <w:sz w:val="22"/>
        </w:rPr>
        <w:t>transféré de projets précédents</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7C1ECB" w:rsidRPr="007D1EC3" w14:paraId="6534179C" w14:textId="77777777" w:rsidTr="007C1ECB">
        <w:trPr>
          <w:trHeight w:val="227"/>
          <w:tblHeader/>
        </w:trPr>
        <w:tc>
          <w:tcPr>
            <w:tcW w:w="4390" w:type="dxa"/>
            <w:shd w:val="clear" w:color="auto" w:fill="D9D9D9"/>
            <w:vAlign w:val="center"/>
          </w:tcPr>
          <w:p w14:paraId="256376FA" w14:textId="77777777" w:rsidR="007C1ECB" w:rsidRPr="007D1EC3" w:rsidRDefault="007C1ECB" w:rsidP="007C1ECB">
            <w:pPr>
              <w:spacing w:before="60" w:after="60"/>
              <w:rPr>
                <w:rFonts w:cs="Arial"/>
                <w:color w:val="auto"/>
                <w:sz w:val="20"/>
                <w:szCs w:val="20"/>
                <w:lang w:eastAsia="fr-BE"/>
              </w:rPr>
            </w:pPr>
            <w:r w:rsidRPr="007D1EC3">
              <w:rPr>
                <w:rFonts w:cs="Arial"/>
                <w:b/>
                <w:bCs/>
                <w:color w:val="auto"/>
                <w:sz w:val="20"/>
                <w:szCs w:val="20"/>
                <w:lang w:eastAsia="fr-BE"/>
              </w:rPr>
              <w:t>Type d’équipement</w:t>
            </w:r>
          </w:p>
        </w:tc>
        <w:tc>
          <w:tcPr>
            <w:tcW w:w="1716" w:type="dxa"/>
            <w:shd w:val="clear" w:color="auto" w:fill="D9D9D9"/>
            <w:vAlign w:val="center"/>
          </w:tcPr>
          <w:p w14:paraId="73D819C0" w14:textId="77777777" w:rsidR="007C1ECB" w:rsidRPr="007D1EC3" w:rsidRDefault="007C1ECB" w:rsidP="007C1ECB">
            <w:pPr>
              <w:spacing w:before="60" w:after="60"/>
              <w:jc w:val="center"/>
              <w:rPr>
                <w:rFonts w:cs="Arial"/>
                <w:b/>
                <w:bCs/>
                <w:color w:val="auto"/>
                <w:sz w:val="20"/>
                <w:szCs w:val="20"/>
                <w:lang w:eastAsia="fr-BE"/>
              </w:rPr>
            </w:pPr>
            <w:r w:rsidRPr="007D1EC3">
              <w:rPr>
                <w:rFonts w:cs="Arial"/>
                <w:b/>
                <w:bCs/>
                <w:color w:val="auto"/>
                <w:sz w:val="20"/>
                <w:szCs w:val="20"/>
                <w:lang w:eastAsia="fr-BE"/>
              </w:rPr>
              <w:t>Nombre</w:t>
            </w:r>
          </w:p>
        </w:tc>
        <w:tc>
          <w:tcPr>
            <w:tcW w:w="1716" w:type="dxa"/>
            <w:shd w:val="clear" w:color="auto" w:fill="D9D9D9"/>
            <w:vAlign w:val="center"/>
          </w:tcPr>
          <w:p w14:paraId="4460DF26"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535D8D25"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46FCA433" w14:textId="77777777" w:rsidR="007C1ECB" w:rsidRPr="007D1EC3" w:rsidRDefault="007C1ECB" w:rsidP="007C1ECB">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2848B8" w:rsidRPr="007D1EC3" w14:paraId="53E771E3" w14:textId="77777777" w:rsidTr="001378DA">
        <w:trPr>
          <w:trHeight w:val="57"/>
        </w:trPr>
        <w:tc>
          <w:tcPr>
            <w:tcW w:w="4390" w:type="dxa"/>
            <w:shd w:val="clear" w:color="auto" w:fill="auto"/>
          </w:tcPr>
          <w:p w14:paraId="1A7AA8C5" w14:textId="77777777" w:rsidR="002848B8" w:rsidRPr="002848B8" w:rsidRDefault="002848B8" w:rsidP="00BA2795">
            <w:pPr>
              <w:spacing w:before="20" w:after="20" w:line="240" w:lineRule="auto"/>
              <w:rPr>
                <w:rFonts w:cs="Arial"/>
                <w:color w:val="auto"/>
                <w:sz w:val="20"/>
                <w:szCs w:val="20"/>
              </w:rPr>
            </w:pPr>
            <w:r w:rsidRPr="002848B8">
              <w:rPr>
                <w:rFonts w:cs="Arial"/>
                <w:color w:val="auto"/>
                <w:sz w:val="20"/>
                <w:szCs w:val="20"/>
              </w:rPr>
              <w:t>Imprimante HP Officejet 650</w:t>
            </w:r>
          </w:p>
        </w:tc>
        <w:tc>
          <w:tcPr>
            <w:tcW w:w="1716" w:type="dxa"/>
          </w:tcPr>
          <w:p w14:paraId="6EA95306" w14:textId="77777777" w:rsidR="002848B8" w:rsidRPr="002848B8" w:rsidRDefault="002848B8"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70E2F5A1" w14:textId="77777777" w:rsidR="002848B8" w:rsidRPr="002848B8" w:rsidRDefault="002848B8" w:rsidP="00BA2795">
            <w:pPr>
              <w:spacing w:before="20" w:after="20" w:line="240" w:lineRule="auto"/>
              <w:jc w:val="center"/>
              <w:rPr>
                <w:rFonts w:cs="Arial"/>
                <w:color w:val="auto"/>
                <w:sz w:val="20"/>
                <w:szCs w:val="20"/>
              </w:rPr>
            </w:pPr>
            <w:r w:rsidRPr="002848B8">
              <w:rPr>
                <w:rFonts w:cs="Arial"/>
                <w:color w:val="auto"/>
                <w:sz w:val="20"/>
                <w:szCs w:val="20"/>
              </w:rPr>
              <w:t>30-juin-11</w:t>
            </w:r>
          </w:p>
        </w:tc>
        <w:tc>
          <w:tcPr>
            <w:tcW w:w="1716" w:type="dxa"/>
            <w:shd w:val="clear" w:color="auto" w:fill="auto"/>
          </w:tcPr>
          <w:p w14:paraId="4DF6036B" w14:textId="77777777" w:rsidR="002848B8" w:rsidRPr="002848B8" w:rsidRDefault="002848B8" w:rsidP="00BA2795">
            <w:pPr>
              <w:tabs>
                <w:tab w:val="left" w:pos="270"/>
                <w:tab w:val="center" w:pos="788"/>
              </w:tabs>
              <w:spacing w:before="20" w:after="20" w:line="240" w:lineRule="auto"/>
              <w:rPr>
                <w:rFonts w:cs="Arial"/>
                <w:color w:val="auto"/>
                <w:sz w:val="20"/>
                <w:szCs w:val="20"/>
              </w:rPr>
            </w:pPr>
            <w:r>
              <w:rPr>
                <w:rFonts w:cs="Arial"/>
                <w:color w:val="auto"/>
                <w:sz w:val="20"/>
                <w:szCs w:val="20"/>
              </w:rPr>
              <w:tab/>
            </w:r>
            <w:r>
              <w:rPr>
                <w:rFonts w:cs="Arial"/>
                <w:color w:val="auto"/>
                <w:sz w:val="20"/>
                <w:szCs w:val="20"/>
              </w:rPr>
              <w:tab/>
            </w:r>
            <w:r w:rsidRPr="002848B8">
              <w:rPr>
                <w:rFonts w:cs="Arial"/>
                <w:color w:val="auto"/>
                <w:sz w:val="20"/>
                <w:szCs w:val="20"/>
              </w:rPr>
              <w:t>158</w:t>
            </w:r>
          </w:p>
        </w:tc>
        <w:tc>
          <w:tcPr>
            <w:tcW w:w="4065" w:type="dxa"/>
            <w:shd w:val="clear" w:color="auto" w:fill="auto"/>
          </w:tcPr>
          <w:p w14:paraId="71EE094B" w14:textId="77777777" w:rsidR="002848B8" w:rsidRPr="007C1ECB" w:rsidRDefault="002848B8" w:rsidP="00BA2795">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3B18F1DB" w14:textId="77777777" w:rsidTr="001378DA">
        <w:trPr>
          <w:trHeight w:val="57"/>
        </w:trPr>
        <w:tc>
          <w:tcPr>
            <w:tcW w:w="4390" w:type="dxa"/>
            <w:shd w:val="clear" w:color="auto" w:fill="auto"/>
          </w:tcPr>
          <w:p w14:paraId="7109042D"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Ecran Philips 220S2SS00</w:t>
            </w:r>
          </w:p>
        </w:tc>
        <w:tc>
          <w:tcPr>
            <w:tcW w:w="1716" w:type="dxa"/>
          </w:tcPr>
          <w:p w14:paraId="01F23613"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w:t>
            </w:r>
          </w:p>
        </w:tc>
        <w:tc>
          <w:tcPr>
            <w:tcW w:w="1716" w:type="dxa"/>
          </w:tcPr>
          <w:p w14:paraId="441136F7"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3-nov-11</w:t>
            </w:r>
          </w:p>
        </w:tc>
        <w:tc>
          <w:tcPr>
            <w:tcW w:w="1716" w:type="dxa"/>
            <w:shd w:val="clear" w:color="auto" w:fill="auto"/>
          </w:tcPr>
          <w:p w14:paraId="6376872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488</w:t>
            </w:r>
          </w:p>
        </w:tc>
        <w:tc>
          <w:tcPr>
            <w:tcW w:w="4065" w:type="dxa"/>
            <w:shd w:val="clear" w:color="auto" w:fill="auto"/>
          </w:tcPr>
          <w:p w14:paraId="552D04AB"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5B9F2D4D" w14:textId="77777777" w:rsidTr="001378DA">
        <w:trPr>
          <w:trHeight w:val="57"/>
        </w:trPr>
        <w:tc>
          <w:tcPr>
            <w:tcW w:w="4390" w:type="dxa"/>
            <w:shd w:val="clear" w:color="auto" w:fill="auto"/>
          </w:tcPr>
          <w:p w14:paraId="47034150"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latitude E5520</w:t>
            </w:r>
          </w:p>
        </w:tc>
        <w:tc>
          <w:tcPr>
            <w:tcW w:w="1716" w:type="dxa"/>
          </w:tcPr>
          <w:p w14:paraId="62ED8356"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8</w:t>
            </w:r>
          </w:p>
        </w:tc>
        <w:tc>
          <w:tcPr>
            <w:tcW w:w="1716" w:type="dxa"/>
          </w:tcPr>
          <w:p w14:paraId="4CD45BF3"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3-nov-11</w:t>
            </w:r>
          </w:p>
        </w:tc>
        <w:tc>
          <w:tcPr>
            <w:tcW w:w="1716" w:type="dxa"/>
            <w:shd w:val="clear" w:color="auto" w:fill="auto"/>
          </w:tcPr>
          <w:p w14:paraId="09D84DBA"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9.545</w:t>
            </w:r>
          </w:p>
        </w:tc>
        <w:tc>
          <w:tcPr>
            <w:tcW w:w="4065" w:type="dxa"/>
            <w:shd w:val="clear" w:color="auto" w:fill="auto"/>
          </w:tcPr>
          <w:p w14:paraId="4A2A80E2"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5285B8D9" w14:textId="77777777" w:rsidTr="001378DA">
        <w:trPr>
          <w:trHeight w:val="57"/>
        </w:trPr>
        <w:tc>
          <w:tcPr>
            <w:tcW w:w="4390" w:type="dxa"/>
            <w:shd w:val="clear" w:color="auto" w:fill="auto"/>
          </w:tcPr>
          <w:p w14:paraId="0499BC97"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Photocopieuse multifonction canon IR2535</w:t>
            </w:r>
          </w:p>
        </w:tc>
        <w:tc>
          <w:tcPr>
            <w:tcW w:w="1716" w:type="dxa"/>
          </w:tcPr>
          <w:p w14:paraId="18E4A9A0"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174C1E8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7-mai-12</w:t>
            </w:r>
          </w:p>
        </w:tc>
        <w:tc>
          <w:tcPr>
            <w:tcW w:w="1716" w:type="dxa"/>
            <w:shd w:val="clear" w:color="auto" w:fill="auto"/>
          </w:tcPr>
          <w:p w14:paraId="5E3B7B0E"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5.738</w:t>
            </w:r>
          </w:p>
        </w:tc>
        <w:tc>
          <w:tcPr>
            <w:tcW w:w="4065" w:type="dxa"/>
            <w:shd w:val="clear" w:color="auto" w:fill="auto"/>
          </w:tcPr>
          <w:p w14:paraId="2AEC9E68"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FAFA1F7" w14:textId="77777777" w:rsidTr="001378DA">
        <w:trPr>
          <w:trHeight w:val="57"/>
        </w:trPr>
        <w:tc>
          <w:tcPr>
            <w:tcW w:w="4390" w:type="dxa"/>
            <w:shd w:val="clear" w:color="auto" w:fill="auto"/>
          </w:tcPr>
          <w:p w14:paraId="6F113818"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 xml:space="preserve">Imprimante HP laser Entreprise 500 couleur </w:t>
            </w:r>
          </w:p>
        </w:tc>
        <w:tc>
          <w:tcPr>
            <w:tcW w:w="1716" w:type="dxa"/>
          </w:tcPr>
          <w:p w14:paraId="02A1D3B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154351E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26-juin-12</w:t>
            </w:r>
          </w:p>
        </w:tc>
        <w:tc>
          <w:tcPr>
            <w:tcW w:w="1716" w:type="dxa"/>
            <w:shd w:val="clear" w:color="auto" w:fill="auto"/>
          </w:tcPr>
          <w:p w14:paraId="52AA80AF" w14:textId="77777777" w:rsidR="002848B8" w:rsidRPr="002848B8" w:rsidRDefault="002848B8" w:rsidP="002848B8">
            <w:pPr>
              <w:spacing w:before="20" w:after="20" w:line="240" w:lineRule="auto"/>
              <w:jc w:val="center"/>
              <w:rPr>
                <w:rFonts w:cs="Arial"/>
                <w:color w:val="auto"/>
                <w:sz w:val="20"/>
                <w:szCs w:val="20"/>
              </w:rPr>
            </w:pPr>
            <w:r>
              <w:rPr>
                <w:rFonts w:cs="Arial"/>
                <w:color w:val="auto"/>
                <w:sz w:val="20"/>
                <w:szCs w:val="20"/>
              </w:rPr>
              <w:t>846</w:t>
            </w:r>
          </w:p>
        </w:tc>
        <w:tc>
          <w:tcPr>
            <w:tcW w:w="4065" w:type="dxa"/>
            <w:shd w:val="clear" w:color="auto" w:fill="auto"/>
          </w:tcPr>
          <w:p w14:paraId="7217A206"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EFA5FE8" w14:textId="77777777" w:rsidTr="001378DA">
        <w:trPr>
          <w:trHeight w:val="57"/>
        </w:trPr>
        <w:tc>
          <w:tcPr>
            <w:tcW w:w="4390" w:type="dxa"/>
            <w:shd w:val="clear" w:color="auto" w:fill="auto"/>
          </w:tcPr>
          <w:p w14:paraId="5FE535DA"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 xml:space="preserve">Vidéo Projecteur Dell </w:t>
            </w:r>
          </w:p>
        </w:tc>
        <w:tc>
          <w:tcPr>
            <w:tcW w:w="1716" w:type="dxa"/>
          </w:tcPr>
          <w:p w14:paraId="774FE41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w:t>
            </w:r>
          </w:p>
        </w:tc>
        <w:tc>
          <w:tcPr>
            <w:tcW w:w="1716" w:type="dxa"/>
          </w:tcPr>
          <w:p w14:paraId="4EEDC51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24-août-12</w:t>
            </w:r>
          </w:p>
        </w:tc>
        <w:tc>
          <w:tcPr>
            <w:tcW w:w="1716" w:type="dxa"/>
            <w:shd w:val="clear" w:color="auto" w:fill="auto"/>
          </w:tcPr>
          <w:p w14:paraId="12AE8D2D"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947</w:t>
            </w:r>
          </w:p>
        </w:tc>
        <w:tc>
          <w:tcPr>
            <w:tcW w:w="4065" w:type="dxa"/>
            <w:shd w:val="clear" w:color="auto" w:fill="auto"/>
          </w:tcPr>
          <w:p w14:paraId="4D6AA2F5"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97960CB" w14:textId="77777777" w:rsidTr="001378DA">
        <w:trPr>
          <w:trHeight w:val="57"/>
        </w:trPr>
        <w:tc>
          <w:tcPr>
            <w:tcW w:w="4390" w:type="dxa"/>
            <w:shd w:val="clear" w:color="auto" w:fill="auto"/>
          </w:tcPr>
          <w:p w14:paraId="363E0506"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E5520</w:t>
            </w:r>
          </w:p>
        </w:tc>
        <w:tc>
          <w:tcPr>
            <w:tcW w:w="1716" w:type="dxa"/>
          </w:tcPr>
          <w:p w14:paraId="0453846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15</w:t>
            </w:r>
          </w:p>
        </w:tc>
        <w:tc>
          <w:tcPr>
            <w:tcW w:w="1716" w:type="dxa"/>
          </w:tcPr>
          <w:p w14:paraId="130C5438"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30-oct-12</w:t>
            </w:r>
          </w:p>
        </w:tc>
        <w:tc>
          <w:tcPr>
            <w:tcW w:w="1716" w:type="dxa"/>
            <w:shd w:val="clear" w:color="auto" w:fill="auto"/>
          </w:tcPr>
          <w:p w14:paraId="5B079D2B" w14:textId="77777777" w:rsidR="002848B8" w:rsidRPr="002848B8" w:rsidRDefault="002848B8" w:rsidP="002848B8">
            <w:pPr>
              <w:spacing w:before="20" w:after="20" w:line="240" w:lineRule="auto"/>
              <w:jc w:val="center"/>
              <w:rPr>
                <w:rFonts w:cs="Arial"/>
                <w:color w:val="auto"/>
                <w:sz w:val="20"/>
                <w:szCs w:val="20"/>
              </w:rPr>
            </w:pPr>
            <w:r>
              <w:rPr>
                <w:rFonts w:cs="Arial"/>
                <w:color w:val="auto"/>
                <w:sz w:val="20"/>
                <w:szCs w:val="20"/>
              </w:rPr>
              <w:t>11.194</w:t>
            </w:r>
          </w:p>
        </w:tc>
        <w:tc>
          <w:tcPr>
            <w:tcW w:w="4065" w:type="dxa"/>
            <w:shd w:val="clear" w:color="auto" w:fill="auto"/>
          </w:tcPr>
          <w:p w14:paraId="4E2556A2"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69D71BDA" w14:textId="77777777" w:rsidTr="001378DA">
        <w:trPr>
          <w:trHeight w:val="57"/>
        </w:trPr>
        <w:tc>
          <w:tcPr>
            <w:tcW w:w="4390" w:type="dxa"/>
            <w:shd w:val="clear" w:color="auto" w:fill="auto"/>
          </w:tcPr>
          <w:p w14:paraId="1082FA5B"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Imprimante HP Laser couleur M551dn</w:t>
            </w:r>
          </w:p>
        </w:tc>
        <w:tc>
          <w:tcPr>
            <w:tcW w:w="1716" w:type="dxa"/>
          </w:tcPr>
          <w:p w14:paraId="0BCB27CA"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0BC222BD"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4-juin-13</w:t>
            </w:r>
          </w:p>
        </w:tc>
        <w:tc>
          <w:tcPr>
            <w:tcW w:w="1716" w:type="dxa"/>
            <w:shd w:val="clear" w:color="auto" w:fill="auto"/>
          </w:tcPr>
          <w:p w14:paraId="31BB6289"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801</w:t>
            </w:r>
          </w:p>
        </w:tc>
        <w:tc>
          <w:tcPr>
            <w:tcW w:w="4065" w:type="dxa"/>
            <w:shd w:val="clear" w:color="auto" w:fill="auto"/>
          </w:tcPr>
          <w:p w14:paraId="7CBFEC3F"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4B2DBEE0" w14:textId="77777777" w:rsidTr="001378DA">
        <w:trPr>
          <w:trHeight w:val="57"/>
        </w:trPr>
        <w:tc>
          <w:tcPr>
            <w:tcW w:w="4390" w:type="dxa"/>
            <w:shd w:val="clear" w:color="auto" w:fill="auto"/>
          </w:tcPr>
          <w:p w14:paraId="7C547AD8"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Serveur NAS Turbo QNAP TS-469U-RP avec 4 WD Red WD30EFRX</w:t>
            </w:r>
          </w:p>
        </w:tc>
        <w:tc>
          <w:tcPr>
            <w:tcW w:w="1716" w:type="dxa"/>
          </w:tcPr>
          <w:p w14:paraId="4FF9ABF3"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3846704E"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4-juin-13</w:t>
            </w:r>
          </w:p>
        </w:tc>
        <w:tc>
          <w:tcPr>
            <w:tcW w:w="1716" w:type="dxa"/>
            <w:shd w:val="clear" w:color="auto" w:fill="auto"/>
          </w:tcPr>
          <w:p w14:paraId="014F30D0"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2.068</w:t>
            </w:r>
          </w:p>
        </w:tc>
        <w:tc>
          <w:tcPr>
            <w:tcW w:w="4065" w:type="dxa"/>
            <w:shd w:val="clear" w:color="auto" w:fill="auto"/>
          </w:tcPr>
          <w:p w14:paraId="5610522F"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2E7EE78" w14:textId="77777777" w:rsidTr="001378DA">
        <w:trPr>
          <w:trHeight w:val="57"/>
        </w:trPr>
        <w:tc>
          <w:tcPr>
            <w:tcW w:w="4390" w:type="dxa"/>
            <w:shd w:val="clear" w:color="auto" w:fill="auto"/>
          </w:tcPr>
          <w:p w14:paraId="35006899"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Switch DLINK DES-1210-28P</w:t>
            </w:r>
          </w:p>
        </w:tc>
        <w:tc>
          <w:tcPr>
            <w:tcW w:w="1716" w:type="dxa"/>
          </w:tcPr>
          <w:p w14:paraId="6BB98B86"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482A7AA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10-juin-13</w:t>
            </w:r>
          </w:p>
        </w:tc>
        <w:tc>
          <w:tcPr>
            <w:tcW w:w="1716" w:type="dxa"/>
            <w:shd w:val="clear" w:color="auto" w:fill="auto"/>
          </w:tcPr>
          <w:p w14:paraId="20AF628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325</w:t>
            </w:r>
          </w:p>
        </w:tc>
        <w:tc>
          <w:tcPr>
            <w:tcW w:w="4065" w:type="dxa"/>
            <w:shd w:val="clear" w:color="auto" w:fill="auto"/>
          </w:tcPr>
          <w:p w14:paraId="0362DDE9"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39D287A9" w14:textId="77777777" w:rsidTr="001378DA">
        <w:trPr>
          <w:trHeight w:val="57"/>
        </w:trPr>
        <w:tc>
          <w:tcPr>
            <w:tcW w:w="4390" w:type="dxa"/>
            <w:shd w:val="clear" w:color="auto" w:fill="auto"/>
          </w:tcPr>
          <w:p w14:paraId="16B41543"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latitude E6530</w:t>
            </w:r>
          </w:p>
        </w:tc>
        <w:tc>
          <w:tcPr>
            <w:tcW w:w="1716" w:type="dxa"/>
          </w:tcPr>
          <w:p w14:paraId="15A07081"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w:t>
            </w:r>
          </w:p>
        </w:tc>
        <w:tc>
          <w:tcPr>
            <w:tcW w:w="1716" w:type="dxa"/>
          </w:tcPr>
          <w:p w14:paraId="4708C21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4-nov-13</w:t>
            </w:r>
          </w:p>
        </w:tc>
        <w:tc>
          <w:tcPr>
            <w:tcW w:w="1716" w:type="dxa"/>
            <w:shd w:val="clear" w:color="auto" w:fill="auto"/>
          </w:tcPr>
          <w:p w14:paraId="360A6277"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2.338</w:t>
            </w:r>
          </w:p>
        </w:tc>
        <w:tc>
          <w:tcPr>
            <w:tcW w:w="4065" w:type="dxa"/>
            <w:shd w:val="clear" w:color="auto" w:fill="auto"/>
          </w:tcPr>
          <w:p w14:paraId="477049F8"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4C6ED4F6" w14:textId="77777777" w:rsidTr="001378DA">
        <w:trPr>
          <w:trHeight w:val="57"/>
        </w:trPr>
        <w:tc>
          <w:tcPr>
            <w:tcW w:w="4390" w:type="dxa"/>
            <w:shd w:val="clear" w:color="auto" w:fill="auto"/>
          </w:tcPr>
          <w:p w14:paraId="5CAB2CB1"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ZOTAC ZBOX NANOBAREBONE ZBOX</w:t>
            </w:r>
          </w:p>
        </w:tc>
        <w:tc>
          <w:tcPr>
            <w:tcW w:w="1716" w:type="dxa"/>
          </w:tcPr>
          <w:p w14:paraId="2DDE7B63"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w:t>
            </w:r>
          </w:p>
        </w:tc>
        <w:tc>
          <w:tcPr>
            <w:tcW w:w="1716" w:type="dxa"/>
          </w:tcPr>
          <w:p w14:paraId="4B304CD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29-nov-13</w:t>
            </w:r>
          </w:p>
        </w:tc>
        <w:tc>
          <w:tcPr>
            <w:tcW w:w="1716" w:type="dxa"/>
            <w:shd w:val="clear" w:color="auto" w:fill="auto"/>
          </w:tcPr>
          <w:p w14:paraId="16FFF58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552</w:t>
            </w:r>
          </w:p>
        </w:tc>
        <w:tc>
          <w:tcPr>
            <w:tcW w:w="4065" w:type="dxa"/>
            <w:shd w:val="clear" w:color="auto" w:fill="auto"/>
          </w:tcPr>
          <w:p w14:paraId="747BCCDB"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A513D3E" w14:textId="77777777" w:rsidTr="001378DA">
        <w:trPr>
          <w:trHeight w:val="57"/>
        </w:trPr>
        <w:tc>
          <w:tcPr>
            <w:tcW w:w="4390" w:type="dxa"/>
            <w:shd w:val="clear" w:color="auto" w:fill="auto"/>
          </w:tcPr>
          <w:p w14:paraId="52ECAE51"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latitude E5530 i3</w:t>
            </w:r>
          </w:p>
        </w:tc>
        <w:tc>
          <w:tcPr>
            <w:tcW w:w="1716" w:type="dxa"/>
          </w:tcPr>
          <w:p w14:paraId="5CE8482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5</w:t>
            </w:r>
          </w:p>
        </w:tc>
        <w:tc>
          <w:tcPr>
            <w:tcW w:w="1716" w:type="dxa"/>
          </w:tcPr>
          <w:p w14:paraId="5625854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18-déc-13</w:t>
            </w:r>
          </w:p>
        </w:tc>
        <w:tc>
          <w:tcPr>
            <w:tcW w:w="1716" w:type="dxa"/>
            <w:shd w:val="clear" w:color="auto" w:fill="auto"/>
          </w:tcPr>
          <w:p w14:paraId="787768C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3.125</w:t>
            </w:r>
          </w:p>
        </w:tc>
        <w:tc>
          <w:tcPr>
            <w:tcW w:w="4065" w:type="dxa"/>
            <w:shd w:val="clear" w:color="auto" w:fill="auto"/>
          </w:tcPr>
          <w:p w14:paraId="17FAC481"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20F77E78" w14:textId="77777777" w:rsidTr="001378DA">
        <w:trPr>
          <w:trHeight w:val="57"/>
        </w:trPr>
        <w:tc>
          <w:tcPr>
            <w:tcW w:w="4390" w:type="dxa"/>
            <w:shd w:val="clear" w:color="auto" w:fill="auto"/>
          </w:tcPr>
          <w:p w14:paraId="69A725B9"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latitude E7240</w:t>
            </w:r>
          </w:p>
        </w:tc>
        <w:tc>
          <w:tcPr>
            <w:tcW w:w="1716" w:type="dxa"/>
          </w:tcPr>
          <w:p w14:paraId="4C5F1ED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783023B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28-juil-14</w:t>
            </w:r>
          </w:p>
        </w:tc>
        <w:tc>
          <w:tcPr>
            <w:tcW w:w="1716" w:type="dxa"/>
            <w:shd w:val="clear" w:color="auto" w:fill="auto"/>
          </w:tcPr>
          <w:p w14:paraId="69D7AB27"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1.473</w:t>
            </w:r>
          </w:p>
        </w:tc>
        <w:tc>
          <w:tcPr>
            <w:tcW w:w="4065" w:type="dxa"/>
            <w:shd w:val="clear" w:color="auto" w:fill="auto"/>
          </w:tcPr>
          <w:p w14:paraId="11CDD881"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78717CE1" w14:textId="77777777" w:rsidTr="001378DA">
        <w:trPr>
          <w:trHeight w:val="57"/>
        </w:trPr>
        <w:tc>
          <w:tcPr>
            <w:tcW w:w="4390" w:type="dxa"/>
            <w:shd w:val="clear" w:color="auto" w:fill="auto"/>
          </w:tcPr>
          <w:p w14:paraId="51BB7E82"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Ecran Philips 224E5QDAB/00</w:t>
            </w:r>
          </w:p>
        </w:tc>
        <w:tc>
          <w:tcPr>
            <w:tcW w:w="1716" w:type="dxa"/>
          </w:tcPr>
          <w:p w14:paraId="20F134E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w:t>
            </w:r>
          </w:p>
        </w:tc>
        <w:tc>
          <w:tcPr>
            <w:tcW w:w="1716" w:type="dxa"/>
          </w:tcPr>
          <w:p w14:paraId="6087E03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1-août-14</w:t>
            </w:r>
          </w:p>
        </w:tc>
        <w:tc>
          <w:tcPr>
            <w:tcW w:w="1716" w:type="dxa"/>
            <w:shd w:val="clear" w:color="auto" w:fill="auto"/>
          </w:tcPr>
          <w:p w14:paraId="57B20E80"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297</w:t>
            </w:r>
          </w:p>
        </w:tc>
        <w:tc>
          <w:tcPr>
            <w:tcW w:w="4065" w:type="dxa"/>
            <w:shd w:val="clear" w:color="auto" w:fill="auto"/>
          </w:tcPr>
          <w:p w14:paraId="64E320E2"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5024524C" w14:textId="77777777" w:rsidTr="001378DA">
        <w:trPr>
          <w:trHeight w:val="57"/>
        </w:trPr>
        <w:tc>
          <w:tcPr>
            <w:tcW w:w="4390" w:type="dxa"/>
            <w:shd w:val="clear" w:color="auto" w:fill="auto"/>
          </w:tcPr>
          <w:p w14:paraId="34D0AA77"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Ellipse Eco 800 USB FR</w:t>
            </w:r>
          </w:p>
        </w:tc>
        <w:tc>
          <w:tcPr>
            <w:tcW w:w="1716" w:type="dxa"/>
          </w:tcPr>
          <w:p w14:paraId="4428724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5EB48F2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1-août-14</w:t>
            </w:r>
          </w:p>
        </w:tc>
        <w:tc>
          <w:tcPr>
            <w:tcW w:w="1716" w:type="dxa"/>
            <w:shd w:val="clear" w:color="auto" w:fill="auto"/>
          </w:tcPr>
          <w:p w14:paraId="4FE43C4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125</w:t>
            </w:r>
          </w:p>
        </w:tc>
        <w:tc>
          <w:tcPr>
            <w:tcW w:w="4065" w:type="dxa"/>
            <w:shd w:val="clear" w:color="auto" w:fill="auto"/>
          </w:tcPr>
          <w:p w14:paraId="01E88433"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099C017E" w14:textId="77777777" w:rsidTr="001378DA">
        <w:trPr>
          <w:trHeight w:val="57"/>
        </w:trPr>
        <w:tc>
          <w:tcPr>
            <w:tcW w:w="4390" w:type="dxa"/>
            <w:shd w:val="clear" w:color="auto" w:fill="auto"/>
          </w:tcPr>
          <w:p w14:paraId="1C76092D"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Ellipse Eco 1600 USB FR</w:t>
            </w:r>
          </w:p>
        </w:tc>
        <w:tc>
          <w:tcPr>
            <w:tcW w:w="1716" w:type="dxa"/>
          </w:tcPr>
          <w:p w14:paraId="774ACC7A"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0B9348F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1-août-14</w:t>
            </w:r>
          </w:p>
        </w:tc>
        <w:tc>
          <w:tcPr>
            <w:tcW w:w="1716" w:type="dxa"/>
            <w:shd w:val="clear" w:color="auto" w:fill="auto"/>
          </w:tcPr>
          <w:p w14:paraId="2C626A0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236</w:t>
            </w:r>
          </w:p>
        </w:tc>
        <w:tc>
          <w:tcPr>
            <w:tcW w:w="4065" w:type="dxa"/>
            <w:shd w:val="clear" w:color="auto" w:fill="auto"/>
          </w:tcPr>
          <w:p w14:paraId="568A1031"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7171D0D2" w14:textId="77777777" w:rsidTr="001378DA">
        <w:trPr>
          <w:trHeight w:val="57"/>
        </w:trPr>
        <w:tc>
          <w:tcPr>
            <w:tcW w:w="4390" w:type="dxa"/>
            <w:shd w:val="clear" w:color="auto" w:fill="auto"/>
          </w:tcPr>
          <w:p w14:paraId="40F20282"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MINI PC INTEL NUC</w:t>
            </w:r>
          </w:p>
        </w:tc>
        <w:tc>
          <w:tcPr>
            <w:tcW w:w="1716" w:type="dxa"/>
          </w:tcPr>
          <w:p w14:paraId="1F5716D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6B14C36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18-avr-15</w:t>
            </w:r>
          </w:p>
        </w:tc>
        <w:tc>
          <w:tcPr>
            <w:tcW w:w="1716" w:type="dxa"/>
            <w:shd w:val="clear" w:color="auto" w:fill="auto"/>
          </w:tcPr>
          <w:p w14:paraId="1698F2DA"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290</w:t>
            </w:r>
          </w:p>
        </w:tc>
        <w:tc>
          <w:tcPr>
            <w:tcW w:w="4065" w:type="dxa"/>
            <w:shd w:val="clear" w:color="auto" w:fill="auto"/>
          </w:tcPr>
          <w:p w14:paraId="04A96419"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324A48BE" w14:textId="77777777" w:rsidTr="001378DA">
        <w:trPr>
          <w:trHeight w:val="57"/>
        </w:trPr>
        <w:tc>
          <w:tcPr>
            <w:tcW w:w="4390" w:type="dxa"/>
            <w:shd w:val="clear" w:color="auto" w:fill="auto"/>
          </w:tcPr>
          <w:p w14:paraId="3664FBE8"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Antenne 5GHz mANT30 PA MTAD-5G-30D3-PA</w:t>
            </w:r>
          </w:p>
        </w:tc>
        <w:tc>
          <w:tcPr>
            <w:tcW w:w="1716" w:type="dxa"/>
          </w:tcPr>
          <w:p w14:paraId="5B20B13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103CA00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24-avr-15</w:t>
            </w:r>
          </w:p>
        </w:tc>
        <w:tc>
          <w:tcPr>
            <w:tcW w:w="1716" w:type="dxa"/>
            <w:shd w:val="clear" w:color="auto" w:fill="auto"/>
          </w:tcPr>
          <w:p w14:paraId="00D49DE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558</w:t>
            </w:r>
          </w:p>
        </w:tc>
        <w:tc>
          <w:tcPr>
            <w:tcW w:w="4065" w:type="dxa"/>
            <w:shd w:val="clear" w:color="auto" w:fill="auto"/>
          </w:tcPr>
          <w:p w14:paraId="77B9E9C6"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328105C4" w14:textId="77777777" w:rsidTr="001378DA">
        <w:trPr>
          <w:trHeight w:val="57"/>
        </w:trPr>
        <w:tc>
          <w:tcPr>
            <w:tcW w:w="4390" w:type="dxa"/>
            <w:shd w:val="clear" w:color="auto" w:fill="auto"/>
          </w:tcPr>
          <w:p w14:paraId="66D5711F"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SWITCH DLINK DGS-1016D</w:t>
            </w:r>
          </w:p>
        </w:tc>
        <w:tc>
          <w:tcPr>
            <w:tcW w:w="1716" w:type="dxa"/>
          </w:tcPr>
          <w:p w14:paraId="256192C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2B48679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23-juin-15</w:t>
            </w:r>
          </w:p>
        </w:tc>
        <w:tc>
          <w:tcPr>
            <w:tcW w:w="1716" w:type="dxa"/>
            <w:shd w:val="clear" w:color="auto" w:fill="auto"/>
          </w:tcPr>
          <w:p w14:paraId="13BB8F8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119</w:t>
            </w:r>
          </w:p>
        </w:tc>
        <w:tc>
          <w:tcPr>
            <w:tcW w:w="4065" w:type="dxa"/>
            <w:shd w:val="clear" w:color="auto" w:fill="auto"/>
          </w:tcPr>
          <w:p w14:paraId="1D7F2A28"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7D1EC3" w14:paraId="2FEC610C" w14:textId="77777777" w:rsidTr="001378DA">
        <w:trPr>
          <w:trHeight w:val="57"/>
        </w:trPr>
        <w:tc>
          <w:tcPr>
            <w:tcW w:w="4390" w:type="dxa"/>
            <w:shd w:val="clear" w:color="auto" w:fill="auto"/>
          </w:tcPr>
          <w:p w14:paraId="1AC703C0"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Ordinateur portable Dell latitude E5550</w:t>
            </w:r>
          </w:p>
        </w:tc>
        <w:tc>
          <w:tcPr>
            <w:tcW w:w="1716" w:type="dxa"/>
          </w:tcPr>
          <w:p w14:paraId="5FE7A488"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549FCFB2"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4-sept-15</w:t>
            </w:r>
          </w:p>
        </w:tc>
        <w:tc>
          <w:tcPr>
            <w:tcW w:w="1716" w:type="dxa"/>
            <w:shd w:val="clear" w:color="auto" w:fill="auto"/>
          </w:tcPr>
          <w:p w14:paraId="11EFB4C9"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424</w:t>
            </w:r>
          </w:p>
        </w:tc>
        <w:tc>
          <w:tcPr>
            <w:tcW w:w="4065" w:type="dxa"/>
            <w:shd w:val="clear" w:color="auto" w:fill="auto"/>
          </w:tcPr>
          <w:p w14:paraId="33F743AF"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2848B8" w:rsidRPr="002848B8" w14:paraId="184FB94B" w14:textId="77777777" w:rsidTr="002848B8">
        <w:trPr>
          <w:trHeight w:val="57"/>
        </w:trPr>
        <w:tc>
          <w:tcPr>
            <w:tcW w:w="4390" w:type="dxa"/>
            <w:shd w:val="clear" w:color="auto" w:fill="auto"/>
          </w:tcPr>
          <w:p w14:paraId="1A53E659"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Laptop HP 6730</w:t>
            </w:r>
          </w:p>
        </w:tc>
        <w:tc>
          <w:tcPr>
            <w:tcW w:w="1716" w:type="dxa"/>
          </w:tcPr>
          <w:p w14:paraId="1FB8A7C5"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3</w:t>
            </w:r>
          </w:p>
        </w:tc>
        <w:tc>
          <w:tcPr>
            <w:tcW w:w="1716" w:type="dxa"/>
          </w:tcPr>
          <w:p w14:paraId="0A08F654"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20-avr-09</w:t>
            </w:r>
          </w:p>
        </w:tc>
        <w:tc>
          <w:tcPr>
            <w:tcW w:w="1716" w:type="dxa"/>
            <w:shd w:val="clear" w:color="auto" w:fill="auto"/>
          </w:tcPr>
          <w:p w14:paraId="14DEAC1E"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3D7DA5D5"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2848B8" w:rsidRPr="002848B8" w14:paraId="3F5D63CF" w14:textId="77777777" w:rsidTr="002848B8">
        <w:trPr>
          <w:trHeight w:val="57"/>
        </w:trPr>
        <w:tc>
          <w:tcPr>
            <w:tcW w:w="4390" w:type="dxa"/>
            <w:shd w:val="clear" w:color="auto" w:fill="auto"/>
          </w:tcPr>
          <w:p w14:paraId="45842EB7"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t>Multifonction HP Laserjet M 5035 xs MFP</w:t>
            </w:r>
          </w:p>
        </w:tc>
        <w:tc>
          <w:tcPr>
            <w:tcW w:w="1716" w:type="dxa"/>
          </w:tcPr>
          <w:p w14:paraId="7B00EC5B"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1</w:t>
            </w:r>
          </w:p>
        </w:tc>
        <w:tc>
          <w:tcPr>
            <w:tcW w:w="1716" w:type="dxa"/>
          </w:tcPr>
          <w:p w14:paraId="6D786301"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20-avr-09</w:t>
            </w:r>
          </w:p>
        </w:tc>
        <w:tc>
          <w:tcPr>
            <w:tcW w:w="1716" w:type="dxa"/>
            <w:shd w:val="clear" w:color="auto" w:fill="auto"/>
          </w:tcPr>
          <w:p w14:paraId="3E7B189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136C5DF6"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2848B8" w:rsidRPr="002848B8" w14:paraId="7A88C349" w14:textId="77777777" w:rsidTr="002848B8">
        <w:trPr>
          <w:trHeight w:val="57"/>
        </w:trPr>
        <w:tc>
          <w:tcPr>
            <w:tcW w:w="4390" w:type="dxa"/>
            <w:shd w:val="clear" w:color="auto" w:fill="auto"/>
          </w:tcPr>
          <w:p w14:paraId="7CCAD3F0" w14:textId="77777777" w:rsidR="002848B8" w:rsidRPr="002848B8" w:rsidRDefault="002848B8" w:rsidP="002848B8">
            <w:pPr>
              <w:spacing w:before="20" w:after="20" w:line="240" w:lineRule="auto"/>
              <w:rPr>
                <w:rFonts w:cs="Arial"/>
                <w:color w:val="auto"/>
                <w:sz w:val="20"/>
                <w:szCs w:val="20"/>
              </w:rPr>
            </w:pPr>
            <w:r w:rsidRPr="002848B8">
              <w:rPr>
                <w:rFonts w:cs="Arial"/>
                <w:color w:val="auto"/>
                <w:sz w:val="20"/>
                <w:szCs w:val="20"/>
              </w:rPr>
              <w:lastRenderedPageBreak/>
              <w:t>Vidéo projecteur Sony</w:t>
            </w:r>
          </w:p>
        </w:tc>
        <w:tc>
          <w:tcPr>
            <w:tcW w:w="1716" w:type="dxa"/>
          </w:tcPr>
          <w:p w14:paraId="0C3192EE"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w:t>
            </w:r>
          </w:p>
        </w:tc>
        <w:tc>
          <w:tcPr>
            <w:tcW w:w="1716" w:type="dxa"/>
          </w:tcPr>
          <w:p w14:paraId="64DE67EF"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20-avr-09</w:t>
            </w:r>
          </w:p>
        </w:tc>
        <w:tc>
          <w:tcPr>
            <w:tcW w:w="1716" w:type="dxa"/>
            <w:shd w:val="clear" w:color="auto" w:fill="auto"/>
          </w:tcPr>
          <w:p w14:paraId="434633DC" w14:textId="77777777" w:rsidR="002848B8" w:rsidRPr="002848B8" w:rsidRDefault="002848B8" w:rsidP="002848B8">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7740584F" w14:textId="77777777" w:rsidR="002848B8" w:rsidRPr="007C1ECB" w:rsidRDefault="002848B8" w:rsidP="002848B8">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bl>
    <w:p w14:paraId="6BB8B9A2" w14:textId="77777777" w:rsidR="007C1ECB" w:rsidRPr="007D1EC3" w:rsidRDefault="007C1ECB" w:rsidP="007C1ECB">
      <w:pPr>
        <w:rPr>
          <w:color w:val="auto"/>
          <w:sz w:val="22"/>
        </w:rPr>
      </w:pPr>
    </w:p>
    <w:p w14:paraId="28B66E45" w14:textId="77777777" w:rsidR="007D1EC3" w:rsidRPr="007D1EC3" w:rsidRDefault="007D1EC3" w:rsidP="007D1EC3">
      <w:pPr>
        <w:rPr>
          <w:b/>
          <w:color w:val="auto"/>
          <w:sz w:val="22"/>
        </w:rPr>
      </w:pPr>
      <w:r w:rsidRPr="007D1EC3">
        <w:rPr>
          <w:b/>
          <w:color w:val="auto"/>
          <w:sz w:val="22"/>
        </w:rPr>
        <w:t>EQUIPEMENT AUTRE (GL 60 40 90) acquis durant l'intervention</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7D1EC3" w:rsidRPr="007D1EC3" w14:paraId="5DCB4C81" w14:textId="77777777" w:rsidTr="00DC4334">
        <w:trPr>
          <w:trHeight w:val="227"/>
          <w:tblHeader/>
        </w:trPr>
        <w:tc>
          <w:tcPr>
            <w:tcW w:w="4390" w:type="dxa"/>
            <w:shd w:val="clear" w:color="auto" w:fill="D9D9D9"/>
            <w:vAlign w:val="center"/>
          </w:tcPr>
          <w:p w14:paraId="79B10EA0" w14:textId="77777777" w:rsidR="007D1EC3" w:rsidRPr="007D1EC3" w:rsidRDefault="007D1EC3" w:rsidP="00DC4334">
            <w:pPr>
              <w:spacing w:before="60" w:after="60"/>
              <w:rPr>
                <w:rFonts w:cs="Arial"/>
                <w:color w:val="auto"/>
                <w:sz w:val="20"/>
                <w:szCs w:val="20"/>
                <w:lang w:eastAsia="fr-BE"/>
              </w:rPr>
            </w:pPr>
            <w:r w:rsidRPr="007D1EC3">
              <w:rPr>
                <w:rFonts w:cs="Arial"/>
                <w:b/>
                <w:bCs/>
                <w:color w:val="auto"/>
                <w:sz w:val="20"/>
                <w:szCs w:val="20"/>
                <w:lang w:eastAsia="fr-BE"/>
              </w:rPr>
              <w:t>Type d’équipement</w:t>
            </w:r>
          </w:p>
        </w:tc>
        <w:tc>
          <w:tcPr>
            <w:tcW w:w="1716" w:type="dxa"/>
            <w:shd w:val="clear" w:color="auto" w:fill="D9D9D9"/>
            <w:vAlign w:val="center"/>
          </w:tcPr>
          <w:p w14:paraId="188B0DDB" w14:textId="77777777" w:rsidR="007D1EC3" w:rsidRPr="007D1EC3" w:rsidRDefault="007D1EC3" w:rsidP="00DC4334">
            <w:pPr>
              <w:spacing w:before="60" w:after="60"/>
              <w:jc w:val="center"/>
              <w:rPr>
                <w:rFonts w:cs="Arial"/>
                <w:b/>
                <w:bCs/>
                <w:color w:val="auto"/>
                <w:sz w:val="20"/>
                <w:szCs w:val="20"/>
                <w:lang w:eastAsia="fr-BE"/>
              </w:rPr>
            </w:pPr>
            <w:r w:rsidRPr="007D1EC3">
              <w:rPr>
                <w:rFonts w:cs="Arial"/>
                <w:b/>
                <w:bCs/>
                <w:color w:val="auto"/>
                <w:sz w:val="20"/>
                <w:szCs w:val="20"/>
                <w:lang w:eastAsia="fr-BE"/>
              </w:rPr>
              <w:t>Nombre</w:t>
            </w:r>
          </w:p>
        </w:tc>
        <w:tc>
          <w:tcPr>
            <w:tcW w:w="1716" w:type="dxa"/>
            <w:shd w:val="clear" w:color="auto" w:fill="D9D9D9"/>
            <w:vAlign w:val="center"/>
          </w:tcPr>
          <w:p w14:paraId="299F5C9B"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61B07C2D"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4A98AA55" w14:textId="77777777" w:rsidR="007D1EC3" w:rsidRPr="007D1EC3" w:rsidRDefault="007D1EC3" w:rsidP="00DC4334">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906543" w:rsidRPr="00906543" w14:paraId="6625D91C" w14:textId="77777777" w:rsidTr="002848B8">
        <w:trPr>
          <w:trHeight w:val="57"/>
        </w:trPr>
        <w:tc>
          <w:tcPr>
            <w:tcW w:w="4390" w:type="dxa"/>
            <w:shd w:val="clear" w:color="auto" w:fill="auto"/>
          </w:tcPr>
          <w:p w14:paraId="5B42D198" w14:textId="77777777" w:rsidR="00906543" w:rsidRPr="00906543" w:rsidRDefault="00906543" w:rsidP="006A6F58">
            <w:pPr>
              <w:spacing w:before="20" w:after="20" w:line="240" w:lineRule="auto"/>
              <w:rPr>
                <w:rFonts w:cs="Arial"/>
                <w:color w:val="auto"/>
                <w:sz w:val="20"/>
                <w:szCs w:val="20"/>
              </w:rPr>
            </w:pPr>
            <w:r w:rsidRPr="00906543">
              <w:rPr>
                <w:rFonts w:cs="Arial"/>
                <w:color w:val="auto"/>
                <w:sz w:val="20"/>
                <w:szCs w:val="20"/>
              </w:rPr>
              <w:t>Etagères Stratifiés en bois</w:t>
            </w:r>
          </w:p>
        </w:tc>
        <w:tc>
          <w:tcPr>
            <w:tcW w:w="1716" w:type="dxa"/>
            <w:shd w:val="clear" w:color="auto" w:fill="auto"/>
          </w:tcPr>
          <w:p w14:paraId="2D6FA12A" w14:textId="77777777" w:rsidR="00906543" w:rsidRPr="00906543" w:rsidRDefault="00906543" w:rsidP="006A6F58">
            <w:pPr>
              <w:spacing w:before="20" w:after="20" w:line="240" w:lineRule="auto"/>
              <w:jc w:val="center"/>
              <w:rPr>
                <w:rFonts w:cs="Arial"/>
                <w:color w:val="auto"/>
                <w:sz w:val="20"/>
                <w:szCs w:val="20"/>
              </w:rPr>
            </w:pPr>
            <w:r w:rsidRPr="00906543">
              <w:rPr>
                <w:rFonts w:cs="Arial"/>
                <w:color w:val="auto"/>
                <w:sz w:val="20"/>
                <w:szCs w:val="20"/>
              </w:rPr>
              <w:t>3</w:t>
            </w:r>
          </w:p>
        </w:tc>
        <w:tc>
          <w:tcPr>
            <w:tcW w:w="1716" w:type="dxa"/>
            <w:shd w:val="clear" w:color="auto" w:fill="auto"/>
          </w:tcPr>
          <w:p w14:paraId="2E86A625" w14:textId="77777777" w:rsidR="00906543" w:rsidRPr="00906543" w:rsidRDefault="00906543" w:rsidP="006A6F58">
            <w:pPr>
              <w:spacing w:before="20" w:after="20" w:line="240" w:lineRule="auto"/>
              <w:jc w:val="center"/>
              <w:rPr>
                <w:rFonts w:cs="Arial"/>
                <w:color w:val="auto"/>
                <w:sz w:val="20"/>
                <w:szCs w:val="20"/>
              </w:rPr>
            </w:pPr>
            <w:r w:rsidRPr="00906543">
              <w:rPr>
                <w:rFonts w:cs="Arial"/>
                <w:color w:val="auto"/>
                <w:sz w:val="20"/>
                <w:szCs w:val="20"/>
              </w:rPr>
              <w:t>7-janv-13</w:t>
            </w:r>
          </w:p>
        </w:tc>
        <w:tc>
          <w:tcPr>
            <w:tcW w:w="1716" w:type="dxa"/>
            <w:shd w:val="clear" w:color="auto" w:fill="auto"/>
          </w:tcPr>
          <w:p w14:paraId="7EA0A3C4" w14:textId="77777777" w:rsidR="00906543" w:rsidRPr="006A6F58" w:rsidRDefault="00906543" w:rsidP="006A6F58">
            <w:pPr>
              <w:spacing w:before="20" w:after="20" w:line="240" w:lineRule="auto"/>
              <w:jc w:val="center"/>
              <w:rPr>
                <w:rFonts w:cs="Arial"/>
                <w:color w:val="auto"/>
                <w:sz w:val="20"/>
                <w:szCs w:val="20"/>
              </w:rPr>
            </w:pPr>
            <w:r w:rsidRPr="006A6F58">
              <w:rPr>
                <w:rFonts w:cs="Arial"/>
                <w:color w:val="auto"/>
                <w:sz w:val="20"/>
                <w:szCs w:val="20"/>
              </w:rPr>
              <w:t>322</w:t>
            </w:r>
          </w:p>
        </w:tc>
        <w:tc>
          <w:tcPr>
            <w:tcW w:w="4065" w:type="dxa"/>
            <w:shd w:val="clear" w:color="auto" w:fill="auto"/>
          </w:tcPr>
          <w:p w14:paraId="73B79D99" w14:textId="77777777" w:rsidR="00906543"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44C5779E" w14:textId="77777777" w:rsidTr="002848B8">
        <w:trPr>
          <w:trHeight w:val="57"/>
        </w:trPr>
        <w:tc>
          <w:tcPr>
            <w:tcW w:w="4390" w:type="dxa"/>
            <w:shd w:val="clear" w:color="auto" w:fill="auto"/>
          </w:tcPr>
          <w:p w14:paraId="550701FA"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Armoire métallique à 2 portes battantes</w:t>
            </w:r>
          </w:p>
        </w:tc>
        <w:tc>
          <w:tcPr>
            <w:tcW w:w="1716" w:type="dxa"/>
            <w:shd w:val="clear" w:color="auto" w:fill="auto"/>
          </w:tcPr>
          <w:p w14:paraId="08E3C8DD"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259D6F1F"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10-janv-13</w:t>
            </w:r>
          </w:p>
        </w:tc>
        <w:tc>
          <w:tcPr>
            <w:tcW w:w="1716" w:type="dxa"/>
            <w:shd w:val="clear" w:color="auto" w:fill="auto"/>
          </w:tcPr>
          <w:p w14:paraId="23BCD1E1"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137</w:t>
            </w:r>
          </w:p>
        </w:tc>
        <w:tc>
          <w:tcPr>
            <w:tcW w:w="4065" w:type="dxa"/>
            <w:shd w:val="clear" w:color="auto" w:fill="auto"/>
          </w:tcPr>
          <w:p w14:paraId="1DCC6182"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0F4A8F47" w14:textId="77777777" w:rsidTr="002848B8">
        <w:trPr>
          <w:trHeight w:val="57"/>
        </w:trPr>
        <w:tc>
          <w:tcPr>
            <w:tcW w:w="4390" w:type="dxa"/>
            <w:shd w:val="clear" w:color="auto" w:fill="auto"/>
          </w:tcPr>
          <w:p w14:paraId="668AB57F"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Distributeur d'eau</w:t>
            </w:r>
          </w:p>
        </w:tc>
        <w:tc>
          <w:tcPr>
            <w:tcW w:w="1716" w:type="dxa"/>
            <w:shd w:val="clear" w:color="auto" w:fill="auto"/>
          </w:tcPr>
          <w:p w14:paraId="7261C5D1"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2BEEC65B"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2-avr-13</w:t>
            </w:r>
          </w:p>
        </w:tc>
        <w:tc>
          <w:tcPr>
            <w:tcW w:w="1716" w:type="dxa"/>
            <w:shd w:val="clear" w:color="auto" w:fill="auto"/>
          </w:tcPr>
          <w:p w14:paraId="023C6C66"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119</w:t>
            </w:r>
          </w:p>
        </w:tc>
        <w:tc>
          <w:tcPr>
            <w:tcW w:w="4065" w:type="dxa"/>
            <w:shd w:val="clear" w:color="auto" w:fill="auto"/>
          </w:tcPr>
          <w:p w14:paraId="631748A3"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0E163F4F" w14:textId="77777777" w:rsidTr="002848B8">
        <w:trPr>
          <w:trHeight w:val="57"/>
        </w:trPr>
        <w:tc>
          <w:tcPr>
            <w:tcW w:w="4390" w:type="dxa"/>
            <w:shd w:val="clear" w:color="auto" w:fill="auto"/>
          </w:tcPr>
          <w:p w14:paraId="3A675D27"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Scléromètre à béton PC</w:t>
            </w:r>
          </w:p>
        </w:tc>
        <w:tc>
          <w:tcPr>
            <w:tcW w:w="1716" w:type="dxa"/>
            <w:shd w:val="clear" w:color="auto" w:fill="auto"/>
          </w:tcPr>
          <w:p w14:paraId="2A6D6A26"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428E0A7F"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5-déc-13</w:t>
            </w:r>
          </w:p>
        </w:tc>
        <w:tc>
          <w:tcPr>
            <w:tcW w:w="1716" w:type="dxa"/>
            <w:shd w:val="clear" w:color="auto" w:fill="auto"/>
          </w:tcPr>
          <w:p w14:paraId="5E358A0B"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USD 2</w:t>
            </w:r>
            <w:r>
              <w:rPr>
                <w:rFonts w:cs="Arial"/>
                <w:color w:val="auto"/>
                <w:sz w:val="20"/>
                <w:szCs w:val="20"/>
              </w:rPr>
              <w:t>.</w:t>
            </w:r>
            <w:r w:rsidRPr="006A6F58">
              <w:rPr>
                <w:rFonts w:cs="Arial"/>
                <w:color w:val="auto"/>
                <w:sz w:val="20"/>
                <w:szCs w:val="20"/>
              </w:rPr>
              <w:t>205</w:t>
            </w:r>
          </w:p>
        </w:tc>
        <w:tc>
          <w:tcPr>
            <w:tcW w:w="4065" w:type="dxa"/>
            <w:shd w:val="clear" w:color="auto" w:fill="auto"/>
          </w:tcPr>
          <w:p w14:paraId="46FDB504"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32622A04" w14:textId="77777777" w:rsidTr="002848B8">
        <w:trPr>
          <w:trHeight w:val="57"/>
        </w:trPr>
        <w:tc>
          <w:tcPr>
            <w:tcW w:w="4390" w:type="dxa"/>
            <w:shd w:val="clear" w:color="auto" w:fill="auto"/>
          </w:tcPr>
          <w:p w14:paraId="06877FE9"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Armoire métallique à 2 portes battantes</w:t>
            </w:r>
          </w:p>
        </w:tc>
        <w:tc>
          <w:tcPr>
            <w:tcW w:w="1716" w:type="dxa"/>
            <w:shd w:val="clear" w:color="auto" w:fill="auto"/>
          </w:tcPr>
          <w:p w14:paraId="1742C8B1"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7819E6DE"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18-févr-14</w:t>
            </w:r>
          </w:p>
        </w:tc>
        <w:tc>
          <w:tcPr>
            <w:tcW w:w="1716" w:type="dxa"/>
            <w:shd w:val="clear" w:color="auto" w:fill="auto"/>
          </w:tcPr>
          <w:p w14:paraId="14BAD82C"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222</w:t>
            </w:r>
          </w:p>
        </w:tc>
        <w:tc>
          <w:tcPr>
            <w:tcW w:w="4065" w:type="dxa"/>
            <w:shd w:val="clear" w:color="auto" w:fill="auto"/>
          </w:tcPr>
          <w:p w14:paraId="5F03DDD5"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251E6518" w14:textId="77777777" w:rsidTr="002848B8">
        <w:trPr>
          <w:trHeight w:val="57"/>
        </w:trPr>
        <w:tc>
          <w:tcPr>
            <w:tcW w:w="4390" w:type="dxa"/>
            <w:shd w:val="clear" w:color="auto" w:fill="auto"/>
          </w:tcPr>
          <w:p w14:paraId="7AF2BC08"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Fauteuil secrétaire bas dossier</w:t>
            </w:r>
          </w:p>
        </w:tc>
        <w:tc>
          <w:tcPr>
            <w:tcW w:w="1716" w:type="dxa"/>
            <w:shd w:val="clear" w:color="auto" w:fill="auto"/>
          </w:tcPr>
          <w:p w14:paraId="4D248447"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0CF37DEC"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10-mars-14</w:t>
            </w:r>
          </w:p>
        </w:tc>
        <w:tc>
          <w:tcPr>
            <w:tcW w:w="1716" w:type="dxa"/>
            <w:shd w:val="clear" w:color="auto" w:fill="auto"/>
          </w:tcPr>
          <w:p w14:paraId="74329050"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80</w:t>
            </w:r>
          </w:p>
        </w:tc>
        <w:tc>
          <w:tcPr>
            <w:tcW w:w="4065" w:type="dxa"/>
            <w:shd w:val="clear" w:color="auto" w:fill="auto"/>
          </w:tcPr>
          <w:p w14:paraId="52D73523"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2DCEBEE7" w14:textId="77777777" w:rsidTr="002848B8">
        <w:trPr>
          <w:trHeight w:val="57"/>
        </w:trPr>
        <w:tc>
          <w:tcPr>
            <w:tcW w:w="4390" w:type="dxa"/>
            <w:shd w:val="clear" w:color="auto" w:fill="auto"/>
          </w:tcPr>
          <w:p w14:paraId="1A191A58"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Etagères Stratifiés en bois</w:t>
            </w:r>
          </w:p>
        </w:tc>
        <w:tc>
          <w:tcPr>
            <w:tcW w:w="1716" w:type="dxa"/>
            <w:shd w:val="clear" w:color="auto" w:fill="auto"/>
          </w:tcPr>
          <w:p w14:paraId="50146687"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3</w:t>
            </w:r>
          </w:p>
        </w:tc>
        <w:tc>
          <w:tcPr>
            <w:tcW w:w="1716" w:type="dxa"/>
            <w:shd w:val="clear" w:color="auto" w:fill="auto"/>
          </w:tcPr>
          <w:p w14:paraId="39AE2A9A"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25-mars-14</w:t>
            </w:r>
          </w:p>
        </w:tc>
        <w:tc>
          <w:tcPr>
            <w:tcW w:w="1716" w:type="dxa"/>
            <w:shd w:val="clear" w:color="auto" w:fill="auto"/>
          </w:tcPr>
          <w:p w14:paraId="69A51C73"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397</w:t>
            </w:r>
          </w:p>
        </w:tc>
        <w:tc>
          <w:tcPr>
            <w:tcW w:w="4065" w:type="dxa"/>
            <w:shd w:val="clear" w:color="auto" w:fill="auto"/>
          </w:tcPr>
          <w:p w14:paraId="7E41650E"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2848B8" w:rsidRPr="007D1EC3" w14:paraId="7485750C" w14:textId="77777777" w:rsidTr="002848B8">
        <w:trPr>
          <w:trHeight w:val="57"/>
        </w:trPr>
        <w:tc>
          <w:tcPr>
            <w:tcW w:w="4390" w:type="dxa"/>
            <w:shd w:val="clear" w:color="auto" w:fill="auto"/>
          </w:tcPr>
          <w:p w14:paraId="6F7E5E49" w14:textId="77777777" w:rsidR="002848B8" w:rsidRPr="00906543" w:rsidRDefault="002848B8" w:rsidP="002848B8">
            <w:pPr>
              <w:spacing w:before="20" w:after="20" w:line="240" w:lineRule="auto"/>
              <w:rPr>
                <w:rFonts w:cs="Arial"/>
                <w:color w:val="auto"/>
                <w:sz w:val="20"/>
                <w:szCs w:val="20"/>
              </w:rPr>
            </w:pPr>
            <w:r w:rsidRPr="00906543">
              <w:rPr>
                <w:rFonts w:cs="Arial"/>
                <w:color w:val="auto"/>
                <w:sz w:val="20"/>
                <w:szCs w:val="20"/>
              </w:rPr>
              <w:t>Armoire métallique à 2 portes battantes</w:t>
            </w:r>
          </w:p>
        </w:tc>
        <w:tc>
          <w:tcPr>
            <w:tcW w:w="1716" w:type="dxa"/>
            <w:shd w:val="clear" w:color="auto" w:fill="auto"/>
          </w:tcPr>
          <w:p w14:paraId="5DF40377"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7535CA43" w14:textId="77777777" w:rsidR="002848B8" w:rsidRPr="00906543" w:rsidRDefault="002848B8" w:rsidP="002848B8">
            <w:pPr>
              <w:spacing w:before="20" w:after="20" w:line="240" w:lineRule="auto"/>
              <w:jc w:val="center"/>
              <w:rPr>
                <w:rFonts w:cs="Arial"/>
                <w:color w:val="auto"/>
                <w:sz w:val="20"/>
                <w:szCs w:val="20"/>
              </w:rPr>
            </w:pPr>
            <w:r w:rsidRPr="00906543">
              <w:rPr>
                <w:rFonts w:cs="Arial"/>
                <w:color w:val="auto"/>
                <w:sz w:val="20"/>
                <w:szCs w:val="20"/>
              </w:rPr>
              <w:t>10-déc-14</w:t>
            </w:r>
          </w:p>
        </w:tc>
        <w:tc>
          <w:tcPr>
            <w:tcW w:w="1716" w:type="dxa"/>
            <w:shd w:val="clear" w:color="auto" w:fill="auto"/>
          </w:tcPr>
          <w:p w14:paraId="2B9D6AF8" w14:textId="77777777" w:rsidR="002848B8" w:rsidRPr="006A6F58" w:rsidRDefault="002848B8" w:rsidP="002848B8">
            <w:pPr>
              <w:spacing w:before="20" w:after="20" w:line="240" w:lineRule="auto"/>
              <w:jc w:val="center"/>
              <w:rPr>
                <w:rFonts w:cs="Arial"/>
                <w:color w:val="auto"/>
                <w:sz w:val="20"/>
                <w:szCs w:val="20"/>
              </w:rPr>
            </w:pPr>
            <w:r w:rsidRPr="006A6F58">
              <w:rPr>
                <w:rFonts w:cs="Arial"/>
                <w:color w:val="auto"/>
                <w:sz w:val="20"/>
                <w:szCs w:val="20"/>
              </w:rPr>
              <w:t>129</w:t>
            </w:r>
          </w:p>
        </w:tc>
        <w:tc>
          <w:tcPr>
            <w:tcW w:w="4065" w:type="dxa"/>
            <w:shd w:val="clear" w:color="auto" w:fill="auto"/>
          </w:tcPr>
          <w:p w14:paraId="511D8508" w14:textId="77777777" w:rsidR="002848B8" w:rsidRPr="00906543" w:rsidRDefault="002848B8" w:rsidP="002848B8">
            <w:pPr>
              <w:spacing w:before="20" w:after="20" w:line="240" w:lineRule="auto"/>
              <w:rPr>
                <w:rFonts w:cs="Arial"/>
                <w:color w:val="auto"/>
                <w:sz w:val="20"/>
                <w:szCs w:val="20"/>
              </w:rPr>
            </w:pPr>
            <w:r>
              <w:rPr>
                <w:rFonts w:cs="Arial"/>
                <w:color w:val="auto"/>
                <w:sz w:val="20"/>
                <w:szCs w:val="20"/>
              </w:rPr>
              <w:t>UAC</w:t>
            </w:r>
          </w:p>
        </w:tc>
      </w:tr>
      <w:tr w:rsidR="00BA2795" w:rsidRPr="007D1EC3" w14:paraId="5E15A74D" w14:textId="77777777" w:rsidTr="002848B8">
        <w:trPr>
          <w:trHeight w:val="57"/>
        </w:trPr>
        <w:tc>
          <w:tcPr>
            <w:tcW w:w="4390" w:type="dxa"/>
            <w:shd w:val="clear" w:color="auto" w:fill="auto"/>
          </w:tcPr>
          <w:p w14:paraId="3EE831D7" w14:textId="77777777" w:rsidR="00BA2795" w:rsidRPr="00906543" w:rsidRDefault="00BA2795" w:rsidP="00BA2795">
            <w:pPr>
              <w:spacing w:before="20" w:after="20" w:line="240" w:lineRule="auto"/>
              <w:rPr>
                <w:rFonts w:cs="Arial"/>
                <w:color w:val="auto"/>
                <w:sz w:val="20"/>
                <w:szCs w:val="20"/>
              </w:rPr>
            </w:pPr>
            <w:r w:rsidRPr="00906543">
              <w:rPr>
                <w:rFonts w:cs="Arial"/>
                <w:color w:val="auto"/>
                <w:sz w:val="20"/>
                <w:szCs w:val="20"/>
              </w:rPr>
              <w:t>Appareil photo SONY DSC-W830</w:t>
            </w:r>
          </w:p>
        </w:tc>
        <w:tc>
          <w:tcPr>
            <w:tcW w:w="1716" w:type="dxa"/>
            <w:shd w:val="clear" w:color="auto" w:fill="auto"/>
          </w:tcPr>
          <w:p w14:paraId="6CCCCEE8" w14:textId="77777777" w:rsidR="00BA2795" w:rsidRPr="00906543" w:rsidRDefault="00BA2795" w:rsidP="00BA2795">
            <w:pPr>
              <w:spacing w:before="20" w:after="20" w:line="240" w:lineRule="auto"/>
              <w:jc w:val="center"/>
              <w:rPr>
                <w:rFonts w:cs="Arial"/>
                <w:color w:val="auto"/>
                <w:sz w:val="20"/>
                <w:szCs w:val="20"/>
              </w:rPr>
            </w:pPr>
            <w:r w:rsidRPr="00906543">
              <w:rPr>
                <w:rFonts w:cs="Arial"/>
                <w:color w:val="auto"/>
                <w:sz w:val="20"/>
                <w:szCs w:val="20"/>
              </w:rPr>
              <w:t>2</w:t>
            </w:r>
          </w:p>
        </w:tc>
        <w:tc>
          <w:tcPr>
            <w:tcW w:w="1716" w:type="dxa"/>
            <w:shd w:val="clear" w:color="auto" w:fill="auto"/>
          </w:tcPr>
          <w:p w14:paraId="082A9744"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64F9BE47"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5C059AEF" w14:textId="77777777" w:rsidR="00BA2795" w:rsidRPr="00906543" w:rsidRDefault="00BA2795" w:rsidP="00BA2795">
            <w:pPr>
              <w:spacing w:before="20" w:after="20" w:line="240" w:lineRule="auto"/>
              <w:rPr>
                <w:rFonts w:cs="Arial"/>
                <w:color w:val="auto"/>
                <w:sz w:val="20"/>
                <w:szCs w:val="20"/>
              </w:rPr>
            </w:pPr>
            <w:r>
              <w:rPr>
                <w:rFonts w:cs="Arial"/>
                <w:color w:val="auto"/>
                <w:sz w:val="20"/>
                <w:szCs w:val="20"/>
              </w:rPr>
              <w:t>UAC</w:t>
            </w:r>
          </w:p>
        </w:tc>
      </w:tr>
      <w:tr w:rsidR="00BA2795" w:rsidRPr="007D1EC3" w14:paraId="10601ABA" w14:textId="77777777" w:rsidTr="00630409">
        <w:trPr>
          <w:trHeight w:val="20"/>
        </w:trPr>
        <w:tc>
          <w:tcPr>
            <w:tcW w:w="4390" w:type="dxa"/>
            <w:shd w:val="clear" w:color="auto" w:fill="auto"/>
          </w:tcPr>
          <w:p w14:paraId="7FC02510"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Armoires en bois contreplaqué</w:t>
            </w:r>
          </w:p>
        </w:tc>
        <w:tc>
          <w:tcPr>
            <w:tcW w:w="1716" w:type="dxa"/>
            <w:shd w:val="clear" w:color="auto" w:fill="auto"/>
          </w:tcPr>
          <w:p w14:paraId="095ACCD4"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2</w:t>
            </w:r>
          </w:p>
        </w:tc>
        <w:tc>
          <w:tcPr>
            <w:tcW w:w="1716" w:type="dxa"/>
            <w:shd w:val="clear" w:color="auto" w:fill="auto"/>
          </w:tcPr>
          <w:p w14:paraId="7B7097C9"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297BF1C2"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12F65D25"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5A17E4B4" w14:textId="77777777" w:rsidTr="00630409">
        <w:trPr>
          <w:trHeight w:val="57"/>
        </w:trPr>
        <w:tc>
          <w:tcPr>
            <w:tcW w:w="4390" w:type="dxa"/>
            <w:shd w:val="clear" w:color="auto" w:fill="auto"/>
          </w:tcPr>
          <w:p w14:paraId="51EE1395"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Bureaux sans tiroirs</w:t>
            </w:r>
          </w:p>
        </w:tc>
        <w:tc>
          <w:tcPr>
            <w:tcW w:w="1716" w:type="dxa"/>
            <w:shd w:val="clear" w:color="auto" w:fill="auto"/>
          </w:tcPr>
          <w:p w14:paraId="357215F1"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2</w:t>
            </w:r>
          </w:p>
        </w:tc>
        <w:tc>
          <w:tcPr>
            <w:tcW w:w="1716" w:type="dxa"/>
            <w:shd w:val="clear" w:color="auto" w:fill="auto"/>
          </w:tcPr>
          <w:p w14:paraId="74C09E15"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1C7D7C2C"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1511773C"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6150427C" w14:textId="77777777" w:rsidTr="00630409">
        <w:trPr>
          <w:trHeight w:val="57"/>
        </w:trPr>
        <w:tc>
          <w:tcPr>
            <w:tcW w:w="4390" w:type="dxa"/>
            <w:shd w:val="clear" w:color="auto" w:fill="auto"/>
          </w:tcPr>
          <w:p w14:paraId="61ADB829"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Bureaux avec tiroirs 180*70</w:t>
            </w:r>
          </w:p>
        </w:tc>
        <w:tc>
          <w:tcPr>
            <w:tcW w:w="1716" w:type="dxa"/>
            <w:shd w:val="clear" w:color="auto" w:fill="auto"/>
          </w:tcPr>
          <w:p w14:paraId="607EF6E0"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7</w:t>
            </w:r>
          </w:p>
        </w:tc>
        <w:tc>
          <w:tcPr>
            <w:tcW w:w="1716" w:type="dxa"/>
            <w:shd w:val="clear" w:color="auto" w:fill="auto"/>
          </w:tcPr>
          <w:p w14:paraId="01D1E47E"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6C376593"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2440B443"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050C6901" w14:textId="77777777" w:rsidTr="00630409">
        <w:trPr>
          <w:trHeight w:val="57"/>
        </w:trPr>
        <w:tc>
          <w:tcPr>
            <w:tcW w:w="4390" w:type="dxa"/>
            <w:shd w:val="clear" w:color="auto" w:fill="auto"/>
          </w:tcPr>
          <w:p w14:paraId="5F136836"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Bureaux avec tiroirs 160*70</w:t>
            </w:r>
          </w:p>
        </w:tc>
        <w:tc>
          <w:tcPr>
            <w:tcW w:w="1716" w:type="dxa"/>
            <w:shd w:val="clear" w:color="auto" w:fill="auto"/>
          </w:tcPr>
          <w:p w14:paraId="0691BF4E"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4</w:t>
            </w:r>
          </w:p>
        </w:tc>
        <w:tc>
          <w:tcPr>
            <w:tcW w:w="1716" w:type="dxa"/>
            <w:shd w:val="clear" w:color="auto" w:fill="auto"/>
          </w:tcPr>
          <w:p w14:paraId="2064C517"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54E9CE35"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2898B2B4"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138F894F" w14:textId="77777777" w:rsidTr="00630409">
        <w:trPr>
          <w:trHeight w:val="57"/>
        </w:trPr>
        <w:tc>
          <w:tcPr>
            <w:tcW w:w="4390" w:type="dxa"/>
            <w:shd w:val="clear" w:color="auto" w:fill="auto"/>
          </w:tcPr>
          <w:p w14:paraId="4824F506"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Caisson mural</w:t>
            </w:r>
          </w:p>
        </w:tc>
        <w:tc>
          <w:tcPr>
            <w:tcW w:w="1716" w:type="dxa"/>
            <w:shd w:val="clear" w:color="auto" w:fill="auto"/>
          </w:tcPr>
          <w:p w14:paraId="4CD8C0B8"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shd w:val="clear" w:color="auto" w:fill="auto"/>
          </w:tcPr>
          <w:p w14:paraId="32662F02"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1526233D"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7322A7E2"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7A5313D7" w14:textId="77777777" w:rsidTr="00630409">
        <w:trPr>
          <w:trHeight w:val="57"/>
        </w:trPr>
        <w:tc>
          <w:tcPr>
            <w:tcW w:w="4390" w:type="dxa"/>
            <w:shd w:val="clear" w:color="auto" w:fill="auto"/>
          </w:tcPr>
          <w:p w14:paraId="04934716"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Chaises en bois</w:t>
            </w:r>
          </w:p>
        </w:tc>
        <w:tc>
          <w:tcPr>
            <w:tcW w:w="1716" w:type="dxa"/>
            <w:shd w:val="clear" w:color="auto" w:fill="auto"/>
          </w:tcPr>
          <w:p w14:paraId="211AD0FD"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10</w:t>
            </w:r>
          </w:p>
        </w:tc>
        <w:tc>
          <w:tcPr>
            <w:tcW w:w="1716" w:type="dxa"/>
            <w:shd w:val="clear" w:color="auto" w:fill="auto"/>
          </w:tcPr>
          <w:p w14:paraId="1CD04404"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7CCE1994"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09B83197"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38D9EC7C" w14:textId="77777777" w:rsidTr="00630409">
        <w:trPr>
          <w:trHeight w:val="57"/>
        </w:trPr>
        <w:tc>
          <w:tcPr>
            <w:tcW w:w="4390" w:type="dxa"/>
            <w:shd w:val="clear" w:color="auto" w:fill="auto"/>
          </w:tcPr>
          <w:p w14:paraId="602D22D4"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Chaises noires</w:t>
            </w:r>
          </w:p>
        </w:tc>
        <w:tc>
          <w:tcPr>
            <w:tcW w:w="1716" w:type="dxa"/>
            <w:shd w:val="clear" w:color="auto" w:fill="auto"/>
          </w:tcPr>
          <w:p w14:paraId="3E9E0571"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12</w:t>
            </w:r>
          </w:p>
        </w:tc>
        <w:tc>
          <w:tcPr>
            <w:tcW w:w="1716" w:type="dxa"/>
            <w:shd w:val="clear" w:color="auto" w:fill="auto"/>
          </w:tcPr>
          <w:p w14:paraId="4F43A581"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71311D74"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0443D1F2"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07638691" w14:textId="77777777" w:rsidTr="00630409">
        <w:trPr>
          <w:trHeight w:val="57"/>
        </w:trPr>
        <w:tc>
          <w:tcPr>
            <w:tcW w:w="4390" w:type="dxa"/>
            <w:shd w:val="clear" w:color="auto" w:fill="auto"/>
          </w:tcPr>
          <w:p w14:paraId="1B521409"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Coffre-fort</w:t>
            </w:r>
          </w:p>
        </w:tc>
        <w:tc>
          <w:tcPr>
            <w:tcW w:w="1716" w:type="dxa"/>
            <w:shd w:val="clear" w:color="auto" w:fill="auto"/>
          </w:tcPr>
          <w:p w14:paraId="36D75F95"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shd w:val="clear" w:color="auto" w:fill="auto"/>
          </w:tcPr>
          <w:p w14:paraId="7F7AA773"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1F76DC31"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2DEA0F8E"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954C40" w:rsidRPr="007D1EC3" w14:paraId="53C73A64" w14:textId="77777777" w:rsidTr="00630409">
        <w:trPr>
          <w:trHeight w:val="57"/>
        </w:trPr>
        <w:tc>
          <w:tcPr>
            <w:tcW w:w="4390" w:type="dxa"/>
            <w:shd w:val="clear" w:color="auto" w:fill="auto"/>
          </w:tcPr>
          <w:p w14:paraId="102E2333" w14:textId="77777777" w:rsidR="00954C40" w:rsidRPr="00906543" w:rsidRDefault="00954C40" w:rsidP="00954C40">
            <w:pPr>
              <w:spacing w:before="20" w:after="20" w:line="240" w:lineRule="auto"/>
              <w:rPr>
                <w:rFonts w:cs="Arial"/>
                <w:color w:val="auto"/>
                <w:sz w:val="20"/>
                <w:szCs w:val="20"/>
              </w:rPr>
            </w:pPr>
            <w:r>
              <w:rPr>
                <w:rFonts w:cs="Arial"/>
                <w:color w:val="auto"/>
                <w:sz w:val="20"/>
                <w:szCs w:val="20"/>
              </w:rPr>
              <w:t>G</w:t>
            </w:r>
            <w:r w:rsidRPr="00906543">
              <w:rPr>
                <w:rFonts w:cs="Arial"/>
                <w:color w:val="auto"/>
                <w:sz w:val="20"/>
                <w:szCs w:val="20"/>
              </w:rPr>
              <w:t xml:space="preserve">roupe électrogène </w:t>
            </w:r>
            <w:r>
              <w:rPr>
                <w:rFonts w:cs="Arial"/>
                <w:color w:val="auto"/>
                <w:sz w:val="20"/>
                <w:szCs w:val="20"/>
              </w:rPr>
              <w:t>10 KVA</w:t>
            </w:r>
          </w:p>
        </w:tc>
        <w:tc>
          <w:tcPr>
            <w:tcW w:w="1716" w:type="dxa"/>
            <w:shd w:val="clear" w:color="auto" w:fill="auto"/>
          </w:tcPr>
          <w:p w14:paraId="550909AF" w14:textId="77777777" w:rsidR="00954C40" w:rsidRPr="00906543" w:rsidRDefault="00954C40" w:rsidP="00954C40">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56C55437" w14:textId="77777777" w:rsidR="00954C40" w:rsidRPr="00906543" w:rsidRDefault="00954C40" w:rsidP="00954C40">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shd w:val="clear" w:color="auto" w:fill="auto"/>
          </w:tcPr>
          <w:p w14:paraId="6B3CB36B" w14:textId="77777777" w:rsidR="00954C40" w:rsidRPr="006A6F58" w:rsidRDefault="00954C40" w:rsidP="00954C40">
            <w:pPr>
              <w:spacing w:before="20" w:after="20" w:line="240" w:lineRule="auto"/>
              <w:jc w:val="center"/>
              <w:rPr>
                <w:rFonts w:cs="Arial"/>
                <w:color w:val="auto"/>
                <w:sz w:val="20"/>
                <w:szCs w:val="20"/>
              </w:rPr>
            </w:pPr>
            <w:r w:rsidRPr="006A6F58">
              <w:rPr>
                <w:rFonts w:cs="Arial"/>
                <w:color w:val="auto"/>
                <w:sz w:val="20"/>
                <w:szCs w:val="20"/>
              </w:rPr>
              <w:t>7.461</w:t>
            </w:r>
          </w:p>
        </w:tc>
        <w:tc>
          <w:tcPr>
            <w:tcW w:w="4065" w:type="dxa"/>
            <w:shd w:val="clear" w:color="auto" w:fill="auto"/>
          </w:tcPr>
          <w:p w14:paraId="12BC103A" w14:textId="77777777" w:rsidR="00954C40" w:rsidRPr="00894A16" w:rsidRDefault="00954C40" w:rsidP="00954C40">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120A55D7" w14:textId="77777777" w:rsidTr="00630409">
        <w:trPr>
          <w:trHeight w:val="57"/>
        </w:trPr>
        <w:tc>
          <w:tcPr>
            <w:tcW w:w="4390" w:type="dxa"/>
            <w:shd w:val="clear" w:color="auto" w:fill="auto"/>
          </w:tcPr>
          <w:p w14:paraId="1D17E672"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 xml:space="preserve">groupe électrogène 7 KVA </w:t>
            </w:r>
          </w:p>
        </w:tc>
        <w:tc>
          <w:tcPr>
            <w:tcW w:w="1716" w:type="dxa"/>
            <w:shd w:val="clear" w:color="auto" w:fill="auto"/>
          </w:tcPr>
          <w:p w14:paraId="38F06E45"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shd w:val="clear" w:color="auto" w:fill="auto"/>
          </w:tcPr>
          <w:p w14:paraId="7AC31226"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289C27C7"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09AECD65"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7EB58130" w14:textId="77777777" w:rsidTr="00630409">
        <w:trPr>
          <w:trHeight w:val="57"/>
        </w:trPr>
        <w:tc>
          <w:tcPr>
            <w:tcW w:w="4390" w:type="dxa"/>
            <w:shd w:val="clear" w:color="auto" w:fill="auto"/>
          </w:tcPr>
          <w:p w14:paraId="318BCAC9"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Appareil photo numérique</w:t>
            </w:r>
          </w:p>
        </w:tc>
        <w:tc>
          <w:tcPr>
            <w:tcW w:w="1716" w:type="dxa"/>
            <w:shd w:val="clear" w:color="auto" w:fill="auto"/>
          </w:tcPr>
          <w:p w14:paraId="5AEF44E7"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2</w:t>
            </w:r>
          </w:p>
        </w:tc>
        <w:tc>
          <w:tcPr>
            <w:tcW w:w="1716" w:type="dxa"/>
            <w:shd w:val="clear" w:color="auto" w:fill="auto"/>
          </w:tcPr>
          <w:p w14:paraId="2833417D"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51641DA5"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08D2167D"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3B8D3B83" w14:textId="77777777" w:rsidTr="00630409">
        <w:trPr>
          <w:trHeight w:val="57"/>
        </w:trPr>
        <w:tc>
          <w:tcPr>
            <w:tcW w:w="4390" w:type="dxa"/>
            <w:shd w:val="clear" w:color="auto" w:fill="auto"/>
          </w:tcPr>
          <w:p w14:paraId="142A0F18" w14:textId="77777777" w:rsidR="00BA2795" w:rsidRPr="002848B8" w:rsidRDefault="00BA2795" w:rsidP="00BA2795">
            <w:pPr>
              <w:spacing w:before="20" w:after="20" w:line="240" w:lineRule="auto"/>
              <w:rPr>
                <w:rFonts w:cs="Arial"/>
                <w:color w:val="auto"/>
                <w:sz w:val="20"/>
                <w:szCs w:val="20"/>
              </w:rPr>
            </w:pPr>
            <w:r>
              <w:rPr>
                <w:rFonts w:cs="Arial"/>
                <w:color w:val="auto"/>
                <w:sz w:val="20"/>
                <w:szCs w:val="20"/>
              </w:rPr>
              <w:t>Disque dur externe T</w:t>
            </w:r>
            <w:r w:rsidRPr="002848B8">
              <w:rPr>
                <w:rFonts w:cs="Arial"/>
                <w:color w:val="auto"/>
                <w:sz w:val="20"/>
                <w:szCs w:val="20"/>
              </w:rPr>
              <w:t>oshiba</w:t>
            </w:r>
          </w:p>
        </w:tc>
        <w:tc>
          <w:tcPr>
            <w:tcW w:w="1716" w:type="dxa"/>
            <w:shd w:val="clear" w:color="auto" w:fill="auto"/>
          </w:tcPr>
          <w:p w14:paraId="2C91BA8D"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shd w:val="clear" w:color="auto" w:fill="auto"/>
          </w:tcPr>
          <w:p w14:paraId="6DAE7ADA"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59ABEFE9"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341F9B15"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0D3D0AA2" w14:textId="77777777" w:rsidTr="00630409">
        <w:trPr>
          <w:trHeight w:val="57"/>
        </w:trPr>
        <w:tc>
          <w:tcPr>
            <w:tcW w:w="4390" w:type="dxa"/>
            <w:shd w:val="clear" w:color="auto" w:fill="auto"/>
          </w:tcPr>
          <w:p w14:paraId="3430E3FC"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lastRenderedPageBreak/>
              <w:t>GPS eTrex 10</w:t>
            </w:r>
          </w:p>
        </w:tc>
        <w:tc>
          <w:tcPr>
            <w:tcW w:w="1716" w:type="dxa"/>
            <w:shd w:val="clear" w:color="auto" w:fill="auto"/>
          </w:tcPr>
          <w:p w14:paraId="52A71AC1"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7</w:t>
            </w:r>
          </w:p>
        </w:tc>
        <w:tc>
          <w:tcPr>
            <w:tcW w:w="1716" w:type="dxa"/>
            <w:shd w:val="clear" w:color="auto" w:fill="auto"/>
          </w:tcPr>
          <w:p w14:paraId="6FBA40A4"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574ECE4F"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054D9AEC"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557887CF" w14:textId="77777777" w:rsidTr="00630409">
        <w:trPr>
          <w:trHeight w:val="57"/>
        </w:trPr>
        <w:tc>
          <w:tcPr>
            <w:tcW w:w="4390" w:type="dxa"/>
            <w:shd w:val="clear" w:color="auto" w:fill="auto"/>
          </w:tcPr>
          <w:p w14:paraId="79CD937C"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Table de réunion</w:t>
            </w:r>
          </w:p>
        </w:tc>
        <w:tc>
          <w:tcPr>
            <w:tcW w:w="1716" w:type="dxa"/>
            <w:shd w:val="clear" w:color="auto" w:fill="auto"/>
          </w:tcPr>
          <w:p w14:paraId="5E9FE372"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1</w:t>
            </w:r>
          </w:p>
        </w:tc>
        <w:tc>
          <w:tcPr>
            <w:tcW w:w="1716" w:type="dxa"/>
            <w:shd w:val="clear" w:color="auto" w:fill="auto"/>
          </w:tcPr>
          <w:p w14:paraId="36E57FBB"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1D61F151"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517375BC"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7D1EC3" w14:paraId="5F4E6C0D" w14:textId="77777777" w:rsidTr="00630409">
        <w:trPr>
          <w:trHeight w:val="57"/>
        </w:trPr>
        <w:tc>
          <w:tcPr>
            <w:tcW w:w="4390" w:type="dxa"/>
            <w:shd w:val="clear" w:color="auto" w:fill="auto"/>
          </w:tcPr>
          <w:p w14:paraId="0BFEFA3A" w14:textId="77777777" w:rsidR="00BA2795" w:rsidRPr="002848B8" w:rsidRDefault="00BA2795" w:rsidP="00BA2795">
            <w:pPr>
              <w:spacing w:before="20" w:after="20" w:line="240" w:lineRule="auto"/>
              <w:rPr>
                <w:rFonts w:cs="Arial"/>
                <w:color w:val="auto"/>
                <w:sz w:val="20"/>
                <w:szCs w:val="20"/>
              </w:rPr>
            </w:pPr>
            <w:r w:rsidRPr="002848B8">
              <w:rPr>
                <w:rFonts w:cs="Arial"/>
                <w:color w:val="auto"/>
                <w:sz w:val="20"/>
                <w:szCs w:val="20"/>
              </w:rPr>
              <w:t>Téléphones Sonashi</w:t>
            </w:r>
          </w:p>
        </w:tc>
        <w:tc>
          <w:tcPr>
            <w:tcW w:w="1716" w:type="dxa"/>
            <w:shd w:val="clear" w:color="auto" w:fill="auto"/>
          </w:tcPr>
          <w:p w14:paraId="4FD2375F"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2</w:t>
            </w:r>
          </w:p>
        </w:tc>
        <w:tc>
          <w:tcPr>
            <w:tcW w:w="1716" w:type="dxa"/>
            <w:shd w:val="clear" w:color="auto" w:fill="auto"/>
          </w:tcPr>
          <w:p w14:paraId="4EA3091C" w14:textId="77777777" w:rsidR="00BA2795" w:rsidRPr="00906543" w:rsidRDefault="00BA2795" w:rsidP="00BA2795">
            <w:pPr>
              <w:spacing w:before="20" w:after="20" w:line="240" w:lineRule="auto"/>
              <w:jc w:val="center"/>
              <w:rPr>
                <w:rFonts w:cs="Arial"/>
                <w:color w:val="auto"/>
                <w:sz w:val="20"/>
                <w:szCs w:val="20"/>
              </w:rPr>
            </w:pPr>
          </w:p>
        </w:tc>
        <w:tc>
          <w:tcPr>
            <w:tcW w:w="1716" w:type="dxa"/>
            <w:shd w:val="clear" w:color="auto" w:fill="auto"/>
          </w:tcPr>
          <w:p w14:paraId="5FA14997"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9911E91"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Moso</w:t>
            </w:r>
          </w:p>
        </w:tc>
      </w:tr>
      <w:tr w:rsidR="00BA2795" w:rsidRPr="00954C40" w14:paraId="383DCB5E" w14:textId="77777777" w:rsidTr="00954C40">
        <w:trPr>
          <w:trHeight w:val="57"/>
        </w:trPr>
        <w:tc>
          <w:tcPr>
            <w:tcW w:w="4390" w:type="dxa"/>
            <w:shd w:val="clear" w:color="auto" w:fill="auto"/>
          </w:tcPr>
          <w:p w14:paraId="5E942495"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Stabilisateurs</w:t>
            </w:r>
          </w:p>
        </w:tc>
        <w:tc>
          <w:tcPr>
            <w:tcW w:w="1716" w:type="dxa"/>
            <w:shd w:val="clear" w:color="auto" w:fill="auto"/>
          </w:tcPr>
          <w:p w14:paraId="744C5D9D"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5</w:t>
            </w:r>
          </w:p>
        </w:tc>
        <w:tc>
          <w:tcPr>
            <w:tcW w:w="1716" w:type="dxa"/>
            <w:shd w:val="clear" w:color="auto" w:fill="auto"/>
          </w:tcPr>
          <w:p w14:paraId="30B0490C" w14:textId="77777777" w:rsidR="00BA2795" w:rsidRPr="00954C40" w:rsidRDefault="00BA2795" w:rsidP="00BA2795">
            <w:pPr>
              <w:spacing w:before="20" w:after="20" w:line="240" w:lineRule="auto"/>
              <w:jc w:val="center"/>
              <w:rPr>
                <w:rFonts w:cs="Arial"/>
                <w:color w:val="auto"/>
                <w:sz w:val="20"/>
                <w:szCs w:val="20"/>
              </w:rPr>
            </w:pPr>
          </w:p>
        </w:tc>
        <w:tc>
          <w:tcPr>
            <w:tcW w:w="1716" w:type="dxa"/>
            <w:shd w:val="clear" w:color="auto" w:fill="auto"/>
          </w:tcPr>
          <w:p w14:paraId="75EF1252"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6F9EC022"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3DB8B5D6" w14:textId="77777777" w:rsidTr="00954C40">
        <w:trPr>
          <w:trHeight w:val="57"/>
        </w:trPr>
        <w:tc>
          <w:tcPr>
            <w:tcW w:w="4390" w:type="dxa"/>
            <w:shd w:val="clear" w:color="auto" w:fill="auto"/>
          </w:tcPr>
          <w:p w14:paraId="35AFA818"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Tableaux blancs</w:t>
            </w:r>
          </w:p>
        </w:tc>
        <w:tc>
          <w:tcPr>
            <w:tcW w:w="1716" w:type="dxa"/>
            <w:shd w:val="clear" w:color="auto" w:fill="auto"/>
          </w:tcPr>
          <w:p w14:paraId="2ED07D7B"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4</w:t>
            </w:r>
          </w:p>
        </w:tc>
        <w:tc>
          <w:tcPr>
            <w:tcW w:w="1716" w:type="dxa"/>
            <w:shd w:val="clear" w:color="auto" w:fill="auto"/>
          </w:tcPr>
          <w:p w14:paraId="0F6AAC95" w14:textId="77777777" w:rsidR="00BA2795" w:rsidRPr="00954C40" w:rsidRDefault="00BA2795" w:rsidP="00BA2795">
            <w:pPr>
              <w:spacing w:before="20" w:after="20" w:line="240" w:lineRule="auto"/>
              <w:jc w:val="center"/>
              <w:rPr>
                <w:rFonts w:cs="Arial"/>
                <w:color w:val="auto"/>
                <w:sz w:val="20"/>
                <w:szCs w:val="20"/>
              </w:rPr>
            </w:pPr>
          </w:p>
        </w:tc>
        <w:tc>
          <w:tcPr>
            <w:tcW w:w="1716" w:type="dxa"/>
            <w:shd w:val="clear" w:color="auto" w:fill="auto"/>
          </w:tcPr>
          <w:p w14:paraId="0A6B7BE4"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587C904D"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6EA85406" w14:textId="77777777" w:rsidTr="00954C40">
        <w:trPr>
          <w:trHeight w:val="57"/>
        </w:trPr>
        <w:tc>
          <w:tcPr>
            <w:tcW w:w="4390" w:type="dxa"/>
            <w:shd w:val="clear" w:color="auto" w:fill="auto"/>
          </w:tcPr>
          <w:p w14:paraId="7224A0BD"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GPS Garmin montana 650</w:t>
            </w:r>
          </w:p>
        </w:tc>
        <w:tc>
          <w:tcPr>
            <w:tcW w:w="1716" w:type="dxa"/>
            <w:shd w:val="clear" w:color="auto" w:fill="auto"/>
          </w:tcPr>
          <w:p w14:paraId="0237763D"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4</w:t>
            </w:r>
          </w:p>
        </w:tc>
        <w:tc>
          <w:tcPr>
            <w:tcW w:w="1716" w:type="dxa"/>
            <w:shd w:val="clear" w:color="auto" w:fill="auto"/>
          </w:tcPr>
          <w:p w14:paraId="24BFB424"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16-juil-14</w:t>
            </w:r>
          </w:p>
        </w:tc>
        <w:tc>
          <w:tcPr>
            <w:tcW w:w="1716" w:type="dxa"/>
            <w:shd w:val="clear" w:color="auto" w:fill="auto"/>
          </w:tcPr>
          <w:p w14:paraId="696E8279"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F90520B"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0AB5E1E4" w14:textId="77777777" w:rsidTr="00954C40">
        <w:trPr>
          <w:trHeight w:val="57"/>
        </w:trPr>
        <w:tc>
          <w:tcPr>
            <w:tcW w:w="4390" w:type="dxa"/>
            <w:shd w:val="clear" w:color="auto" w:fill="auto"/>
          </w:tcPr>
          <w:p w14:paraId="4AAC56D3"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 xml:space="preserve">Groupe électrogène Honda </w:t>
            </w:r>
          </w:p>
        </w:tc>
        <w:tc>
          <w:tcPr>
            <w:tcW w:w="1716" w:type="dxa"/>
            <w:shd w:val="clear" w:color="auto" w:fill="auto"/>
          </w:tcPr>
          <w:p w14:paraId="508BC52D"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w:t>
            </w:r>
          </w:p>
        </w:tc>
        <w:tc>
          <w:tcPr>
            <w:tcW w:w="1716" w:type="dxa"/>
            <w:shd w:val="clear" w:color="auto" w:fill="auto"/>
          </w:tcPr>
          <w:p w14:paraId="1D18381A"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19-oct-13</w:t>
            </w:r>
          </w:p>
        </w:tc>
        <w:tc>
          <w:tcPr>
            <w:tcW w:w="1716" w:type="dxa"/>
            <w:shd w:val="clear" w:color="auto" w:fill="auto"/>
          </w:tcPr>
          <w:p w14:paraId="452CEE60"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67C1A3CD"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7951E001" w14:textId="77777777" w:rsidTr="00954C40">
        <w:trPr>
          <w:trHeight w:val="57"/>
        </w:trPr>
        <w:tc>
          <w:tcPr>
            <w:tcW w:w="4390" w:type="dxa"/>
            <w:shd w:val="clear" w:color="auto" w:fill="auto"/>
          </w:tcPr>
          <w:p w14:paraId="7EA7A950"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Groupe électrogène Techno GEN</w:t>
            </w:r>
          </w:p>
        </w:tc>
        <w:tc>
          <w:tcPr>
            <w:tcW w:w="1716" w:type="dxa"/>
            <w:shd w:val="clear" w:color="auto" w:fill="auto"/>
          </w:tcPr>
          <w:p w14:paraId="011758D4"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w:t>
            </w:r>
          </w:p>
        </w:tc>
        <w:tc>
          <w:tcPr>
            <w:tcW w:w="1716" w:type="dxa"/>
            <w:shd w:val="clear" w:color="auto" w:fill="auto"/>
          </w:tcPr>
          <w:p w14:paraId="77B76CBE"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10-déc-13</w:t>
            </w:r>
          </w:p>
        </w:tc>
        <w:tc>
          <w:tcPr>
            <w:tcW w:w="1716" w:type="dxa"/>
            <w:shd w:val="clear" w:color="auto" w:fill="auto"/>
          </w:tcPr>
          <w:p w14:paraId="52D3A9E9"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1D2A42D0"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7C85FFF4" w14:textId="77777777" w:rsidTr="00954C40">
        <w:trPr>
          <w:trHeight w:val="57"/>
        </w:trPr>
        <w:tc>
          <w:tcPr>
            <w:tcW w:w="4390" w:type="dxa"/>
            <w:shd w:val="clear" w:color="auto" w:fill="auto"/>
          </w:tcPr>
          <w:p w14:paraId="550B7A47"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Appareils photo numérique canon</w:t>
            </w:r>
          </w:p>
        </w:tc>
        <w:tc>
          <w:tcPr>
            <w:tcW w:w="1716" w:type="dxa"/>
            <w:shd w:val="clear" w:color="auto" w:fill="auto"/>
          </w:tcPr>
          <w:p w14:paraId="345ECFA2"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2</w:t>
            </w:r>
          </w:p>
        </w:tc>
        <w:tc>
          <w:tcPr>
            <w:tcW w:w="1716" w:type="dxa"/>
            <w:shd w:val="clear" w:color="auto" w:fill="auto"/>
          </w:tcPr>
          <w:p w14:paraId="34504B86"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13-janv-14</w:t>
            </w:r>
          </w:p>
        </w:tc>
        <w:tc>
          <w:tcPr>
            <w:tcW w:w="1716" w:type="dxa"/>
            <w:shd w:val="clear" w:color="auto" w:fill="auto"/>
          </w:tcPr>
          <w:p w14:paraId="076E2D13"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28C3D9C4"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7A0EE904" w14:textId="77777777" w:rsidTr="00954C40">
        <w:trPr>
          <w:trHeight w:val="57"/>
        </w:trPr>
        <w:tc>
          <w:tcPr>
            <w:tcW w:w="4390" w:type="dxa"/>
            <w:shd w:val="clear" w:color="auto" w:fill="auto"/>
          </w:tcPr>
          <w:p w14:paraId="3BB925FB"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Armoires bois/métallique</w:t>
            </w:r>
          </w:p>
        </w:tc>
        <w:tc>
          <w:tcPr>
            <w:tcW w:w="1716" w:type="dxa"/>
            <w:shd w:val="clear" w:color="auto" w:fill="auto"/>
          </w:tcPr>
          <w:p w14:paraId="48F2EF37"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3</w:t>
            </w:r>
          </w:p>
        </w:tc>
        <w:tc>
          <w:tcPr>
            <w:tcW w:w="1716" w:type="dxa"/>
            <w:shd w:val="clear" w:color="auto" w:fill="auto"/>
          </w:tcPr>
          <w:p w14:paraId="2ACFF370"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1-févr-14</w:t>
            </w:r>
          </w:p>
        </w:tc>
        <w:tc>
          <w:tcPr>
            <w:tcW w:w="1716" w:type="dxa"/>
            <w:shd w:val="clear" w:color="auto" w:fill="auto"/>
          </w:tcPr>
          <w:p w14:paraId="06BADD18"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9C0872F"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289536A0" w14:textId="77777777" w:rsidTr="00954C40">
        <w:trPr>
          <w:trHeight w:val="57"/>
        </w:trPr>
        <w:tc>
          <w:tcPr>
            <w:tcW w:w="4390" w:type="dxa"/>
            <w:shd w:val="clear" w:color="auto" w:fill="auto"/>
          </w:tcPr>
          <w:p w14:paraId="290E4194"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Chaises roulantes</w:t>
            </w:r>
          </w:p>
        </w:tc>
        <w:tc>
          <w:tcPr>
            <w:tcW w:w="1716" w:type="dxa"/>
            <w:shd w:val="clear" w:color="auto" w:fill="auto"/>
          </w:tcPr>
          <w:p w14:paraId="22F69FD0"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2</w:t>
            </w:r>
          </w:p>
        </w:tc>
        <w:tc>
          <w:tcPr>
            <w:tcW w:w="1716" w:type="dxa"/>
            <w:shd w:val="clear" w:color="auto" w:fill="auto"/>
          </w:tcPr>
          <w:p w14:paraId="6A5DA841"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28-févr-14</w:t>
            </w:r>
          </w:p>
        </w:tc>
        <w:tc>
          <w:tcPr>
            <w:tcW w:w="1716" w:type="dxa"/>
            <w:shd w:val="clear" w:color="auto" w:fill="auto"/>
          </w:tcPr>
          <w:p w14:paraId="260CC093"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52447DA6"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1189FF4C" w14:textId="77777777" w:rsidTr="00954C40">
        <w:trPr>
          <w:trHeight w:val="57"/>
        </w:trPr>
        <w:tc>
          <w:tcPr>
            <w:tcW w:w="4390" w:type="dxa"/>
            <w:shd w:val="clear" w:color="auto" w:fill="auto"/>
          </w:tcPr>
          <w:p w14:paraId="7F5D727C"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Tables MDF</w:t>
            </w:r>
          </w:p>
        </w:tc>
        <w:tc>
          <w:tcPr>
            <w:tcW w:w="1716" w:type="dxa"/>
            <w:shd w:val="clear" w:color="auto" w:fill="auto"/>
          </w:tcPr>
          <w:p w14:paraId="3EFE017F"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3</w:t>
            </w:r>
          </w:p>
        </w:tc>
        <w:tc>
          <w:tcPr>
            <w:tcW w:w="1716" w:type="dxa"/>
            <w:shd w:val="clear" w:color="auto" w:fill="auto"/>
          </w:tcPr>
          <w:p w14:paraId="318C481E"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11-mars-14</w:t>
            </w:r>
          </w:p>
        </w:tc>
        <w:tc>
          <w:tcPr>
            <w:tcW w:w="1716" w:type="dxa"/>
            <w:shd w:val="clear" w:color="auto" w:fill="auto"/>
          </w:tcPr>
          <w:p w14:paraId="6DB77EB6"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338507D3"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42A270FF" w14:textId="77777777" w:rsidTr="00954C40">
        <w:trPr>
          <w:trHeight w:val="57"/>
        </w:trPr>
        <w:tc>
          <w:tcPr>
            <w:tcW w:w="4390" w:type="dxa"/>
            <w:shd w:val="clear" w:color="auto" w:fill="auto"/>
          </w:tcPr>
          <w:p w14:paraId="7613D1AF"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Bureaux et caissons tiroirs</w:t>
            </w:r>
          </w:p>
        </w:tc>
        <w:tc>
          <w:tcPr>
            <w:tcW w:w="1716" w:type="dxa"/>
            <w:shd w:val="clear" w:color="auto" w:fill="auto"/>
          </w:tcPr>
          <w:p w14:paraId="716026EC"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5</w:t>
            </w:r>
          </w:p>
        </w:tc>
        <w:tc>
          <w:tcPr>
            <w:tcW w:w="1716" w:type="dxa"/>
            <w:shd w:val="clear" w:color="auto" w:fill="auto"/>
          </w:tcPr>
          <w:p w14:paraId="10C231C9"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11-mars-14</w:t>
            </w:r>
          </w:p>
        </w:tc>
        <w:tc>
          <w:tcPr>
            <w:tcW w:w="1716" w:type="dxa"/>
            <w:shd w:val="clear" w:color="auto" w:fill="auto"/>
          </w:tcPr>
          <w:p w14:paraId="04FC9DDA"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6A405FA7"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76F5CBF1" w14:textId="77777777" w:rsidTr="00954C40">
        <w:trPr>
          <w:trHeight w:val="57"/>
        </w:trPr>
        <w:tc>
          <w:tcPr>
            <w:tcW w:w="4390" w:type="dxa"/>
            <w:shd w:val="clear" w:color="auto" w:fill="auto"/>
          </w:tcPr>
          <w:p w14:paraId="6CD5AC9E"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Tableaux à punaise</w:t>
            </w:r>
          </w:p>
        </w:tc>
        <w:tc>
          <w:tcPr>
            <w:tcW w:w="1716" w:type="dxa"/>
            <w:shd w:val="clear" w:color="auto" w:fill="auto"/>
          </w:tcPr>
          <w:p w14:paraId="5C4C1C43"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4</w:t>
            </w:r>
          </w:p>
        </w:tc>
        <w:tc>
          <w:tcPr>
            <w:tcW w:w="1716" w:type="dxa"/>
            <w:shd w:val="clear" w:color="auto" w:fill="auto"/>
          </w:tcPr>
          <w:p w14:paraId="6EE521B6"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9-avr-14</w:t>
            </w:r>
          </w:p>
        </w:tc>
        <w:tc>
          <w:tcPr>
            <w:tcW w:w="1716" w:type="dxa"/>
            <w:shd w:val="clear" w:color="auto" w:fill="auto"/>
          </w:tcPr>
          <w:p w14:paraId="674B281E"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94F0168"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359649C1" w14:textId="77777777" w:rsidTr="00954C40">
        <w:trPr>
          <w:trHeight w:val="57"/>
        </w:trPr>
        <w:tc>
          <w:tcPr>
            <w:tcW w:w="4390" w:type="dxa"/>
            <w:shd w:val="clear" w:color="auto" w:fill="auto"/>
          </w:tcPr>
          <w:p w14:paraId="4E9DE299"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Stabilisateur 5000 v</w:t>
            </w:r>
          </w:p>
        </w:tc>
        <w:tc>
          <w:tcPr>
            <w:tcW w:w="1716" w:type="dxa"/>
            <w:shd w:val="clear" w:color="auto" w:fill="auto"/>
          </w:tcPr>
          <w:p w14:paraId="1A0ADFC6"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w:t>
            </w:r>
          </w:p>
        </w:tc>
        <w:tc>
          <w:tcPr>
            <w:tcW w:w="1716" w:type="dxa"/>
            <w:shd w:val="clear" w:color="auto" w:fill="auto"/>
          </w:tcPr>
          <w:p w14:paraId="2E3780C1"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14-janv-15</w:t>
            </w:r>
          </w:p>
        </w:tc>
        <w:tc>
          <w:tcPr>
            <w:tcW w:w="1716" w:type="dxa"/>
            <w:shd w:val="clear" w:color="auto" w:fill="auto"/>
          </w:tcPr>
          <w:p w14:paraId="22532D14"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6BF51E3F"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552FE0E7" w14:textId="77777777" w:rsidTr="00954C40">
        <w:trPr>
          <w:trHeight w:val="57"/>
        </w:trPr>
        <w:tc>
          <w:tcPr>
            <w:tcW w:w="4390" w:type="dxa"/>
            <w:shd w:val="clear" w:color="auto" w:fill="auto"/>
          </w:tcPr>
          <w:p w14:paraId="6198361F"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Chaises roulantes</w:t>
            </w:r>
          </w:p>
        </w:tc>
        <w:tc>
          <w:tcPr>
            <w:tcW w:w="1716" w:type="dxa"/>
            <w:shd w:val="clear" w:color="auto" w:fill="auto"/>
          </w:tcPr>
          <w:p w14:paraId="27612844"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2</w:t>
            </w:r>
          </w:p>
        </w:tc>
        <w:tc>
          <w:tcPr>
            <w:tcW w:w="1716" w:type="dxa"/>
            <w:shd w:val="clear" w:color="auto" w:fill="auto"/>
          </w:tcPr>
          <w:p w14:paraId="55528CD9"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10-juin-16</w:t>
            </w:r>
          </w:p>
        </w:tc>
        <w:tc>
          <w:tcPr>
            <w:tcW w:w="1716" w:type="dxa"/>
            <w:shd w:val="clear" w:color="auto" w:fill="auto"/>
          </w:tcPr>
          <w:p w14:paraId="5AF239FF"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19A7CB53"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606AB66A" w14:textId="77777777" w:rsidTr="00954C40">
        <w:trPr>
          <w:trHeight w:val="57"/>
        </w:trPr>
        <w:tc>
          <w:tcPr>
            <w:tcW w:w="4390" w:type="dxa"/>
            <w:shd w:val="clear" w:color="auto" w:fill="auto"/>
          </w:tcPr>
          <w:p w14:paraId="28D3EF23"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Tables de bureau + bloc</w:t>
            </w:r>
          </w:p>
        </w:tc>
        <w:tc>
          <w:tcPr>
            <w:tcW w:w="1716" w:type="dxa"/>
            <w:shd w:val="clear" w:color="auto" w:fill="auto"/>
          </w:tcPr>
          <w:p w14:paraId="6589D6CC"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2</w:t>
            </w:r>
          </w:p>
        </w:tc>
        <w:tc>
          <w:tcPr>
            <w:tcW w:w="1716" w:type="dxa"/>
            <w:shd w:val="clear" w:color="auto" w:fill="auto"/>
          </w:tcPr>
          <w:p w14:paraId="74023C14"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10-août-16</w:t>
            </w:r>
          </w:p>
        </w:tc>
        <w:tc>
          <w:tcPr>
            <w:tcW w:w="1716" w:type="dxa"/>
            <w:shd w:val="clear" w:color="auto" w:fill="auto"/>
          </w:tcPr>
          <w:p w14:paraId="14C7C1A8"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E5CFD35"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BA2795" w:rsidRPr="00954C40" w14:paraId="62469F90" w14:textId="77777777" w:rsidTr="00954C40">
        <w:trPr>
          <w:trHeight w:val="57"/>
        </w:trPr>
        <w:tc>
          <w:tcPr>
            <w:tcW w:w="4390" w:type="dxa"/>
            <w:shd w:val="clear" w:color="auto" w:fill="auto"/>
          </w:tcPr>
          <w:p w14:paraId="78E4EA61" w14:textId="77777777" w:rsidR="00BA2795" w:rsidRPr="00954C40" w:rsidRDefault="00BA2795" w:rsidP="00BA2795">
            <w:pPr>
              <w:spacing w:before="20" w:after="20" w:line="240" w:lineRule="auto"/>
              <w:rPr>
                <w:rFonts w:cs="Arial"/>
                <w:color w:val="auto"/>
                <w:sz w:val="20"/>
                <w:szCs w:val="20"/>
              </w:rPr>
            </w:pPr>
            <w:r w:rsidRPr="00954C40">
              <w:rPr>
                <w:rFonts w:cs="Arial"/>
                <w:color w:val="auto"/>
                <w:sz w:val="20"/>
                <w:szCs w:val="20"/>
              </w:rPr>
              <w:t>Disque dur externe</w:t>
            </w:r>
          </w:p>
        </w:tc>
        <w:tc>
          <w:tcPr>
            <w:tcW w:w="1716" w:type="dxa"/>
            <w:shd w:val="clear" w:color="auto" w:fill="auto"/>
          </w:tcPr>
          <w:p w14:paraId="01007E55"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1</w:t>
            </w:r>
          </w:p>
        </w:tc>
        <w:tc>
          <w:tcPr>
            <w:tcW w:w="1716" w:type="dxa"/>
            <w:shd w:val="clear" w:color="auto" w:fill="auto"/>
          </w:tcPr>
          <w:p w14:paraId="0AFB365C" w14:textId="77777777" w:rsidR="00BA2795" w:rsidRPr="00954C40" w:rsidRDefault="00BA2795" w:rsidP="00BA2795">
            <w:pPr>
              <w:spacing w:before="20" w:after="20" w:line="240" w:lineRule="auto"/>
              <w:jc w:val="center"/>
              <w:rPr>
                <w:rFonts w:cs="Arial"/>
                <w:color w:val="auto"/>
                <w:sz w:val="20"/>
                <w:szCs w:val="20"/>
              </w:rPr>
            </w:pPr>
            <w:r w:rsidRPr="00954C40">
              <w:rPr>
                <w:rFonts w:cs="Arial"/>
                <w:color w:val="auto"/>
                <w:sz w:val="20"/>
                <w:szCs w:val="20"/>
              </w:rPr>
              <w:t>5-déc-16</w:t>
            </w:r>
          </w:p>
        </w:tc>
        <w:tc>
          <w:tcPr>
            <w:tcW w:w="1716" w:type="dxa"/>
            <w:shd w:val="clear" w:color="auto" w:fill="auto"/>
          </w:tcPr>
          <w:p w14:paraId="626112BB" w14:textId="77777777" w:rsidR="00BA2795" w:rsidRPr="002848B8" w:rsidRDefault="00BA2795" w:rsidP="00BA2795">
            <w:pPr>
              <w:spacing w:before="20" w:after="20" w:line="240" w:lineRule="auto"/>
              <w:jc w:val="center"/>
              <w:rPr>
                <w:rFonts w:cs="Arial"/>
                <w:color w:val="auto"/>
                <w:sz w:val="20"/>
                <w:szCs w:val="20"/>
              </w:rPr>
            </w:pPr>
            <w:r w:rsidRPr="002848B8">
              <w:rPr>
                <w:rFonts w:cs="Arial"/>
                <w:color w:val="auto"/>
                <w:sz w:val="20"/>
                <w:szCs w:val="20"/>
              </w:rPr>
              <w:t>PM</w:t>
            </w:r>
          </w:p>
        </w:tc>
        <w:tc>
          <w:tcPr>
            <w:tcW w:w="4065" w:type="dxa"/>
            <w:shd w:val="clear" w:color="auto" w:fill="auto"/>
          </w:tcPr>
          <w:p w14:paraId="411874D3" w14:textId="77777777" w:rsidR="00BA2795" w:rsidRPr="00894A16" w:rsidRDefault="00BA2795" w:rsidP="00BA2795">
            <w:pPr>
              <w:spacing w:before="20" w:after="20" w:line="240" w:lineRule="auto"/>
              <w:rPr>
                <w:rFonts w:cs="Arial"/>
                <w:color w:val="auto"/>
                <w:sz w:val="20"/>
                <w:szCs w:val="20"/>
              </w:rPr>
            </w:pPr>
            <w:r w:rsidRPr="00894A16">
              <w:rPr>
                <w:rFonts w:cs="Arial"/>
                <w:color w:val="auto"/>
                <w:sz w:val="20"/>
                <w:szCs w:val="20"/>
              </w:rPr>
              <w:t>Antenne Bugesera</w:t>
            </w:r>
          </w:p>
        </w:tc>
      </w:tr>
      <w:tr w:rsidR="006A6F58" w:rsidRPr="007D1EC3" w14:paraId="1319EF55" w14:textId="77777777" w:rsidTr="002848B8">
        <w:trPr>
          <w:trHeight w:val="57"/>
        </w:trPr>
        <w:tc>
          <w:tcPr>
            <w:tcW w:w="4390" w:type="dxa"/>
            <w:shd w:val="clear" w:color="auto" w:fill="auto"/>
          </w:tcPr>
          <w:p w14:paraId="4A643A25"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Fauteuil de bureau</w:t>
            </w:r>
          </w:p>
        </w:tc>
        <w:tc>
          <w:tcPr>
            <w:tcW w:w="1716" w:type="dxa"/>
            <w:shd w:val="clear" w:color="auto" w:fill="auto"/>
          </w:tcPr>
          <w:p w14:paraId="02176753"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11</w:t>
            </w:r>
          </w:p>
        </w:tc>
        <w:tc>
          <w:tcPr>
            <w:tcW w:w="1716" w:type="dxa"/>
            <w:shd w:val="clear" w:color="auto" w:fill="auto"/>
          </w:tcPr>
          <w:p w14:paraId="56E39260"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shd w:val="clear" w:color="auto" w:fill="auto"/>
          </w:tcPr>
          <w:p w14:paraId="737341B1"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955</w:t>
            </w:r>
          </w:p>
        </w:tc>
        <w:tc>
          <w:tcPr>
            <w:tcW w:w="4065" w:type="dxa"/>
            <w:vMerge w:val="restart"/>
            <w:shd w:val="clear" w:color="auto" w:fill="auto"/>
          </w:tcPr>
          <w:p w14:paraId="27AC2BD2" w14:textId="77777777" w:rsidR="006A6F58" w:rsidRPr="00906543" w:rsidRDefault="006A6F58" w:rsidP="002848B8">
            <w:pPr>
              <w:spacing w:before="20" w:after="20" w:line="240" w:lineRule="auto"/>
              <w:rPr>
                <w:rFonts w:cs="Arial"/>
                <w:color w:val="auto"/>
                <w:sz w:val="20"/>
                <w:szCs w:val="20"/>
              </w:rPr>
            </w:pPr>
            <w:r w:rsidRPr="00906543">
              <w:rPr>
                <w:rFonts w:cs="Arial"/>
                <w:color w:val="auto"/>
                <w:sz w:val="20"/>
                <w:szCs w:val="20"/>
              </w:rPr>
              <w:t>ISABU</w:t>
            </w:r>
          </w:p>
        </w:tc>
      </w:tr>
      <w:tr w:rsidR="006A6F58" w:rsidRPr="007D1EC3" w14:paraId="257C40A2" w14:textId="77777777" w:rsidTr="002848B8">
        <w:trPr>
          <w:trHeight w:val="57"/>
        </w:trPr>
        <w:tc>
          <w:tcPr>
            <w:tcW w:w="4390" w:type="dxa"/>
            <w:shd w:val="clear" w:color="auto" w:fill="auto"/>
          </w:tcPr>
          <w:p w14:paraId="64FF53C3"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Armoire en bois à 04 niveaux</w:t>
            </w:r>
          </w:p>
        </w:tc>
        <w:tc>
          <w:tcPr>
            <w:tcW w:w="1716" w:type="dxa"/>
            <w:shd w:val="clear" w:color="auto" w:fill="auto"/>
          </w:tcPr>
          <w:p w14:paraId="323D4F69"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2</w:t>
            </w:r>
          </w:p>
        </w:tc>
        <w:tc>
          <w:tcPr>
            <w:tcW w:w="1716" w:type="dxa"/>
            <w:shd w:val="clear" w:color="auto" w:fill="auto"/>
          </w:tcPr>
          <w:p w14:paraId="751C3460"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shd w:val="clear" w:color="auto" w:fill="auto"/>
          </w:tcPr>
          <w:p w14:paraId="561240C8"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370</w:t>
            </w:r>
          </w:p>
        </w:tc>
        <w:tc>
          <w:tcPr>
            <w:tcW w:w="4065" w:type="dxa"/>
            <w:vMerge/>
            <w:shd w:val="clear" w:color="auto" w:fill="auto"/>
          </w:tcPr>
          <w:p w14:paraId="154C26E1" w14:textId="77777777" w:rsidR="006A6F58" w:rsidRPr="00906543" w:rsidRDefault="006A6F58" w:rsidP="002848B8">
            <w:pPr>
              <w:spacing w:before="20" w:after="20" w:line="240" w:lineRule="auto"/>
              <w:rPr>
                <w:rFonts w:cs="Arial"/>
                <w:color w:val="auto"/>
                <w:sz w:val="20"/>
                <w:szCs w:val="20"/>
              </w:rPr>
            </w:pPr>
          </w:p>
        </w:tc>
      </w:tr>
      <w:tr w:rsidR="006A6F58" w:rsidRPr="007D1EC3" w14:paraId="6A0A9DE8" w14:textId="77777777" w:rsidTr="002848B8">
        <w:trPr>
          <w:trHeight w:val="57"/>
        </w:trPr>
        <w:tc>
          <w:tcPr>
            <w:tcW w:w="4390" w:type="dxa"/>
            <w:shd w:val="clear" w:color="auto" w:fill="auto"/>
          </w:tcPr>
          <w:p w14:paraId="2AC857DA"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 xml:space="preserve">Table de bureau </w:t>
            </w:r>
            <w:r>
              <w:rPr>
                <w:rFonts w:cs="Arial"/>
                <w:color w:val="auto"/>
                <w:sz w:val="20"/>
                <w:szCs w:val="20"/>
              </w:rPr>
              <w:t>(</w:t>
            </w:r>
            <w:r w:rsidRPr="00906543">
              <w:rPr>
                <w:rFonts w:cs="Arial"/>
                <w:color w:val="auto"/>
                <w:sz w:val="20"/>
                <w:szCs w:val="20"/>
              </w:rPr>
              <w:t>1,60 x 0,80 x 0,75</w:t>
            </w:r>
            <w:r>
              <w:rPr>
                <w:rFonts w:cs="Arial"/>
                <w:color w:val="auto"/>
                <w:sz w:val="20"/>
                <w:szCs w:val="20"/>
              </w:rPr>
              <w:t>)</w:t>
            </w:r>
          </w:p>
        </w:tc>
        <w:tc>
          <w:tcPr>
            <w:tcW w:w="1716" w:type="dxa"/>
            <w:shd w:val="clear" w:color="auto" w:fill="auto"/>
          </w:tcPr>
          <w:p w14:paraId="62DF073B"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8</w:t>
            </w:r>
          </w:p>
        </w:tc>
        <w:tc>
          <w:tcPr>
            <w:tcW w:w="1716" w:type="dxa"/>
            <w:shd w:val="clear" w:color="auto" w:fill="auto"/>
          </w:tcPr>
          <w:p w14:paraId="212555C0"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vMerge w:val="restart"/>
            <w:shd w:val="clear" w:color="auto" w:fill="auto"/>
          </w:tcPr>
          <w:p w14:paraId="30576F22"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1.548</w:t>
            </w:r>
          </w:p>
        </w:tc>
        <w:tc>
          <w:tcPr>
            <w:tcW w:w="4065" w:type="dxa"/>
            <w:vMerge/>
            <w:shd w:val="clear" w:color="auto" w:fill="auto"/>
          </w:tcPr>
          <w:p w14:paraId="254F30AA" w14:textId="77777777" w:rsidR="006A6F58" w:rsidRPr="00906543" w:rsidRDefault="006A6F58" w:rsidP="002848B8">
            <w:pPr>
              <w:spacing w:before="20" w:after="20" w:line="240" w:lineRule="auto"/>
              <w:rPr>
                <w:rFonts w:cs="Arial"/>
                <w:color w:val="auto"/>
                <w:sz w:val="20"/>
                <w:szCs w:val="20"/>
              </w:rPr>
            </w:pPr>
          </w:p>
        </w:tc>
      </w:tr>
      <w:tr w:rsidR="006A6F58" w:rsidRPr="007D1EC3" w14:paraId="7A83E47E" w14:textId="77777777" w:rsidTr="002848B8">
        <w:trPr>
          <w:trHeight w:val="57"/>
        </w:trPr>
        <w:tc>
          <w:tcPr>
            <w:tcW w:w="4390" w:type="dxa"/>
            <w:shd w:val="clear" w:color="auto" w:fill="auto"/>
          </w:tcPr>
          <w:p w14:paraId="3458B74E" w14:textId="77777777" w:rsidR="006A6F58" w:rsidRPr="00906543" w:rsidRDefault="006A6F58" w:rsidP="006A6F58">
            <w:pPr>
              <w:spacing w:before="20" w:after="20" w:line="240" w:lineRule="auto"/>
              <w:rPr>
                <w:rFonts w:cs="Arial"/>
                <w:color w:val="auto"/>
                <w:sz w:val="20"/>
                <w:szCs w:val="20"/>
              </w:rPr>
            </w:pPr>
            <w:r>
              <w:rPr>
                <w:rFonts w:cs="Arial"/>
                <w:color w:val="auto"/>
                <w:sz w:val="20"/>
                <w:szCs w:val="20"/>
              </w:rPr>
              <w:t>B</w:t>
            </w:r>
            <w:r w:rsidRPr="00906543">
              <w:rPr>
                <w:rFonts w:cs="Arial"/>
                <w:color w:val="auto"/>
                <w:sz w:val="20"/>
                <w:szCs w:val="20"/>
              </w:rPr>
              <w:t>loc de tiroirs de bureau avec roulettes</w:t>
            </w:r>
          </w:p>
        </w:tc>
        <w:tc>
          <w:tcPr>
            <w:tcW w:w="1716" w:type="dxa"/>
            <w:shd w:val="clear" w:color="auto" w:fill="auto"/>
          </w:tcPr>
          <w:p w14:paraId="4A7D0600"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4</w:t>
            </w:r>
          </w:p>
        </w:tc>
        <w:tc>
          <w:tcPr>
            <w:tcW w:w="1716" w:type="dxa"/>
            <w:shd w:val="clear" w:color="auto" w:fill="auto"/>
          </w:tcPr>
          <w:p w14:paraId="395BFF99"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vMerge/>
            <w:shd w:val="clear" w:color="auto" w:fill="auto"/>
          </w:tcPr>
          <w:p w14:paraId="19696301" w14:textId="77777777" w:rsidR="006A6F58" w:rsidRPr="006A6F58" w:rsidRDefault="006A6F58" w:rsidP="006A6F58">
            <w:pPr>
              <w:spacing w:before="20" w:after="20" w:line="240" w:lineRule="auto"/>
              <w:jc w:val="center"/>
              <w:rPr>
                <w:rFonts w:cs="Arial"/>
                <w:color w:val="auto"/>
                <w:sz w:val="20"/>
                <w:szCs w:val="20"/>
              </w:rPr>
            </w:pPr>
          </w:p>
        </w:tc>
        <w:tc>
          <w:tcPr>
            <w:tcW w:w="4065" w:type="dxa"/>
            <w:vMerge/>
            <w:shd w:val="clear" w:color="auto" w:fill="auto"/>
          </w:tcPr>
          <w:p w14:paraId="7B07EFB5" w14:textId="77777777" w:rsidR="006A6F58" w:rsidRPr="00906543" w:rsidRDefault="006A6F58" w:rsidP="002848B8">
            <w:pPr>
              <w:spacing w:before="20" w:after="20" w:line="240" w:lineRule="auto"/>
              <w:rPr>
                <w:rFonts w:cs="Arial"/>
                <w:color w:val="auto"/>
                <w:sz w:val="20"/>
                <w:szCs w:val="20"/>
              </w:rPr>
            </w:pPr>
          </w:p>
        </w:tc>
      </w:tr>
      <w:tr w:rsidR="006A6F58" w:rsidRPr="007D1EC3" w14:paraId="1A31316B" w14:textId="77777777" w:rsidTr="002848B8">
        <w:trPr>
          <w:trHeight w:val="57"/>
        </w:trPr>
        <w:tc>
          <w:tcPr>
            <w:tcW w:w="4390" w:type="dxa"/>
            <w:shd w:val="clear" w:color="auto" w:fill="auto"/>
          </w:tcPr>
          <w:p w14:paraId="30E1ABC9"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Fauteuil en cuir pivotant avec accoudoirs et roulettes</w:t>
            </w:r>
          </w:p>
        </w:tc>
        <w:tc>
          <w:tcPr>
            <w:tcW w:w="1716" w:type="dxa"/>
            <w:shd w:val="clear" w:color="auto" w:fill="auto"/>
          </w:tcPr>
          <w:p w14:paraId="5C881B27"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6C869EE7"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1-nov-15</w:t>
            </w:r>
          </w:p>
        </w:tc>
        <w:tc>
          <w:tcPr>
            <w:tcW w:w="1716" w:type="dxa"/>
            <w:vMerge/>
            <w:shd w:val="clear" w:color="auto" w:fill="auto"/>
          </w:tcPr>
          <w:p w14:paraId="038AE7CD" w14:textId="77777777" w:rsidR="006A6F58" w:rsidRPr="006A6F58" w:rsidRDefault="006A6F58" w:rsidP="006A6F58">
            <w:pPr>
              <w:spacing w:before="20" w:after="20" w:line="240" w:lineRule="auto"/>
              <w:jc w:val="center"/>
              <w:rPr>
                <w:rFonts w:cs="Arial"/>
                <w:color w:val="auto"/>
                <w:sz w:val="20"/>
                <w:szCs w:val="20"/>
              </w:rPr>
            </w:pPr>
          </w:p>
        </w:tc>
        <w:tc>
          <w:tcPr>
            <w:tcW w:w="4065" w:type="dxa"/>
            <w:vMerge/>
            <w:shd w:val="clear" w:color="auto" w:fill="auto"/>
          </w:tcPr>
          <w:p w14:paraId="02EB5BE6" w14:textId="77777777" w:rsidR="006A6F58" w:rsidRPr="00906543" w:rsidRDefault="006A6F58" w:rsidP="002848B8">
            <w:pPr>
              <w:spacing w:before="20" w:after="20" w:line="240" w:lineRule="auto"/>
              <w:rPr>
                <w:rFonts w:cs="Arial"/>
                <w:color w:val="auto"/>
                <w:sz w:val="20"/>
                <w:szCs w:val="20"/>
              </w:rPr>
            </w:pPr>
          </w:p>
        </w:tc>
      </w:tr>
      <w:tr w:rsidR="006A6F58" w:rsidRPr="007D1EC3" w14:paraId="6BCC77BF" w14:textId="77777777" w:rsidTr="002848B8">
        <w:trPr>
          <w:trHeight w:val="57"/>
        </w:trPr>
        <w:tc>
          <w:tcPr>
            <w:tcW w:w="4390" w:type="dxa"/>
            <w:shd w:val="clear" w:color="auto" w:fill="auto"/>
          </w:tcPr>
          <w:p w14:paraId="6C418573" w14:textId="77777777" w:rsidR="006A6F58" w:rsidRPr="00906543" w:rsidRDefault="006A6F58" w:rsidP="006A6F58">
            <w:pPr>
              <w:spacing w:before="20" w:after="20" w:line="240" w:lineRule="auto"/>
              <w:rPr>
                <w:rFonts w:cs="Arial"/>
                <w:color w:val="auto"/>
                <w:sz w:val="20"/>
                <w:szCs w:val="20"/>
              </w:rPr>
            </w:pPr>
            <w:r>
              <w:rPr>
                <w:rFonts w:cs="Arial"/>
                <w:color w:val="auto"/>
                <w:sz w:val="20"/>
                <w:szCs w:val="20"/>
              </w:rPr>
              <w:t>Climatiseur</w:t>
            </w:r>
            <w:r w:rsidRPr="00906543">
              <w:rPr>
                <w:rFonts w:cs="Arial"/>
                <w:color w:val="auto"/>
                <w:sz w:val="20"/>
                <w:szCs w:val="20"/>
              </w:rPr>
              <w:t xml:space="preserve"> 2400BTU</w:t>
            </w:r>
          </w:p>
        </w:tc>
        <w:tc>
          <w:tcPr>
            <w:tcW w:w="1716" w:type="dxa"/>
            <w:shd w:val="clear" w:color="auto" w:fill="auto"/>
          </w:tcPr>
          <w:p w14:paraId="28A98ABC"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0B3C0ED0"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1-oct-15</w:t>
            </w:r>
          </w:p>
        </w:tc>
        <w:tc>
          <w:tcPr>
            <w:tcW w:w="1716" w:type="dxa"/>
            <w:shd w:val="clear" w:color="auto" w:fill="auto"/>
          </w:tcPr>
          <w:p w14:paraId="1A11041A"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974</w:t>
            </w:r>
          </w:p>
        </w:tc>
        <w:tc>
          <w:tcPr>
            <w:tcW w:w="4065" w:type="dxa"/>
            <w:vMerge w:val="restart"/>
            <w:shd w:val="clear" w:color="auto" w:fill="auto"/>
          </w:tcPr>
          <w:p w14:paraId="19D71850" w14:textId="77777777" w:rsidR="006A6F58" w:rsidRPr="00906543" w:rsidRDefault="006A6F58" w:rsidP="002848B8">
            <w:pPr>
              <w:spacing w:before="20" w:after="20" w:line="240" w:lineRule="auto"/>
              <w:rPr>
                <w:rFonts w:cs="Arial"/>
                <w:color w:val="auto"/>
                <w:sz w:val="20"/>
                <w:szCs w:val="20"/>
              </w:rPr>
            </w:pPr>
            <w:r w:rsidRPr="00906543">
              <w:rPr>
                <w:rFonts w:cs="Arial"/>
                <w:color w:val="auto"/>
                <w:sz w:val="20"/>
                <w:szCs w:val="20"/>
              </w:rPr>
              <w:t>ISABU</w:t>
            </w:r>
          </w:p>
        </w:tc>
      </w:tr>
      <w:tr w:rsidR="006A6F58" w:rsidRPr="007D1EC3" w14:paraId="2F809472" w14:textId="77777777" w:rsidTr="002848B8">
        <w:trPr>
          <w:trHeight w:val="57"/>
        </w:trPr>
        <w:tc>
          <w:tcPr>
            <w:tcW w:w="4390" w:type="dxa"/>
            <w:shd w:val="clear" w:color="auto" w:fill="auto"/>
          </w:tcPr>
          <w:p w14:paraId="1E1ACD8E"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B</w:t>
            </w:r>
            <w:r>
              <w:rPr>
                <w:rFonts w:cs="Arial"/>
                <w:color w:val="auto"/>
                <w:sz w:val="20"/>
                <w:szCs w:val="20"/>
              </w:rPr>
              <w:t>loc de</w:t>
            </w:r>
            <w:r w:rsidRPr="00906543">
              <w:rPr>
                <w:rFonts w:cs="Arial"/>
                <w:color w:val="auto"/>
                <w:sz w:val="20"/>
                <w:szCs w:val="20"/>
              </w:rPr>
              <w:t xml:space="preserve"> 03 </w:t>
            </w:r>
            <w:r>
              <w:rPr>
                <w:rFonts w:cs="Arial"/>
                <w:color w:val="auto"/>
                <w:sz w:val="20"/>
                <w:szCs w:val="20"/>
              </w:rPr>
              <w:t>tiroirs</w:t>
            </w:r>
            <w:r w:rsidRPr="00906543">
              <w:rPr>
                <w:rFonts w:cs="Arial"/>
                <w:color w:val="auto"/>
                <w:sz w:val="20"/>
                <w:szCs w:val="20"/>
              </w:rPr>
              <w:t xml:space="preserve"> avec roulettes</w:t>
            </w:r>
          </w:p>
        </w:tc>
        <w:tc>
          <w:tcPr>
            <w:tcW w:w="1716" w:type="dxa"/>
            <w:shd w:val="clear" w:color="auto" w:fill="auto"/>
          </w:tcPr>
          <w:p w14:paraId="054C7B1C"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621B8F53"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1-sept-15</w:t>
            </w:r>
          </w:p>
        </w:tc>
        <w:tc>
          <w:tcPr>
            <w:tcW w:w="1716" w:type="dxa"/>
            <w:vMerge w:val="restart"/>
            <w:shd w:val="clear" w:color="auto" w:fill="auto"/>
          </w:tcPr>
          <w:p w14:paraId="56565F28"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541</w:t>
            </w:r>
          </w:p>
        </w:tc>
        <w:tc>
          <w:tcPr>
            <w:tcW w:w="4065" w:type="dxa"/>
            <w:vMerge/>
            <w:shd w:val="clear" w:color="auto" w:fill="auto"/>
          </w:tcPr>
          <w:p w14:paraId="4A8D72F9" w14:textId="77777777" w:rsidR="006A6F58" w:rsidRPr="00906543" w:rsidRDefault="006A6F58" w:rsidP="002848B8">
            <w:pPr>
              <w:spacing w:before="20" w:after="20" w:line="240" w:lineRule="auto"/>
              <w:rPr>
                <w:rFonts w:cs="Arial"/>
                <w:color w:val="auto"/>
                <w:sz w:val="20"/>
                <w:szCs w:val="20"/>
              </w:rPr>
            </w:pPr>
          </w:p>
        </w:tc>
      </w:tr>
      <w:tr w:rsidR="006A6F58" w:rsidRPr="007D1EC3" w14:paraId="5CD1142E" w14:textId="77777777" w:rsidTr="002848B8">
        <w:trPr>
          <w:trHeight w:val="57"/>
        </w:trPr>
        <w:tc>
          <w:tcPr>
            <w:tcW w:w="4390" w:type="dxa"/>
            <w:shd w:val="clear" w:color="auto" w:fill="auto"/>
          </w:tcPr>
          <w:p w14:paraId="72CBB905" w14:textId="77777777" w:rsidR="006A6F58" w:rsidRPr="00906543" w:rsidRDefault="006A6F58" w:rsidP="006A6F58">
            <w:pPr>
              <w:spacing w:before="20" w:after="20" w:line="240" w:lineRule="auto"/>
              <w:rPr>
                <w:rFonts w:cs="Arial"/>
                <w:color w:val="auto"/>
                <w:sz w:val="20"/>
                <w:szCs w:val="20"/>
              </w:rPr>
            </w:pPr>
            <w:r w:rsidRPr="00906543">
              <w:rPr>
                <w:rFonts w:cs="Arial"/>
                <w:color w:val="auto"/>
                <w:sz w:val="20"/>
                <w:szCs w:val="20"/>
              </w:rPr>
              <w:t xml:space="preserve">Armoire en bois à 4 niveaux </w:t>
            </w:r>
          </w:p>
        </w:tc>
        <w:tc>
          <w:tcPr>
            <w:tcW w:w="1716" w:type="dxa"/>
            <w:shd w:val="clear" w:color="auto" w:fill="auto"/>
          </w:tcPr>
          <w:p w14:paraId="0C85EC55"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3</w:t>
            </w:r>
          </w:p>
        </w:tc>
        <w:tc>
          <w:tcPr>
            <w:tcW w:w="1716" w:type="dxa"/>
            <w:shd w:val="clear" w:color="auto" w:fill="auto"/>
          </w:tcPr>
          <w:p w14:paraId="08C82192"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1-sept-17</w:t>
            </w:r>
          </w:p>
        </w:tc>
        <w:tc>
          <w:tcPr>
            <w:tcW w:w="1716" w:type="dxa"/>
            <w:vMerge/>
            <w:shd w:val="clear" w:color="auto" w:fill="auto"/>
          </w:tcPr>
          <w:p w14:paraId="00BC835C" w14:textId="77777777" w:rsidR="006A6F58" w:rsidRPr="006A6F58" w:rsidRDefault="006A6F58" w:rsidP="006A6F58">
            <w:pPr>
              <w:spacing w:before="20" w:after="20" w:line="240" w:lineRule="auto"/>
              <w:jc w:val="center"/>
              <w:rPr>
                <w:rFonts w:cs="Arial"/>
                <w:color w:val="auto"/>
                <w:sz w:val="20"/>
                <w:szCs w:val="20"/>
              </w:rPr>
            </w:pPr>
          </w:p>
        </w:tc>
        <w:tc>
          <w:tcPr>
            <w:tcW w:w="4065" w:type="dxa"/>
            <w:vMerge/>
            <w:shd w:val="clear" w:color="auto" w:fill="auto"/>
          </w:tcPr>
          <w:p w14:paraId="5B07FF11" w14:textId="77777777" w:rsidR="006A6F58" w:rsidRPr="00906543" w:rsidRDefault="006A6F58" w:rsidP="002848B8">
            <w:pPr>
              <w:spacing w:before="20" w:after="20" w:line="240" w:lineRule="auto"/>
              <w:rPr>
                <w:rFonts w:cs="Arial"/>
                <w:color w:val="auto"/>
                <w:sz w:val="20"/>
                <w:szCs w:val="20"/>
              </w:rPr>
            </w:pPr>
          </w:p>
        </w:tc>
      </w:tr>
      <w:tr w:rsidR="006A6F58" w:rsidRPr="007D1EC3" w14:paraId="5AD5FD56" w14:textId="77777777" w:rsidTr="002848B8">
        <w:trPr>
          <w:trHeight w:val="57"/>
        </w:trPr>
        <w:tc>
          <w:tcPr>
            <w:tcW w:w="4390" w:type="dxa"/>
            <w:shd w:val="clear" w:color="auto" w:fill="auto"/>
          </w:tcPr>
          <w:p w14:paraId="5C000851" w14:textId="77777777" w:rsidR="006A6F58" w:rsidRPr="00906543" w:rsidRDefault="006A6F58" w:rsidP="006A6F58">
            <w:pPr>
              <w:spacing w:before="20" w:after="20" w:line="240" w:lineRule="auto"/>
              <w:rPr>
                <w:rFonts w:cs="Arial"/>
                <w:color w:val="auto"/>
                <w:sz w:val="20"/>
                <w:szCs w:val="20"/>
              </w:rPr>
            </w:pPr>
            <w:r>
              <w:rPr>
                <w:rFonts w:cs="Arial"/>
                <w:color w:val="auto"/>
                <w:sz w:val="20"/>
                <w:szCs w:val="20"/>
              </w:rPr>
              <w:lastRenderedPageBreak/>
              <w:t>T</w:t>
            </w:r>
            <w:r w:rsidRPr="00906543">
              <w:rPr>
                <w:rFonts w:cs="Arial"/>
                <w:color w:val="auto"/>
                <w:sz w:val="20"/>
                <w:szCs w:val="20"/>
              </w:rPr>
              <w:t>able de dimensions 1,20 x 0,60 x 0,75</w:t>
            </w:r>
          </w:p>
        </w:tc>
        <w:tc>
          <w:tcPr>
            <w:tcW w:w="1716" w:type="dxa"/>
            <w:shd w:val="clear" w:color="auto" w:fill="auto"/>
          </w:tcPr>
          <w:p w14:paraId="084C02F1"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4</w:t>
            </w:r>
          </w:p>
        </w:tc>
        <w:tc>
          <w:tcPr>
            <w:tcW w:w="1716" w:type="dxa"/>
            <w:shd w:val="clear" w:color="auto" w:fill="auto"/>
          </w:tcPr>
          <w:p w14:paraId="67198029"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1-sept-15</w:t>
            </w:r>
          </w:p>
        </w:tc>
        <w:tc>
          <w:tcPr>
            <w:tcW w:w="1716" w:type="dxa"/>
            <w:vMerge w:val="restart"/>
            <w:shd w:val="clear" w:color="auto" w:fill="auto"/>
          </w:tcPr>
          <w:p w14:paraId="58568FF7" w14:textId="77777777" w:rsidR="006A6F58" w:rsidRPr="006A6F58" w:rsidRDefault="006A6F58" w:rsidP="006A6F58">
            <w:pPr>
              <w:spacing w:before="20" w:after="20" w:line="240" w:lineRule="auto"/>
              <w:jc w:val="center"/>
              <w:rPr>
                <w:rFonts w:cs="Arial"/>
                <w:color w:val="auto"/>
                <w:sz w:val="20"/>
                <w:szCs w:val="20"/>
              </w:rPr>
            </w:pPr>
            <w:r w:rsidRPr="006A6F58">
              <w:rPr>
                <w:rFonts w:cs="Arial"/>
                <w:color w:val="auto"/>
                <w:sz w:val="20"/>
                <w:szCs w:val="20"/>
              </w:rPr>
              <w:t>542</w:t>
            </w:r>
          </w:p>
        </w:tc>
        <w:tc>
          <w:tcPr>
            <w:tcW w:w="4065" w:type="dxa"/>
            <w:vMerge/>
            <w:shd w:val="clear" w:color="auto" w:fill="auto"/>
          </w:tcPr>
          <w:p w14:paraId="0BDDE63A" w14:textId="77777777" w:rsidR="006A6F58" w:rsidRPr="00906543" w:rsidRDefault="006A6F58" w:rsidP="002848B8">
            <w:pPr>
              <w:spacing w:before="20" w:after="20" w:line="240" w:lineRule="auto"/>
              <w:rPr>
                <w:rFonts w:cs="Arial"/>
                <w:color w:val="auto"/>
                <w:sz w:val="20"/>
                <w:szCs w:val="20"/>
              </w:rPr>
            </w:pPr>
          </w:p>
        </w:tc>
      </w:tr>
      <w:tr w:rsidR="006A6F58" w:rsidRPr="007D1EC3" w14:paraId="2E318E29" w14:textId="77777777" w:rsidTr="002848B8">
        <w:trPr>
          <w:trHeight w:val="57"/>
        </w:trPr>
        <w:tc>
          <w:tcPr>
            <w:tcW w:w="4390" w:type="dxa"/>
            <w:shd w:val="clear" w:color="auto" w:fill="auto"/>
          </w:tcPr>
          <w:p w14:paraId="5E64A3E8" w14:textId="77777777" w:rsidR="006A6F58" w:rsidRPr="00906543" w:rsidRDefault="006A6F58" w:rsidP="006A6F58">
            <w:pPr>
              <w:spacing w:before="20" w:after="20" w:line="240" w:lineRule="auto"/>
              <w:rPr>
                <w:rFonts w:cs="Arial"/>
                <w:color w:val="auto"/>
                <w:sz w:val="20"/>
                <w:szCs w:val="20"/>
              </w:rPr>
            </w:pPr>
            <w:r>
              <w:rPr>
                <w:rFonts w:cs="Arial"/>
                <w:color w:val="auto"/>
                <w:sz w:val="20"/>
                <w:szCs w:val="20"/>
              </w:rPr>
              <w:t>F</w:t>
            </w:r>
            <w:r w:rsidRPr="00906543">
              <w:rPr>
                <w:rFonts w:cs="Arial"/>
                <w:color w:val="auto"/>
                <w:sz w:val="20"/>
                <w:szCs w:val="20"/>
              </w:rPr>
              <w:t>auteuil de bureau avec accoudoirs et roulettes</w:t>
            </w:r>
          </w:p>
        </w:tc>
        <w:tc>
          <w:tcPr>
            <w:tcW w:w="1716" w:type="dxa"/>
            <w:shd w:val="clear" w:color="auto" w:fill="auto"/>
          </w:tcPr>
          <w:p w14:paraId="55F0E90D"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3</w:t>
            </w:r>
          </w:p>
        </w:tc>
        <w:tc>
          <w:tcPr>
            <w:tcW w:w="1716" w:type="dxa"/>
            <w:shd w:val="clear" w:color="auto" w:fill="auto"/>
          </w:tcPr>
          <w:p w14:paraId="16297589" w14:textId="77777777" w:rsidR="006A6F58" w:rsidRPr="00906543" w:rsidRDefault="006A6F58" w:rsidP="006A6F58">
            <w:pPr>
              <w:spacing w:before="20" w:after="20" w:line="240" w:lineRule="auto"/>
              <w:jc w:val="center"/>
              <w:rPr>
                <w:rFonts w:cs="Arial"/>
                <w:color w:val="auto"/>
                <w:sz w:val="20"/>
                <w:szCs w:val="20"/>
              </w:rPr>
            </w:pPr>
            <w:r w:rsidRPr="00906543">
              <w:rPr>
                <w:rFonts w:cs="Arial"/>
                <w:color w:val="auto"/>
                <w:sz w:val="20"/>
                <w:szCs w:val="20"/>
              </w:rPr>
              <w:t>1-sept-15</w:t>
            </w:r>
          </w:p>
        </w:tc>
        <w:tc>
          <w:tcPr>
            <w:tcW w:w="1716" w:type="dxa"/>
            <w:vMerge/>
            <w:shd w:val="clear" w:color="auto" w:fill="auto"/>
          </w:tcPr>
          <w:p w14:paraId="4F8ECC21" w14:textId="77777777" w:rsidR="006A6F58" w:rsidRPr="006A6F58" w:rsidRDefault="006A6F58" w:rsidP="006A6F58">
            <w:pPr>
              <w:spacing w:before="20" w:after="20" w:line="240" w:lineRule="auto"/>
              <w:jc w:val="center"/>
              <w:rPr>
                <w:rFonts w:cs="Arial"/>
                <w:color w:val="auto"/>
                <w:sz w:val="20"/>
                <w:szCs w:val="20"/>
              </w:rPr>
            </w:pPr>
          </w:p>
        </w:tc>
        <w:tc>
          <w:tcPr>
            <w:tcW w:w="4065" w:type="dxa"/>
            <w:vMerge/>
            <w:shd w:val="clear" w:color="auto" w:fill="auto"/>
          </w:tcPr>
          <w:p w14:paraId="3439F324" w14:textId="77777777" w:rsidR="006A6F58" w:rsidRPr="00906543" w:rsidRDefault="006A6F58" w:rsidP="002848B8">
            <w:pPr>
              <w:spacing w:before="20" w:after="20" w:line="240" w:lineRule="auto"/>
              <w:rPr>
                <w:rFonts w:cs="Arial"/>
                <w:color w:val="auto"/>
                <w:sz w:val="20"/>
                <w:szCs w:val="20"/>
              </w:rPr>
            </w:pPr>
          </w:p>
        </w:tc>
      </w:tr>
      <w:tr w:rsidR="00906543" w:rsidRPr="007D1EC3" w14:paraId="25799D30" w14:textId="77777777" w:rsidTr="002848B8">
        <w:trPr>
          <w:trHeight w:val="57"/>
        </w:trPr>
        <w:tc>
          <w:tcPr>
            <w:tcW w:w="4390" w:type="dxa"/>
            <w:shd w:val="clear" w:color="auto" w:fill="auto"/>
          </w:tcPr>
          <w:p w14:paraId="3E278BD1" w14:textId="77777777" w:rsidR="00906543" w:rsidRPr="00906543" w:rsidRDefault="006A6F58" w:rsidP="006A6F58">
            <w:pPr>
              <w:spacing w:before="20" w:after="20" w:line="240" w:lineRule="auto"/>
              <w:rPr>
                <w:rFonts w:cs="Arial"/>
                <w:color w:val="auto"/>
                <w:sz w:val="20"/>
                <w:szCs w:val="20"/>
              </w:rPr>
            </w:pPr>
            <w:r>
              <w:rPr>
                <w:rFonts w:cs="Arial"/>
                <w:color w:val="auto"/>
                <w:sz w:val="20"/>
                <w:szCs w:val="20"/>
              </w:rPr>
              <w:t>C</w:t>
            </w:r>
            <w:r w:rsidR="00906543" w:rsidRPr="00906543">
              <w:rPr>
                <w:rFonts w:cs="Arial"/>
                <w:color w:val="auto"/>
                <w:sz w:val="20"/>
                <w:szCs w:val="20"/>
              </w:rPr>
              <w:t>limatiseur</w:t>
            </w:r>
          </w:p>
        </w:tc>
        <w:tc>
          <w:tcPr>
            <w:tcW w:w="1716" w:type="dxa"/>
            <w:shd w:val="clear" w:color="auto" w:fill="auto"/>
          </w:tcPr>
          <w:p w14:paraId="0E2BB15D" w14:textId="77777777" w:rsidR="00906543" w:rsidRPr="00906543" w:rsidRDefault="00906543" w:rsidP="006A6F58">
            <w:pPr>
              <w:spacing w:before="20" w:after="20" w:line="240" w:lineRule="auto"/>
              <w:jc w:val="center"/>
              <w:rPr>
                <w:rFonts w:cs="Arial"/>
                <w:color w:val="auto"/>
                <w:sz w:val="20"/>
                <w:szCs w:val="20"/>
              </w:rPr>
            </w:pPr>
            <w:r w:rsidRPr="00906543">
              <w:rPr>
                <w:rFonts w:cs="Arial"/>
                <w:color w:val="auto"/>
                <w:sz w:val="20"/>
                <w:szCs w:val="20"/>
              </w:rPr>
              <w:t>1</w:t>
            </w:r>
          </w:p>
        </w:tc>
        <w:tc>
          <w:tcPr>
            <w:tcW w:w="1716" w:type="dxa"/>
            <w:shd w:val="clear" w:color="auto" w:fill="auto"/>
          </w:tcPr>
          <w:p w14:paraId="3D3FE77F" w14:textId="77777777" w:rsidR="00906543" w:rsidRPr="00906543" w:rsidRDefault="00906543" w:rsidP="006A6F58">
            <w:pPr>
              <w:spacing w:before="20" w:after="20" w:line="240" w:lineRule="auto"/>
              <w:jc w:val="center"/>
              <w:rPr>
                <w:rFonts w:cs="Arial"/>
                <w:color w:val="auto"/>
                <w:sz w:val="20"/>
                <w:szCs w:val="20"/>
              </w:rPr>
            </w:pPr>
            <w:r w:rsidRPr="00906543">
              <w:rPr>
                <w:rFonts w:cs="Arial"/>
                <w:color w:val="auto"/>
                <w:sz w:val="20"/>
                <w:szCs w:val="20"/>
              </w:rPr>
              <w:t>1-oct-15</w:t>
            </w:r>
          </w:p>
        </w:tc>
        <w:tc>
          <w:tcPr>
            <w:tcW w:w="1716" w:type="dxa"/>
            <w:shd w:val="clear" w:color="auto" w:fill="auto"/>
          </w:tcPr>
          <w:p w14:paraId="57A0BB24" w14:textId="77777777" w:rsidR="00906543" w:rsidRPr="006A6F58" w:rsidRDefault="00906543" w:rsidP="006A6F58">
            <w:pPr>
              <w:spacing w:before="20" w:after="20" w:line="240" w:lineRule="auto"/>
              <w:jc w:val="center"/>
              <w:rPr>
                <w:rFonts w:cs="Arial"/>
                <w:color w:val="auto"/>
                <w:sz w:val="20"/>
                <w:szCs w:val="20"/>
              </w:rPr>
            </w:pPr>
            <w:r w:rsidRPr="006A6F58">
              <w:rPr>
                <w:rFonts w:cs="Arial"/>
                <w:color w:val="auto"/>
                <w:sz w:val="20"/>
                <w:szCs w:val="20"/>
              </w:rPr>
              <w:t>798</w:t>
            </w:r>
          </w:p>
        </w:tc>
        <w:tc>
          <w:tcPr>
            <w:tcW w:w="4065" w:type="dxa"/>
            <w:shd w:val="clear" w:color="auto" w:fill="auto"/>
          </w:tcPr>
          <w:p w14:paraId="4C384345" w14:textId="77777777" w:rsidR="00906543" w:rsidRPr="00906543" w:rsidRDefault="00906543" w:rsidP="002848B8">
            <w:pPr>
              <w:spacing w:before="20" w:after="20" w:line="240" w:lineRule="auto"/>
              <w:rPr>
                <w:rFonts w:cs="Arial"/>
                <w:color w:val="auto"/>
                <w:sz w:val="20"/>
                <w:szCs w:val="20"/>
              </w:rPr>
            </w:pPr>
            <w:r w:rsidRPr="00906543">
              <w:rPr>
                <w:rFonts w:cs="Arial"/>
                <w:color w:val="auto"/>
                <w:sz w:val="20"/>
                <w:szCs w:val="20"/>
              </w:rPr>
              <w:t>ISABU</w:t>
            </w:r>
          </w:p>
        </w:tc>
      </w:tr>
    </w:tbl>
    <w:p w14:paraId="458FFC39" w14:textId="77777777" w:rsidR="007D1EC3" w:rsidRDefault="007D1EC3" w:rsidP="007D1EC3">
      <w:pPr>
        <w:rPr>
          <w:color w:val="auto"/>
          <w:sz w:val="22"/>
        </w:rPr>
      </w:pPr>
    </w:p>
    <w:p w14:paraId="3FCC02FB" w14:textId="77777777" w:rsidR="001378DA" w:rsidRPr="007D1EC3" w:rsidRDefault="001378DA" w:rsidP="001378DA">
      <w:pPr>
        <w:rPr>
          <w:b/>
          <w:color w:val="auto"/>
          <w:sz w:val="22"/>
        </w:rPr>
      </w:pPr>
      <w:r w:rsidRPr="007D1EC3">
        <w:rPr>
          <w:b/>
          <w:color w:val="auto"/>
          <w:sz w:val="22"/>
        </w:rPr>
        <w:t xml:space="preserve">EQUIPEMENT AUTRE (GL 60 40 90) </w:t>
      </w:r>
      <w:r>
        <w:rPr>
          <w:b/>
          <w:color w:val="auto"/>
          <w:sz w:val="22"/>
        </w:rPr>
        <w:t>transféré de projets précédents</w:t>
      </w:r>
    </w:p>
    <w:tbl>
      <w:tblPr>
        <w:tblW w:w="136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716"/>
        <w:gridCol w:w="1716"/>
        <w:gridCol w:w="1716"/>
        <w:gridCol w:w="4065"/>
      </w:tblGrid>
      <w:tr w:rsidR="001378DA" w:rsidRPr="007D1EC3" w14:paraId="68DBEBE9" w14:textId="77777777" w:rsidTr="001378DA">
        <w:trPr>
          <w:trHeight w:val="227"/>
          <w:tblHeader/>
        </w:trPr>
        <w:tc>
          <w:tcPr>
            <w:tcW w:w="4390" w:type="dxa"/>
            <w:shd w:val="clear" w:color="auto" w:fill="D9D9D9"/>
            <w:vAlign w:val="center"/>
          </w:tcPr>
          <w:p w14:paraId="109B1CB8" w14:textId="77777777" w:rsidR="001378DA" w:rsidRPr="007D1EC3" w:rsidRDefault="001378DA" w:rsidP="001378DA">
            <w:pPr>
              <w:spacing w:before="60" w:after="60"/>
              <w:rPr>
                <w:rFonts w:cs="Arial"/>
                <w:color w:val="auto"/>
                <w:sz w:val="20"/>
                <w:szCs w:val="20"/>
                <w:lang w:eastAsia="fr-BE"/>
              </w:rPr>
            </w:pPr>
            <w:r w:rsidRPr="007D1EC3">
              <w:rPr>
                <w:rFonts w:cs="Arial"/>
                <w:b/>
                <w:bCs/>
                <w:color w:val="auto"/>
                <w:sz w:val="20"/>
                <w:szCs w:val="20"/>
                <w:lang w:eastAsia="fr-BE"/>
              </w:rPr>
              <w:t>Type d’équipement</w:t>
            </w:r>
          </w:p>
        </w:tc>
        <w:tc>
          <w:tcPr>
            <w:tcW w:w="1716" w:type="dxa"/>
            <w:shd w:val="clear" w:color="auto" w:fill="D9D9D9"/>
            <w:vAlign w:val="center"/>
          </w:tcPr>
          <w:p w14:paraId="29A987E7" w14:textId="77777777" w:rsidR="001378DA" w:rsidRPr="007D1EC3" w:rsidRDefault="001378DA" w:rsidP="001378DA">
            <w:pPr>
              <w:spacing w:before="60" w:after="60"/>
              <w:jc w:val="center"/>
              <w:rPr>
                <w:rFonts w:cs="Arial"/>
                <w:b/>
                <w:bCs/>
                <w:color w:val="auto"/>
                <w:sz w:val="20"/>
                <w:szCs w:val="20"/>
                <w:lang w:eastAsia="fr-BE"/>
              </w:rPr>
            </w:pPr>
            <w:r w:rsidRPr="007D1EC3">
              <w:rPr>
                <w:rFonts w:cs="Arial"/>
                <w:b/>
                <w:bCs/>
                <w:color w:val="auto"/>
                <w:sz w:val="20"/>
                <w:szCs w:val="20"/>
                <w:lang w:eastAsia="fr-BE"/>
              </w:rPr>
              <w:t>Nombre</w:t>
            </w:r>
          </w:p>
        </w:tc>
        <w:tc>
          <w:tcPr>
            <w:tcW w:w="1716" w:type="dxa"/>
            <w:shd w:val="clear" w:color="auto" w:fill="D9D9D9"/>
            <w:vAlign w:val="center"/>
          </w:tcPr>
          <w:p w14:paraId="67CF6037" w14:textId="77777777" w:rsidR="001378DA" w:rsidRPr="007D1EC3" w:rsidRDefault="001378DA" w:rsidP="001378DA">
            <w:pPr>
              <w:spacing w:before="60" w:after="60"/>
              <w:jc w:val="center"/>
              <w:rPr>
                <w:rFonts w:cs="Arial"/>
                <w:color w:val="auto"/>
                <w:sz w:val="20"/>
                <w:szCs w:val="20"/>
                <w:lang w:eastAsia="fr-BE"/>
              </w:rPr>
            </w:pPr>
            <w:r w:rsidRPr="007D1EC3">
              <w:rPr>
                <w:rFonts w:cs="Arial"/>
                <w:b/>
                <w:bCs/>
                <w:color w:val="auto"/>
                <w:sz w:val="20"/>
                <w:szCs w:val="20"/>
                <w:lang w:eastAsia="fr-BE"/>
              </w:rPr>
              <w:t>Date d’achat</w:t>
            </w:r>
          </w:p>
        </w:tc>
        <w:tc>
          <w:tcPr>
            <w:tcW w:w="1716" w:type="dxa"/>
            <w:shd w:val="clear" w:color="auto" w:fill="D9D9D9"/>
            <w:vAlign w:val="center"/>
          </w:tcPr>
          <w:p w14:paraId="19AAF9C5" w14:textId="77777777" w:rsidR="001378DA" w:rsidRPr="007D1EC3" w:rsidRDefault="001378DA" w:rsidP="001378DA">
            <w:pPr>
              <w:spacing w:before="60" w:after="60"/>
              <w:jc w:val="center"/>
              <w:rPr>
                <w:rFonts w:cs="Arial"/>
                <w:color w:val="auto"/>
                <w:sz w:val="20"/>
                <w:szCs w:val="20"/>
                <w:lang w:eastAsia="fr-BE"/>
              </w:rPr>
            </w:pPr>
            <w:r w:rsidRPr="007D1EC3">
              <w:rPr>
                <w:rFonts w:cs="Arial"/>
                <w:b/>
                <w:bCs/>
                <w:color w:val="auto"/>
                <w:sz w:val="20"/>
                <w:szCs w:val="20"/>
                <w:lang w:eastAsia="fr-BE"/>
              </w:rPr>
              <w:t>Valeur (€)</w:t>
            </w:r>
          </w:p>
        </w:tc>
        <w:tc>
          <w:tcPr>
            <w:tcW w:w="4065" w:type="dxa"/>
            <w:shd w:val="clear" w:color="auto" w:fill="D9D9D9"/>
            <w:vAlign w:val="center"/>
          </w:tcPr>
          <w:p w14:paraId="4F3CC199" w14:textId="77777777" w:rsidR="001378DA" w:rsidRPr="007D1EC3" w:rsidRDefault="001378DA" w:rsidP="001378DA">
            <w:pPr>
              <w:spacing w:before="60" w:after="60"/>
              <w:jc w:val="center"/>
              <w:rPr>
                <w:rFonts w:cs="Arial"/>
                <w:color w:val="auto"/>
                <w:sz w:val="20"/>
                <w:szCs w:val="20"/>
                <w:lang w:eastAsia="fr-BE"/>
              </w:rPr>
            </w:pPr>
            <w:r w:rsidRPr="007D1EC3">
              <w:rPr>
                <w:rFonts w:cs="Arial"/>
                <w:b/>
                <w:bCs/>
                <w:color w:val="auto"/>
                <w:sz w:val="20"/>
                <w:szCs w:val="20"/>
                <w:lang w:eastAsia="fr-BE"/>
              </w:rPr>
              <w:t>Remarque</w:t>
            </w:r>
          </w:p>
        </w:tc>
      </w:tr>
      <w:tr w:rsidR="009F2027" w:rsidRPr="00906543" w14:paraId="631B263D" w14:textId="77777777" w:rsidTr="001378DA">
        <w:trPr>
          <w:trHeight w:val="57"/>
        </w:trPr>
        <w:tc>
          <w:tcPr>
            <w:tcW w:w="4390" w:type="dxa"/>
            <w:shd w:val="clear" w:color="auto" w:fill="auto"/>
          </w:tcPr>
          <w:p w14:paraId="57F647F9" w14:textId="77777777" w:rsidR="009F2027" w:rsidRPr="001378DA" w:rsidRDefault="009F2027" w:rsidP="00BA2795">
            <w:pPr>
              <w:spacing w:before="20" w:after="20" w:line="240" w:lineRule="auto"/>
              <w:rPr>
                <w:rFonts w:cs="Arial"/>
                <w:color w:val="auto"/>
                <w:sz w:val="20"/>
                <w:szCs w:val="20"/>
              </w:rPr>
            </w:pPr>
            <w:r w:rsidRPr="001378DA">
              <w:rPr>
                <w:rFonts w:cs="Arial"/>
                <w:color w:val="auto"/>
                <w:sz w:val="20"/>
                <w:szCs w:val="20"/>
              </w:rPr>
              <w:t xml:space="preserve">Fauteuil Visiteur </w:t>
            </w:r>
          </w:p>
        </w:tc>
        <w:tc>
          <w:tcPr>
            <w:tcW w:w="1716" w:type="dxa"/>
            <w:shd w:val="clear" w:color="auto" w:fill="auto"/>
          </w:tcPr>
          <w:p w14:paraId="1E33FEBD" w14:textId="77777777" w:rsidR="009F2027" w:rsidRPr="001378DA" w:rsidRDefault="009F2027" w:rsidP="00BA2795">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4BC065FC" w14:textId="77777777" w:rsidR="009F2027" w:rsidRPr="001378DA" w:rsidRDefault="009F2027" w:rsidP="00BA2795">
            <w:pPr>
              <w:spacing w:before="20" w:after="20" w:line="240" w:lineRule="auto"/>
              <w:jc w:val="center"/>
              <w:rPr>
                <w:rFonts w:cs="Arial"/>
                <w:color w:val="auto"/>
                <w:sz w:val="20"/>
                <w:szCs w:val="20"/>
              </w:rPr>
            </w:pPr>
            <w:r w:rsidRPr="001378DA">
              <w:rPr>
                <w:rFonts w:cs="Arial"/>
                <w:color w:val="auto"/>
                <w:sz w:val="20"/>
                <w:szCs w:val="20"/>
              </w:rPr>
              <w:t>6-mai-11</w:t>
            </w:r>
          </w:p>
        </w:tc>
        <w:tc>
          <w:tcPr>
            <w:tcW w:w="1716" w:type="dxa"/>
            <w:shd w:val="clear" w:color="auto" w:fill="auto"/>
          </w:tcPr>
          <w:p w14:paraId="2F155FC5" w14:textId="77777777" w:rsidR="009F2027" w:rsidRPr="001378DA" w:rsidRDefault="009F2027" w:rsidP="00BA2795">
            <w:pPr>
              <w:spacing w:before="20" w:after="20" w:line="240" w:lineRule="auto"/>
              <w:jc w:val="center"/>
              <w:rPr>
                <w:rFonts w:cs="Arial"/>
                <w:color w:val="auto"/>
                <w:sz w:val="20"/>
                <w:szCs w:val="20"/>
              </w:rPr>
            </w:pPr>
            <w:r w:rsidRPr="001378DA">
              <w:rPr>
                <w:rFonts w:cs="Arial"/>
                <w:color w:val="auto"/>
                <w:sz w:val="20"/>
                <w:szCs w:val="20"/>
              </w:rPr>
              <w:t>75</w:t>
            </w:r>
          </w:p>
        </w:tc>
        <w:tc>
          <w:tcPr>
            <w:tcW w:w="4065" w:type="dxa"/>
            <w:shd w:val="clear" w:color="auto" w:fill="auto"/>
          </w:tcPr>
          <w:p w14:paraId="6207DFA2" w14:textId="77777777" w:rsidR="009F2027" w:rsidRPr="007C1ECB" w:rsidRDefault="009F2027" w:rsidP="00BA2795">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2BCAD91" w14:textId="77777777" w:rsidTr="001378DA">
        <w:trPr>
          <w:trHeight w:val="57"/>
        </w:trPr>
        <w:tc>
          <w:tcPr>
            <w:tcW w:w="4390" w:type="dxa"/>
            <w:shd w:val="clear" w:color="auto" w:fill="auto"/>
          </w:tcPr>
          <w:p w14:paraId="2396CA9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de direction haut dossier</w:t>
            </w:r>
          </w:p>
        </w:tc>
        <w:tc>
          <w:tcPr>
            <w:tcW w:w="1716" w:type="dxa"/>
            <w:shd w:val="clear" w:color="auto" w:fill="auto"/>
          </w:tcPr>
          <w:p w14:paraId="6AE6502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209CDCF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6-mai-11</w:t>
            </w:r>
          </w:p>
        </w:tc>
        <w:tc>
          <w:tcPr>
            <w:tcW w:w="1716" w:type="dxa"/>
            <w:shd w:val="clear" w:color="auto" w:fill="auto"/>
          </w:tcPr>
          <w:p w14:paraId="3CD543E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235</w:t>
            </w:r>
          </w:p>
        </w:tc>
        <w:tc>
          <w:tcPr>
            <w:tcW w:w="4065" w:type="dxa"/>
            <w:shd w:val="clear" w:color="auto" w:fill="auto"/>
          </w:tcPr>
          <w:p w14:paraId="5C9A9E6D"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0CF251EC" w14:textId="77777777" w:rsidTr="001378DA">
        <w:trPr>
          <w:trHeight w:val="57"/>
        </w:trPr>
        <w:tc>
          <w:tcPr>
            <w:tcW w:w="4390" w:type="dxa"/>
            <w:shd w:val="clear" w:color="auto" w:fill="auto"/>
          </w:tcPr>
          <w:p w14:paraId="0B5B51B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Chaise visiteur </w:t>
            </w:r>
          </w:p>
        </w:tc>
        <w:tc>
          <w:tcPr>
            <w:tcW w:w="1716" w:type="dxa"/>
            <w:shd w:val="clear" w:color="auto" w:fill="auto"/>
          </w:tcPr>
          <w:p w14:paraId="495AC29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w:t>
            </w:r>
          </w:p>
        </w:tc>
        <w:tc>
          <w:tcPr>
            <w:tcW w:w="1716" w:type="dxa"/>
            <w:shd w:val="clear" w:color="auto" w:fill="auto"/>
          </w:tcPr>
          <w:p w14:paraId="39E8881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25-oct-11</w:t>
            </w:r>
          </w:p>
        </w:tc>
        <w:tc>
          <w:tcPr>
            <w:tcW w:w="1716" w:type="dxa"/>
            <w:shd w:val="clear" w:color="auto" w:fill="auto"/>
          </w:tcPr>
          <w:p w14:paraId="28B943F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186</w:t>
            </w:r>
          </w:p>
        </w:tc>
        <w:tc>
          <w:tcPr>
            <w:tcW w:w="4065" w:type="dxa"/>
            <w:shd w:val="clear" w:color="auto" w:fill="auto"/>
          </w:tcPr>
          <w:p w14:paraId="6670B59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EAB7A97" w14:textId="77777777" w:rsidTr="001378DA">
        <w:trPr>
          <w:trHeight w:val="57"/>
        </w:trPr>
        <w:tc>
          <w:tcPr>
            <w:tcW w:w="4390" w:type="dxa"/>
            <w:shd w:val="clear" w:color="auto" w:fill="auto"/>
          </w:tcPr>
          <w:p w14:paraId="473D80D5"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1D844AC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7734FD7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10-nov-11</w:t>
            </w:r>
          </w:p>
        </w:tc>
        <w:tc>
          <w:tcPr>
            <w:tcW w:w="1716" w:type="dxa"/>
            <w:shd w:val="clear" w:color="auto" w:fill="auto"/>
          </w:tcPr>
          <w:p w14:paraId="46EBD9C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407</w:t>
            </w:r>
          </w:p>
        </w:tc>
        <w:tc>
          <w:tcPr>
            <w:tcW w:w="4065" w:type="dxa"/>
            <w:shd w:val="clear" w:color="auto" w:fill="auto"/>
          </w:tcPr>
          <w:p w14:paraId="610D84C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6BF3E2F" w14:textId="77777777" w:rsidTr="001378DA">
        <w:trPr>
          <w:trHeight w:val="57"/>
        </w:trPr>
        <w:tc>
          <w:tcPr>
            <w:tcW w:w="4390" w:type="dxa"/>
            <w:shd w:val="clear" w:color="auto" w:fill="auto"/>
          </w:tcPr>
          <w:p w14:paraId="738AEAD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Stratifiée en bois</w:t>
            </w:r>
          </w:p>
        </w:tc>
        <w:tc>
          <w:tcPr>
            <w:tcW w:w="1716" w:type="dxa"/>
            <w:shd w:val="clear" w:color="auto" w:fill="auto"/>
          </w:tcPr>
          <w:p w14:paraId="335F265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644EF6A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10-nov-11</w:t>
            </w:r>
          </w:p>
        </w:tc>
        <w:tc>
          <w:tcPr>
            <w:tcW w:w="1716" w:type="dxa"/>
            <w:shd w:val="clear" w:color="auto" w:fill="auto"/>
          </w:tcPr>
          <w:p w14:paraId="445A3C9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365</w:t>
            </w:r>
          </w:p>
        </w:tc>
        <w:tc>
          <w:tcPr>
            <w:tcW w:w="4065" w:type="dxa"/>
            <w:shd w:val="clear" w:color="auto" w:fill="auto"/>
          </w:tcPr>
          <w:p w14:paraId="54D33C5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6A2B09E" w14:textId="77777777" w:rsidTr="001378DA">
        <w:trPr>
          <w:trHeight w:val="57"/>
        </w:trPr>
        <w:tc>
          <w:tcPr>
            <w:tcW w:w="4390" w:type="dxa"/>
            <w:shd w:val="clear" w:color="auto" w:fill="auto"/>
          </w:tcPr>
          <w:p w14:paraId="31C163B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Etagères Stratifiés en bois</w:t>
            </w:r>
          </w:p>
        </w:tc>
        <w:tc>
          <w:tcPr>
            <w:tcW w:w="1716" w:type="dxa"/>
            <w:shd w:val="clear" w:color="auto" w:fill="auto"/>
          </w:tcPr>
          <w:p w14:paraId="631B711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2ECE8B1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10-nov-11</w:t>
            </w:r>
          </w:p>
        </w:tc>
        <w:tc>
          <w:tcPr>
            <w:tcW w:w="1716" w:type="dxa"/>
            <w:shd w:val="clear" w:color="auto" w:fill="auto"/>
          </w:tcPr>
          <w:p w14:paraId="44BB0EB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242</w:t>
            </w:r>
          </w:p>
        </w:tc>
        <w:tc>
          <w:tcPr>
            <w:tcW w:w="4065" w:type="dxa"/>
            <w:shd w:val="clear" w:color="auto" w:fill="auto"/>
          </w:tcPr>
          <w:p w14:paraId="572FFA5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44D86B7" w14:textId="77777777" w:rsidTr="001378DA">
        <w:trPr>
          <w:trHeight w:val="57"/>
        </w:trPr>
        <w:tc>
          <w:tcPr>
            <w:tcW w:w="4390" w:type="dxa"/>
            <w:shd w:val="clear" w:color="auto" w:fill="auto"/>
          </w:tcPr>
          <w:p w14:paraId="0A5E8A46"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ronde de 120cm de diamètre</w:t>
            </w:r>
          </w:p>
        </w:tc>
        <w:tc>
          <w:tcPr>
            <w:tcW w:w="1716" w:type="dxa"/>
            <w:shd w:val="clear" w:color="auto" w:fill="auto"/>
          </w:tcPr>
          <w:p w14:paraId="67EB4FF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96844F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10-nov-11</w:t>
            </w:r>
          </w:p>
        </w:tc>
        <w:tc>
          <w:tcPr>
            <w:tcW w:w="1716" w:type="dxa"/>
            <w:shd w:val="clear" w:color="auto" w:fill="auto"/>
          </w:tcPr>
          <w:p w14:paraId="402BCB4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115</w:t>
            </w:r>
          </w:p>
        </w:tc>
        <w:tc>
          <w:tcPr>
            <w:tcW w:w="4065" w:type="dxa"/>
            <w:shd w:val="clear" w:color="auto" w:fill="auto"/>
          </w:tcPr>
          <w:p w14:paraId="6B22E239"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4C7F4C0" w14:textId="77777777" w:rsidTr="001378DA">
        <w:trPr>
          <w:trHeight w:val="57"/>
        </w:trPr>
        <w:tc>
          <w:tcPr>
            <w:tcW w:w="4390" w:type="dxa"/>
            <w:shd w:val="clear" w:color="auto" w:fill="auto"/>
          </w:tcPr>
          <w:p w14:paraId="1D35E47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37895AE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2B703A7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11-nov-11</w:t>
            </w:r>
          </w:p>
        </w:tc>
        <w:tc>
          <w:tcPr>
            <w:tcW w:w="1716" w:type="dxa"/>
            <w:shd w:val="clear" w:color="auto" w:fill="auto"/>
          </w:tcPr>
          <w:p w14:paraId="0B7EA63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520</w:t>
            </w:r>
          </w:p>
        </w:tc>
        <w:tc>
          <w:tcPr>
            <w:tcW w:w="4065" w:type="dxa"/>
            <w:shd w:val="clear" w:color="auto" w:fill="auto"/>
          </w:tcPr>
          <w:p w14:paraId="14BB696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064C9950" w14:textId="77777777" w:rsidTr="001378DA">
        <w:trPr>
          <w:trHeight w:val="57"/>
        </w:trPr>
        <w:tc>
          <w:tcPr>
            <w:tcW w:w="4390" w:type="dxa"/>
            <w:shd w:val="clear" w:color="auto" w:fill="auto"/>
          </w:tcPr>
          <w:p w14:paraId="3605638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07C7528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04B52EB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11-nov-11</w:t>
            </w:r>
          </w:p>
        </w:tc>
        <w:tc>
          <w:tcPr>
            <w:tcW w:w="1716" w:type="dxa"/>
            <w:shd w:val="clear" w:color="auto" w:fill="auto"/>
          </w:tcPr>
          <w:p w14:paraId="35CE65D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364</w:t>
            </w:r>
          </w:p>
        </w:tc>
        <w:tc>
          <w:tcPr>
            <w:tcW w:w="4065" w:type="dxa"/>
            <w:shd w:val="clear" w:color="auto" w:fill="auto"/>
          </w:tcPr>
          <w:p w14:paraId="4A24F15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6F06735" w14:textId="77777777" w:rsidTr="001378DA">
        <w:trPr>
          <w:trHeight w:val="57"/>
        </w:trPr>
        <w:tc>
          <w:tcPr>
            <w:tcW w:w="4390" w:type="dxa"/>
            <w:shd w:val="clear" w:color="auto" w:fill="auto"/>
          </w:tcPr>
          <w:p w14:paraId="43A256B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de 180cm pieds HY-002 IMP</w:t>
            </w:r>
          </w:p>
        </w:tc>
        <w:tc>
          <w:tcPr>
            <w:tcW w:w="1716" w:type="dxa"/>
            <w:shd w:val="clear" w:color="auto" w:fill="auto"/>
          </w:tcPr>
          <w:p w14:paraId="45E4D33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7686C12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11-nov-11</w:t>
            </w:r>
          </w:p>
        </w:tc>
        <w:tc>
          <w:tcPr>
            <w:tcW w:w="1716" w:type="dxa"/>
            <w:shd w:val="clear" w:color="auto" w:fill="auto"/>
          </w:tcPr>
          <w:p w14:paraId="2AAE25B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176</w:t>
            </w:r>
          </w:p>
        </w:tc>
        <w:tc>
          <w:tcPr>
            <w:tcW w:w="4065" w:type="dxa"/>
            <w:shd w:val="clear" w:color="auto" w:fill="auto"/>
          </w:tcPr>
          <w:p w14:paraId="75EA41E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1AF650F" w14:textId="77777777" w:rsidTr="001378DA">
        <w:trPr>
          <w:trHeight w:val="57"/>
        </w:trPr>
        <w:tc>
          <w:tcPr>
            <w:tcW w:w="4390" w:type="dxa"/>
            <w:shd w:val="clear" w:color="auto" w:fill="auto"/>
          </w:tcPr>
          <w:p w14:paraId="3FB43FFC"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Chaise visiteur </w:t>
            </w:r>
          </w:p>
        </w:tc>
        <w:tc>
          <w:tcPr>
            <w:tcW w:w="1716" w:type="dxa"/>
            <w:shd w:val="clear" w:color="auto" w:fill="auto"/>
          </w:tcPr>
          <w:p w14:paraId="0107775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w:t>
            </w:r>
          </w:p>
        </w:tc>
        <w:tc>
          <w:tcPr>
            <w:tcW w:w="1716" w:type="dxa"/>
            <w:shd w:val="clear" w:color="auto" w:fill="auto"/>
          </w:tcPr>
          <w:p w14:paraId="1679574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19-nov-11</w:t>
            </w:r>
          </w:p>
        </w:tc>
        <w:tc>
          <w:tcPr>
            <w:tcW w:w="1716" w:type="dxa"/>
            <w:shd w:val="clear" w:color="auto" w:fill="auto"/>
          </w:tcPr>
          <w:p w14:paraId="481664D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253</w:t>
            </w:r>
          </w:p>
        </w:tc>
        <w:tc>
          <w:tcPr>
            <w:tcW w:w="4065" w:type="dxa"/>
            <w:shd w:val="clear" w:color="auto" w:fill="auto"/>
          </w:tcPr>
          <w:p w14:paraId="1E27388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F886A8C" w14:textId="77777777" w:rsidTr="001378DA">
        <w:trPr>
          <w:trHeight w:val="57"/>
        </w:trPr>
        <w:tc>
          <w:tcPr>
            <w:tcW w:w="4390" w:type="dxa"/>
            <w:shd w:val="clear" w:color="auto" w:fill="auto"/>
          </w:tcPr>
          <w:p w14:paraId="20C4D32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modulable</w:t>
            </w:r>
          </w:p>
        </w:tc>
        <w:tc>
          <w:tcPr>
            <w:tcW w:w="1716" w:type="dxa"/>
            <w:shd w:val="clear" w:color="auto" w:fill="auto"/>
          </w:tcPr>
          <w:p w14:paraId="39E47B4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0D5AD21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19-nov-11</w:t>
            </w:r>
          </w:p>
        </w:tc>
        <w:tc>
          <w:tcPr>
            <w:tcW w:w="1716" w:type="dxa"/>
            <w:shd w:val="clear" w:color="auto" w:fill="auto"/>
          </w:tcPr>
          <w:p w14:paraId="7039F6F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110</w:t>
            </w:r>
          </w:p>
        </w:tc>
        <w:tc>
          <w:tcPr>
            <w:tcW w:w="4065" w:type="dxa"/>
            <w:shd w:val="clear" w:color="auto" w:fill="auto"/>
          </w:tcPr>
          <w:p w14:paraId="7AC480A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F5AEC9F" w14:textId="77777777" w:rsidTr="001378DA">
        <w:trPr>
          <w:trHeight w:val="57"/>
        </w:trPr>
        <w:tc>
          <w:tcPr>
            <w:tcW w:w="4390" w:type="dxa"/>
            <w:shd w:val="clear" w:color="auto" w:fill="auto"/>
          </w:tcPr>
          <w:p w14:paraId="0F6C5BA6"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Bloc tiroir mobile sur roulettes</w:t>
            </w:r>
          </w:p>
        </w:tc>
        <w:tc>
          <w:tcPr>
            <w:tcW w:w="1716" w:type="dxa"/>
            <w:shd w:val="clear" w:color="auto" w:fill="auto"/>
          </w:tcPr>
          <w:p w14:paraId="4B049A2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0A9B133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14-déc-11</w:t>
            </w:r>
          </w:p>
        </w:tc>
        <w:tc>
          <w:tcPr>
            <w:tcW w:w="1716" w:type="dxa"/>
            <w:shd w:val="clear" w:color="auto" w:fill="auto"/>
          </w:tcPr>
          <w:p w14:paraId="7A3C727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256</w:t>
            </w:r>
          </w:p>
        </w:tc>
        <w:tc>
          <w:tcPr>
            <w:tcW w:w="4065" w:type="dxa"/>
            <w:shd w:val="clear" w:color="auto" w:fill="auto"/>
          </w:tcPr>
          <w:p w14:paraId="7C00A22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E37EE4C" w14:textId="77777777" w:rsidTr="001378DA">
        <w:trPr>
          <w:trHeight w:val="57"/>
        </w:trPr>
        <w:tc>
          <w:tcPr>
            <w:tcW w:w="4390" w:type="dxa"/>
            <w:shd w:val="clear" w:color="auto" w:fill="auto"/>
          </w:tcPr>
          <w:p w14:paraId="1E3459DE"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de Direction haut dossier</w:t>
            </w:r>
          </w:p>
        </w:tc>
        <w:tc>
          <w:tcPr>
            <w:tcW w:w="1716" w:type="dxa"/>
            <w:shd w:val="clear" w:color="auto" w:fill="auto"/>
          </w:tcPr>
          <w:p w14:paraId="596865C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15154BC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14-déc-11</w:t>
            </w:r>
          </w:p>
        </w:tc>
        <w:tc>
          <w:tcPr>
            <w:tcW w:w="1716" w:type="dxa"/>
            <w:shd w:val="clear" w:color="auto" w:fill="auto"/>
          </w:tcPr>
          <w:p w14:paraId="6D07D10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651</w:t>
            </w:r>
          </w:p>
        </w:tc>
        <w:tc>
          <w:tcPr>
            <w:tcW w:w="4065" w:type="dxa"/>
            <w:shd w:val="clear" w:color="auto" w:fill="auto"/>
          </w:tcPr>
          <w:p w14:paraId="5FEACFE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0B27024" w14:textId="77777777" w:rsidTr="001378DA">
        <w:trPr>
          <w:trHeight w:val="57"/>
        </w:trPr>
        <w:tc>
          <w:tcPr>
            <w:tcW w:w="4390" w:type="dxa"/>
            <w:shd w:val="clear" w:color="auto" w:fill="auto"/>
          </w:tcPr>
          <w:p w14:paraId="52BDB7B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en tissus bas dossier</w:t>
            </w:r>
          </w:p>
        </w:tc>
        <w:tc>
          <w:tcPr>
            <w:tcW w:w="1716" w:type="dxa"/>
            <w:shd w:val="clear" w:color="auto" w:fill="auto"/>
          </w:tcPr>
          <w:p w14:paraId="533DED1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w:t>
            </w:r>
          </w:p>
        </w:tc>
        <w:tc>
          <w:tcPr>
            <w:tcW w:w="1716" w:type="dxa"/>
            <w:shd w:val="clear" w:color="auto" w:fill="auto"/>
          </w:tcPr>
          <w:p w14:paraId="09BCECF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14-déc-11</w:t>
            </w:r>
          </w:p>
        </w:tc>
        <w:tc>
          <w:tcPr>
            <w:tcW w:w="1716" w:type="dxa"/>
            <w:shd w:val="clear" w:color="auto" w:fill="auto"/>
          </w:tcPr>
          <w:p w14:paraId="2FDA706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353</w:t>
            </w:r>
          </w:p>
        </w:tc>
        <w:tc>
          <w:tcPr>
            <w:tcW w:w="4065" w:type="dxa"/>
            <w:shd w:val="clear" w:color="auto" w:fill="auto"/>
          </w:tcPr>
          <w:p w14:paraId="6A17089D"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34B770E" w14:textId="77777777" w:rsidTr="001378DA">
        <w:trPr>
          <w:trHeight w:val="57"/>
        </w:trPr>
        <w:tc>
          <w:tcPr>
            <w:tcW w:w="4390" w:type="dxa"/>
            <w:shd w:val="clear" w:color="auto" w:fill="auto"/>
          </w:tcPr>
          <w:p w14:paraId="2884C74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en panneau mélamine foncée </w:t>
            </w:r>
          </w:p>
        </w:tc>
        <w:tc>
          <w:tcPr>
            <w:tcW w:w="1716" w:type="dxa"/>
            <w:shd w:val="clear" w:color="auto" w:fill="auto"/>
          </w:tcPr>
          <w:p w14:paraId="08DDE37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36BD23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15-déc-11</w:t>
            </w:r>
          </w:p>
        </w:tc>
        <w:tc>
          <w:tcPr>
            <w:tcW w:w="1716" w:type="dxa"/>
            <w:shd w:val="clear" w:color="auto" w:fill="auto"/>
          </w:tcPr>
          <w:p w14:paraId="1A6CC2E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151</w:t>
            </w:r>
          </w:p>
        </w:tc>
        <w:tc>
          <w:tcPr>
            <w:tcW w:w="4065" w:type="dxa"/>
            <w:shd w:val="clear" w:color="auto" w:fill="auto"/>
          </w:tcPr>
          <w:p w14:paraId="597EDF5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50AD37B" w14:textId="77777777" w:rsidTr="001378DA">
        <w:trPr>
          <w:trHeight w:val="57"/>
        </w:trPr>
        <w:tc>
          <w:tcPr>
            <w:tcW w:w="4390" w:type="dxa"/>
            <w:shd w:val="clear" w:color="auto" w:fill="auto"/>
          </w:tcPr>
          <w:p w14:paraId="31233B7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Bureau à 2 tiroirs fixes</w:t>
            </w:r>
          </w:p>
        </w:tc>
        <w:tc>
          <w:tcPr>
            <w:tcW w:w="1716" w:type="dxa"/>
            <w:shd w:val="clear" w:color="auto" w:fill="auto"/>
          </w:tcPr>
          <w:p w14:paraId="2FADF75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3FF7732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15-déc-11</w:t>
            </w:r>
          </w:p>
        </w:tc>
        <w:tc>
          <w:tcPr>
            <w:tcW w:w="1716" w:type="dxa"/>
            <w:shd w:val="clear" w:color="auto" w:fill="auto"/>
          </w:tcPr>
          <w:p w14:paraId="1309FDE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114</w:t>
            </w:r>
          </w:p>
        </w:tc>
        <w:tc>
          <w:tcPr>
            <w:tcW w:w="4065" w:type="dxa"/>
            <w:shd w:val="clear" w:color="auto" w:fill="auto"/>
          </w:tcPr>
          <w:p w14:paraId="015F6DF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7EACB37C" w14:textId="77777777" w:rsidTr="001378DA">
        <w:trPr>
          <w:trHeight w:val="57"/>
        </w:trPr>
        <w:tc>
          <w:tcPr>
            <w:tcW w:w="4390" w:type="dxa"/>
            <w:shd w:val="clear" w:color="auto" w:fill="auto"/>
          </w:tcPr>
          <w:p w14:paraId="4B5FF05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 avec 2 petites portes en bois</w:t>
            </w:r>
          </w:p>
        </w:tc>
        <w:tc>
          <w:tcPr>
            <w:tcW w:w="1716" w:type="dxa"/>
            <w:shd w:val="clear" w:color="auto" w:fill="auto"/>
          </w:tcPr>
          <w:p w14:paraId="3A94636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69B5E41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13-févr-12</w:t>
            </w:r>
          </w:p>
        </w:tc>
        <w:tc>
          <w:tcPr>
            <w:tcW w:w="1716" w:type="dxa"/>
            <w:shd w:val="clear" w:color="auto" w:fill="auto"/>
          </w:tcPr>
          <w:p w14:paraId="01FC54B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87</w:t>
            </w:r>
          </w:p>
        </w:tc>
        <w:tc>
          <w:tcPr>
            <w:tcW w:w="4065" w:type="dxa"/>
            <w:shd w:val="clear" w:color="auto" w:fill="auto"/>
          </w:tcPr>
          <w:p w14:paraId="484AF52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312D904C" w14:textId="77777777" w:rsidTr="001378DA">
        <w:trPr>
          <w:trHeight w:val="57"/>
        </w:trPr>
        <w:tc>
          <w:tcPr>
            <w:tcW w:w="4390" w:type="dxa"/>
            <w:shd w:val="clear" w:color="auto" w:fill="auto"/>
          </w:tcPr>
          <w:p w14:paraId="426EA1B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 stratifiée en bois</w:t>
            </w:r>
          </w:p>
        </w:tc>
        <w:tc>
          <w:tcPr>
            <w:tcW w:w="1716" w:type="dxa"/>
            <w:shd w:val="clear" w:color="auto" w:fill="auto"/>
          </w:tcPr>
          <w:p w14:paraId="293EEB7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6DDCAD2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13-févr-12</w:t>
            </w:r>
          </w:p>
        </w:tc>
        <w:tc>
          <w:tcPr>
            <w:tcW w:w="1716" w:type="dxa"/>
            <w:shd w:val="clear" w:color="auto" w:fill="auto"/>
          </w:tcPr>
          <w:p w14:paraId="45EB27A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78</w:t>
            </w:r>
          </w:p>
        </w:tc>
        <w:tc>
          <w:tcPr>
            <w:tcW w:w="4065" w:type="dxa"/>
            <w:shd w:val="clear" w:color="auto" w:fill="auto"/>
          </w:tcPr>
          <w:p w14:paraId="695D08F5"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00A45C2" w14:textId="77777777" w:rsidTr="001378DA">
        <w:trPr>
          <w:trHeight w:val="57"/>
        </w:trPr>
        <w:tc>
          <w:tcPr>
            <w:tcW w:w="4390" w:type="dxa"/>
            <w:shd w:val="clear" w:color="auto" w:fill="auto"/>
          </w:tcPr>
          <w:p w14:paraId="3C057FA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lastRenderedPageBreak/>
              <w:t>Chaise visiteur sans accoudoir</w:t>
            </w:r>
          </w:p>
        </w:tc>
        <w:tc>
          <w:tcPr>
            <w:tcW w:w="1716" w:type="dxa"/>
            <w:shd w:val="clear" w:color="auto" w:fill="auto"/>
          </w:tcPr>
          <w:p w14:paraId="39FF5E3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35</w:t>
            </w:r>
          </w:p>
        </w:tc>
        <w:tc>
          <w:tcPr>
            <w:tcW w:w="1716" w:type="dxa"/>
            <w:shd w:val="clear" w:color="auto" w:fill="auto"/>
          </w:tcPr>
          <w:p w14:paraId="14CF674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14-mars-12</w:t>
            </w:r>
          </w:p>
        </w:tc>
        <w:tc>
          <w:tcPr>
            <w:tcW w:w="1716" w:type="dxa"/>
            <w:shd w:val="clear" w:color="auto" w:fill="auto"/>
          </w:tcPr>
          <w:p w14:paraId="73BA318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568</w:t>
            </w:r>
          </w:p>
        </w:tc>
        <w:tc>
          <w:tcPr>
            <w:tcW w:w="4065" w:type="dxa"/>
            <w:shd w:val="clear" w:color="auto" w:fill="auto"/>
          </w:tcPr>
          <w:p w14:paraId="490B42B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4BDCB9F" w14:textId="77777777" w:rsidTr="001378DA">
        <w:trPr>
          <w:trHeight w:val="57"/>
        </w:trPr>
        <w:tc>
          <w:tcPr>
            <w:tcW w:w="4390" w:type="dxa"/>
            <w:shd w:val="clear" w:color="auto" w:fill="auto"/>
          </w:tcPr>
          <w:p w14:paraId="35230BE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1C8D64E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7763E72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14-mars-12</w:t>
            </w:r>
          </w:p>
        </w:tc>
        <w:tc>
          <w:tcPr>
            <w:tcW w:w="1716" w:type="dxa"/>
            <w:shd w:val="clear" w:color="auto" w:fill="auto"/>
          </w:tcPr>
          <w:p w14:paraId="4EA78DB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58</w:t>
            </w:r>
          </w:p>
        </w:tc>
        <w:tc>
          <w:tcPr>
            <w:tcW w:w="4065" w:type="dxa"/>
            <w:shd w:val="clear" w:color="auto" w:fill="auto"/>
          </w:tcPr>
          <w:p w14:paraId="0CF4C1D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06A8C0DA" w14:textId="77777777" w:rsidTr="001378DA">
        <w:trPr>
          <w:trHeight w:val="57"/>
        </w:trPr>
        <w:tc>
          <w:tcPr>
            <w:tcW w:w="4390" w:type="dxa"/>
            <w:shd w:val="clear" w:color="auto" w:fill="auto"/>
          </w:tcPr>
          <w:p w14:paraId="20395D2B"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GPS Oregon 450</w:t>
            </w:r>
          </w:p>
        </w:tc>
        <w:tc>
          <w:tcPr>
            <w:tcW w:w="1716" w:type="dxa"/>
            <w:shd w:val="clear" w:color="auto" w:fill="auto"/>
          </w:tcPr>
          <w:p w14:paraId="53B7FC4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4554E4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16-mars-12</w:t>
            </w:r>
          </w:p>
        </w:tc>
        <w:tc>
          <w:tcPr>
            <w:tcW w:w="1716" w:type="dxa"/>
            <w:shd w:val="clear" w:color="auto" w:fill="auto"/>
          </w:tcPr>
          <w:p w14:paraId="67AA20D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299</w:t>
            </w:r>
          </w:p>
        </w:tc>
        <w:tc>
          <w:tcPr>
            <w:tcW w:w="4065" w:type="dxa"/>
            <w:shd w:val="clear" w:color="auto" w:fill="auto"/>
          </w:tcPr>
          <w:p w14:paraId="04BAA06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8D66440" w14:textId="77777777" w:rsidTr="001378DA">
        <w:trPr>
          <w:trHeight w:val="57"/>
        </w:trPr>
        <w:tc>
          <w:tcPr>
            <w:tcW w:w="4390" w:type="dxa"/>
            <w:shd w:val="clear" w:color="auto" w:fill="auto"/>
          </w:tcPr>
          <w:p w14:paraId="12FB237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de Direction en cuir</w:t>
            </w:r>
          </w:p>
        </w:tc>
        <w:tc>
          <w:tcPr>
            <w:tcW w:w="1716" w:type="dxa"/>
            <w:shd w:val="clear" w:color="auto" w:fill="auto"/>
          </w:tcPr>
          <w:p w14:paraId="478C75E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729316E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19-mars-12</w:t>
            </w:r>
          </w:p>
        </w:tc>
        <w:tc>
          <w:tcPr>
            <w:tcW w:w="1716" w:type="dxa"/>
            <w:shd w:val="clear" w:color="auto" w:fill="auto"/>
          </w:tcPr>
          <w:p w14:paraId="0FE341F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313</w:t>
            </w:r>
          </w:p>
        </w:tc>
        <w:tc>
          <w:tcPr>
            <w:tcW w:w="4065" w:type="dxa"/>
            <w:shd w:val="clear" w:color="auto" w:fill="auto"/>
          </w:tcPr>
          <w:p w14:paraId="1C6564BD"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8BF71E2" w14:textId="77777777" w:rsidTr="001378DA">
        <w:trPr>
          <w:trHeight w:val="57"/>
        </w:trPr>
        <w:tc>
          <w:tcPr>
            <w:tcW w:w="4390" w:type="dxa"/>
            <w:shd w:val="clear" w:color="auto" w:fill="auto"/>
          </w:tcPr>
          <w:p w14:paraId="53D0D0E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en tissu</w:t>
            </w:r>
          </w:p>
        </w:tc>
        <w:tc>
          <w:tcPr>
            <w:tcW w:w="1716" w:type="dxa"/>
            <w:shd w:val="clear" w:color="auto" w:fill="auto"/>
          </w:tcPr>
          <w:p w14:paraId="0CEC00A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22</w:t>
            </w:r>
          </w:p>
        </w:tc>
        <w:tc>
          <w:tcPr>
            <w:tcW w:w="1716" w:type="dxa"/>
            <w:shd w:val="clear" w:color="auto" w:fill="auto"/>
          </w:tcPr>
          <w:p w14:paraId="54E2818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19-mars-12</w:t>
            </w:r>
          </w:p>
        </w:tc>
        <w:tc>
          <w:tcPr>
            <w:tcW w:w="1716" w:type="dxa"/>
            <w:shd w:val="clear" w:color="auto" w:fill="auto"/>
          </w:tcPr>
          <w:p w14:paraId="108FF6F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1.474</w:t>
            </w:r>
          </w:p>
        </w:tc>
        <w:tc>
          <w:tcPr>
            <w:tcW w:w="4065" w:type="dxa"/>
            <w:shd w:val="clear" w:color="auto" w:fill="auto"/>
          </w:tcPr>
          <w:p w14:paraId="7E02B3F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034DE0B8" w14:textId="77777777" w:rsidTr="001378DA">
        <w:trPr>
          <w:trHeight w:val="57"/>
        </w:trPr>
        <w:tc>
          <w:tcPr>
            <w:tcW w:w="4390" w:type="dxa"/>
            <w:shd w:val="clear" w:color="auto" w:fill="auto"/>
          </w:tcPr>
          <w:p w14:paraId="7380D2E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stratifiée en bois</w:t>
            </w:r>
          </w:p>
        </w:tc>
        <w:tc>
          <w:tcPr>
            <w:tcW w:w="1716" w:type="dxa"/>
            <w:shd w:val="clear" w:color="auto" w:fill="auto"/>
          </w:tcPr>
          <w:p w14:paraId="3026CB2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w:t>
            </w:r>
          </w:p>
        </w:tc>
        <w:tc>
          <w:tcPr>
            <w:tcW w:w="1716" w:type="dxa"/>
            <w:shd w:val="clear" w:color="auto" w:fill="auto"/>
          </w:tcPr>
          <w:p w14:paraId="5B4D0AC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19-mars-12</w:t>
            </w:r>
          </w:p>
        </w:tc>
        <w:tc>
          <w:tcPr>
            <w:tcW w:w="1716" w:type="dxa"/>
            <w:shd w:val="clear" w:color="auto" w:fill="auto"/>
          </w:tcPr>
          <w:p w14:paraId="35A2A20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878</w:t>
            </w:r>
          </w:p>
        </w:tc>
        <w:tc>
          <w:tcPr>
            <w:tcW w:w="4065" w:type="dxa"/>
            <w:shd w:val="clear" w:color="auto" w:fill="auto"/>
          </w:tcPr>
          <w:p w14:paraId="3B2E891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677E099" w14:textId="77777777" w:rsidTr="001378DA">
        <w:trPr>
          <w:trHeight w:val="57"/>
        </w:trPr>
        <w:tc>
          <w:tcPr>
            <w:tcW w:w="4390" w:type="dxa"/>
            <w:shd w:val="clear" w:color="auto" w:fill="auto"/>
          </w:tcPr>
          <w:p w14:paraId="5DB2B08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Coffre-Fort 210kg</w:t>
            </w:r>
          </w:p>
        </w:tc>
        <w:tc>
          <w:tcPr>
            <w:tcW w:w="1716" w:type="dxa"/>
            <w:shd w:val="clear" w:color="auto" w:fill="auto"/>
          </w:tcPr>
          <w:p w14:paraId="2B2A57E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127A056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19-mars-12</w:t>
            </w:r>
          </w:p>
        </w:tc>
        <w:tc>
          <w:tcPr>
            <w:tcW w:w="1716" w:type="dxa"/>
            <w:shd w:val="clear" w:color="auto" w:fill="auto"/>
          </w:tcPr>
          <w:p w14:paraId="6E2D9F1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586</w:t>
            </w:r>
          </w:p>
        </w:tc>
        <w:tc>
          <w:tcPr>
            <w:tcW w:w="4065" w:type="dxa"/>
            <w:shd w:val="clear" w:color="auto" w:fill="auto"/>
          </w:tcPr>
          <w:p w14:paraId="673C7C42"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FB8BC9C" w14:textId="77777777" w:rsidTr="001378DA">
        <w:trPr>
          <w:trHeight w:val="57"/>
        </w:trPr>
        <w:tc>
          <w:tcPr>
            <w:tcW w:w="4390" w:type="dxa"/>
            <w:shd w:val="clear" w:color="auto" w:fill="auto"/>
          </w:tcPr>
          <w:p w14:paraId="0FF0014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Coffre-Fort SS660</w:t>
            </w:r>
          </w:p>
        </w:tc>
        <w:tc>
          <w:tcPr>
            <w:tcW w:w="1716" w:type="dxa"/>
            <w:shd w:val="clear" w:color="auto" w:fill="auto"/>
          </w:tcPr>
          <w:p w14:paraId="056E0DB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6A11B25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20-janv-12</w:t>
            </w:r>
          </w:p>
        </w:tc>
        <w:tc>
          <w:tcPr>
            <w:tcW w:w="1716" w:type="dxa"/>
            <w:shd w:val="clear" w:color="auto" w:fill="auto"/>
          </w:tcPr>
          <w:p w14:paraId="43F2E98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318</w:t>
            </w:r>
          </w:p>
        </w:tc>
        <w:tc>
          <w:tcPr>
            <w:tcW w:w="4065" w:type="dxa"/>
            <w:shd w:val="clear" w:color="auto" w:fill="auto"/>
          </w:tcPr>
          <w:p w14:paraId="58F4BB0D"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6A37BB57" w14:textId="77777777" w:rsidTr="001378DA">
        <w:trPr>
          <w:trHeight w:val="57"/>
        </w:trPr>
        <w:tc>
          <w:tcPr>
            <w:tcW w:w="4390" w:type="dxa"/>
            <w:shd w:val="clear" w:color="auto" w:fill="auto"/>
          </w:tcPr>
          <w:p w14:paraId="2D28932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08A2EB6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6D2DC84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20-mars-12</w:t>
            </w:r>
          </w:p>
        </w:tc>
        <w:tc>
          <w:tcPr>
            <w:tcW w:w="1716" w:type="dxa"/>
            <w:shd w:val="clear" w:color="auto" w:fill="auto"/>
          </w:tcPr>
          <w:p w14:paraId="1068266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265</w:t>
            </w:r>
          </w:p>
        </w:tc>
        <w:tc>
          <w:tcPr>
            <w:tcW w:w="4065" w:type="dxa"/>
            <w:shd w:val="clear" w:color="auto" w:fill="auto"/>
          </w:tcPr>
          <w:p w14:paraId="0697021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58ED093B" w14:textId="77777777" w:rsidTr="001378DA">
        <w:trPr>
          <w:trHeight w:val="57"/>
        </w:trPr>
        <w:tc>
          <w:tcPr>
            <w:tcW w:w="4390" w:type="dxa"/>
            <w:shd w:val="clear" w:color="auto" w:fill="auto"/>
          </w:tcPr>
          <w:p w14:paraId="771ADF0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5CEB1B5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14</w:t>
            </w:r>
          </w:p>
        </w:tc>
        <w:tc>
          <w:tcPr>
            <w:tcW w:w="1716" w:type="dxa"/>
            <w:shd w:val="clear" w:color="auto" w:fill="auto"/>
          </w:tcPr>
          <w:p w14:paraId="4285702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20-mars-12</w:t>
            </w:r>
          </w:p>
        </w:tc>
        <w:tc>
          <w:tcPr>
            <w:tcW w:w="1716" w:type="dxa"/>
            <w:shd w:val="clear" w:color="auto" w:fill="auto"/>
          </w:tcPr>
          <w:p w14:paraId="142CC9A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2.004</w:t>
            </w:r>
          </w:p>
        </w:tc>
        <w:tc>
          <w:tcPr>
            <w:tcW w:w="4065" w:type="dxa"/>
            <w:shd w:val="clear" w:color="auto" w:fill="auto"/>
          </w:tcPr>
          <w:p w14:paraId="1540258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F358A13" w14:textId="77777777" w:rsidTr="001378DA">
        <w:trPr>
          <w:trHeight w:val="57"/>
        </w:trPr>
        <w:tc>
          <w:tcPr>
            <w:tcW w:w="4390" w:type="dxa"/>
            <w:shd w:val="clear" w:color="auto" w:fill="auto"/>
          </w:tcPr>
          <w:p w14:paraId="1887FE11"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342A9FA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623B9C7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20-mars-12</w:t>
            </w:r>
          </w:p>
        </w:tc>
        <w:tc>
          <w:tcPr>
            <w:tcW w:w="1716" w:type="dxa"/>
            <w:shd w:val="clear" w:color="auto" w:fill="auto"/>
          </w:tcPr>
          <w:p w14:paraId="23EE500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154</w:t>
            </w:r>
          </w:p>
        </w:tc>
        <w:tc>
          <w:tcPr>
            <w:tcW w:w="4065" w:type="dxa"/>
            <w:shd w:val="clear" w:color="auto" w:fill="auto"/>
          </w:tcPr>
          <w:p w14:paraId="0882063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04541DD6" w14:textId="77777777" w:rsidTr="001378DA">
        <w:trPr>
          <w:trHeight w:val="57"/>
        </w:trPr>
        <w:tc>
          <w:tcPr>
            <w:tcW w:w="4390" w:type="dxa"/>
            <w:shd w:val="clear" w:color="auto" w:fill="auto"/>
          </w:tcPr>
          <w:p w14:paraId="43FF0525"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de réunion </w:t>
            </w:r>
          </w:p>
        </w:tc>
        <w:tc>
          <w:tcPr>
            <w:tcW w:w="1716" w:type="dxa"/>
            <w:shd w:val="clear" w:color="auto" w:fill="auto"/>
          </w:tcPr>
          <w:p w14:paraId="29753B3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w:t>
            </w:r>
          </w:p>
        </w:tc>
        <w:tc>
          <w:tcPr>
            <w:tcW w:w="1716" w:type="dxa"/>
            <w:shd w:val="clear" w:color="auto" w:fill="auto"/>
          </w:tcPr>
          <w:p w14:paraId="116DF14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21-mars-12</w:t>
            </w:r>
          </w:p>
        </w:tc>
        <w:tc>
          <w:tcPr>
            <w:tcW w:w="1716" w:type="dxa"/>
            <w:shd w:val="clear" w:color="auto" w:fill="auto"/>
          </w:tcPr>
          <w:p w14:paraId="41CEA03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318</w:t>
            </w:r>
          </w:p>
        </w:tc>
        <w:tc>
          <w:tcPr>
            <w:tcW w:w="4065" w:type="dxa"/>
            <w:shd w:val="clear" w:color="auto" w:fill="auto"/>
          </w:tcPr>
          <w:p w14:paraId="2EE4386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E3CB8A4" w14:textId="77777777" w:rsidTr="001378DA">
        <w:trPr>
          <w:trHeight w:val="57"/>
        </w:trPr>
        <w:tc>
          <w:tcPr>
            <w:tcW w:w="4390" w:type="dxa"/>
            <w:shd w:val="clear" w:color="auto" w:fill="auto"/>
          </w:tcPr>
          <w:p w14:paraId="2A09557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43215F7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72586E3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26-mars-12</w:t>
            </w:r>
          </w:p>
        </w:tc>
        <w:tc>
          <w:tcPr>
            <w:tcW w:w="1716" w:type="dxa"/>
            <w:shd w:val="clear" w:color="auto" w:fill="auto"/>
          </w:tcPr>
          <w:p w14:paraId="4589E65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293</w:t>
            </w:r>
          </w:p>
        </w:tc>
        <w:tc>
          <w:tcPr>
            <w:tcW w:w="4065" w:type="dxa"/>
            <w:shd w:val="clear" w:color="auto" w:fill="auto"/>
          </w:tcPr>
          <w:p w14:paraId="56574D48"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3553D61" w14:textId="77777777" w:rsidTr="001378DA">
        <w:trPr>
          <w:trHeight w:val="57"/>
        </w:trPr>
        <w:tc>
          <w:tcPr>
            <w:tcW w:w="4390" w:type="dxa"/>
            <w:shd w:val="clear" w:color="auto" w:fill="auto"/>
          </w:tcPr>
          <w:p w14:paraId="2A846497"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3413B5D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w:t>
            </w:r>
          </w:p>
        </w:tc>
        <w:tc>
          <w:tcPr>
            <w:tcW w:w="1716" w:type="dxa"/>
            <w:shd w:val="clear" w:color="auto" w:fill="auto"/>
          </w:tcPr>
          <w:p w14:paraId="7332FF4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18-mai-12</w:t>
            </w:r>
          </w:p>
        </w:tc>
        <w:tc>
          <w:tcPr>
            <w:tcW w:w="1716" w:type="dxa"/>
            <w:shd w:val="clear" w:color="auto" w:fill="auto"/>
          </w:tcPr>
          <w:p w14:paraId="0677ECE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484</w:t>
            </w:r>
          </w:p>
        </w:tc>
        <w:tc>
          <w:tcPr>
            <w:tcW w:w="4065" w:type="dxa"/>
            <w:shd w:val="clear" w:color="auto" w:fill="auto"/>
          </w:tcPr>
          <w:p w14:paraId="41C951D5"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064B09E" w14:textId="77777777" w:rsidTr="001378DA">
        <w:trPr>
          <w:trHeight w:val="57"/>
        </w:trPr>
        <w:tc>
          <w:tcPr>
            <w:tcW w:w="4390" w:type="dxa"/>
            <w:shd w:val="clear" w:color="auto" w:fill="auto"/>
          </w:tcPr>
          <w:p w14:paraId="5820ACBF"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Réfrigérateur 2 portes, marque SONASHI</w:t>
            </w:r>
          </w:p>
        </w:tc>
        <w:tc>
          <w:tcPr>
            <w:tcW w:w="1716" w:type="dxa"/>
            <w:shd w:val="clear" w:color="auto" w:fill="auto"/>
          </w:tcPr>
          <w:p w14:paraId="788FF48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45A5A4E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24-mai-12</w:t>
            </w:r>
          </w:p>
        </w:tc>
        <w:tc>
          <w:tcPr>
            <w:tcW w:w="1716" w:type="dxa"/>
            <w:shd w:val="clear" w:color="auto" w:fill="auto"/>
          </w:tcPr>
          <w:p w14:paraId="7EB4307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800</w:t>
            </w:r>
          </w:p>
        </w:tc>
        <w:tc>
          <w:tcPr>
            <w:tcW w:w="4065" w:type="dxa"/>
            <w:shd w:val="clear" w:color="auto" w:fill="auto"/>
          </w:tcPr>
          <w:p w14:paraId="61B463C7"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D73B25E" w14:textId="77777777" w:rsidTr="001378DA">
        <w:trPr>
          <w:trHeight w:val="57"/>
        </w:trPr>
        <w:tc>
          <w:tcPr>
            <w:tcW w:w="4390" w:type="dxa"/>
            <w:shd w:val="clear" w:color="auto" w:fill="auto"/>
          </w:tcPr>
          <w:p w14:paraId="11D889BF"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en bois à une porte</w:t>
            </w:r>
          </w:p>
        </w:tc>
        <w:tc>
          <w:tcPr>
            <w:tcW w:w="1716" w:type="dxa"/>
            <w:shd w:val="clear" w:color="auto" w:fill="auto"/>
          </w:tcPr>
          <w:p w14:paraId="3B2930E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36455FC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30-mai-12</w:t>
            </w:r>
          </w:p>
        </w:tc>
        <w:tc>
          <w:tcPr>
            <w:tcW w:w="1716" w:type="dxa"/>
            <w:shd w:val="clear" w:color="auto" w:fill="auto"/>
          </w:tcPr>
          <w:p w14:paraId="1E7799E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24</w:t>
            </w:r>
          </w:p>
        </w:tc>
        <w:tc>
          <w:tcPr>
            <w:tcW w:w="4065" w:type="dxa"/>
            <w:shd w:val="clear" w:color="auto" w:fill="auto"/>
          </w:tcPr>
          <w:p w14:paraId="6D56FEA3"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407A855" w14:textId="77777777" w:rsidTr="001378DA">
        <w:trPr>
          <w:trHeight w:val="57"/>
        </w:trPr>
        <w:tc>
          <w:tcPr>
            <w:tcW w:w="4390" w:type="dxa"/>
            <w:shd w:val="clear" w:color="auto" w:fill="auto"/>
          </w:tcPr>
          <w:p w14:paraId="1A8EA36E"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en bois à 2 portes</w:t>
            </w:r>
          </w:p>
        </w:tc>
        <w:tc>
          <w:tcPr>
            <w:tcW w:w="1716" w:type="dxa"/>
            <w:shd w:val="clear" w:color="auto" w:fill="auto"/>
          </w:tcPr>
          <w:p w14:paraId="6D20804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12E65BB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30-mai-12</w:t>
            </w:r>
          </w:p>
        </w:tc>
        <w:tc>
          <w:tcPr>
            <w:tcW w:w="1716" w:type="dxa"/>
            <w:shd w:val="clear" w:color="auto" w:fill="auto"/>
          </w:tcPr>
          <w:p w14:paraId="2A5A5F2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32</w:t>
            </w:r>
          </w:p>
        </w:tc>
        <w:tc>
          <w:tcPr>
            <w:tcW w:w="4065" w:type="dxa"/>
            <w:shd w:val="clear" w:color="auto" w:fill="auto"/>
          </w:tcPr>
          <w:p w14:paraId="6801B19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F3977B1" w14:textId="77777777" w:rsidTr="001378DA">
        <w:trPr>
          <w:trHeight w:val="57"/>
        </w:trPr>
        <w:tc>
          <w:tcPr>
            <w:tcW w:w="4390" w:type="dxa"/>
            <w:shd w:val="clear" w:color="auto" w:fill="auto"/>
          </w:tcPr>
          <w:p w14:paraId="54D1859E"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Groupe électrogène 15KVA</w:t>
            </w:r>
          </w:p>
        </w:tc>
        <w:tc>
          <w:tcPr>
            <w:tcW w:w="1716" w:type="dxa"/>
            <w:shd w:val="clear" w:color="auto" w:fill="auto"/>
          </w:tcPr>
          <w:p w14:paraId="04FFD5D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65BB71F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24-oct-12</w:t>
            </w:r>
          </w:p>
        </w:tc>
        <w:tc>
          <w:tcPr>
            <w:tcW w:w="1716" w:type="dxa"/>
            <w:shd w:val="clear" w:color="auto" w:fill="auto"/>
          </w:tcPr>
          <w:p w14:paraId="6310214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15.854</w:t>
            </w:r>
          </w:p>
        </w:tc>
        <w:tc>
          <w:tcPr>
            <w:tcW w:w="4065" w:type="dxa"/>
            <w:shd w:val="clear" w:color="auto" w:fill="auto"/>
          </w:tcPr>
          <w:p w14:paraId="7CD9164D"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250805A5" w14:textId="77777777" w:rsidTr="001378DA">
        <w:trPr>
          <w:trHeight w:val="57"/>
        </w:trPr>
        <w:tc>
          <w:tcPr>
            <w:tcW w:w="4390" w:type="dxa"/>
            <w:shd w:val="clear" w:color="auto" w:fill="auto"/>
          </w:tcPr>
          <w:p w14:paraId="4AB1948C"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199C912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267889C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25-oct-12</w:t>
            </w:r>
          </w:p>
        </w:tc>
        <w:tc>
          <w:tcPr>
            <w:tcW w:w="1716" w:type="dxa"/>
            <w:shd w:val="clear" w:color="auto" w:fill="auto"/>
          </w:tcPr>
          <w:p w14:paraId="7949D17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219</w:t>
            </w:r>
          </w:p>
        </w:tc>
        <w:tc>
          <w:tcPr>
            <w:tcW w:w="4065" w:type="dxa"/>
            <w:shd w:val="clear" w:color="auto" w:fill="auto"/>
          </w:tcPr>
          <w:p w14:paraId="1FF56A9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25EA77CA" w14:textId="77777777" w:rsidTr="001378DA">
        <w:trPr>
          <w:trHeight w:val="57"/>
        </w:trPr>
        <w:tc>
          <w:tcPr>
            <w:tcW w:w="4390" w:type="dxa"/>
            <w:shd w:val="clear" w:color="auto" w:fill="auto"/>
          </w:tcPr>
          <w:p w14:paraId="3FCD410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4044FC0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w:t>
            </w:r>
          </w:p>
        </w:tc>
        <w:tc>
          <w:tcPr>
            <w:tcW w:w="1716" w:type="dxa"/>
            <w:shd w:val="clear" w:color="auto" w:fill="auto"/>
          </w:tcPr>
          <w:p w14:paraId="3185080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31-oct-12</w:t>
            </w:r>
          </w:p>
        </w:tc>
        <w:tc>
          <w:tcPr>
            <w:tcW w:w="1716" w:type="dxa"/>
            <w:shd w:val="clear" w:color="auto" w:fill="auto"/>
          </w:tcPr>
          <w:p w14:paraId="579302C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509</w:t>
            </w:r>
          </w:p>
        </w:tc>
        <w:tc>
          <w:tcPr>
            <w:tcW w:w="4065" w:type="dxa"/>
            <w:shd w:val="clear" w:color="auto" w:fill="auto"/>
          </w:tcPr>
          <w:p w14:paraId="3DDEC2F8"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A90F7EB" w14:textId="77777777" w:rsidTr="001378DA">
        <w:trPr>
          <w:trHeight w:val="57"/>
        </w:trPr>
        <w:tc>
          <w:tcPr>
            <w:tcW w:w="4390" w:type="dxa"/>
            <w:shd w:val="clear" w:color="auto" w:fill="auto"/>
          </w:tcPr>
          <w:p w14:paraId="2F02561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Caisson Mural pour les clés de contact</w:t>
            </w:r>
          </w:p>
        </w:tc>
        <w:tc>
          <w:tcPr>
            <w:tcW w:w="1716" w:type="dxa"/>
            <w:shd w:val="clear" w:color="auto" w:fill="auto"/>
          </w:tcPr>
          <w:p w14:paraId="07ADF57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37AFB8A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31-oct-12</w:t>
            </w:r>
          </w:p>
        </w:tc>
        <w:tc>
          <w:tcPr>
            <w:tcW w:w="1716" w:type="dxa"/>
            <w:shd w:val="clear" w:color="auto" w:fill="auto"/>
          </w:tcPr>
          <w:p w14:paraId="6B4B4B8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72</w:t>
            </w:r>
          </w:p>
        </w:tc>
        <w:tc>
          <w:tcPr>
            <w:tcW w:w="4065" w:type="dxa"/>
            <w:shd w:val="clear" w:color="auto" w:fill="auto"/>
          </w:tcPr>
          <w:p w14:paraId="429EA0F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FE85023" w14:textId="77777777" w:rsidTr="001378DA">
        <w:trPr>
          <w:trHeight w:val="57"/>
        </w:trPr>
        <w:tc>
          <w:tcPr>
            <w:tcW w:w="4390" w:type="dxa"/>
            <w:shd w:val="clear" w:color="auto" w:fill="auto"/>
          </w:tcPr>
          <w:p w14:paraId="0683DF5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pour imprimante </w:t>
            </w:r>
          </w:p>
        </w:tc>
        <w:tc>
          <w:tcPr>
            <w:tcW w:w="1716" w:type="dxa"/>
            <w:shd w:val="clear" w:color="auto" w:fill="auto"/>
          </w:tcPr>
          <w:p w14:paraId="0C1B045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3813B6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5-nov-12</w:t>
            </w:r>
          </w:p>
        </w:tc>
        <w:tc>
          <w:tcPr>
            <w:tcW w:w="1716" w:type="dxa"/>
            <w:shd w:val="clear" w:color="auto" w:fill="auto"/>
          </w:tcPr>
          <w:p w14:paraId="0FD04C5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67</w:t>
            </w:r>
          </w:p>
        </w:tc>
        <w:tc>
          <w:tcPr>
            <w:tcW w:w="4065" w:type="dxa"/>
            <w:shd w:val="clear" w:color="auto" w:fill="auto"/>
          </w:tcPr>
          <w:p w14:paraId="450E47E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E2BB90E" w14:textId="77777777" w:rsidTr="001378DA">
        <w:trPr>
          <w:trHeight w:val="57"/>
        </w:trPr>
        <w:tc>
          <w:tcPr>
            <w:tcW w:w="4390" w:type="dxa"/>
            <w:shd w:val="clear" w:color="auto" w:fill="auto"/>
          </w:tcPr>
          <w:p w14:paraId="1E5740E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Appareil chargeur de batteries </w:t>
            </w:r>
          </w:p>
        </w:tc>
        <w:tc>
          <w:tcPr>
            <w:tcW w:w="1716" w:type="dxa"/>
            <w:shd w:val="clear" w:color="auto" w:fill="auto"/>
          </w:tcPr>
          <w:p w14:paraId="1461D73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88AA8D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4-déc-12</w:t>
            </w:r>
          </w:p>
        </w:tc>
        <w:tc>
          <w:tcPr>
            <w:tcW w:w="1716" w:type="dxa"/>
            <w:shd w:val="clear" w:color="auto" w:fill="auto"/>
          </w:tcPr>
          <w:p w14:paraId="4A7BC84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227</w:t>
            </w:r>
          </w:p>
        </w:tc>
        <w:tc>
          <w:tcPr>
            <w:tcW w:w="4065" w:type="dxa"/>
            <w:shd w:val="clear" w:color="auto" w:fill="auto"/>
          </w:tcPr>
          <w:p w14:paraId="09BEF78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420D4EE" w14:textId="77777777" w:rsidTr="001378DA">
        <w:trPr>
          <w:trHeight w:val="57"/>
        </w:trPr>
        <w:tc>
          <w:tcPr>
            <w:tcW w:w="4390" w:type="dxa"/>
            <w:shd w:val="clear" w:color="auto" w:fill="auto"/>
          </w:tcPr>
          <w:p w14:paraId="6E67504F"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de réunion 130cm*60cm</w:t>
            </w:r>
          </w:p>
        </w:tc>
        <w:tc>
          <w:tcPr>
            <w:tcW w:w="1716" w:type="dxa"/>
            <w:shd w:val="clear" w:color="auto" w:fill="auto"/>
          </w:tcPr>
          <w:p w14:paraId="0C80DB3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466691D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11-févr-13</w:t>
            </w:r>
          </w:p>
        </w:tc>
        <w:tc>
          <w:tcPr>
            <w:tcW w:w="1716" w:type="dxa"/>
            <w:shd w:val="clear" w:color="auto" w:fill="auto"/>
          </w:tcPr>
          <w:p w14:paraId="67F5BC2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184</w:t>
            </w:r>
          </w:p>
        </w:tc>
        <w:tc>
          <w:tcPr>
            <w:tcW w:w="4065" w:type="dxa"/>
            <w:shd w:val="clear" w:color="auto" w:fill="auto"/>
          </w:tcPr>
          <w:p w14:paraId="5940C05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1AF3DFE" w14:textId="77777777" w:rsidTr="001378DA">
        <w:trPr>
          <w:trHeight w:val="57"/>
        </w:trPr>
        <w:tc>
          <w:tcPr>
            <w:tcW w:w="4390" w:type="dxa"/>
            <w:shd w:val="clear" w:color="auto" w:fill="auto"/>
          </w:tcPr>
          <w:p w14:paraId="1A956ED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Destructeur de papier</w:t>
            </w:r>
          </w:p>
        </w:tc>
        <w:tc>
          <w:tcPr>
            <w:tcW w:w="1716" w:type="dxa"/>
            <w:shd w:val="clear" w:color="auto" w:fill="auto"/>
          </w:tcPr>
          <w:p w14:paraId="71C96F9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7CBC78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26-févr-13</w:t>
            </w:r>
          </w:p>
        </w:tc>
        <w:tc>
          <w:tcPr>
            <w:tcW w:w="1716" w:type="dxa"/>
            <w:shd w:val="clear" w:color="auto" w:fill="auto"/>
          </w:tcPr>
          <w:p w14:paraId="3FB1883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217</w:t>
            </w:r>
          </w:p>
        </w:tc>
        <w:tc>
          <w:tcPr>
            <w:tcW w:w="4065" w:type="dxa"/>
            <w:shd w:val="clear" w:color="auto" w:fill="auto"/>
          </w:tcPr>
          <w:p w14:paraId="18C466F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EE7ED5F" w14:textId="77777777" w:rsidTr="001378DA">
        <w:trPr>
          <w:trHeight w:val="57"/>
        </w:trPr>
        <w:tc>
          <w:tcPr>
            <w:tcW w:w="4390" w:type="dxa"/>
            <w:shd w:val="clear" w:color="auto" w:fill="auto"/>
          </w:tcPr>
          <w:p w14:paraId="7AEA0373"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 stratifiée en bois</w:t>
            </w:r>
          </w:p>
        </w:tc>
        <w:tc>
          <w:tcPr>
            <w:tcW w:w="1716" w:type="dxa"/>
            <w:shd w:val="clear" w:color="auto" w:fill="auto"/>
          </w:tcPr>
          <w:p w14:paraId="7E934C3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w:t>
            </w:r>
          </w:p>
        </w:tc>
        <w:tc>
          <w:tcPr>
            <w:tcW w:w="1716" w:type="dxa"/>
            <w:shd w:val="clear" w:color="auto" w:fill="auto"/>
          </w:tcPr>
          <w:p w14:paraId="73E0849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23-mars-12</w:t>
            </w:r>
          </w:p>
        </w:tc>
        <w:tc>
          <w:tcPr>
            <w:tcW w:w="1716" w:type="dxa"/>
            <w:shd w:val="clear" w:color="auto" w:fill="auto"/>
          </w:tcPr>
          <w:p w14:paraId="074AA8B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2.076</w:t>
            </w:r>
          </w:p>
        </w:tc>
        <w:tc>
          <w:tcPr>
            <w:tcW w:w="4065" w:type="dxa"/>
            <w:shd w:val="clear" w:color="auto" w:fill="auto"/>
          </w:tcPr>
          <w:p w14:paraId="56380A17"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017A96F" w14:textId="77777777" w:rsidTr="001378DA">
        <w:trPr>
          <w:trHeight w:val="57"/>
        </w:trPr>
        <w:tc>
          <w:tcPr>
            <w:tcW w:w="4390" w:type="dxa"/>
            <w:shd w:val="clear" w:color="auto" w:fill="auto"/>
          </w:tcPr>
          <w:p w14:paraId="628A274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Réfrigérateur 2 portes, marque SONASHI</w:t>
            </w:r>
          </w:p>
        </w:tc>
        <w:tc>
          <w:tcPr>
            <w:tcW w:w="1716" w:type="dxa"/>
            <w:shd w:val="clear" w:color="auto" w:fill="auto"/>
          </w:tcPr>
          <w:p w14:paraId="6910EF5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9BA805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15-avr-13</w:t>
            </w:r>
          </w:p>
        </w:tc>
        <w:tc>
          <w:tcPr>
            <w:tcW w:w="1716" w:type="dxa"/>
            <w:shd w:val="clear" w:color="auto" w:fill="auto"/>
          </w:tcPr>
          <w:p w14:paraId="12DAA27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357</w:t>
            </w:r>
          </w:p>
        </w:tc>
        <w:tc>
          <w:tcPr>
            <w:tcW w:w="4065" w:type="dxa"/>
            <w:shd w:val="clear" w:color="auto" w:fill="auto"/>
          </w:tcPr>
          <w:p w14:paraId="68975152"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9439A50" w14:textId="77777777" w:rsidTr="001378DA">
        <w:trPr>
          <w:trHeight w:val="57"/>
        </w:trPr>
        <w:tc>
          <w:tcPr>
            <w:tcW w:w="4390" w:type="dxa"/>
            <w:shd w:val="clear" w:color="auto" w:fill="auto"/>
          </w:tcPr>
          <w:p w14:paraId="76CBB75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lastRenderedPageBreak/>
              <w:t xml:space="preserve">Fauteuil Secrétaire bas dossier en tissu </w:t>
            </w:r>
          </w:p>
        </w:tc>
        <w:tc>
          <w:tcPr>
            <w:tcW w:w="1716" w:type="dxa"/>
            <w:shd w:val="clear" w:color="auto" w:fill="auto"/>
          </w:tcPr>
          <w:p w14:paraId="0045E21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13FF89D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17-avr-13</w:t>
            </w:r>
          </w:p>
        </w:tc>
        <w:tc>
          <w:tcPr>
            <w:tcW w:w="1716" w:type="dxa"/>
            <w:shd w:val="clear" w:color="auto" w:fill="auto"/>
          </w:tcPr>
          <w:p w14:paraId="4D58A04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241</w:t>
            </w:r>
          </w:p>
        </w:tc>
        <w:tc>
          <w:tcPr>
            <w:tcW w:w="4065" w:type="dxa"/>
            <w:shd w:val="clear" w:color="auto" w:fill="auto"/>
          </w:tcPr>
          <w:p w14:paraId="5C09A67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669A136D" w14:textId="77777777" w:rsidTr="001378DA">
        <w:trPr>
          <w:trHeight w:val="57"/>
        </w:trPr>
        <w:tc>
          <w:tcPr>
            <w:tcW w:w="4390" w:type="dxa"/>
            <w:shd w:val="clear" w:color="auto" w:fill="auto"/>
          </w:tcPr>
          <w:p w14:paraId="3183D7A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Etagères Stratifiés en bois</w:t>
            </w:r>
          </w:p>
        </w:tc>
        <w:tc>
          <w:tcPr>
            <w:tcW w:w="1716" w:type="dxa"/>
            <w:shd w:val="clear" w:color="auto" w:fill="auto"/>
          </w:tcPr>
          <w:p w14:paraId="29F55E1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w:t>
            </w:r>
          </w:p>
        </w:tc>
        <w:tc>
          <w:tcPr>
            <w:tcW w:w="1716" w:type="dxa"/>
            <w:shd w:val="clear" w:color="auto" w:fill="auto"/>
          </w:tcPr>
          <w:p w14:paraId="452851B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17-avr-13</w:t>
            </w:r>
          </w:p>
        </w:tc>
        <w:tc>
          <w:tcPr>
            <w:tcW w:w="1716" w:type="dxa"/>
            <w:shd w:val="clear" w:color="auto" w:fill="auto"/>
          </w:tcPr>
          <w:p w14:paraId="36D3580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832</w:t>
            </w:r>
          </w:p>
        </w:tc>
        <w:tc>
          <w:tcPr>
            <w:tcW w:w="4065" w:type="dxa"/>
            <w:shd w:val="clear" w:color="auto" w:fill="auto"/>
          </w:tcPr>
          <w:p w14:paraId="64E5FFF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64006563" w14:textId="77777777" w:rsidTr="001378DA">
        <w:trPr>
          <w:trHeight w:val="57"/>
        </w:trPr>
        <w:tc>
          <w:tcPr>
            <w:tcW w:w="4390" w:type="dxa"/>
            <w:shd w:val="clear" w:color="auto" w:fill="auto"/>
          </w:tcPr>
          <w:p w14:paraId="3FE8353C"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Armoire stratifiée </w:t>
            </w:r>
          </w:p>
        </w:tc>
        <w:tc>
          <w:tcPr>
            <w:tcW w:w="1716" w:type="dxa"/>
            <w:shd w:val="clear" w:color="auto" w:fill="auto"/>
          </w:tcPr>
          <w:p w14:paraId="4A4F033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43ADBD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17-avr-13</w:t>
            </w:r>
          </w:p>
        </w:tc>
        <w:tc>
          <w:tcPr>
            <w:tcW w:w="1716" w:type="dxa"/>
            <w:shd w:val="clear" w:color="auto" w:fill="auto"/>
          </w:tcPr>
          <w:p w14:paraId="7111EF1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210</w:t>
            </w:r>
          </w:p>
        </w:tc>
        <w:tc>
          <w:tcPr>
            <w:tcW w:w="4065" w:type="dxa"/>
            <w:shd w:val="clear" w:color="auto" w:fill="auto"/>
          </w:tcPr>
          <w:p w14:paraId="580F74C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F577F73" w14:textId="77777777" w:rsidTr="001378DA">
        <w:trPr>
          <w:trHeight w:val="57"/>
        </w:trPr>
        <w:tc>
          <w:tcPr>
            <w:tcW w:w="4390" w:type="dxa"/>
            <w:shd w:val="clear" w:color="auto" w:fill="auto"/>
          </w:tcPr>
          <w:p w14:paraId="7E3E7867"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en tissu</w:t>
            </w:r>
          </w:p>
        </w:tc>
        <w:tc>
          <w:tcPr>
            <w:tcW w:w="1716" w:type="dxa"/>
            <w:shd w:val="clear" w:color="auto" w:fill="auto"/>
          </w:tcPr>
          <w:p w14:paraId="3D9E07C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729CF03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17-avr-13</w:t>
            </w:r>
          </w:p>
        </w:tc>
        <w:tc>
          <w:tcPr>
            <w:tcW w:w="1716" w:type="dxa"/>
            <w:shd w:val="clear" w:color="auto" w:fill="auto"/>
          </w:tcPr>
          <w:p w14:paraId="09B99F5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80</w:t>
            </w:r>
          </w:p>
        </w:tc>
        <w:tc>
          <w:tcPr>
            <w:tcW w:w="4065" w:type="dxa"/>
            <w:shd w:val="clear" w:color="auto" w:fill="auto"/>
          </w:tcPr>
          <w:p w14:paraId="3123A40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3A1406E" w14:textId="77777777" w:rsidTr="001378DA">
        <w:trPr>
          <w:trHeight w:val="57"/>
        </w:trPr>
        <w:tc>
          <w:tcPr>
            <w:tcW w:w="4390" w:type="dxa"/>
            <w:shd w:val="clear" w:color="auto" w:fill="auto"/>
          </w:tcPr>
          <w:p w14:paraId="1AC12463"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Chaise visiteur en tissu </w:t>
            </w:r>
          </w:p>
        </w:tc>
        <w:tc>
          <w:tcPr>
            <w:tcW w:w="1716" w:type="dxa"/>
            <w:shd w:val="clear" w:color="auto" w:fill="auto"/>
          </w:tcPr>
          <w:p w14:paraId="7E9DB9F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03F4F87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67EC300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30</w:t>
            </w:r>
          </w:p>
        </w:tc>
        <w:tc>
          <w:tcPr>
            <w:tcW w:w="4065" w:type="dxa"/>
            <w:shd w:val="clear" w:color="auto" w:fill="auto"/>
          </w:tcPr>
          <w:p w14:paraId="6AFAD3E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201C13A" w14:textId="77777777" w:rsidTr="001378DA">
        <w:trPr>
          <w:trHeight w:val="57"/>
        </w:trPr>
        <w:tc>
          <w:tcPr>
            <w:tcW w:w="4390" w:type="dxa"/>
            <w:shd w:val="clear" w:color="auto" w:fill="auto"/>
          </w:tcPr>
          <w:p w14:paraId="4C31964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255DEA5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1EF4FF2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37EE31D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437</w:t>
            </w:r>
          </w:p>
        </w:tc>
        <w:tc>
          <w:tcPr>
            <w:tcW w:w="4065" w:type="dxa"/>
            <w:shd w:val="clear" w:color="auto" w:fill="auto"/>
          </w:tcPr>
          <w:p w14:paraId="47FA224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1BAE94A" w14:textId="77777777" w:rsidTr="001378DA">
        <w:trPr>
          <w:trHeight w:val="57"/>
        </w:trPr>
        <w:tc>
          <w:tcPr>
            <w:tcW w:w="4390" w:type="dxa"/>
            <w:shd w:val="clear" w:color="auto" w:fill="auto"/>
          </w:tcPr>
          <w:p w14:paraId="785EBA3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6519C7C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2911554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1901BC5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485</w:t>
            </w:r>
          </w:p>
        </w:tc>
        <w:tc>
          <w:tcPr>
            <w:tcW w:w="4065" w:type="dxa"/>
            <w:shd w:val="clear" w:color="auto" w:fill="auto"/>
          </w:tcPr>
          <w:p w14:paraId="72A43CB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208ED77" w14:textId="77777777" w:rsidTr="001378DA">
        <w:trPr>
          <w:trHeight w:val="57"/>
        </w:trPr>
        <w:tc>
          <w:tcPr>
            <w:tcW w:w="4390" w:type="dxa"/>
            <w:shd w:val="clear" w:color="auto" w:fill="auto"/>
          </w:tcPr>
          <w:p w14:paraId="1A94926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50C2319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w:t>
            </w:r>
          </w:p>
        </w:tc>
        <w:tc>
          <w:tcPr>
            <w:tcW w:w="1716" w:type="dxa"/>
            <w:shd w:val="clear" w:color="auto" w:fill="auto"/>
          </w:tcPr>
          <w:p w14:paraId="44F47CF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7269E74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620</w:t>
            </w:r>
          </w:p>
        </w:tc>
        <w:tc>
          <w:tcPr>
            <w:tcW w:w="4065" w:type="dxa"/>
            <w:shd w:val="clear" w:color="auto" w:fill="auto"/>
          </w:tcPr>
          <w:p w14:paraId="63DAF57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A576848" w14:textId="77777777" w:rsidTr="001378DA">
        <w:trPr>
          <w:trHeight w:val="57"/>
        </w:trPr>
        <w:tc>
          <w:tcPr>
            <w:tcW w:w="4390" w:type="dxa"/>
            <w:shd w:val="clear" w:color="auto" w:fill="auto"/>
          </w:tcPr>
          <w:p w14:paraId="0B8AD06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67693DD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4B76D6D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291DFA7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288</w:t>
            </w:r>
          </w:p>
        </w:tc>
        <w:tc>
          <w:tcPr>
            <w:tcW w:w="4065" w:type="dxa"/>
            <w:shd w:val="clear" w:color="auto" w:fill="auto"/>
          </w:tcPr>
          <w:p w14:paraId="7E1E4559"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FDE3927" w14:textId="77777777" w:rsidTr="001378DA">
        <w:trPr>
          <w:trHeight w:val="57"/>
        </w:trPr>
        <w:tc>
          <w:tcPr>
            <w:tcW w:w="4390" w:type="dxa"/>
            <w:shd w:val="clear" w:color="auto" w:fill="auto"/>
          </w:tcPr>
          <w:p w14:paraId="3648833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bureau avec bloc tiroir fixe</w:t>
            </w:r>
          </w:p>
        </w:tc>
        <w:tc>
          <w:tcPr>
            <w:tcW w:w="1716" w:type="dxa"/>
            <w:shd w:val="clear" w:color="auto" w:fill="auto"/>
          </w:tcPr>
          <w:p w14:paraId="16DEFF3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3F1D53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15-janv-09</w:t>
            </w:r>
          </w:p>
        </w:tc>
        <w:tc>
          <w:tcPr>
            <w:tcW w:w="1716" w:type="dxa"/>
            <w:shd w:val="clear" w:color="auto" w:fill="auto"/>
          </w:tcPr>
          <w:p w14:paraId="6F8CAE7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90</w:t>
            </w:r>
          </w:p>
        </w:tc>
        <w:tc>
          <w:tcPr>
            <w:tcW w:w="4065" w:type="dxa"/>
            <w:shd w:val="clear" w:color="auto" w:fill="auto"/>
          </w:tcPr>
          <w:p w14:paraId="030CDF4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44C96AFF" w14:textId="77777777" w:rsidTr="001378DA">
        <w:trPr>
          <w:trHeight w:val="57"/>
        </w:trPr>
        <w:tc>
          <w:tcPr>
            <w:tcW w:w="4390" w:type="dxa"/>
            <w:shd w:val="clear" w:color="auto" w:fill="auto"/>
          </w:tcPr>
          <w:p w14:paraId="2B4353E7"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50F6A16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w:t>
            </w:r>
          </w:p>
        </w:tc>
        <w:tc>
          <w:tcPr>
            <w:tcW w:w="1716" w:type="dxa"/>
            <w:shd w:val="clear" w:color="auto" w:fill="auto"/>
          </w:tcPr>
          <w:p w14:paraId="2099E5A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4B0AE75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719</w:t>
            </w:r>
          </w:p>
        </w:tc>
        <w:tc>
          <w:tcPr>
            <w:tcW w:w="4065" w:type="dxa"/>
            <w:shd w:val="clear" w:color="auto" w:fill="auto"/>
          </w:tcPr>
          <w:p w14:paraId="7C5ADC7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0F16DFEB" w14:textId="77777777" w:rsidTr="001378DA">
        <w:trPr>
          <w:trHeight w:val="57"/>
        </w:trPr>
        <w:tc>
          <w:tcPr>
            <w:tcW w:w="4390" w:type="dxa"/>
            <w:shd w:val="clear" w:color="auto" w:fill="auto"/>
          </w:tcPr>
          <w:p w14:paraId="7E1A8C7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en tissu</w:t>
            </w:r>
          </w:p>
        </w:tc>
        <w:tc>
          <w:tcPr>
            <w:tcW w:w="1716" w:type="dxa"/>
            <w:shd w:val="clear" w:color="auto" w:fill="auto"/>
          </w:tcPr>
          <w:p w14:paraId="5B8C2E5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9</w:t>
            </w:r>
          </w:p>
        </w:tc>
        <w:tc>
          <w:tcPr>
            <w:tcW w:w="1716" w:type="dxa"/>
            <w:shd w:val="clear" w:color="auto" w:fill="auto"/>
          </w:tcPr>
          <w:p w14:paraId="2BDA899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79DC178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723</w:t>
            </w:r>
          </w:p>
        </w:tc>
        <w:tc>
          <w:tcPr>
            <w:tcW w:w="4065" w:type="dxa"/>
            <w:shd w:val="clear" w:color="auto" w:fill="auto"/>
          </w:tcPr>
          <w:p w14:paraId="0B7E809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3EB8ACE9" w14:textId="77777777" w:rsidTr="001378DA">
        <w:trPr>
          <w:trHeight w:val="57"/>
        </w:trPr>
        <w:tc>
          <w:tcPr>
            <w:tcW w:w="4390" w:type="dxa"/>
            <w:shd w:val="clear" w:color="auto" w:fill="auto"/>
          </w:tcPr>
          <w:p w14:paraId="7B98F86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Fauteuil de Direction en cuir </w:t>
            </w:r>
          </w:p>
        </w:tc>
        <w:tc>
          <w:tcPr>
            <w:tcW w:w="1716" w:type="dxa"/>
            <w:shd w:val="clear" w:color="auto" w:fill="auto"/>
          </w:tcPr>
          <w:p w14:paraId="367EBD4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372FD3E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40E1754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199</w:t>
            </w:r>
          </w:p>
        </w:tc>
        <w:tc>
          <w:tcPr>
            <w:tcW w:w="4065" w:type="dxa"/>
            <w:shd w:val="clear" w:color="auto" w:fill="auto"/>
          </w:tcPr>
          <w:p w14:paraId="245DD4C7"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66BFED1" w14:textId="77777777" w:rsidTr="001378DA">
        <w:trPr>
          <w:trHeight w:val="57"/>
        </w:trPr>
        <w:tc>
          <w:tcPr>
            <w:tcW w:w="4390" w:type="dxa"/>
            <w:shd w:val="clear" w:color="auto" w:fill="auto"/>
          </w:tcPr>
          <w:p w14:paraId="4DCE3F95"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de Direction en tissu</w:t>
            </w:r>
          </w:p>
        </w:tc>
        <w:tc>
          <w:tcPr>
            <w:tcW w:w="1716" w:type="dxa"/>
            <w:shd w:val="clear" w:color="auto" w:fill="auto"/>
          </w:tcPr>
          <w:p w14:paraId="7C6A284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F97C38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4C359BA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235</w:t>
            </w:r>
          </w:p>
        </w:tc>
        <w:tc>
          <w:tcPr>
            <w:tcW w:w="4065" w:type="dxa"/>
            <w:shd w:val="clear" w:color="auto" w:fill="auto"/>
          </w:tcPr>
          <w:p w14:paraId="3FA19F6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5408F23" w14:textId="77777777" w:rsidTr="001378DA">
        <w:trPr>
          <w:trHeight w:val="57"/>
        </w:trPr>
        <w:tc>
          <w:tcPr>
            <w:tcW w:w="4390" w:type="dxa"/>
            <w:shd w:val="clear" w:color="auto" w:fill="auto"/>
          </w:tcPr>
          <w:p w14:paraId="681B62B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stratifiée en bois</w:t>
            </w:r>
          </w:p>
        </w:tc>
        <w:tc>
          <w:tcPr>
            <w:tcW w:w="1716" w:type="dxa"/>
            <w:shd w:val="clear" w:color="auto" w:fill="auto"/>
          </w:tcPr>
          <w:p w14:paraId="7DA677D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w:t>
            </w:r>
          </w:p>
        </w:tc>
        <w:tc>
          <w:tcPr>
            <w:tcW w:w="1716" w:type="dxa"/>
            <w:shd w:val="clear" w:color="auto" w:fill="auto"/>
          </w:tcPr>
          <w:p w14:paraId="76516FB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2D389BA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838</w:t>
            </w:r>
          </w:p>
        </w:tc>
        <w:tc>
          <w:tcPr>
            <w:tcW w:w="4065" w:type="dxa"/>
            <w:shd w:val="clear" w:color="auto" w:fill="auto"/>
          </w:tcPr>
          <w:p w14:paraId="6FB8F29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01F4AAA6" w14:textId="77777777" w:rsidTr="001378DA">
        <w:trPr>
          <w:trHeight w:val="57"/>
        </w:trPr>
        <w:tc>
          <w:tcPr>
            <w:tcW w:w="4390" w:type="dxa"/>
            <w:shd w:val="clear" w:color="auto" w:fill="auto"/>
          </w:tcPr>
          <w:p w14:paraId="38BFEF6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Etagères Stratifiés en bois</w:t>
            </w:r>
          </w:p>
        </w:tc>
        <w:tc>
          <w:tcPr>
            <w:tcW w:w="1716" w:type="dxa"/>
            <w:shd w:val="clear" w:color="auto" w:fill="auto"/>
          </w:tcPr>
          <w:p w14:paraId="364F48E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w:t>
            </w:r>
          </w:p>
        </w:tc>
        <w:tc>
          <w:tcPr>
            <w:tcW w:w="1716" w:type="dxa"/>
            <w:shd w:val="clear" w:color="auto" w:fill="auto"/>
          </w:tcPr>
          <w:p w14:paraId="1AABEE7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50E8992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1.387</w:t>
            </w:r>
          </w:p>
        </w:tc>
        <w:tc>
          <w:tcPr>
            <w:tcW w:w="4065" w:type="dxa"/>
            <w:shd w:val="clear" w:color="auto" w:fill="auto"/>
          </w:tcPr>
          <w:p w14:paraId="06478CE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F31E7D5" w14:textId="77777777" w:rsidTr="001378DA">
        <w:trPr>
          <w:trHeight w:val="57"/>
        </w:trPr>
        <w:tc>
          <w:tcPr>
            <w:tcW w:w="4390" w:type="dxa"/>
            <w:shd w:val="clear" w:color="auto" w:fill="auto"/>
          </w:tcPr>
          <w:p w14:paraId="22434F0A"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Etagères Stratifiés en bois</w:t>
            </w:r>
          </w:p>
        </w:tc>
        <w:tc>
          <w:tcPr>
            <w:tcW w:w="1716" w:type="dxa"/>
            <w:shd w:val="clear" w:color="auto" w:fill="auto"/>
          </w:tcPr>
          <w:p w14:paraId="0B3BF6F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167E6BC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11-déc-13</w:t>
            </w:r>
          </w:p>
        </w:tc>
        <w:tc>
          <w:tcPr>
            <w:tcW w:w="1716" w:type="dxa"/>
            <w:shd w:val="clear" w:color="auto" w:fill="auto"/>
          </w:tcPr>
          <w:p w14:paraId="0AF86E8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402</w:t>
            </w:r>
          </w:p>
        </w:tc>
        <w:tc>
          <w:tcPr>
            <w:tcW w:w="4065" w:type="dxa"/>
            <w:shd w:val="clear" w:color="auto" w:fill="auto"/>
          </w:tcPr>
          <w:p w14:paraId="77B61433"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55EF390" w14:textId="77777777" w:rsidTr="001378DA">
        <w:trPr>
          <w:trHeight w:val="57"/>
        </w:trPr>
        <w:tc>
          <w:tcPr>
            <w:tcW w:w="4390" w:type="dxa"/>
            <w:shd w:val="clear" w:color="auto" w:fill="auto"/>
          </w:tcPr>
          <w:p w14:paraId="5897A13B"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4C113FE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CCC86B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5D58C42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155</w:t>
            </w:r>
          </w:p>
        </w:tc>
        <w:tc>
          <w:tcPr>
            <w:tcW w:w="4065" w:type="dxa"/>
            <w:shd w:val="clear" w:color="auto" w:fill="auto"/>
          </w:tcPr>
          <w:p w14:paraId="3169729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E4E6BFD" w14:textId="77777777" w:rsidTr="001378DA">
        <w:trPr>
          <w:trHeight w:val="57"/>
        </w:trPr>
        <w:tc>
          <w:tcPr>
            <w:tcW w:w="4390" w:type="dxa"/>
            <w:shd w:val="clear" w:color="auto" w:fill="auto"/>
          </w:tcPr>
          <w:p w14:paraId="16B29ED3"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Appareil Photo Numérique SX260 HS</w:t>
            </w:r>
          </w:p>
        </w:tc>
        <w:tc>
          <w:tcPr>
            <w:tcW w:w="1716" w:type="dxa"/>
            <w:shd w:val="clear" w:color="auto" w:fill="auto"/>
          </w:tcPr>
          <w:p w14:paraId="5D83D16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2504501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6-mai-13</w:t>
            </w:r>
          </w:p>
        </w:tc>
        <w:tc>
          <w:tcPr>
            <w:tcW w:w="1716" w:type="dxa"/>
            <w:shd w:val="clear" w:color="auto" w:fill="auto"/>
          </w:tcPr>
          <w:p w14:paraId="3180E0F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317</w:t>
            </w:r>
          </w:p>
        </w:tc>
        <w:tc>
          <w:tcPr>
            <w:tcW w:w="4065" w:type="dxa"/>
            <w:shd w:val="clear" w:color="auto" w:fill="auto"/>
          </w:tcPr>
          <w:p w14:paraId="3842309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CB697B7" w14:textId="77777777" w:rsidTr="001378DA">
        <w:trPr>
          <w:trHeight w:val="57"/>
        </w:trPr>
        <w:tc>
          <w:tcPr>
            <w:tcW w:w="4390" w:type="dxa"/>
            <w:shd w:val="clear" w:color="auto" w:fill="auto"/>
          </w:tcPr>
          <w:p w14:paraId="0191BB0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en bois 1,50m*0,70m (de cuisine)</w:t>
            </w:r>
          </w:p>
        </w:tc>
        <w:tc>
          <w:tcPr>
            <w:tcW w:w="1716" w:type="dxa"/>
            <w:shd w:val="clear" w:color="auto" w:fill="auto"/>
          </w:tcPr>
          <w:p w14:paraId="4EC0C78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4B31A3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7-mai-13</w:t>
            </w:r>
          </w:p>
        </w:tc>
        <w:tc>
          <w:tcPr>
            <w:tcW w:w="1716" w:type="dxa"/>
            <w:shd w:val="clear" w:color="auto" w:fill="auto"/>
          </w:tcPr>
          <w:p w14:paraId="7600F68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50</w:t>
            </w:r>
          </w:p>
        </w:tc>
        <w:tc>
          <w:tcPr>
            <w:tcW w:w="4065" w:type="dxa"/>
            <w:shd w:val="clear" w:color="auto" w:fill="auto"/>
          </w:tcPr>
          <w:p w14:paraId="1DFDCD38"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369FA377" w14:textId="77777777" w:rsidTr="001378DA">
        <w:trPr>
          <w:trHeight w:val="57"/>
        </w:trPr>
        <w:tc>
          <w:tcPr>
            <w:tcW w:w="4390" w:type="dxa"/>
            <w:shd w:val="clear" w:color="auto" w:fill="auto"/>
          </w:tcPr>
          <w:p w14:paraId="73E70E0F"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en bois de cuisine 1,20m*0,75m*0,50m</w:t>
            </w:r>
          </w:p>
        </w:tc>
        <w:tc>
          <w:tcPr>
            <w:tcW w:w="1716" w:type="dxa"/>
            <w:shd w:val="clear" w:color="auto" w:fill="auto"/>
          </w:tcPr>
          <w:p w14:paraId="021359B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3B64F26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7-mai-13</w:t>
            </w:r>
          </w:p>
        </w:tc>
        <w:tc>
          <w:tcPr>
            <w:tcW w:w="1716" w:type="dxa"/>
            <w:shd w:val="clear" w:color="auto" w:fill="auto"/>
          </w:tcPr>
          <w:p w14:paraId="2AB54DF7"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132</w:t>
            </w:r>
          </w:p>
        </w:tc>
        <w:tc>
          <w:tcPr>
            <w:tcW w:w="4065" w:type="dxa"/>
            <w:shd w:val="clear" w:color="auto" w:fill="auto"/>
          </w:tcPr>
          <w:p w14:paraId="087CCBB5"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3983E388" w14:textId="77777777" w:rsidTr="001378DA">
        <w:trPr>
          <w:trHeight w:val="57"/>
        </w:trPr>
        <w:tc>
          <w:tcPr>
            <w:tcW w:w="4390" w:type="dxa"/>
            <w:shd w:val="clear" w:color="auto" w:fill="auto"/>
          </w:tcPr>
          <w:p w14:paraId="254ED55D"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en bois 1,20m*0,70m</w:t>
            </w:r>
          </w:p>
        </w:tc>
        <w:tc>
          <w:tcPr>
            <w:tcW w:w="1716" w:type="dxa"/>
            <w:shd w:val="clear" w:color="auto" w:fill="auto"/>
          </w:tcPr>
          <w:p w14:paraId="5C5C0F0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2BA3D6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7-mai-13</w:t>
            </w:r>
          </w:p>
        </w:tc>
        <w:tc>
          <w:tcPr>
            <w:tcW w:w="1716" w:type="dxa"/>
            <w:shd w:val="clear" w:color="auto" w:fill="auto"/>
          </w:tcPr>
          <w:p w14:paraId="4DD1ECBC"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45</w:t>
            </w:r>
          </w:p>
        </w:tc>
        <w:tc>
          <w:tcPr>
            <w:tcW w:w="4065" w:type="dxa"/>
            <w:shd w:val="clear" w:color="auto" w:fill="auto"/>
          </w:tcPr>
          <w:p w14:paraId="0973C61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1016B45B" w14:textId="77777777" w:rsidTr="001378DA">
        <w:trPr>
          <w:trHeight w:val="57"/>
        </w:trPr>
        <w:tc>
          <w:tcPr>
            <w:tcW w:w="4390" w:type="dxa"/>
            <w:shd w:val="clear" w:color="auto" w:fill="auto"/>
          </w:tcPr>
          <w:p w14:paraId="13BCBD90"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Chaise visiteur en tissu</w:t>
            </w:r>
          </w:p>
        </w:tc>
        <w:tc>
          <w:tcPr>
            <w:tcW w:w="1716" w:type="dxa"/>
            <w:shd w:val="clear" w:color="auto" w:fill="auto"/>
          </w:tcPr>
          <w:p w14:paraId="4AC0F90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681E78D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7-mai-13</w:t>
            </w:r>
          </w:p>
        </w:tc>
        <w:tc>
          <w:tcPr>
            <w:tcW w:w="1716" w:type="dxa"/>
            <w:shd w:val="clear" w:color="auto" w:fill="auto"/>
          </w:tcPr>
          <w:p w14:paraId="740E3D7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45</w:t>
            </w:r>
          </w:p>
        </w:tc>
        <w:tc>
          <w:tcPr>
            <w:tcW w:w="4065" w:type="dxa"/>
            <w:shd w:val="clear" w:color="auto" w:fill="auto"/>
          </w:tcPr>
          <w:p w14:paraId="615835D9"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67F8AD2" w14:textId="77777777" w:rsidTr="001378DA">
        <w:trPr>
          <w:trHeight w:val="57"/>
        </w:trPr>
        <w:tc>
          <w:tcPr>
            <w:tcW w:w="4390" w:type="dxa"/>
            <w:shd w:val="clear" w:color="auto" w:fill="auto"/>
          </w:tcPr>
          <w:p w14:paraId="5211B776"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Distributeur d'eau, marque NIKAI</w:t>
            </w:r>
          </w:p>
        </w:tc>
        <w:tc>
          <w:tcPr>
            <w:tcW w:w="1716" w:type="dxa"/>
            <w:shd w:val="clear" w:color="auto" w:fill="auto"/>
          </w:tcPr>
          <w:p w14:paraId="0CB810B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0C6731E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30-mai-13</w:t>
            </w:r>
          </w:p>
        </w:tc>
        <w:tc>
          <w:tcPr>
            <w:tcW w:w="1716" w:type="dxa"/>
            <w:shd w:val="clear" w:color="auto" w:fill="auto"/>
          </w:tcPr>
          <w:p w14:paraId="6DF30FF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297</w:t>
            </w:r>
          </w:p>
        </w:tc>
        <w:tc>
          <w:tcPr>
            <w:tcW w:w="4065" w:type="dxa"/>
            <w:shd w:val="clear" w:color="auto" w:fill="auto"/>
          </w:tcPr>
          <w:p w14:paraId="20B8396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475EEA8" w14:textId="77777777" w:rsidTr="001378DA">
        <w:trPr>
          <w:trHeight w:val="57"/>
        </w:trPr>
        <w:tc>
          <w:tcPr>
            <w:tcW w:w="4390" w:type="dxa"/>
            <w:shd w:val="clear" w:color="auto" w:fill="auto"/>
          </w:tcPr>
          <w:p w14:paraId="75FD8908"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GPS Montana 650</w:t>
            </w:r>
          </w:p>
        </w:tc>
        <w:tc>
          <w:tcPr>
            <w:tcW w:w="1716" w:type="dxa"/>
            <w:shd w:val="clear" w:color="auto" w:fill="auto"/>
          </w:tcPr>
          <w:p w14:paraId="1A7EE39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w:t>
            </w:r>
          </w:p>
        </w:tc>
        <w:tc>
          <w:tcPr>
            <w:tcW w:w="1716" w:type="dxa"/>
            <w:shd w:val="clear" w:color="auto" w:fill="auto"/>
          </w:tcPr>
          <w:p w14:paraId="10ED7F5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21-juin-13</w:t>
            </w:r>
          </w:p>
        </w:tc>
        <w:tc>
          <w:tcPr>
            <w:tcW w:w="1716" w:type="dxa"/>
            <w:shd w:val="clear" w:color="auto" w:fill="auto"/>
          </w:tcPr>
          <w:p w14:paraId="023B90B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4.038</w:t>
            </w:r>
          </w:p>
        </w:tc>
        <w:tc>
          <w:tcPr>
            <w:tcW w:w="4065" w:type="dxa"/>
            <w:shd w:val="clear" w:color="auto" w:fill="auto"/>
          </w:tcPr>
          <w:p w14:paraId="422A867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9AEB799" w14:textId="77777777" w:rsidTr="001378DA">
        <w:trPr>
          <w:trHeight w:val="57"/>
        </w:trPr>
        <w:tc>
          <w:tcPr>
            <w:tcW w:w="4390" w:type="dxa"/>
            <w:shd w:val="clear" w:color="auto" w:fill="auto"/>
          </w:tcPr>
          <w:p w14:paraId="6B5188EE"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Chaise visiteur sans accoudoir</w:t>
            </w:r>
          </w:p>
        </w:tc>
        <w:tc>
          <w:tcPr>
            <w:tcW w:w="1716" w:type="dxa"/>
            <w:shd w:val="clear" w:color="auto" w:fill="auto"/>
          </w:tcPr>
          <w:p w14:paraId="31FF13D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w:t>
            </w:r>
          </w:p>
        </w:tc>
        <w:tc>
          <w:tcPr>
            <w:tcW w:w="1716" w:type="dxa"/>
            <w:shd w:val="clear" w:color="auto" w:fill="auto"/>
          </w:tcPr>
          <w:p w14:paraId="21A9D37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18-avr-13</w:t>
            </w:r>
          </w:p>
        </w:tc>
        <w:tc>
          <w:tcPr>
            <w:tcW w:w="1716" w:type="dxa"/>
            <w:shd w:val="clear" w:color="auto" w:fill="auto"/>
          </w:tcPr>
          <w:p w14:paraId="0B21347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119</w:t>
            </w:r>
          </w:p>
        </w:tc>
        <w:tc>
          <w:tcPr>
            <w:tcW w:w="4065" w:type="dxa"/>
            <w:shd w:val="clear" w:color="auto" w:fill="auto"/>
          </w:tcPr>
          <w:p w14:paraId="13E6D60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1D411708" w14:textId="77777777" w:rsidTr="001378DA">
        <w:trPr>
          <w:trHeight w:val="57"/>
        </w:trPr>
        <w:tc>
          <w:tcPr>
            <w:tcW w:w="4390" w:type="dxa"/>
            <w:shd w:val="clear" w:color="auto" w:fill="auto"/>
          </w:tcPr>
          <w:p w14:paraId="5EC61A4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lastRenderedPageBreak/>
              <w:t>GPS Montana 650</w:t>
            </w:r>
          </w:p>
        </w:tc>
        <w:tc>
          <w:tcPr>
            <w:tcW w:w="1716" w:type="dxa"/>
            <w:shd w:val="clear" w:color="auto" w:fill="auto"/>
          </w:tcPr>
          <w:p w14:paraId="70EA403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65AEBA4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21-juin-13</w:t>
            </w:r>
          </w:p>
        </w:tc>
        <w:tc>
          <w:tcPr>
            <w:tcW w:w="1716" w:type="dxa"/>
            <w:shd w:val="clear" w:color="auto" w:fill="auto"/>
          </w:tcPr>
          <w:p w14:paraId="7B2CFB1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880</w:t>
            </w:r>
          </w:p>
        </w:tc>
        <w:tc>
          <w:tcPr>
            <w:tcW w:w="4065" w:type="dxa"/>
            <w:shd w:val="clear" w:color="auto" w:fill="auto"/>
          </w:tcPr>
          <w:p w14:paraId="07A9EEF6"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647654B3" w14:textId="77777777" w:rsidTr="001378DA">
        <w:trPr>
          <w:trHeight w:val="57"/>
        </w:trPr>
        <w:tc>
          <w:tcPr>
            <w:tcW w:w="4390" w:type="dxa"/>
            <w:shd w:val="clear" w:color="auto" w:fill="auto"/>
          </w:tcPr>
          <w:p w14:paraId="651D423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Distributeur d'Eau</w:t>
            </w:r>
          </w:p>
        </w:tc>
        <w:tc>
          <w:tcPr>
            <w:tcW w:w="1716" w:type="dxa"/>
            <w:shd w:val="clear" w:color="auto" w:fill="auto"/>
          </w:tcPr>
          <w:p w14:paraId="2E81BCD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4236C99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16-août-12</w:t>
            </w:r>
          </w:p>
        </w:tc>
        <w:tc>
          <w:tcPr>
            <w:tcW w:w="1716" w:type="dxa"/>
            <w:shd w:val="clear" w:color="auto" w:fill="auto"/>
          </w:tcPr>
          <w:p w14:paraId="4AE184B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232</w:t>
            </w:r>
          </w:p>
        </w:tc>
        <w:tc>
          <w:tcPr>
            <w:tcW w:w="4065" w:type="dxa"/>
            <w:shd w:val="clear" w:color="auto" w:fill="auto"/>
          </w:tcPr>
          <w:p w14:paraId="48AE5EC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7422AB00" w14:textId="77777777" w:rsidTr="001378DA">
        <w:trPr>
          <w:trHeight w:val="57"/>
        </w:trPr>
        <w:tc>
          <w:tcPr>
            <w:tcW w:w="4390" w:type="dxa"/>
            <w:shd w:val="clear" w:color="auto" w:fill="auto"/>
          </w:tcPr>
          <w:p w14:paraId="2A9C4C8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Groupe électrogène 3,3 KVA</w:t>
            </w:r>
          </w:p>
        </w:tc>
        <w:tc>
          <w:tcPr>
            <w:tcW w:w="1716" w:type="dxa"/>
            <w:shd w:val="clear" w:color="auto" w:fill="auto"/>
          </w:tcPr>
          <w:p w14:paraId="4930369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59AB72D5"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5-nov-13</w:t>
            </w:r>
          </w:p>
        </w:tc>
        <w:tc>
          <w:tcPr>
            <w:tcW w:w="1716" w:type="dxa"/>
            <w:shd w:val="clear" w:color="auto" w:fill="auto"/>
          </w:tcPr>
          <w:p w14:paraId="21613AC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1.843</w:t>
            </w:r>
          </w:p>
        </w:tc>
        <w:tc>
          <w:tcPr>
            <w:tcW w:w="4065" w:type="dxa"/>
            <w:shd w:val="clear" w:color="auto" w:fill="auto"/>
          </w:tcPr>
          <w:p w14:paraId="2A17F51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56E8FE10" w14:textId="77777777" w:rsidTr="001378DA">
        <w:trPr>
          <w:trHeight w:val="57"/>
        </w:trPr>
        <w:tc>
          <w:tcPr>
            <w:tcW w:w="4390" w:type="dxa"/>
            <w:shd w:val="clear" w:color="auto" w:fill="auto"/>
          </w:tcPr>
          <w:p w14:paraId="710726EB"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3A6CF26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09BCB4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10-déc-13</w:t>
            </w:r>
          </w:p>
        </w:tc>
        <w:tc>
          <w:tcPr>
            <w:tcW w:w="1716" w:type="dxa"/>
            <w:shd w:val="clear" w:color="auto" w:fill="auto"/>
          </w:tcPr>
          <w:p w14:paraId="73D1702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127</w:t>
            </w:r>
          </w:p>
        </w:tc>
        <w:tc>
          <w:tcPr>
            <w:tcW w:w="4065" w:type="dxa"/>
            <w:shd w:val="clear" w:color="auto" w:fill="auto"/>
          </w:tcPr>
          <w:p w14:paraId="44C8657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06543" w14:paraId="2A003FFA" w14:textId="77777777" w:rsidTr="001378DA">
        <w:trPr>
          <w:trHeight w:val="57"/>
        </w:trPr>
        <w:tc>
          <w:tcPr>
            <w:tcW w:w="4390" w:type="dxa"/>
            <w:shd w:val="clear" w:color="auto" w:fill="auto"/>
          </w:tcPr>
          <w:p w14:paraId="43678D5F"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76A73C0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8B662B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12-déc-13</w:t>
            </w:r>
          </w:p>
        </w:tc>
        <w:tc>
          <w:tcPr>
            <w:tcW w:w="1716" w:type="dxa"/>
            <w:shd w:val="clear" w:color="auto" w:fill="auto"/>
          </w:tcPr>
          <w:p w14:paraId="57F694B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171</w:t>
            </w:r>
          </w:p>
        </w:tc>
        <w:tc>
          <w:tcPr>
            <w:tcW w:w="4065" w:type="dxa"/>
            <w:shd w:val="clear" w:color="auto" w:fill="auto"/>
          </w:tcPr>
          <w:p w14:paraId="29B5440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4945912A" w14:textId="77777777" w:rsidTr="001378DA">
        <w:trPr>
          <w:trHeight w:val="57"/>
        </w:trPr>
        <w:tc>
          <w:tcPr>
            <w:tcW w:w="4390" w:type="dxa"/>
            <w:shd w:val="clear" w:color="auto" w:fill="auto"/>
          </w:tcPr>
          <w:p w14:paraId="66A31576"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bas dossier</w:t>
            </w:r>
          </w:p>
        </w:tc>
        <w:tc>
          <w:tcPr>
            <w:tcW w:w="1716" w:type="dxa"/>
            <w:shd w:val="clear" w:color="auto" w:fill="auto"/>
          </w:tcPr>
          <w:p w14:paraId="197B403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285A2FA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11-déc-13</w:t>
            </w:r>
          </w:p>
        </w:tc>
        <w:tc>
          <w:tcPr>
            <w:tcW w:w="1716" w:type="dxa"/>
            <w:shd w:val="clear" w:color="auto" w:fill="auto"/>
          </w:tcPr>
          <w:p w14:paraId="26E2043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81</w:t>
            </w:r>
          </w:p>
        </w:tc>
        <w:tc>
          <w:tcPr>
            <w:tcW w:w="4065" w:type="dxa"/>
            <w:shd w:val="clear" w:color="auto" w:fill="auto"/>
          </w:tcPr>
          <w:p w14:paraId="47C770F7"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4F6282EB" w14:textId="77777777" w:rsidTr="001378DA">
        <w:trPr>
          <w:trHeight w:val="57"/>
        </w:trPr>
        <w:tc>
          <w:tcPr>
            <w:tcW w:w="4390" w:type="dxa"/>
            <w:shd w:val="clear" w:color="auto" w:fill="auto"/>
          </w:tcPr>
          <w:p w14:paraId="0CDEE58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5E17594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40C8192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10-déc-13</w:t>
            </w:r>
          </w:p>
        </w:tc>
        <w:tc>
          <w:tcPr>
            <w:tcW w:w="1716" w:type="dxa"/>
            <w:shd w:val="clear" w:color="auto" w:fill="auto"/>
          </w:tcPr>
          <w:p w14:paraId="577B029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254</w:t>
            </w:r>
          </w:p>
        </w:tc>
        <w:tc>
          <w:tcPr>
            <w:tcW w:w="4065" w:type="dxa"/>
            <w:shd w:val="clear" w:color="auto" w:fill="auto"/>
          </w:tcPr>
          <w:p w14:paraId="251FC8A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77B18122" w14:textId="77777777" w:rsidTr="001378DA">
        <w:trPr>
          <w:trHeight w:val="57"/>
        </w:trPr>
        <w:tc>
          <w:tcPr>
            <w:tcW w:w="4390" w:type="dxa"/>
            <w:shd w:val="clear" w:color="auto" w:fill="auto"/>
          </w:tcPr>
          <w:p w14:paraId="114544B2"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Distributeur d'Eau</w:t>
            </w:r>
          </w:p>
        </w:tc>
        <w:tc>
          <w:tcPr>
            <w:tcW w:w="1716" w:type="dxa"/>
            <w:shd w:val="clear" w:color="auto" w:fill="auto"/>
          </w:tcPr>
          <w:p w14:paraId="2969138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3F1F7BC9"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16-août-12</w:t>
            </w:r>
          </w:p>
        </w:tc>
        <w:tc>
          <w:tcPr>
            <w:tcW w:w="1716" w:type="dxa"/>
            <w:shd w:val="clear" w:color="auto" w:fill="auto"/>
          </w:tcPr>
          <w:p w14:paraId="35DCA20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116</w:t>
            </w:r>
          </w:p>
        </w:tc>
        <w:tc>
          <w:tcPr>
            <w:tcW w:w="4065" w:type="dxa"/>
            <w:shd w:val="clear" w:color="auto" w:fill="auto"/>
          </w:tcPr>
          <w:p w14:paraId="6C403EAE"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60F35C08" w14:textId="77777777" w:rsidTr="001378DA">
        <w:trPr>
          <w:trHeight w:val="57"/>
        </w:trPr>
        <w:tc>
          <w:tcPr>
            <w:tcW w:w="4390" w:type="dxa"/>
            <w:shd w:val="clear" w:color="auto" w:fill="auto"/>
          </w:tcPr>
          <w:p w14:paraId="6FB3F327"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Télévision Panasonic + support mural</w:t>
            </w:r>
          </w:p>
        </w:tc>
        <w:tc>
          <w:tcPr>
            <w:tcW w:w="1716" w:type="dxa"/>
            <w:shd w:val="clear" w:color="auto" w:fill="auto"/>
          </w:tcPr>
          <w:p w14:paraId="65841E7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1891D2D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31-oct-13</w:t>
            </w:r>
          </w:p>
        </w:tc>
        <w:tc>
          <w:tcPr>
            <w:tcW w:w="1716" w:type="dxa"/>
            <w:shd w:val="clear" w:color="auto" w:fill="auto"/>
          </w:tcPr>
          <w:p w14:paraId="2D513AA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680</w:t>
            </w:r>
          </w:p>
        </w:tc>
        <w:tc>
          <w:tcPr>
            <w:tcW w:w="4065" w:type="dxa"/>
            <w:shd w:val="clear" w:color="auto" w:fill="auto"/>
          </w:tcPr>
          <w:p w14:paraId="2043B7EA"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35560080" w14:textId="77777777" w:rsidTr="001378DA">
        <w:trPr>
          <w:trHeight w:val="57"/>
        </w:trPr>
        <w:tc>
          <w:tcPr>
            <w:tcW w:w="4390" w:type="dxa"/>
            <w:shd w:val="clear" w:color="auto" w:fill="auto"/>
          </w:tcPr>
          <w:p w14:paraId="731E7871"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secrétaire bas dossier</w:t>
            </w:r>
          </w:p>
        </w:tc>
        <w:tc>
          <w:tcPr>
            <w:tcW w:w="1716" w:type="dxa"/>
            <w:shd w:val="clear" w:color="auto" w:fill="auto"/>
          </w:tcPr>
          <w:p w14:paraId="72FF8993"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w:t>
            </w:r>
          </w:p>
        </w:tc>
        <w:tc>
          <w:tcPr>
            <w:tcW w:w="1716" w:type="dxa"/>
            <w:shd w:val="clear" w:color="auto" w:fill="auto"/>
          </w:tcPr>
          <w:p w14:paraId="504DB66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10-mars-14</w:t>
            </w:r>
          </w:p>
        </w:tc>
        <w:tc>
          <w:tcPr>
            <w:tcW w:w="1716" w:type="dxa"/>
            <w:shd w:val="clear" w:color="auto" w:fill="auto"/>
          </w:tcPr>
          <w:p w14:paraId="505C4E5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161</w:t>
            </w:r>
          </w:p>
        </w:tc>
        <w:tc>
          <w:tcPr>
            <w:tcW w:w="4065" w:type="dxa"/>
            <w:shd w:val="clear" w:color="auto" w:fill="auto"/>
          </w:tcPr>
          <w:p w14:paraId="003611D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725A4448" w14:textId="77777777" w:rsidTr="001378DA">
        <w:trPr>
          <w:trHeight w:val="57"/>
        </w:trPr>
        <w:tc>
          <w:tcPr>
            <w:tcW w:w="4390" w:type="dxa"/>
            <w:shd w:val="clear" w:color="auto" w:fill="auto"/>
          </w:tcPr>
          <w:p w14:paraId="3F5E0139"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simple sur structure métallique </w:t>
            </w:r>
          </w:p>
        </w:tc>
        <w:tc>
          <w:tcPr>
            <w:tcW w:w="1716" w:type="dxa"/>
            <w:shd w:val="clear" w:color="auto" w:fill="auto"/>
          </w:tcPr>
          <w:p w14:paraId="1461BDF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04C0EFB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28-févr-14</w:t>
            </w:r>
          </w:p>
        </w:tc>
        <w:tc>
          <w:tcPr>
            <w:tcW w:w="1716" w:type="dxa"/>
            <w:shd w:val="clear" w:color="auto" w:fill="auto"/>
          </w:tcPr>
          <w:p w14:paraId="78BA050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73</w:t>
            </w:r>
          </w:p>
        </w:tc>
        <w:tc>
          <w:tcPr>
            <w:tcW w:w="4065" w:type="dxa"/>
            <w:shd w:val="clear" w:color="auto" w:fill="auto"/>
          </w:tcPr>
          <w:p w14:paraId="1360599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36348FB4" w14:textId="77777777" w:rsidTr="001378DA">
        <w:trPr>
          <w:trHeight w:val="57"/>
        </w:trPr>
        <w:tc>
          <w:tcPr>
            <w:tcW w:w="4390" w:type="dxa"/>
            <w:shd w:val="clear" w:color="auto" w:fill="auto"/>
          </w:tcPr>
          <w:p w14:paraId="0BFA681C"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Table simple avec tiroir</w:t>
            </w:r>
          </w:p>
        </w:tc>
        <w:tc>
          <w:tcPr>
            <w:tcW w:w="1716" w:type="dxa"/>
            <w:shd w:val="clear" w:color="auto" w:fill="auto"/>
          </w:tcPr>
          <w:p w14:paraId="2078A7A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FC49552"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5-juin-14</w:t>
            </w:r>
          </w:p>
        </w:tc>
        <w:tc>
          <w:tcPr>
            <w:tcW w:w="1716" w:type="dxa"/>
            <w:shd w:val="clear" w:color="auto" w:fill="auto"/>
          </w:tcPr>
          <w:p w14:paraId="43A15AF5" w14:textId="77777777" w:rsidR="009F2027" w:rsidRPr="001378DA" w:rsidRDefault="00BA2795" w:rsidP="009F2027">
            <w:pPr>
              <w:spacing w:before="20" w:after="20" w:line="240" w:lineRule="auto"/>
              <w:jc w:val="center"/>
              <w:rPr>
                <w:rFonts w:cs="Arial"/>
                <w:color w:val="auto"/>
                <w:sz w:val="20"/>
                <w:szCs w:val="20"/>
              </w:rPr>
            </w:pPr>
            <w:r>
              <w:rPr>
                <w:rFonts w:cs="Arial"/>
                <w:color w:val="auto"/>
                <w:sz w:val="20"/>
                <w:szCs w:val="20"/>
              </w:rPr>
              <w:t>PM</w:t>
            </w:r>
            <w:r w:rsidR="009F2027" w:rsidRPr="001378DA">
              <w:rPr>
                <w:rFonts w:cs="Arial"/>
                <w:color w:val="auto"/>
                <w:sz w:val="20"/>
                <w:szCs w:val="20"/>
              </w:rPr>
              <w:t> </w:t>
            </w:r>
          </w:p>
        </w:tc>
        <w:tc>
          <w:tcPr>
            <w:tcW w:w="4065" w:type="dxa"/>
            <w:shd w:val="clear" w:color="auto" w:fill="auto"/>
          </w:tcPr>
          <w:p w14:paraId="202B3FA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BA2795" w:rsidRPr="007D1EC3" w14:paraId="3F7B456E" w14:textId="77777777" w:rsidTr="001378DA">
        <w:trPr>
          <w:trHeight w:val="57"/>
        </w:trPr>
        <w:tc>
          <w:tcPr>
            <w:tcW w:w="4390" w:type="dxa"/>
            <w:shd w:val="clear" w:color="auto" w:fill="auto"/>
          </w:tcPr>
          <w:p w14:paraId="1979B72C" w14:textId="77777777" w:rsidR="00BA2795" w:rsidRPr="001378DA" w:rsidRDefault="00BA2795" w:rsidP="00BA2795">
            <w:pPr>
              <w:spacing w:before="20" w:after="20" w:line="240" w:lineRule="auto"/>
              <w:rPr>
                <w:rFonts w:cs="Arial"/>
                <w:color w:val="auto"/>
                <w:sz w:val="20"/>
                <w:szCs w:val="20"/>
              </w:rPr>
            </w:pPr>
            <w:r w:rsidRPr="001378DA">
              <w:rPr>
                <w:rFonts w:cs="Arial"/>
                <w:color w:val="auto"/>
                <w:sz w:val="20"/>
                <w:szCs w:val="20"/>
              </w:rPr>
              <w:t>Chaise visiteur sans accoudoir</w:t>
            </w:r>
          </w:p>
        </w:tc>
        <w:tc>
          <w:tcPr>
            <w:tcW w:w="1716" w:type="dxa"/>
            <w:shd w:val="clear" w:color="auto" w:fill="auto"/>
          </w:tcPr>
          <w:p w14:paraId="6D74D119" w14:textId="77777777" w:rsidR="00BA2795" w:rsidRPr="001378DA" w:rsidRDefault="00BA2795" w:rsidP="00BA2795">
            <w:pPr>
              <w:spacing w:before="20" w:after="20" w:line="240" w:lineRule="auto"/>
              <w:jc w:val="center"/>
              <w:rPr>
                <w:rFonts w:cs="Arial"/>
                <w:color w:val="auto"/>
                <w:sz w:val="20"/>
                <w:szCs w:val="20"/>
              </w:rPr>
            </w:pPr>
            <w:r w:rsidRPr="001378DA">
              <w:rPr>
                <w:rFonts w:cs="Arial"/>
                <w:color w:val="auto"/>
                <w:sz w:val="20"/>
                <w:szCs w:val="20"/>
              </w:rPr>
              <w:t>3</w:t>
            </w:r>
          </w:p>
        </w:tc>
        <w:tc>
          <w:tcPr>
            <w:tcW w:w="1716" w:type="dxa"/>
            <w:shd w:val="clear" w:color="auto" w:fill="auto"/>
          </w:tcPr>
          <w:p w14:paraId="35869C2D" w14:textId="77777777" w:rsidR="00BA2795" w:rsidRPr="001378DA" w:rsidRDefault="00BA2795" w:rsidP="00BA2795">
            <w:pPr>
              <w:spacing w:before="20" w:after="20" w:line="240" w:lineRule="auto"/>
              <w:jc w:val="center"/>
              <w:rPr>
                <w:rFonts w:cs="Arial"/>
                <w:color w:val="auto"/>
                <w:sz w:val="20"/>
                <w:szCs w:val="20"/>
              </w:rPr>
            </w:pPr>
            <w:r w:rsidRPr="001378DA">
              <w:rPr>
                <w:rFonts w:cs="Arial"/>
                <w:color w:val="auto"/>
                <w:sz w:val="20"/>
                <w:szCs w:val="20"/>
              </w:rPr>
              <w:t>6-mai-14</w:t>
            </w:r>
          </w:p>
        </w:tc>
        <w:tc>
          <w:tcPr>
            <w:tcW w:w="1716" w:type="dxa"/>
            <w:shd w:val="clear" w:color="auto" w:fill="auto"/>
          </w:tcPr>
          <w:p w14:paraId="08223A00"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2417C8B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0BC26250" w14:textId="77777777" w:rsidTr="001378DA">
        <w:trPr>
          <w:trHeight w:val="57"/>
        </w:trPr>
        <w:tc>
          <w:tcPr>
            <w:tcW w:w="4390" w:type="dxa"/>
            <w:shd w:val="clear" w:color="auto" w:fill="auto"/>
          </w:tcPr>
          <w:p w14:paraId="772374F5"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264ADFB4"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2174CA3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11-juin-14</w:t>
            </w:r>
          </w:p>
        </w:tc>
        <w:tc>
          <w:tcPr>
            <w:tcW w:w="1716" w:type="dxa"/>
            <w:shd w:val="clear" w:color="auto" w:fill="auto"/>
          </w:tcPr>
          <w:p w14:paraId="187F7BCD"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151</w:t>
            </w:r>
          </w:p>
        </w:tc>
        <w:tc>
          <w:tcPr>
            <w:tcW w:w="4065" w:type="dxa"/>
            <w:shd w:val="clear" w:color="auto" w:fill="auto"/>
          </w:tcPr>
          <w:p w14:paraId="6DBD21B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6C0D954F" w14:textId="77777777" w:rsidTr="001378DA">
        <w:trPr>
          <w:trHeight w:val="57"/>
        </w:trPr>
        <w:tc>
          <w:tcPr>
            <w:tcW w:w="4390" w:type="dxa"/>
            <w:shd w:val="clear" w:color="auto" w:fill="auto"/>
          </w:tcPr>
          <w:p w14:paraId="3B4256D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 xml:space="preserve">Table bureau avec bloc tiroir mobile </w:t>
            </w:r>
          </w:p>
        </w:tc>
        <w:tc>
          <w:tcPr>
            <w:tcW w:w="1716" w:type="dxa"/>
            <w:shd w:val="clear" w:color="auto" w:fill="auto"/>
          </w:tcPr>
          <w:p w14:paraId="7B09CC98"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41FACB4B"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11-juin-14</w:t>
            </w:r>
          </w:p>
        </w:tc>
        <w:tc>
          <w:tcPr>
            <w:tcW w:w="1716" w:type="dxa"/>
            <w:shd w:val="clear" w:color="auto" w:fill="auto"/>
          </w:tcPr>
          <w:p w14:paraId="4D55E1A0"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212</w:t>
            </w:r>
          </w:p>
        </w:tc>
        <w:tc>
          <w:tcPr>
            <w:tcW w:w="4065" w:type="dxa"/>
            <w:shd w:val="clear" w:color="auto" w:fill="auto"/>
          </w:tcPr>
          <w:p w14:paraId="72BD87BF"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0C384F68" w14:textId="77777777" w:rsidTr="001378DA">
        <w:trPr>
          <w:trHeight w:val="57"/>
        </w:trPr>
        <w:tc>
          <w:tcPr>
            <w:tcW w:w="4390" w:type="dxa"/>
            <w:shd w:val="clear" w:color="auto" w:fill="auto"/>
          </w:tcPr>
          <w:p w14:paraId="6025D95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Fauteuil de Direction en tissu</w:t>
            </w:r>
          </w:p>
        </w:tc>
        <w:tc>
          <w:tcPr>
            <w:tcW w:w="1716" w:type="dxa"/>
            <w:shd w:val="clear" w:color="auto" w:fill="auto"/>
          </w:tcPr>
          <w:p w14:paraId="270F5F6E"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13CCD8BA"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9-avr-14</w:t>
            </w:r>
          </w:p>
        </w:tc>
        <w:tc>
          <w:tcPr>
            <w:tcW w:w="1716" w:type="dxa"/>
            <w:shd w:val="clear" w:color="auto" w:fill="auto"/>
          </w:tcPr>
          <w:p w14:paraId="34A32246"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101</w:t>
            </w:r>
          </w:p>
        </w:tc>
        <w:tc>
          <w:tcPr>
            <w:tcW w:w="4065" w:type="dxa"/>
            <w:shd w:val="clear" w:color="auto" w:fill="auto"/>
          </w:tcPr>
          <w:p w14:paraId="7166B4F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7D1EC3" w14:paraId="2DF75F35" w14:textId="77777777" w:rsidTr="001378DA">
        <w:trPr>
          <w:trHeight w:val="57"/>
        </w:trPr>
        <w:tc>
          <w:tcPr>
            <w:tcW w:w="4390" w:type="dxa"/>
            <w:shd w:val="clear" w:color="auto" w:fill="auto"/>
          </w:tcPr>
          <w:p w14:paraId="674AF1C4" w14:textId="77777777" w:rsidR="009F2027" w:rsidRPr="001378DA" w:rsidRDefault="009F2027" w:rsidP="009F2027">
            <w:pPr>
              <w:spacing w:before="20" w:after="20" w:line="240" w:lineRule="auto"/>
              <w:rPr>
                <w:rFonts w:cs="Arial"/>
                <w:color w:val="auto"/>
                <w:sz w:val="20"/>
                <w:szCs w:val="20"/>
              </w:rPr>
            </w:pPr>
            <w:r w:rsidRPr="001378DA">
              <w:rPr>
                <w:rFonts w:cs="Arial"/>
                <w:color w:val="auto"/>
                <w:sz w:val="20"/>
                <w:szCs w:val="20"/>
              </w:rPr>
              <w:t>Armoire métallique à 2 portes battantes</w:t>
            </w:r>
          </w:p>
        </w:tc>
        <w:tc>
          <w:tcPr>
            <w:tcW w:w="1716" w:type="dxa"/>
            <w:shd w:val="clear" w:color="auto" w:fill="auto"/>
          </w:tcPr>
          <w:p w14:paraId="4129D3C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w:t>
            </w:r>
          </w:p>
        </w:tc>
        <w:tc>
          <w:tcPr>
            <w:tcW w:w="1716" w:type="dxa"/>
            <w:shd w:val="clear" w:color="auto" w:fill="auto"/>
          </w:tcPr>
          <w:p w14:paraId="7CAD6DFF"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18-févr-14</w:t>
            </w:r>
          </w:p>
        </w:tc>
        <w:tc>
          <w:tcPr>
            <w:tcW w:w="1716" w:type="dxa"/>
            <w:shd w:val="clear" w:color="auto" w:fill="auto"/>
          </w:tcPr>
          <w:p w14:paraId="2461DC81" w14:textId="77777777" w:rsidR="009F2027" w:rsidRPr="001378DA" w:rsidRDefault="009F2027" w:rsidP="009F2027">
            <w:pPr>
              <w:spacing w:before="20" w:after="20" w:line="240" w:lineRule="auto"/>
              <w:jc w:val="center"/>
              <w:rPr>
                <w:rFonts w:cs="Arial"/>
                <w:color w:val="auto"/>
                <w:sz w:val="20"/>
                <w:szCs w:val="20"/>
              </w:rPr>
            </w:pPr>
            <w:r w:rsidRPr="001378DA">
              <w:rPr>
                <w:rFonts w:cs="Arial"/>
                <w:color w:val="auto"/>
                <w:sz w:val="20"/>
                <w:szCs w:val="20"/>
              </w:rPr>
              <w:t>222</w:t>
            </w:r>
          </w:p>
        </w:tc>
        <w:tc>
          <w:tcPr>
            <w:tcW w:w="4065" w:type="dxa"/>
            <w:shd w:val="clear" w:color="auto" w:fill="auto"/>
          </w:tcPr>
          <w:p w14:paraId="595506E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AIOSA</w:t>
            </w:r>
            <w:r w:rsidRPr="007C1ECB">
              <w:rPr>
                <w:rFonts w:cs="Arial"/>
                <w:color w:val="auto"/>
                <w:sz w:val="20"/>
                <w:szCs w:val="20"/>
              </w:rPr>
              <w:t xml:space="preserve"> 1</w:t>
            </w:r>
          </w:p>
        </w:tc>
      </w:tr>
      <w:tr w:rsidR="009F2027" w:rsidRPr="009F2027" w14:paraId="36FE9679" w14:textId="77777777" w:rsidTr="009F2027">
        <w:trPr>
          <w:trHeight w:val="57"/>
        </w:trPr>
        <w:tc>
          <w:tcPr>
            <w:tcW w:w="4390" w:type="dxa"/>
            <w:shd w:val="clear" w:color="auto" w:fill="auto"/>
          </w:tcPr>
          <w:p w14:paraId="060C3512"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Armoire</w:t>
            </w:r>
          </w:p>
        </w:tc>
        <w:tc>
          <w:tcPr>
            <w:tcW w:w="1716" w:type="dxa"/>
            <w:shd w:val="clear" w:color="auto" w:fill="auto"/>
          </w:tcPr>
          <w:p w14:paraId="1D5CAB96"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7</w:t>
            </w:r>
          </w:p>
        </w:tc>
        <w:tc>
          <w:tcPr>
            <w:tcW w:w="1716" w:type="dxa"/>
            <w:shd w:val="clear" w:color="auto" w:fill="auto"/>
          </w:tcPr>
          <w:p w14:paraId="072F6E3D"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2-déc-08</w:t>
            </w:r>
          </w:p>
        </w:tc>
        <w:tc>
          <w:tcPr>
            <w:tcW w:w="1716" w:type="dxa"/>
            <w:shd w:val="clear" w:color="auto" w:fill="auto"/>
          </w:tcPr>
          <w:p w14:paraId="41A4DE58"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6CF2BB0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37C8CCED" w14:textId="77777777" w:rsidTr="009F2027">
        <w:trPr>
          <w:trHeight w:val="57"/>
        </w:trPr>
        <w:tc>
          <w:tcPr>
            <w:tcW w:w="4390" w:type="dxa"/>
            <w:shd w:val="clear" w:color="auto" w:fill="auto"/>
          </w:tcPr>
          <w:p w14:paraId="5FDF7500"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Bureau</w:t>
            </w:r>
          </w:p>
        </w:tc>
        <w:tc>
          <w:tcPr>
            <w:tcW w:w="1716" w:type="dxa"/>
            <w:shd w:val="clear" w:color="auto" w:fill="auto"/>
          </w:tcPr>
          <w:p w14:paraId="1A986110"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8</w:t>
            </w:r>
          </w:p>
        </w:tc>
        <w:tc>
          <w:tcPr>
            <w:tcW w:w="1716" w:type="dxa"/>
            <w:shd w:val="clear" w:color="auto" w:fill="auto"/>
          </w:tcPr>
          <w:p w14:paraId="62D0510B"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2-déc-08</w:t>
            </w:r>
          </w:p>
        </w:tc>
        <w:tc>
          <w:tcPr>
            <w:tcW w:w="1716" w:type="dxa"/>
            <w:shd w:val="clear" w:color="auto" w:fill="auto"/>
          </w:tcPr>
          <w:p w14:paraId="6CC1EF9B"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6711FAA0"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34BD3DAF" w14:textId="77777777" w:rsidTr="009F2027">
        <w:trPr>
          <w:trHeight w:val="57"/>
        </w:trPr>
        <w:tc>
          <w:tcPr>
            <w:tcW w:w="4390" w:type="dxa"/>
            <w:shd w:val="clear" w:color="auto" w:fill="auto"/>
          </w:tcPr>
          <w:p w14:paraId="2D6A8328"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Fauteuil de bureau avec roulettes</w:t>
            </w:r>
          </w:p>
        </w:tc>
        <w:tc>
          <w:tcPr>
            <w:tcW w:w="1716" w:type="dxa"/>
            <w:shd w:val="clear" w:color="auto" w:fill="auto"/>
          </w:tcPr>
          <w:p w14:paraId="6A364DF3"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7</w:t>
            </w:r>
          </w:p>
        </w:tc>
        <w:tc>
          <w:tcPr>
            <w:tcW w:w="1716" w:type="dxa"/>
            <w:shd w:val="clear" w:color="auto" w:fill="auto"/>
          </w:tcPr>
          <w:p w14:paraId="40595ADD"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2-déc-08</w:t>
            </w:r>
          </w:p>
        </w:tc>
        <w:tc>
          <w:tcPr>
            <w:tcW w:w="1716" w:type="dxa"/>
            <w:shd w:val="clear" w:color="auto" w:fill="auto"/>
          </w:tcPr>
          <w:p w14:paraId="3EFFA63A"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7098E605"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1F0D17CA" w14:textId="77777777" w:rsidTr="009F2027">
        <w:trPr>
          <w:trHeight w:val="57"/>
        </w:trPr>
        <w:tc>
          <w:tcPr>
            <w:tcW w:w="4390" w:type="dxa"/>
            <w:shd w:val="clear" w:color="auto" w:fill="auto"/>
          </w:tcPr>
          <w:p w14:paraId="5AF443C1"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Chaise</w:t>
            </w:r>
          </w:p>
        </w:tc>
        <w:tc>
          <w:tcPr>
            <w:tcW w:w="1716" w:type="dxa"/>
            <w:shd w:val="clear" w:color="auto" w:fill="auto"/>
          </w:tcPr>
          <w:p w14:paraId="67D83381"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15</w:t>
            </w:r>
          </w:p>
        </w:tc>
        <w:tc>
          <w:tcPr>
            <w:tcW w:w="1716" w:type="dxa"/>
            <w:shd w:val="clear" w:color="auto" w:fill="auto"/>
          </w:tcPr>
          <w:p w14:paraId="6C3CC762"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11-déc-08</w:t>
            </w:r>
          </w:p>
        </w:tc>
        <w:tc>
          <w:tcPr>
            <w:tcW w:w="1716" w:type="dxa"/>
            <w:shd w:val="clear" w:color="auto" w:fill="auto"/>
          </w:tcPr>
          <w:p w14:paraId="72B9ED8A"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61DAB98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5D3967B5" w14:textId="77777777" w:rsidTr="009F2027">
        <w:trPr>
          <w:trHeight w:val="57"/>
        </w:trPr>
        <w:tc>
          <w:tcPr>
            <w:tcW w:w="4390" w:type="dxa"/>
            <w:shd w:val="clear" w:color="auto" w:fill="auto"/>
          </w:tcPr>
          <w:p w14:paraId="54565163"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Table de réunion</w:t>
            </w:r>
          </w:p>
        </w:tc>
        <w:tc>
          <w:tcPr>
            <w:tcW w:w="1716" w:type="dxa"/>
            <w:shd w:val="clear" w:color="auto" w:fill="auto"/>
          </w:tcPr>
          <w:p w14:paraId="0E7D14DD"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6F962A37"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11-déc-08</w:t>
            </w:r>
          </w:p>
        </w:tc>
        <w:tc>
          <w:tcPr>
            <w:tcW w:w="1716" w:type="dxa"/>
            <w:shd w:val="clear" w:color="auto" w:fill="auto"/>
          </w:tcPr>
          <w:p w14:paraId="6EDE6834"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65508634"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7AC9936B" w14:textId="77777777" w:rsidTr="009F2027">
        <w:trPr>
          <w:trHeight w:val="57"/>
        </w:trPr>
        <w:tc>
          <w:tcPr>
            <w:tcW w:w="4390" w:type="dxa"/>
            <w:shd w:val="clear" w:color="auto" w:fill="auto"/>
          </w:tcPr>
          <w:p w14:paraId="7E4C7D64"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Table</w:t>
            </w:r>
          </w:p>
        </w:tc>
        <w:tc>
          <w:tcPr>
            <w:tcW w:w="1716" w:type="dxa"/>
            <w:shd w:val="clear" w:color="auto" w:fill="auto"/>
          </w:tcPr>
          <w:p w14:paraId="57736215"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0086AA1B"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20-mai-09</w:t>
            </w:r>
          </w:p>
        </w:tc>
        <w:tc>
          <w:tcPr>
            <w:tcW w:w="1716" w:type="dxa"/>
            <w:shd w:val="clear" w:color="auto" w:fill="auto"/>
          </w:tcPr>
          <w:p w14:paraId="4938858E"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186877D3"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7A625C2D" w14:textId="77777777" w:rsidTr="009F2027">
        <w:trPr>
          <w:trHeight w:val="57"/>
        </w:trPr>
        <w:tc>
          <w:tcPr>
            <w:tcW w:w="4390" w:type="dxa"/>
            <w:shd w:val="clear" w:color="auto" w:fill="auto"/>
          </w:tcPr>
          <w:p w14:paraId="222971CD"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Etagère</w:t>
            </w:r>
          </w:p>
        </w:tc>
        <w:tc>
          <w:tcPr>
            <w:tcW w:w="1716" w:type="dxa"/>
            <w:shd w:val="clear" w:color="auto" w:fill="auto"/>
          </w:tcPr>
          <w:p w14:paraId="2AFF77C0"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3</w:t>
            </w:r>
          </w:p>
        </w:tc>
        <w:tc>
          <w:tcPr>
            <w:tcW w:w="1716" w:type="dxa"/>
            <w:shd w:val="clear" w:color="auto" w:fill="auto"/>
          </w:tcPr>
          <w:p w14:paraId="25A1D605"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20-mai-09</w:t>
            </w:r>
          </w:p>
        </w:tc>
        <w:tc>
          <w:tcPr>
            <w:tcW w:w="1716" w:type="dxa"/>
            <w:shd w:val="clear" w:color="auto" w:fill="auto"/>
          </w:tcPr>
          <w:p w14:paraId="4C9C4C6A"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232C6D1B"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1E8EAE26" w14:textId="77777777" w:rsidTr="009F2027">
        <w:trPr>
          <w:trHeight w:val="57"/>
        </w:trPr>
        <w:tc>
          <w:tcPr>
            <w:tcW w:w="4390" w:type="dxa"/>
            <w:shd w:val="clear" w:color="auto" w:fill="auto"/>
          </w:tcPr>
          <w:p w14:paraId="2A773378"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Etagère</w:t>
            </w:r>
          </w:p>
        </w:tc>
        <w:tc>
          <w:tcPr>
            <w:tcW w:w="1716" w:type="dxa"/>
            <w:shd w:val="clear" w:color="auto" w:fill="auto"/>
          </w:tcPr>
          <w:p w14:paraId="39FE45A8"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6AC3074F"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14-avr-10</w:t>
            </w:r>
          </w:p>
        </w:tc>
        <w:tc>
          <w:tcPr>
            <w:tcW w:w="1716" w:type="dxa"/>
            <w:shd w:val="clear" w:color="auto" w:fill="auto"/>
          </w:tcPr>
          <w:p w14:paraId="56FC5443"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29398421"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Transféré de P</w:t>
            </w:r>
            <w:r>
              <w:rPr>
                <w:rFonts w:cs="Arial"/>
                <w:color w:val="auto"/>
                <w:sz w:val="20"/>
                <w:szCs w:val="20"/>
              </w:rPr>
              <w:t>AI MINAGRIE</w:t>
            </w:r>
          </w:p>
        </w:tc>
      </w:tr>
      <w:tr w:rsidR="009F2027" w:rsidRPr="009F2027" w14:paraId="45A5BF5E" w14:textId="77777777" w:rsidTr="009F2027">
        <w:trPr>
          <w:trHeight w:val="57"/>
        </w:trPr>
        <w:tc>
          <w:tcPr>
            <w:tcW w:w="4390" w:type="dxa"/>
            <w:shd w:val="clear" w:color="auto" w:fill="auto"/>
          </w:tcPr>
          <w:p w14:paraId="62BB9835" w14:textId="77777777" w:rsidR="009F2027" w:rsidRPr="009F2027" w:rsidRDefault="009F2027" w:rsidP="009F2027">
            <w:pPr>
              <w:spacing w:before="20" w:after="20" w:line="240" w:lineRule="auto"/>
              <w:rPr>
                <w:rFonts w:cs="Arial"/>
                <w:color w:val="auto"/>
                <w:sz w:val="20"/>
                <w:szCs w:val="20"/>
              </w:rPr>
            </w:pPr>
            <w:r w:rsidRPr="009F2027">
              <w:rPr>
                <w:rFonts w:cs="Arial"/>
                <w:color w:val="auto"/>
                <w:sz w:val="20"/>
                <w:szCs w:val="20"/>
              </w:rPr>
              <w:t>Chaise de bureau à tissu bleu</w:t>
            </w:r>
          </w:p>
        </w:tc>
        <w:tc>
          <w:tcPr>
            <w:tcW w:w="1716" w:type="dxa"/>
            <w:shd w:val="clear" w:color="auto" w:fill="auto"/>
          </w:tcPr>
          <w:p w14:paraId="51CB1021"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8</w:t>
            </w:r>
          </w:p>
        </w:tc>
        <w:tc>
          <w:tcPr>
            <w:tcW w:w="1716" w:type="dxa"/>
            <w:shd w:val="clear" w:color="auto" w:fill="auto"/>
          </w:tcPr>
          <w:p w14:paraId="7636AAE3"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1-nov-11</w:t>
            </w:r>
          </w:p>
        </w:tc>
        <w:tc>
          <w:tcPr>
            <w:tcW w:w="1716" w:type="dxa"/>
            <w:shd w:val="clear" w:color="auto" w:fill="auto"/>
          </w:tcPr>
          <w:p w14:paraId="2A46ABB2" w14:textId="77777777" w:rsidR="009F2027" w:rsidRPr="009F2027" w:rsidRDefault="009F2027" w:rsidP="009F2027">
            <w:pPr>
              <w:spacing w:before="20" w:after="20" w:line="240" w:lineRule="auto"/>
              <w:jc w:val="center"/>
              <w:rPr>
                <w:rFonts w:cs="Arial"/>
                <w:color w:val="auto"/>
                <w:sz w:val="20"/>
                <w:szCs w:val="20"/>
              </w:rPr>
            </w:pPr>
            <w:r w:rsidRPr="009F2027">
              <w:rPr>
                <w:rFonts w:cs="Arial"/>
                <w:color w:val="auto"/>
                <w:sz w:val="20"/>
                <w:szCs w:val="20"/>
              </w:rPr>
              <w:t>PM</w:t>
            </w:r>
          </w:p>
        </w:tc>
        <w:tc>
          <w:tcPr>
            <w:tcW w:w="4065" w:type="dxa"/>
            <w:shd w:val="clear" w:color="auto" w:fill="auto"/>
          </w:tcPr>
          <w:p w14:paraId="74358E6C" w14:textId="77777777" w:rsidR="009F2027" w:rsidRPr="007C1ECB" w:rsidRDefault="009F2027" w:rsidP="009F2027">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5366AACC" w14:textId="77777777" w:rsidTr="009F2027">
        <w:trPr>
          <w:trHeight w:val="57"/>
        </w:trPr>
        <w:tc>
          <w:tcPr>
            <w:tcW w:w="4390" w:type="dxa"/>
            <w:shd w:val="clear" w:color="auto" w:fill="auto"/>
          </w:tcPr>
          <w:p w14:paraId="02AB55FD"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Fauteuil à roulettes</w:t>
            </w:r>
          </w:p>
        </w:tc>
        <w:tc>
          <w:tcPr>
            <w:tcW w:w="1716" w:type="dxa"/>
            <w:shd w:val="clear" w:color="auto" w:fill="auto"/>
          </w:tcPr>
          <w:p w14:paraId="020E806A"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01610A27"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02CF21A8"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5F4ACB50"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4B5D1211" w14:textId="77777777" w:rsidTr="009F2027">
        <w:trPr>
          <w:trHeight w:val="57"/>
        </w:trPr>
        <w:tc>
          <w:tcPr>
            <w:tcW w:w="4390" w:type="dxa"/>
            <w:shd w:val="clear" w:color="auto" w:fill="auto"/>
          </w:tcPr>
          <w:p w14:paraId="24B34780"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lastRenderedPageBreak/>
              <w:t>Photocopieur HP 1132</w:t>
            </w:r>
          </w:p>
        </w:tc>
        <w:tc>
          <w:tcPr>
            <w:tcW w:w="1716" w:type="dxa"/>
            <w:shd w:val="clear" w:color="auto" w:fill="auto"/>
          </w:tcPr>
          <w:p w14:paraId="0CCAC8DA"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5A881462"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3182CE7E"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023877EB"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51E527F1" w14:textId="77777777" w:rsidTr="009F2027">
        <w:trPr>
          <w:trHeight w:val="57"/>
        </w:trPr>
        <w:tc>
          <w:tcPr>
            <w:tcW w:w="4390" w:type="dxa"/>
            <w:shd w:val="clear" w:color="auto" w:fill="auto"/>
          </w:tcPr>
          <w:p w14:paraId="4C8AE9A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Etagères en bois</w:t>
            </w:r>
          </w:p>
        </w:tc>
        <w:tc>
          <w:tcPr>
            <w:tcW w:w="1716" w:type="dxa"/>
            <w:shd w:val="clear" w:color="auto" w:fill="auto"/>
          </w:tcPr>
          <w:p w14:paraId="08325D20"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7</w:t>
            </w:r>
          </w:p>
        </w:tc>
        <w:tc>
          <w:tcPr>
            <w:tcW w:w="1716" w:type="dxa"/>
            <w:shd w:val="clear" w:color="auto" w:fill="auto"/>
          </w:tcPr>
          <w:p w14:paraId="0F2B439C"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09CD66E1"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27F089DA"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582A0CD8" w14:textId="77777777" w:rsidTr="009F2027">
        <w:trPr>
          <w:trHeight w:val="57"/>
        </w:trPr>
        <w:tc>
          <w:tcPr>
            <w:tcW w:w="4390" w:type="dxa"/>
            <w:shd w:val="clear" w:color="auto" w:fill="auto"/>
          </w:tcPr>
          <w:p w14:paraId="5F3A27C8"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 métallique</w:t>
            </w:r>
          </w:p>
        </w:tc>
        <w:tc>
          <w:tcPr>
            <w:tcW w:w="1716" w:type="dxa"/>
            <w:shd w:val="clear" w:color="auto" w:fill="auto"/>
          </w:tcPr>
          <w:p w14:paraId="55151EB0"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26472985"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13109628"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7E5D30E7"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5034C65A" w14:textId="77777777" w:rsidTr="009F2027">
        <w:trPr>
          <w:trHeight w:val="57"/>
        </w:trPr>
        <w:tc>
          <w:tcPr>
            <w:tcW w:w="4390" w:type="dxa"/>
            <w:shd w:val="clear" w:color="auto" w:fill="auto"/>
          </w:tcPr>
          <w:p w14:paraId="603BAF48"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Armoire en bois</w:t>
            </w:r>
          </w:p>
        </w:tc>
        <w:tc>
          <w:tcPr>
            <w:tcW w:w="1716" w:type="dxa"/>
            <w:shd w:val="clear" w:color="auto" w:fill="auto"/>
          </w:tcPr>
          <w:p w14:paraId="6CC03DD0"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26103A8B"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57A2A236"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1535E8E8"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63B36FC8" w14:textId="77777777" w:rsidTr="009F2027">
        <w:trPr>
          <w:trHeight w:val="57"/>
        </w:trPr>
        <w:tc>
          <w:tcPr>
            <w:tcW w:w="4390" w:type="dxa"/>
            <w:shd w:val="clear" w:color="auto" w:fill="auto"/>
          </w:tcPr>
          <w:p w14:paraId="13AA3BC5"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Tables de réunion en bois</w:t>
            </w:r>
          </w:p>
        </w:tc>
        <w:tc>
          <w:tcPr>
            <w:tcW w:w="1716" w:type="dxa"/>
            <w:shd w:val="clear" w:color="auto" w:fill="auto"/>
          </w:tcPr>
          <w:p w14:paraId="04C3BC94"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64261C3B"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2515F28E"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5606F35F"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252F3C3C" w14:textId="77777777" w:rsidTr="009F2027">
        <w:trPr>
          <w:trHeight w:val="57"/>
        </w:trPr>
        <w:tc>
          <w:tcPr>
            <w:tcW w:w="4390" w:type="dxa"/>
            <w:shd w:val="clear" w:color="auto" w:fill="auto"/>
          </w:tcPr>
          <w:p w14:paraId="75D4378D"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Onduleur (kit internet)</w:t>
            </w:r>
          </w:p>
        </w:tc>
        <w:tc>
          <w:tcPr>
            <w:tcW w:w="1716" w:type="dxa"/>
            <w:shd w:val="clear" w:color="auto" w:fill="auto"/>
          </w:tcPr>
          <w:p w14:paraId="69640BA4"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3E1F7050"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57248FD1"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30AE2E34"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9F2027" w14:paraId="405455A5" w14:textId="77777777" w:rsidTr="009F2027">
        <w:trPr>
          <w:trHeight w:val="57"/>
        </w:trPr>
        <w:tc>
          <w:tcPr>
            <w:tcW w:w="4390" w:type="dxa"/>
            <w:shd w:val="clear" w:color="auto" w:fill="auto"/>
          </w:tcPr>
          <w:p w14:paraId="20269E3E"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 xml:space="preserve">Kit internet </w:t>
            </w:r>
          </w:p>
        </w:tc>
        <w:tc>
          <w:tcPr>
            <w:tcW w:w="1716" w:type="dxa"/>
            <w:shd w:val="clear" w:color="auto" w:fill="auto"/>
          </w:tcPr>
          <w:p w14:paraId="04917F34"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5CC996BA" w14:textId="77777777" w:rsidR="00BA2795" w:rsidRPr="009F2027" w:rsidRDefault="00BA2795" w:rsidP="00BA2795">
            <w:pPr>
              <w:spacing w:before="20" w:after="20" w:line="240" w:lineRule="auto"/>
              <w:jc w:val="center"/>
              <w:rPr>
                <w:rFonts w:cs="Arial"/>
                <w:color w:val="auto"/>
                <w:sz w:val="20"/>
                <w:szCs w:val="20"/>
              </w:rPr>
            </w:pPr>
          </w:p>
        </w:tc>
        <w:tc>
          <w:tcPr>
            <w:tcW w:w="1716" w:type="dxa"/>
            <w:shd w:val="clear" w:color="auto" w:fill="auto"/>
          </w:tcPr>
          <w:p w14:paraId="3CA8372F"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1C59E935"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APV Ruyigi</w:t>
            </w:r>
          </w:p>
        </w:tc>
      </w:tr>
      <w:tr w:rsidR="00BA2795" w:rsidRPr="007D1EC3" w14:paraId="34008411" w14:textId="77777777" w:rsidTr="001378DA">
        <w:trPr>
          <w:trHeight w:val="57"/>
        </w:trPr>
        <w:tc>
          <w:tcPr>
            <w:tcW w:w="4390" w:type="dxa"/>
            <w:shd w:val="clear" w:color="auto" w:fill="auto"/>
          </w:tcPr>
          <w:p w14:paraId="7E66680A"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Bureaux avec blocs 3 tiroirs</w:t>
            </w:r>
          </w:p>
        </w:tc>
        <w:tc>
          <w:tcPr>
            <w:tcW w:w="1716" w:type="dxa"/>
            <w:shd w:val="clear" w:color="auto" w:fill="auto"/>
          </w:tcPr>
          <w:p w14:paraId="39B24450"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6</w:t>
            </w:r>
          </w:p>
        </w:tc>
        <w:tc>
          <w:tcPr>
            <w:tcW w:w="1716" w:type="dxa"/>
            <w:shd w:val="clear" w:color="auto" w:fill="auto"/>
          </w:tcPr>
          <w:p w14:paraId="06F3947F"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49948109"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61271940"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F95A353" w14:textId="77777777" w:rsidTr="001378DA">
        <w:trPr>
          <w:trHeight w:val="57"/>
        </w:trPr>
        <w:tc>
          <w:tcPr>
            <w:tcW w:w="4390" w:type="dxa"/>
            <w:shd w:val="clear" w:color="auto" w:fill="auto"/>
          </w:tcPr>
          <w:p w14:paraId="12D7558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Retours simples 4 niveaux</w:t>
            </w:r>
          </w:p>
        </w:tc>
        <w:tc>
          <w:tcPr>
            <w:tcW w:w="1716" w:type="dxa"/>
            <w:shd w:val="clear" w:color="auto" w:fill="auto"/>
          </w:tcPr>
          <w:p w14:paraId="69F8A4E2"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6</w:t>
            </w:r>
          </w:p>
        </w:tc>
        <w:tc>
          <w:tcPr>
            <w:tcW w:w="1716" w:type="dxa"/>
            <w:shd w:val="clear" w:color="auto" w:fill="auto"/>
          </w:tcPr>
          <w:p w14:paraId="02DA5C94"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0E1E5184"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3C29EDD4"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43654DD0" w14:textId="77777777" w:rsidTr="001378DA">
        <w:trPr>
          <w:trHeight w:val="57"/>
        </w:trPr>
        <w:tc>
          <w:tcPr>
            <w:tcW w:w="4390" w:type="dxa"/>
            <w:shd w:val="clear" w:color="auto" w:fill="auto"/>
          </w:tcPr>
          <w:p w14:paraId="1AA781AB"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Etagères 3-5 niveaux</w:t>
            </w:r>
          </w:p>
        </w:tc>
        <w:tc>
          <w:tcPr>
            <w:tcW w:w="1716" w:type="dxa"/>
            <w:shd w:val="clear" w:color="auto" w:fill="auto"/>
          </w:tcPr>
          <w:p w14:paraId="272640C8"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11</w:t>
            </w:r>
          </w:p>
        </w:tc>
        <w:tc>
          <w:tcPr>
            <w:tcW w:w="1716" w:type="dxa"/>
            <w:shd w:val="clear" w:color="auto" w:fill="auto"/>
          </w:tcPr>
          <w:p w14:paraId="0190135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0F420264"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72626262"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32242A10" w14:textId="77777777" w:rsidTr="001378DA">
        <w:trPr>
          <w:trHeight w:val="57"/>
        </w:trPr>
        <w:tc>
          <w:tcPr>
            <w:tcW w:w="4390" w:type="dxa"/>
            <w:shd w:val="clear" w:color="auto" w:fill="auto"/>
          </w:tcPr>
          <w:p w14:paraId="2066FEB4"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Etagères à 2 portes</w:t>
            </w:r>
          </w:p>
        </w:tc>
        <w:tc>
          <w:tcPr>
            <w:tcW w:w="1716" w:type="dxa"/>
            <w:shd w:val="clear" w:color="auto" w:fill="auto"/>
          </w:tcPr>
          <w:p w14:paraId="2A460693"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3</w:t>
            </w:r>
          </w:p>
        </w:tc>
        <w:tc>
          <w:tcPr>
            <w:tcW w:w="1716" w:type="dxa"/>
            <w:shd w:val="clear" w:color="auto" w:fill="auto"/>
          </w:tcPr>
          <w:p w14:paraId="5B76FE4E"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7F06EC6B"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47A8CF4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3F81D2A9" w14:textId="77777777" w:rsidTr="001378DA">
        <w:trPr>
          <w:trHeight w:val="57"/>
        </w:trPr>
        <w:tc>
          <w:tcPr>
            <w:tcW w:w="4390" w:type="dxa"/>
            <w:shd w:val="clear" w:color="auto" w:fill="auto"/>
          </w:tcPr>
          <w:p w14:paraId="306E70CB"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 xml:space="preserve">Fauteuils à roulettes </w:t>
            </w:r>
          </w:p>
        </w:tc>
        <w:tc>
          <w:tcPr>
            <w:tcW w:w="1716" w:type="dxa"/>
            <w:shd w:val="clear" w:color="auto" w:fill="auto"/>
          </w:tcPr>
          <w:p w14:paraId="17E9F271"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6</w:t>
            </w:r>
          </w:p>
        </w:tc>
        <w:tc>
          <w:tcPr>
            <w:tcW w:w="1716" w:type="dxa"/>
            <w:shd w:val="clear" w:color="auto" w:fill="auto"/>
          </w:tcPr>
          <w:p w14:paraId="0506929A"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6832BE3D"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7DB90F0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4C5CFD4" w14:textId="77777777" w:rsidTr="001378DA">
        <w:trPr>
          <w:trHeight w:val="57"/>
        </w:trPr>
        <w:tc>
          <w:tcPr>
            <w:tcW w:w="4390" w:type="dxa"/>
            <w:shd w:val="clear" w:color="auto" w:fill="auto"/>
          </w:tcPr>
          <w:p w14:paraId="727B7EE0"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Table de réunion</w:t>
            </w:r>
          </w:p>
        </w:tc>
        <w:tc>
          <w:tcPr>
            <w:tcW w:w="1716" w:type="dxa"/>
            <w:shd w:val="clear" w:color="auto" w:fill="auto"/>
          </w:tcPr>
          <w:p w14:paraId="06BF3D48"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w:t>
            </w:r>
          </w:p>
        </w:tc>
        <w:tc>
          <w:tcPr>
            <w:tcW w:w="1716" w:type="dxa"/>
            <w:shd w:val="clear" w:color="auto" w:fill="auto"/>
          </w:tcPr>
          <w:p w14:paraId="719EA7D4"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19-mai-10</w:t>
            </w:r>
          </w:p>
        </w:tc>
        <w:tc>
          <w:tcPr>
            <w:tcW w:w="1716" w:type="dxa"/>
            <w:shd w:val="clear" w:color="auto" w:fill="auto"/>
          </w:tcPr>
          <w:p w14:paraId="6E996474"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0DAF9A79"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5EECC362" w14:textId="77777777" w:rsidTr="001378DA">
        <w:trPr>
          <w:trHeight w:val="57"/>
        </w:trPr>
        <w:tc>
          <w:tcPr>
            <w:tcW w:w="4390" w:type="dxa"/>
            <w:shd w:val="clear" w:color="auto" w:fill="auto"/>
          </w:tcPr>
          <w:p w14:paraId="53C2B083"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Chaises visiteurs noires</w:t>
            </w:r>
          </w:p>
        </w:tc>
        <w:tc>
          <w:tcPr>
            <w:tcW w:w="1716" w:type="dxa"/>
            <w:shd w:val="clear" w:color="auto" w:fill="auto"/>
          </w:tcPr>
          <w:p w14:paraId="6EFA69C7"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14</w:t>
            </w:r>
          </w:p>
        </w:tc>
        <w:tc>
          <w:tcPr>
            <w:tcW w:w="1716" w:type="dxa"/>
            <w:shd w:val="clear" w:color="auto" w:fill="auto"/>
          </w:tcPr>
          <w:p w14:paraId="17B8EF7B"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2CC802A6"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101A604A"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2391ED2" w14:textId="77777777" w:rsidTr="001378DA">
        <w:trPr>
          <w:trHeight w:val="57"/>
        </w:trPr>
        <w:tc>
          <w:tcPr>
            <w:tcW w:w="4390" w:type="dxa"/>
            <w:shd w:val="clear" w:color="auto" w:fill="auto"/>
          </w:tcPr>
          <w:p w14:paraId="3C1071E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Coffre-fort</w:t>
            </w:r>
          </w:p>
        </w:tc>
        <w:tc>
          <w:tcPr>
            <w:tcW w:w="1716" w:type="dxa"/>
            <w:shd w:val="clear" w:color="auto" w:fill="auto"/>
          </w:tcPr>
          <w:p w14:paraId="5DEE6297"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1D491320"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4-oct-10</w:t>
            </w:r>
          </w:p>
        </w:tc>
        <w:tc>
          <w:tcPr>
            <w:tcW w:w="1716" w:type="dxa"/>
            <w:shd w:val="clear" w:color="auto" w:fill="auto"/>
          </w:tcPr>
          <w:p w14:paraId="176F650E"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278486EE"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7935599B" w14:textId="77777777" w:rsidTr="001378DA">
        <w:trPr>
          <w:trHeight w:val="57"/>
        </w:trPr>
        <w:tc>
          <w:tcPr>
            <w:tcW w:w="4390" w:type="dxa"/>
            <w:shd w:val="clear" w:color="auto" w:fill="auto"/>
          </w:tcPr>
          <w:p w14:paraId="0460274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Bureaux avec blocs et retour</w:t>
            </w:r>
          </w:p>
        </w:tc>
        <w:tc>
          <w:tcPr>
            <w:tcW w:w="1716" w:type="dxa"/>
            <w:shd w:val="clear" w:color="auto" w:fill="auto"/>
          </w:tcPr>
          <w:p w14:paraId="77CF58C1"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3</w:t>
            </w:r>
          </w:p>
        </w:tc>
        <w:tc>
          <w:tcPr>
            <w:tcW w:w="1716" w:type="dxa"/>
            <w:shd w:val="clear" w:color="auto" w:fill="auto"/>
          </w:tcPr>
          <w:p w14:paraId="688CEA62"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01089EA0"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42BA1E9E"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1BFF6ECB" w14:textId="77777777" w:rsidTr="001378DA">
        <w:trPr>
          <w:trHeight w:val="57"/>
        </w:trPr>
        <w:tc>
          <w:tcPr>
            <w:tcW w:w="4390" w:type="dxa"/>
            <w:shd w:val="clear" w:color="auto" w:fill="auto"/>
          </w:tcPr>
          <w:p w14:paraId="0EBB7C2F"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Tables simples 120*60*75</w:t>
            </w:r>
          </w:p>
        </w:tc>
        <w:tc>
          <w:tcPr>
            <w:tcW w:w="1716" w:type="dxa"/>
            <w:shd w:val="clear" w:color="auto" w:fill="auto"/>
          </w:tcPr>
          <w:p w14:paraId="4997C7B4"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11</w:t>
            </w:r>
          </w:p>
        </w:tc>
        <w:tc>
          <w:tcPr>
            <w:tcW w:w="1716" w:type="dxa"/>
            <w:shd w:val="clear" w:color="auto" w:fill="auto"/>
          </w:tcPr>
          <w:p w14:paraId="5ED519CF"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29-nov-12</w:t>
            </w:r>
          </w:p>
        </w:tc>
        <w:tc>
          <w:tcPr>
            <w:tcW w:w="1716" w:type="dxa"/>
            <w:shd w:val="clear" w:color="auto" w:fill="auto"/>
          </w:tcPr>
          <w:p w14:paraId="304BF6BD"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6D4570A5"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A1ABAA4" w14:textId="77777777" w:rsidTr="001378DA">
        <w:trPr>
          <w:trHeight w:val="57"/>
        </w:trPr>
        <w:tc>
          <w:tcPr>
            <w:tcW w:w="4390" w:type="dxa"/>
            <w:shd w:val="clear" w:color="auto" w:fill="auto"/>
          </w:tcPr>
          <w:p w14:paraId="314A172C"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Etagères 5 niveaux</w:t>
            </w:r>
          </w:p>
        </w:tc>
        <w:tc>
          <w:tcPr>
            <w:tcW w:w="1716" w:type="dxa"/>
            <w:shd w:val="clear" w:color="auto" w:fill="auto"/>
          </w:tcPr>
          <w:p w14:paraId="0267BA05"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10</w:t>
            </w:r>
          </w:p>
        </w:tc>
        <w:tc>
          <w:tcPr>
            <w:tcW w:w="1716" w:type="dxa"/>
            <w:shd w:val="clear" w:color="auto" w:fill="auto"/>
          </w:tcPr>
          <w:p w14:paraId="60580CC9"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2CEF52FD"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744F87D4"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FC4F423" w14:textId="77777777" w:rsidTr="001378DA">
        <w:trPr>
          <w:trHeight w:val="57"/>
        </w:trPr>
        <w:tc>
          <w:tcPr>
            <w:tcW w:w="4390" w:type="dxa"/>
            <w:shd w:val="clear" w:color="auto" w:fill="auto"/>
          </w:tcPr>
          <w:p w14:paraId="5E76EB5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Armoires à portes</w:t>
            </w:r>
          </w:p>
        </w:tc>
        <w:tc>
          <w:tcPr>
            <w:tcW w:w="1716" w:type="dxa"/>
            <w:shd w:val="clear" w:color="auto" w:fill="auto"/>
          </w:tcPr>
          <w:p w14:paraId="132F2035"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11F33C31"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3B58DA59"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5ABD6B29"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0E239D88" w14:textId="77777777" w:rsidTr="001378DA">
        <w:trPr>
          <w:trHeight w:val="57"/>
        </w:trPr>
        <w:tc>
          <w:tcPr>
            <w:tcW w:w="4390" w:type="dxa"/>
            <w:shd w:val="clear" w:color="auto" w:fill="auto"/>
          </w:tcPr>
          <w:p w14:paraId="31D6C04D"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Armoires métalliques</w:t>
            </w:r>
          </w:p>
        </w:tc>
        <w:tc>
          <w:tcPr>
            <w:tcW w:w="1716" w:type="dxa"/>
            <w:shd w:val="clear" w:color="auto" w:fill="auto"/>
          </w:tcPr>
          <w:p w14:paraId="169C1ECB"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7E561CE5"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489F8483"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2AAB713B"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1FDB7996" w14:textId="77777777" w:rsidTr="001378DA">
        <w:trPr>
          <w:trHeight w:val="57"/>
        </w:trPr>
        <w:tc>
          <w:tcPr>
            <w:tcW w:w="4390" w:type="dxa"/>
            <w:shd w:val="clear" w:color="auto" w:fill="auto"/>
          </w:tcPr>
          <w:p w14:paraId="075F2D9F"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Meubles à 2 portes</w:t>
            </w:r>
          </w:p>
        </w:tc>
        <w:tc>
          <w:tcPr>
            <w:tcW w:w="1716" w:type="dxa"/>
            <w:shd w:val="clear" w:color="auto" w:fill="auto"/>
          </w:tcPr>
          <w:p w14:paraId="6965DD9D"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03F3BA5D"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38412B99"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37324DB2"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2E78FFA4" w14:textId="77777777" w:rsidTr="001378DA">
        <w:trPr>
          <w:trHeight w:val="57"/>
        </w:trPr>
        <w:tc>
          <w:tcPr>
            <w:tcW w:w="4390" w:type="dxa"/>
            <w:shd w:val="clear" w:color="auto" w:fill="auto"/>
          </w:tcPr>
          <w:p w14:paraId="41D433C1"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Fauteuils secrétaire/visiteurs</w:t>
            </w:r>
          </w:p>
        </w:tc>
        <w:tc>
          <w:tcPr>
            <w:tcW w:w="1716" w:type="dxa"/>
            <w:shd w:val="clear" w:color="auto" w:fill="auto"/>
          </w:tcPr>
          <w:p w14:paraId="04D238CD"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9</w:t>
            </w:r>
          </w:p>
        </w:tc>
        <w:tc>
          <w:tcPr>
            <w:tcW w:w="1716" w:type="dxa"/>
            <w:shd w:val="clear" w:color="auto" w:fill="auto"/>
          </w:tcPr>
          <w:p w14:paraId="0FD9C11B"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3-août-11</w:t>
            </w:r>
          </w:p>
        </w:tc>
        <w:tc>
          <w:tcPr>
            <w:tcW w:w="1716" w:type="dxa"/>
            <w:shd w:val="clear" w:color="auto" w:fill="auto"/>
          </w:tcPr>
          <w:p w14:paraId="2FD1D7DD"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205315D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61DBF043" w14:textId="77777777" w:rsidTr="001378DA">
        <w:trPr>
          <w:trHeight w:val="57"/>
        </w:trPr>
        <w:tc>
          <w:tcPr>
            <w:tcW w:w="4390" w:type="dxa"/>
            <w:shd w:val="clear" w:color="auto" w:fill="auto"/>
          </w:tcPr>
          <w:p w14:paraId="72F4150F"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Chaises visiteurs noires</w:t>
            </w:r>
          </w:p>
        </w:tc>
        <w:tc>
          <w:tcPr>
            <w:tcW w:w="1716" w:type="dxa"/>
            <w:shd w:val="clear" w:color="auto" w:fill="auto"/>
          </w:tcPr>
          <w:p w14:paraId="18D8E287"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10</w:t>
            </w:r>
          </w:p>
        </w:tc>
        <w:tc>
          <w:tcPr>
            <w:tcW w:w="1716" w:type="dxa"/>
            <w:shd w:val="clear" w:color="auto" w:fill="auto"/>
          </w:tcPr>
          <w:p w14:paraId="5377151B"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29-nov-12</w:t>
            </w:r>
          </w:p>
        </w:tc>
        <w:tc>
          <w:tcPr>
            <w:tcW w:w="1716" w:type="dxa"/>
            <w:shd w:val="clear" w:color="auto" w:fill="auto"/>
          </w:tcPr>
          <w:p w14:paraId="1A719244"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1204EBEF"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0301A57D" w14:textId="77777777" w:rsidTr="001378DA">
        <w:trPr>
          <w:trHeight w:val="57"/>
        </w:trPr>
        <w:tc>
          <w:tcPr>
            <w:tcW w:w="4390" w:type="dxa"/>
            <w:shd w:val="clear" w:color="auto" w:fill="auto"/>
          </w:tcPr>
          <w:p w14:paraId="4D9D1C45"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Fauteuils exécutifs</w:t>
            </w:r>
          </w:p>
        </w:tc>
        <w:tc>
          <w:tcPr>
            <w:tcW w:w="1716" w:type="dxa"/>
            <w:shd w:val="clear" w:color="auto" w:fill="auto"/>
          </w:tcPr>
          <w:p w14:paraId="1F526C6B"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4</w:t>
            </w:r>
          </w:p>
        </w:tc>
        <w:tc>
          <w:tcPr>
            <w:tcW w:w="1716" w:type="dxa"/>
            <w:shd w:val="clear" w:color="auto" w:fill="auto"/>
          </w:tcPr>
          <w:p w14:paraId="3816072F"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29-nov-12</w:t>
            </w:r>
          </w:p>
        </w:tc>
        <w:tc>
          <w:tcPr>
            <w:tcW w:w="1716" w:type="dxa"/>
            <w:shd w:val="clear" w:color="auto" w:fill="auto"/>
          </w:tcPr>
          <w:p w14:paraId="401E6666"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694B261A"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0FB114B8" w14:textId="77777777" w:rsidTr="001378DA">
        <w:trPr>
          <w:trHeight w:val="57"/>
        </w:trPr>
        <w:tc>
          <w:tcPr>
            <w:tcW w:w="4390" w:type="dxa"/>
            <w:shd w:val="clear" w:color="auto" w:fill="auto"/>
          </w:tcPr>
          <w:p w14:paraId="7136716B"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Armoires à 2 portes</w:t>
            </w:r>
          </w:p>
        </w:tc>
        <w:tc>
          <w:tcPr>
            <w:tcW w:w="1716" w:type="dxa"/>
            <w:shd w:val="clear" w:color="auto" w:fill="auto"/>
          </w:tcPr>
          <w:p w14:paraId="50A9FAE0"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2</w:t>
            </w:r>
          </w:p>
        </w:tc>
        <w:tc>
          <w:tcPr>
            <w:tcW w:w="1716" w:type="dxa"/>
            <w:shd w:val="clear" w:color="auto" w:fill="auto"/>
          </w:tcPr>
          <w:p w14:paraId="240A4E99"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29-nov-12</w:t>
            </w:r>
          </w:p>
        </w:tc>
        <w:tc>
          <w:tcPr>
            <w:tcW w:w="1716" w:type="dxa"/>
            <w:shd w:val="clear" w:color="auto" w:fill="auto"/>
          </w:tcPr>
          <w:p w14:paraId="3A761AA6"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5FE92EB1"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7D1EC3" w14:paraId="128B98B8" w14:textId="77777777" w:rsidTr="001378DA">
        <w:trPr>
          <w:trHeight w:val="57"/>
        </w:trPr>
        <w:tc>
          <w:tcPr>
            <w:tcW w:w="4390" w:type="dxa"/>
            <w:shd w:val="clear" w:color="auto" w:fill="auto"/>
          </w:tcPr>
          <w:p w14:paraId="17749736" w14:textId="77777777" w:rsidR="00BA2795" w:rsidRPr="009F2027" w:rsidRDefault="00BA2795" w:rsidP="00BA2795">
            <w:pPr>
              <w:spacing w:before="20" w:after="20" w:line="240" w:lineRule="auto"/>
              <w:rPr>
                <w:rFonts w:cs="Arial"/>
                <w:color w:val="auto"/>
                <w:sz w:val="20"/>
                <w:szCs w:val="20"/>
              </w:rPr>
            </w:pPr>
            <w:r w:rsidRPr="009F2027">
              <w:rPr>
                <w:rFonts w:cs="Arial"/>
                <w:color w:val="auto"/>
                <w:sz w:val="20"/>
                <w:szCs w:val="20"/>
              </w:rPr>
              <w:t>Etagères à 5 niveaux</w:t>
            </w:r>
          </w:p>
        </w:tc>
        <w:tc>
          <w:tcPr>
            <w:tcW w:w="1716" w:type="dxa"/>
            <w:shd w:val="clear" w:color="auto" w:fill="auto"/>
          </w:tcPr>
          <w:p w14:paraId="6ED9A737" w14:textId="77777777" w:rsidR="00BA2795" w:rsidRPr="009F2027" w:rsidRDefault="00BA2795" w:rsidP="00BA2795">
            <w:pPr>
              <w:spacing w:before="20" w:after="20" w:line="240" w:lineRule="auto"/>
              <w:jc w:val="center"/>
              <w:rPr>
                <w:rFonts w:cs="Arial"/>
                <w:color w:val="auto"/>
                <w:sz w:val="20"/>
                <w:szCs w:val="20"/>
              </w:rPr>
            </w:pPr>
            <w:r w:rsidRPr="009F2027">
              <w:rPr>
                <w:rFonts w:cs="Arial"/>
                <w:color w:val="auto"/>
                <w:sz w:val="20"/>
                <w:szCs w:val="20"/>
              </w:rPr>
              <w:t>4</w:t>
            </w:r>
          </w:p>
        </w:tc>
        <w:tc>
          <w:tcPr>
            <w:tcW w:w="1716" w:type="dxa"/>
            <w:shd w:val="clear" w:color="auto" w:fill="auto"/>
          </w:tcPr>
          <w:p w14:paraId="2EF0D674"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29-nov-12</w:t>
            </w:r>
          </w:p>
        </w:tc>
        <w:tc>
          <w:tcPr>
            <w:tcW w:w="1716" w:type="dxa"/>
            <w:shd w:val="clear" w:color="auto" w:fill="auto"/>
          </w:tcPr>
          <w:p w14:paraId="685FE226"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4173CCFB"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Cibitoke / Imbo</w:t>
            </w:r>
          </w:p>
        </w:tc>
      </w:tr>
      <w:tr w:rsidR="00BA2795" w:rsidRPr="00485318" w14:paraId="17304F93" w14:textId="77777777" w:rsidTr="00485318">
        <w:trPr>
          <w:trHeight w:val="57"/>
        </w:trPr>
        <w:tc>
          <w:tcPr>
            <w:tcW w:w="4390" w:type="dxa"/>
            <w:shd w:val="clear" w:color="auto" w:fill="auto"/>
          </w:tcPr>
          <w:p w14:paraId="106E9507"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Bureaux avec tiroirs</w:t>
            </w:r>
          </w:p>
        </w:tc>
        <w:tc>
          <w:tcPr>
            <w:tcW w:w="1716" w:type="dxa"/>
            <w:shd w:val="clear" w:color="auto" w:fill="auto"/>
          </w:tcPr>
          <w:p w14:paraId="7D57DA46"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4</w:t>
            </w:r>
          </w:p>
        </w:tc>
        <w:tc>
          <w:tcPr>
            <w:tcW w:w="1716" w:type="dxa"/>
            <w:shd w:val="clear" w:color="auto" w:fill="auto"/>
          </w:tcPr>
          <w:p w14:paraId="2E5D9A21"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57EEB0A4" w14:textId="77777777" w:rsidR="00BA2795" w:rsidRPr="001378DA" w:rsidRDefault="00BA2795" w:rsidP="00BA2795">
            <w:pPr>
              <w:spacing w:before="20" w:after="20" w:line="240" w:lineRule="auto"/>
              <w:jc w:val="center"/>
              <w:rPr>
                <w:rFonts w:cs="Arial"/>
                <w:color w:val="auto"/>
                <w:sz w:val="20"/>
                <w:szCs w:val="20"/>
              </w:rPr>
            </w:pPr>
            <w:r>
              <w:rPr>
                <w:rFonts w:cs="Arial"/>
                <w:color w:val="auto"/>
                <w:sz w:val="20"/>
                <w:szCs w:val="20"/>
              </w:rPr>
              <w:t>PM</w:t>
            </w:r>
            <w:r w:rsidRPr="001378DA">
              <w:rPr>
                <w:rFonts w:cs="Arial"/>
                <w:color w:val="auto"/>
                <w:sz w:val="20"/>
                <w:szCs w:val="20"/>
              </w:rPr>
              <w:t> </w:t>
            </w:r>
          </w:p>
        </w:tc>
        <w:tc>
          <w:tcPr>
            <w:tcW w:w="4065" w:type="dxa"/>
            <w:shd w:val="clear" w:color="auto" w:fill="auto"/>
          </w:tcPr>
          <w:p w14:paraId="7AFB5672"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4CDDB722" w14:textId="77777777" w:rsidTr="00485318">
        <w:trPr>
          <w:trHeight w:val="57"/>
        </w:trPr>
        <w:tc>
          <w:tcPr>
            <w:tcW w:w="4390" w:type="dxa"/>
            <w:shd w:val="clear" w:color="auto" w:fill="auto"/>
          </w:tcPr>
          <w:p w14:paraId="33696D21"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lastRenderedPageBreak/>
              <w:t>Table avec coffre-fort</w:t>
            </w:r>
          </w:p>
        </w:tc>
        <w:tc>
          <w:tcPr>
            <w:tcW w:w="1716" w:type="dxa"/>
            <w:shd w:val="clear" w:color="auto" w:fill="auto"/>
          </w:tcPr>
          <w:p w14:paraId="6E8C63B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w:t>
            </w:r>
          </w:p>
        </w:tc>
        <w:tc>
          <w:tcPr>
            <w:tcW w:w="1716" w:type="dxa"/>
            <w:shd w:val="clear" w:color="auto" w:fill="auto"/>
          </w:tcPr>
          <w:p w14:paraId="1AD9CCA1"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308C070B"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06F7009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317AA071" w14:textId="77777777" w:rsidTr="00485318">
        <w:trPr>
          <w:trHeight w:val="57"/>
        </w:trPr>
        <w:tc>
          <w:tcPr>
            <w:tcW w:w="4390" w:type="dxa"/>
            <w:shd w:val="clear" w:color="auto" w:fill="auto"/>
          </w:tcPr>
          <w:p w14:paraId="70C761E0"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Ventilateurs</w:t>
            </w:r>
          </w:p>
        </w:tc>
        <w:tc>
          <w:tcPr>
            <w:tcW w:w="1716" w:type="dxa"/>
            <w:shd w:val="clear" w:color="auto" w:fill="auto"/>
          </w:tcPr>
          <w:p w14:paraId="2C02B601"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5</w:t>
            </w:r>
          </w:p>
        </w:tc>
        <w:tc>
          <w:tcPr>
            <w:tcW w:w="1716" w:type="dxa"/>
            <w:shd w:val="clear" w:color="auto" w:fill="auto"/>
          </w:tcPr>
          <w:p w14:paraId="7F0CFFEE"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30C336D0"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4C1A8C06"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07F19DDA" w14:textId="77777777" w:rsidTr="00485318">
        <w:trPr>
          <w:trHeight w:val="57"/>
        </w:trPr>
        <w:tc>
          <w:tcPr>
            <w:tcW w:w="4390" w:type="dxa"/>
            <w:shd w:val="clear" w:color="auto" w:fill="auto"/>
          </w:tcPr>
          <w:p w14:paraId="4869D5DC"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Etagères en bois</w:t>
            </w:r>
          </w:p>
        </w:tc>
        <w:tc>
          <w:tcPr>
            <w:tcW w:w="1716" w:type="dxa"/>
            <w:shd w:val="clear" w:color="auto" w:fill="auto"/>
          </w:tcPr>
          <w:p w14:paraId="1F3E255A"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w:t>
            </w:r>
          </w:p>
        </w:tc>
        <w:tc>
          <w:tcPr>
            <w:tcW w:w="1716" w:type="dxa"/>
            <w:shd w:val="clear" w:color="auto" w:fill="auto"/>
          </w:tcPr>
          <w:p w14:paraId="2E2BABAA"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5C65548D"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36697D1D"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457C639C" w14:textId="77777777" w:rsidTr="00485318">
        <w:trPr>
          <w:trHeight w:val="57"/>
        </w:trPr>
        <w:tc>
          <w:tcPr>
            <w:tcW w:w="4390" w:type="dxa"/>
            <w:shd w:val="clear" w:color="auto" w:fill="auto"/>
          </w:tcPr>
          <w:p w14:paraId="5B415F47"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Etagères métalliques</w:t>
            </w:r>
          </w:p>
        </w:tc>
        <w:tc>
          <w:tcPr>
            <w:tcW w:w="1716" w:type="dxa"/>
            <w:shd w:val="clear" w:color="auto" w:fill="auto"/>
          </w:tcPr>
          <w:p w14:paraId="75F111A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w:t>
            </w:r>
          </w:p>
        </w:tc>
        <w:tc>
          <w:tcPr>
            <w:tcW w:w="1716" w:type="dxa"/>
            <w:shd w:val="clear" w:color="auto" w:fill="auto"/>
          </w:tcPr>
          <w:p w14:paraId="3C3E9B2B"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48D38B5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7694CCA9"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51916861" w14:textId="77777777" w:rsidTr="00485318">
        <w:trPr>
          <w:trHeight w:val="57"/>
        </w:trPr>
        <w:tc>
          <w:tcPr>
            <w:tcW w:w="4390" w:type="dxa"/>
            <w:shd w:val="clear" w:color="auto" w:fill="auto"/>
          </w:tcPr>
          <w:p w14:paraId="50062705"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Table simple/circulaire</w:t>
            </w:r>
          </w:p>
        </w:tc>
        <w:tc>
          <w:tcPr>
            <w:tcW w:w="1716" w:type="dxa"/>
            <w:shd w:val="clear" w:color="auto" w:fill="auto"/>
          </w:tcPr>
          <w:p w14:paraId="1713D25F"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w:t>
            </w:r>
          </w:p>
        </w:tc>
        <w:tc>
          <w:tcPr>
            <w:tcW w:w="1716" w:type="dxa"/>
            <w:shd w:val="clear" w:color="auto" w:fill="auto"/>
          </w:tcPr>
          <w:p w14:paraId="6E7A3B09"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6237AEC5"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0D38A7FE"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78DF0BDD" w14:textId="77777777" w:rsidTr="00485318">
        <w:trPr>
          <w:trHeight w:val="57"/>
        </w:trPr>
        <w:tc>
          <w:tcPr>
            <w:tcW w:w="4390" w:type="dxa"/>
            <w:shd w:val="clear" w:color="auto" w:fill="auto"/>
          </w:tcPr>
          <w:p w14:paraId="525E386A"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Armoires en bois</w:t>
            </w:r>
          </w:p>
        </w:tc>
        <w:tc>
          <w:tcPr>
            <w:tcW w:w="1716" w:type="dxa"/>
            <w:shd w:val="clear" w:color="auto" w:fill="auto"/>
          </w:tcPr>
          <w:p w14:paraId="03A718EC"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5</w:t>
            </w:r>
          </w:p>
        </w:tc>
        <w:tc>
          <w:tcPr>
            <w:tcW w:w="1716" w:type="dxa"/>
            <w:shd w:val="clear" w:color="auto" w:fill="auto"/>
          </w:tcPr>
          <w:p w14:paraId="3C73C41E"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40377715"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2AE045B5"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06302B17" w14:textId="77777777" w:rsidTr="00485318">
        <w:trPr>
          <w:trHeight w:val="57"/>
        </w:trPr>
        <w:tc>
          <w:tcPr>
            <w:tcW w:w="4390" w:type="dxa"/>
            <w:shd w:val="clear" w:color="auto" w:fill="auto"/>
          </w:tcPr>
          <w:p w14:paraId="1FD718B2"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 xml:space="preserve">Fûts </w:t>
            </w:r>
          </w:p>
        </w:tc>
        <w:tc>
          <w:tcPr>
            <w:tcW w:w="1716" w:type="dxa"/>
            <w:shd w:val="clear" w:color="auto" w:fill="auto"/>
          </w:tcPr>
          <w:p w14:paraId="19DB1E70"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5</w:t>
            </w:r>
          </w:p>
        </w:tc>
        <w:tc>
          <w:tcPr>
            <w:tcW w:w="1716" w:type="dxa"/>
            <w:shd w:val="clear" w:color="auto" w:fill="auto"/>
          </w:tcPr>
          <w:p w14:paraId="062B63E4"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49A3D3F4"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2D072556"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45B8DB64" w14:textId="77777777" w:rsidTr="00485318">
        <w:trPr>
          <w:trHeight w:val="57"/>
        </w:trPr>
        <w:tc>
          <w:tcPr>
            <w:tcW w:w="4390" w:type="dxa"/>
            <w:shd w:val="clear" w:color="auto" w:fill="auto"/>
          </w:tcPr>
          <w:p w14:paraId="00F1B27A"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Chaises en bois avec housse</w:t>
            </w:r>
          </w:p>
        </w:tc>
        <w:tc>
          <w:tcPr>
            <w:tcW w:w="1716" w:type="dxa"/>
            <w:shd w:val="clear" w:color="auto" w:fill="auto"/>
          </w:tcPr>
          <w:p w14:paraId="5358B0BC"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18</w:t>
            </w:r>
          </w:p>
        </w:tc>
        <w:tc>
          <w:tcPr>
            <w:tcW w:w="1716" w:type="dxa"/>
            <w:shd w:val="clear" w:color="auto" w:fill="auto"/>
          </w:tcPr>
          <w:p w14:paraId="0C8101E7"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4C32C58C"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52D16267"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614E098C" w14:textId="77777777" w:rsidTr="00485318">
        <w:trPr>
          <w:trHeight w:val="57"/>
        </w:trPr>
        <w:tc>
          <w:tcPr>
            <w:tcW w:w="4390" w:type="dxa"/>
            <w:shd w:val="clear" w:color="auto" w:fill="auto"/>
          </w:tcPr>
          <w:p w14:paraId="5FC55A3A"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Chaises de bureau</w:t>
            </w:r>
          </w:p>
        </w:tc>
        <w:tc>
          <w:tcPr>
            <w:tcW w:w="1716" w:type="dxa"/>
            <w:shd w:val="clear" w:color="auto" w:fill="auto"/>
          </w:tcPr>
          <w:p w14:paraId="3123472D"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w:t>
            </w:r>
          </w:p>
        </w:tc>
        <w:tc>
          <w:tcPr>
            <w:tcW w:w="1716" w:type="dxa"/>
            <w:shd w:val="clear" w:color="auto" w:fill="auto"/>
          </w:tcPr>
          <w:p w14:paraId="316E569A"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70FD0FD5"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37555FEE"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25CFD367" w14:textId="77777777" w:rsidTr="00485318">
        <w:trPr>
          <w:trHeight w:val="57"/>
        </w:trPr>
        <w:tc>
          <w:tcPr>
            <w:tcW w:w="4390" w:type="dxa"/>
            <w:shd w:val="clear" w:color="auto" w:fill="auto"/>
          </w:tcPr>
          <w:p w14:paraId="09D122C5"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Téléphone fixe</w:t>
            </w:r>
          </w:p>
        </w:tc>
        <w:tc>
          <w:tcPr>
            <w:tcW w:w="1716" w:type="dxa"/>
            <w:shd w:val="clear" w:color="auto" w:fill="auto"/>
          </w:tcPr>
          <w:p w14:paraId="372F8A0D"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w:t>
            </w:r>
          </w:p>
        </w:tc>
        <w:tc>
          <w:tcPr>
            <w:tcW w:w="1716" w:type="dxa"/>
            <w:shd w:val="clear" w:color="auto" w:fill="auto"/>
          </w:tcPr>
          <w:p w14:paraId="35CFEE30"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04F17CA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3F471A7C"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7330529C" w14:textId="77777777" w:rsidTr="00485318">
        <w:trPr>
          <w:trHeight w:val="57"/>
        </w:trPr>
        <w:tc>
          <w:tcPr>
            <w:tcW w:w="4390" w:type="dxa"/>
            <w:shd w:val="clear" w:color="auto" w:fill="auto"/>
          </w:tcPr>
          <w:p w14:paraId="30EDCD6B"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Machine à reliure</w:t>
            </w:r>
          </w:p>
        </w:tc>
        <w:tc>
          <w:tcPr>
            <w:tcW w:w="1716" w:type="dxa"/>
            <w:shd w:val="clear" w:color="auto" w:fill="auto"/>
          </w:tcPr>
          <w:p w14:paraId="2DEE41C9"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w:t>
            </w:r>
          </w:p>
        </w:tc>
        <w:tc>
          <w:tcPr>
            <w:tcW w:w="1716" w:type="dxa"/>
            <w:shd w:val="clear" w:color="auto" w:fill="auto"/>
          </w:tcPr>
          <w:p w14:paraId="285E938A" w14:textId="77777777" w:rsidR="00BA2795" w:rsidRPr="00485318" w:rsidRDefault="00BA2795" w:rsidP="00BA2795">
            <w:pPr>
              <w:spacing w:before="20" w:after="20" w:line="240" w:lineRule="auto"/>
              <w:jc w:val="center"/>
              <w:rPr>
                <w:rFonts w:cs="Arial"/>
                <w:color w:val="auto"/>
                <w:sz w:val="20"/>
                <w:szCs w:val="20"/>
              </w:rPr>
            </w:pPr>
          </w:p>
        </w:tc>
        <w:tc>
          <w:tcPr>
            <w:tcW w:w="1716" w:type="dxa"/>
            <w:shd w:val="clear" w:color="auto" w:fill="auto"/>
          </w:tcPr>
          <w:p w14:paraId="4F4ECE9A"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1D58D000"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de </w:t>
            </w:r>
            <w:r>
              <w:rPr>
                <w:rFonts w:cs="Arial"/>
                <w:color w:val="auto"/>
                <w:sz w:val="20"/>
                <w:szCs w:val="20"/>
              </w:rPr>
              <w:t>PADAP Kirundo</w:t>
            </w:r>
          </w:p>
        </w:tc>
      </w:tr>
      <w:tr w:rsidR="00BA2795" w:rsidRPr="00485318" w14:paraId="071E5E5D" w14:textId="77777777" w:rsidTr="00485318">
        <w:trPr>
          <w:trHeight w:val="57"/>
        </w:trPr>
        <w:tc>
          <w:tcPr>
            <w:tcW w:w="4390" w:type="dxa"/>
            <w:shd w:val="clear" w:color="auto" w:fill="auto"/>
          </w:tcPr>
          <w:p w14:paraId="1FDE16DF"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Bureaux avec tiroirs</w:t>
            </w:r>
          </w:p>
        </w:tc>
        <w:tc>
          <w:tcPr>
            <w:tcW w:w="1716" w:type="dxa"/>
            <w:shd w:val="clear" w:color="auto" w:fill="auto"/>
          </w:tcPr>
          <w:p w14:paraId="26202794"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3</w:t>
            </w:r>
          </w:p>
        </w:tc>
        <w:tc>
          <w:tcPr>
            <w:tcW w:w="1716" w:type="dxa"/>
            <w:shd w:val="clear" w:color="auto" w:fill="auto"/>
          </w:tcPr>
          <w:p w14:paraId="3A9B25F1"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15-janv-09</w:t>
            </w:r>
          </w:p>
        </w:tc>
        <w:tc>
          <w:tcPr>
            <w:tcW w:w="1716" w:type="dxa"/>
            <w:shd w:val="clear" w:color="auto" w:fill="auto"/>
          </w:tcPr>
          <w:p w14:paraId="6D0B6BD6"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6A34D00C"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BA2795" w:rsidRPr="00485318" w14:paraId="69C11603" w14:textId="77777777" w:rsidTr="00485318">
        <w:trPr>
          <w:trHeight w:val="57"/>
        </w:trPr>
        <w:tc>
          <w:tcPr>
            <w:tcW w:w="4390" w:type="dxa"/>
            <w:shd w:val="clear" w:color="auto" w:fill="auto"/>
          </w:tcPr>
          <w:p w14:paraId="3316CEE2"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Table 160*80</w:t>
            </w:r>
          </w:p>
        </w:tc>
        <w:tc>
          <w:tcPr>
            <w:tcW w:w="1716" w:type="dxa"/>
            <w:shd w:val="clear" w:color="auto" w:fill="auto"/>
          </w:tcPr>
          <w:p w14:paraId="0D0B7751"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2</w:t>
            </w:r>
          </w:p>
        </w:tc>
        <w:tc>
          <w:tcPr>
            <w:tcW w:w="1716" w:type="dxa"/>
            <w:shd w:val="clear" w:color="auto" w:fill="auto"/>
          </w:tcPr>
          <w:p w14:paraId="0BED0F48"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15-janv-09</w:t>
            </w:r>
          </w:p>
        </w:tc>
        <w:tc>
          <w:tcPr>
            <w:tcW w:w="1716" w:type="dxa"/>
            <w:shd w:val="clear" w:color="auto" w:fill="auto"/>
          </w:tcPr>
          <w:p w14:paraId="2070011E"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03E7AC13"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r w:rsidR="00BA2795" w:rsidRPr="00485318" w14:paraId="5A2E309D" w14:textId="77777777" w:rsidTr="00485318">
        <w:trPr>
          <w:trHeight w:val="57"/>
        </w:trPr>
        <w:tc>
          <w:tcPr>
            <w:tcW w:w="4390" w:type="dxa"/>
            <w:shd w:val="clear" w:color="auto" w:fill="auto"/>
          </w:tcPr>
          <w:p w14:paraId="2F766B60" w14:textId="77777777" w:rsidR="00BA2795" w:rsidRPr="00485318" w:rsidRDefault="00BA2795" w:rsidP="00BA2795">
            <w:pPr>
              <w:spacing w:before="20" w:after="20" w:line="240" w:lineRule="auto"/>
              <w:rPr>
                <w:rFonts w:cs="Arial"/>
                <w:color w:val="auto"/>
                <w:sz w:val="20"/>
                <w:szCs w:val="20"/>
              </w:rPr>
            </w:pPr>
            <w:r w:rsidRPr="00485318">
              <w:rPr>
                <w:rFonts w:cs="Arial"/>
                <w:color w:val="auto"/>
                <w:sz w:val="20"/>
                <w:szCs w:val="20"/>
              </w:rPr>
              <w:t>Armoire</w:t>
            </w:r>
          </w:p>
        </w:tc>
        <w:tc>
          <w:tcPr>
            <w:tcW w:w="1716" w:type="dxa"/>
            <w:shd w:val="clear" w:color="auto" w:fill="auto"/>
          </w:tcPr>
          <w:p w14:paraId="6D020622"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w:t>
            </w:r>
          </w:p>
        </w:tc>
        <w:tc>
          <w:tcPr>
            <w:tcW w:w="1716" w:type="dxa"/>
            <w:shd w:val="clear" w:color="auto" w:fill="auto"/>
          </w:tcPr>
          <w:p w14:paraId="01B23267"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15-janv-09</w:t>
            </w:r>
          </w:p>
        </w:tc>
        <w:tc>
          <w:tcPr>
            <w:tcW w:w="1716" w:type="dxa"/>
            <w:shd w:val="clear" w:color="auto" w:fill="auto"/>
          </w:tcPr>
          <w:p w14:paraId="2C444A33" w14:textId="77777777" w:rsidR="00BA2795" w:rsidRPr="00485318" w:rsidRDefault="00BA2795" w:rsidP="00BA2795">
            <w:pPr>
              <w:spacing w:before="20" w:after="20" w:line="240" w:lineRule="auto"/>
              <w:jc w:val="center"/>
              <w:rPr>
                <w:rFonts w:cs="Arial"/>
                <w:color w:val="auto"/>
                <w:sz w:val="20"/>
                <w:szCs w:val="20"/>
              </w:rPr>
            </w:pPr>
            <w:r w:rsidRPr="00485318">
              <w:rPr>
                <w:rFonts w:cs="Arial"/>
                <w:color w:val="auto"/>
                <w:sz w:val="20"/>
                <w:szCs w:val="20"/>
              </w:rPr>
              <w:t>PM</w:t>
            </w:r>
          </w:p>
        </w:tc>
        <w:tc>
          <w:tcPr>
            <w:tcW w:w="4065" w:type="dxa"/>
            <w:shd w:val="clear" w:color="auto" w:fill="auto"/>
          </w:tcPr>
          <w:p w14:paraId="52DF4385" w14:textId="77777777" w:rsidR="00BA2795" w:rsidRPr="007C1ECB" w:rsidRDefault="00BA2795" w:rsidP="00BA2795">
            <w:pPr>
              <w:spacing w:before="20" w:after="20" w:line="240" w:lineRule="auto"/>
              <w:rPr>
                <w:rFonts w:cs="Arial"/>
                <w:color w:val="auto"/>
                <w:sz w:val="20"/>
                <w:szCs w:val="20"/>
              </w:rPr>
            </w:pPr>
            <w:r w:rsidRPr="007C1ECB">
              <w:rPr>
                <w:rFonts w:cs="Arial"/>
                <w:color w:val="auto"/>
                <w:sz w:val="20"/>
                <w:szCs w:val="20"/>
              </w:rPr>
              <w:t xml:space="preserve">Transféré du Projet RAFS </w:t>
            </w:r>
          </w:p>
        </w:tc>
      </w:tr>
    </w:tbl>
    <w:p w14:paraId="390BD512" w14:textId="77777777" w:rsidR="001378DA" w:rsidRDefault="001378DA" w:rsidP="007D1EC3">
      <w:pPr>
        <w:rPr>
          <w:color w:val="auto"/>
          <w:sz w:val="22"/>
        </w:rPr>
      </w:pPr>
    </w:p>
    <w:p w14:paraId="15F9EBCF" w14:textId="77777777" w:rsidR="007D1EC3" w:rsidRPr="007D1EC3" w:rsidRDefault="007D1EC3" w:rsidP="007D1EC3">
      <w:pPr>
        <w:rPr>
          <w:color w:val="auto"/>
          <w:sz w:val="22"/>
        </w:rPr>
      </w:pPr>
    </w:p>
    <w:p w14:paraId="2FD816A1" w14:textId="77777777" w:rsidR="007D1EC3" w:rsidRPr="007D1EC3" w:rsidRDefault="007D1EC3" w:rsidP="00FD3CE0">
      <w:pPr>
        <w:rPr>
          <w:i/>
          <w:color w:val="auto"/>
          <w:sz w:val="20"/>
          <w:szCs w:val="20"/>
        </w:rPr>
      </w:pPr>
    </w:p>
    <w:p w14:paraId="0FE8DB55" w14:textId="77777777" w:rsidR="00F751BB" w:rsidRDefault="00F751BB">
      <w:pPr>
        <w:spacing w:after="0" w:line="240" w:lineRule="auto"/>
        <w:rPr>
          <w:rFonts w:ascii="Calibri" w:hAnsi="Calibri" w:cs="Calibri"/>
          <w:b/>
          <w:color w:val="auto"/>
          <w:sz w:val="32"/>
          <w:szCs w:val="32"/>
        </w:rPr>
      </w:pPr>
      <w:r>
        <w:rPr>
          <w:color w:val="auto"/>
        </w:rPr>
        <w:br w:type="page"/>
      </w:r>
    </w:p>
    <w:p w14:paraId="7333123C" w14:textId="77777777" w:rsidR="00F751BB" w:rsidRPr="00D00AD8" w:rsidRDefault="00F751BB" w:rsidP="00DE4635">
      <w:pPr>
        <w:pStyle w:val="Titre1"/>
        <w:numPr>
          <w:ilvl w:val="0"/>
          <w:numId w:val="6"/>
        </w:numPr>
        <w:tabs>
          <w:tab w:val="clear" w:pos="432"/>
        </w:tabs>
      </w:pPr>
      <w:bookmarkStart w:id="62" w:name="_Toc511314415"/>
      <w:r w:rsidRPr="00361E42">
        <w:lastRenderedPageBreak/>
        <w:t>Cadre</w:t>
      </w:r>
      <w:r>
        <w:t xml:space="preserve"> logique original tiré du DTF</w:t>
      </w:r>
      <w:bookmarkEnd w:id="62"/>
    </w:p>
    <w:p w14:paraId="094F7725" w14:textId="77777777" w:rsidR="00EE6230" w:rsidRPr="0073226D" w:rsidRDefault="00EE6230" w:rsidP="0073226D">
      <w:pPr>
        <w:pStyle w:val="Titre2"/>
        <w:rPr>
          <w:lang w:val="fr-FR"/>
        </w:rPr>
      </w:pPr>
      <w:bookmarkStart w:id="63" w:name="_Toc511314416"/>
      <w:r w:rsidRPr="0073226D">
        <w:rPr>
          <w:lang w:val="fr-FR"/>
        </w:rPr>
        <w:t>Cadre logique du volet «</w:t>
      </w:r>
      <w:r w:rsidR="0073226D" w:rsidRPr="0073226D">
        <w:rPr>
          <w:lang w:val="fr-FR"/>
        </w:rPr>
        <w:t> Appui</w:t>
      </w:r>
      <w:r w:rsidRPr="0073226D">
        <w:rPr>
          <w:lang w:val="fr-FR"/>
        </w:rPr>
        <w:t xml:space="preserve"> institutionnel à l’ISABU et à la </w:t>
      </w:r>
      <w:r w:rsidR="0073226D" w:rsidRPr="0073226D">
        <w:rPr>
          <w:lang w:val="fr-FR"/>
        </w:rPr>
        <w:t>recherche</w:t>
      </w:r>
      <w:r w:rsidRPr="0073226D">
        <w:rPr>
          <w:lang w:val="fr-FR"/>
        </w:rPr>
        <w:t xml:space="preserve"> participative »</w:t>
      </w:r>
      <w:bookmarkEnd w:id="63"/>
    </w:p>
    <w:tbl>
      <w:tblPr>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2730"/>
        <w:gridCol w:w="4586"/>
        <w:gridCol w:w="2749"/>
        <w:gridCol w:w="3105"/>
      </w:tblGrid>
      <w:tr w:rsidR="0073226D" w:rsidRPr="00CB4B7C" w14:paraId="3EA6F362" w14:textId="77777777" w:rsidTr="00681892">
        <w:trPr>
          <w:tblHeader/>
        </w:trPr>
        <w:tc>
          <w:tcPr>
            <w:tcW w:w="224" w:type="pct"/>
            <w:tcBorders>
              <w:bottom w:val="single" w:sz="4" w:space="0" w:color="000000"/>
            </w:tcBorders>
            <w:shd w:val="clear" w:color="auto" w:fill="C0C0C0"/>
          </w:tcPr>
          <w:p w14:paraId="489A76EB" w14:textId="77777777" w:rsidR="00EE6230" w:rsidRPr="00CB4B7C" w:rsidRDefault="00EE6230" w:rsidP="0073226D">
            <w:pPr>
              <w:spacing w:before="60" w:after="60" w:line="240" w:lineRule="auto"/>
              <w:jc w:val="center"/>
              <w:rPr>
                <w:rFonts w:ascii="Arial Narrow" w:hAnsi="Arial Narrow" w:cs="Tahoma"/>
                <w:b/>
                <w:color w:val="000000" w:themeColor="text1"/>
                <w:sz w:val="20"/>
                <w:szCs w:val="20"/>
                <w:lang w:val="fr-FR"/>
              </w:rPr>
            </w:pPr>
          </w:p>
        </w:tc>
        <w:tc>
          <w:tcPr>
            <w:tcW w:w="990" w:type="pct"/>
            <w:tcBorders>
              <w:bottom w:val="single" w:sz="4" w:space="0" w:color="000000"/>
            </w:tcBorders>
            <w:shd w:val="clear" w:color="auto" w:fill="C0C0C0"/>
          </w:tcPr>
          <w:p w14:paraId="68D10337" w14:textId="77777777" w:rsidR="00EE6230" w:rsidRPr="00CB4B7C" w:rsidRDefault="00EE6230"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bCs/>
                <w:color w:val="000000" w:themeColor="text1"/>
                <w:sz w:val="20"/>
                <w:szCs w:val="20"/>
                <w:lang w:val="fr-FR"/>
              </w:rPr>
              <w:t>Logique d’intervention</w:t>
            </w:r>
          </w:p>
        </w:tc>
        <w:tc>
          <w:tcPr>
            <w:tcW w:w="1663" w:type="pct"/>
            <w:tcBorders>
              <w:bottom w:val="single" w:sz="4" w:space="0" w:color="000000"/>
            </w:tcBorders>
            <w:shd w:val="clear" w:color="auto" w:fill="C0C0C0"/>
          </w:tcPr>
          <w:p w14:paraId="357539C3" w14:textId="77777777" w:rsidR="00EE6230" w:rsidRPr="00CB4B7C" w:rsidRDefault="00EE6230"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bCs/>
                <w:color w:val="000000" w:themeColor="text1"/>
                <w:sz w:val="20"/>
                <w:szCs w:val="20"/>
                <w:lang w:val="fr-FR"/>
              </w:rPr>
              <w:t>Indicateurs objectivement vérifiables</w:t>
            </w:r>
          </w:p>
        </w:tc>
        <w:tc>
          <w:tcPr>
            <w:tcW w:w="997" w:type="pct"/>
            <w:tcBorders>
              <w:bottom w:val="single" w:sz="4" w:space="0" w:color="000000"/>
            </w:tcBorders>
            <w:shd w:val="clear" w:color="auto" w:fill="C0C0C0"/>
          </w:tcPr>
          <w:p w14:paraId="6D35AD14" w14:textId="77777777" w:rsidR="00EE6230" w:rsidRPr="00CB4B7C" w:rsidRDefault="00EE6230"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bCs/>
                <w:color w:val="000000" w:themeColor="text1"/>
                <w:sz w:val="20"/>
                <w:szCs w:val="20"/>
                <w:lang w:val="fr-FR"/>
              </w:rPr>
              <w:t>Sources de vérification</w:t>
            </w:r>
          </w:p>
        </w:tc>
        <w:tc>
          <w:tcPr>
            <w:tcW w:w="1126" w:type="pct"/>
            <w:tcBorders>
              <w:bottom w:val="single" w:sz="4" w:space="0" w:color="000000"/>
            </w:tcBorders>
            <w:shd w:val="clear" w:color="auto" w:fill="C0C0C0"/>
          </w:tcPr>
          <w:p w14:paraId="3F3DBDCB" w14:textId="77777777" w:rsidR="00EE6230" w:rsidRPr="00CB4B7C" w:rsidRDefault="00EE6230"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bCs/>
                <w:color w:val="000000" w:themeColor="text1"/>
                <w:sz w:val="20"/>
                <w:szCs w:val="20"/>
                <w:lang w:val="fr-FR"/>
              </w:rPr>
              <w:t>Hypothèses</w:t>
            </w:r>
          </w:p>
        </w:tc>
      </w:tr>
      <w:tr w:rsidR="0073226D" w:rsidRPr="00CB4B7C" w14:paraId="65012406" w14:textId="77777777" w:rsidTr="00CB4B7C">
        <w:tc>
          <w:tcPr>
            <w:tcW w:w="224" w:type="pct"/>
            <w:shd w:val="clear" w:color="auto" w:fill="C0C0C0"/>
          </w:tcPr>
          <w:p w14:paraId="25D3B9E4"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b/>
                <w:bCs/>
                <w:color w:val="000000" w:themeColor="text1"/>
                <w:sz w:val="20"/>
                <w:szCs w:val="20"/>
                <w:lang w:val="fr-FR"/>
              </w:rPr>
              <w:t>R1</w:t>
            </w:r>
          </w:p>
        </w:tc>
        <w:tc>
          <w:tcPr>
            <w:tcW w:w="990" w:type="pct"/>
            <w:shd w:val="clear" w:color="auto" w:fill="C0C0C0"/>
          </w:tcPr>
          <w:p w14:paraId="468F17A6"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r w:rsidRPr="00BF2C36">
              <w:rPr>
                <w:rFonts w:ascii="Arial Narrow" w:hAnsi="Arial Narrow"/>
                <w:b/>
                <w:color w:val="000000" w:themeColor="text1"/>
                <w:sz w:val="20"/>
                <w:szCs w:val="20"/>
                <w:lang w:val="fr-FR"/>
              </w:rPr>
              <w:t>La recherche agronomique produit des résultats et recommandations adaptés aux besoins des utilisateurs</w:t>
            </w:r>
          </w:p>
        </w:tc>
        <w:tc>
          <w:tcPr>
            <w:tcW w:w="1663" w:type="pct"/>
            <w:shd w:val="clear" w:color="auto" w:fill="C0C0C0"/>
          </w:tcPr>
          <w:p w14:paraId="7A8B2181"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r w:rsidRPr="00BF2C36">
              <w:rPr>
                <w:rFonts w:ascii="Arial Narrow" w:hAnsi="Arial Narrow"/>
                <w:b/>
                <w:color w:val="000000" w:themeColor="text1"/>
                <w:sz w:val="20"/>
                <w:szCs w:val="20"/>
                <w:lang w:val="fr-FR"/>
              </w:rPr>
              <w:t>Nombre de technologies effectivement adoptées par les utilisateurs finaux</w:t>
            </w:r>
          </w:p>
          <w:p w14:paraId="469148C6"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r w:rsidRPr="00BF2C36">
              <w:rPr>
                <w:rFonts w:ascii="Arial Narrow" w:hAnsi="Arial Narrow"/>
                <w:b/>
                <w:color w:val="000000" w:themeColor="text1"/>
                <w:sz w:val="20"/>
                <w:szCs w:val="20"/>
                <w:lang w:val="fr-FR"/>
              </w:rPr>
              <w:t>N</w:t>
            </w:r>
            <w:r w:rsidR="00CB4B7C" w:rsidRPr="00BF2C36">
              <w:rPr>
                <w:rFonts w:ascii="Arial Narrow" w:hAnsi="Arial Narrow"/>
                <w:b/>
                <w:color w:val="000000" w:themeColor="text1"/>
                <w:sz w:val="20"/>
                <w:szCs w:val="20"/>
                <w:lang w:val="fr-FR"/>
              </w:rPr>
              <w:t>om</w:t>
            </w:r>
            <w:r w:rsidRPr="00BF2C36">
              <w:rPr>
                <w:rFonts w:ascii="Arial Narrow" w:hAnsi="Arial Narrow"/>
                <w:b/>
                <w:color w:val="000000" w:themeColor="text1"/>
                <w:sz w:val="20"/>
                <w:szCs w:val="20"/>
                <w:lang w:val="fr-FR"/>
              </w:rPr>
              <w:t>bre de technologies adoptées par les utilisateurs finaux</w:t>
            </w:r>
          </w:p>
        </w:tc>
        <w:tc>
          <w:tcPr>
            <w:tcW w:w="997" w:type="pct"/>
            <w:shd w:val="clear" w:color="auto" w:fill="C0C0C0"/>
          </w:tcPr>
          <w:p w14:paraId="4EA1B7F5"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r w:rsidRPr="00BF2C36">
              <w:rPr>
                <w:rFonts w:ascii="Arial Narrow" w:hAnsi="Arial Narrow"/>
                <w:b/>
                <w:color w:val="000000" w:themeColor="text1"/>
                <w:sz w:val="20"/>
                <w:szCs w:val="20"/>
                <w:lang w:val="fr-FR"/>
              </w:rPr>
              <w:t>Rapports DPAE et aut</w:t>
            </w:r>
            <w:r w:rsidR="00BF2C36">
              <w:rPr>
                <w:rFonts w:ascii="Arial Narrow" w:hAnsi="Arial Narrow"/>
                <w:b/>
                <w:color w:val="000000" w:themeColor="text1"/>
                <w:sz w:val="20"/>
                <w:szCs w:val="20"/>
                <w:lang w:val="fr-FR"/>
              </w:rPr>
              <w:t>res structures d’appui conseils</w:t>
            </w:r>
          </w:p>
          <w:p w14:paraId="2D1B1EA7"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r w:rsidRPr="00BF2C36">
              <w:rPr>
                <w:rFonts w:ascii="Arial Narrow" w:hAnsi="Arial Narrow"/>
                <w:b/>
                <w:color w:val="000000" w:themeColor="text1"/>
                <w:sz w:val="20"/>
                <w:szCs w:val="20"/>
                <w:lang w:val="fr-FR"/>
              </w:rPr>
              <w:t xml:space="preserve">Entretiens et enquêtes de satisfaction auprès des </w:t>
            </w:r>
            <w:r w:rsidR="00CB4B7C" w:rsidRPr="00BF2C36">
              <w:rPr>
                <w:rFonts w:ascii="Arial Narrow" w:hAnsi="Arial Narrow"/>
                <w:b/>
                <w:color w:val="000000" w:themeColor="text1"/>
                <w:sz w:val="20"/>
                <w:szCs w:val="20"/>
                <w:lang w:val="fr-FR"/>
              </w:rPr>
              <w:t>utilisateurs</w:t>
            </w:r>
            <w:r w:rsidRPr="00BF2C36">
              <w:rPr>
                <w:rFonts w:ascii="Arial Narrow" w:hAnsi="Arial Narrow"/>
                <w:b/>
                <w:color w:val="000000" w:themeColor="text1"/>
                <w:sz w:val="20"/>
                <w:szCs w:val="20"/>
                <w:lang w:val="fr-FR"/>
              </w:rPr>
              <w:t xml:space="preserve"> intermédiaires et finaux</w:t>
            </w:r>
          </w:p>
        </w:tc>
        <w:tc>
          <w:tcPr>
            <w:tcW w:w="1126" w:type="pct"/>
            <w:shd w:val="clear" w:color="auto" w:fill="C0C0C0"/>
          </w:tcPr>
          <w:p w14:paraId="0473AEAF" w14:textId="77777777" w:rsidR="00EE6230" w:rsidRPr="00BF2C36" w:rsidRDefault="00EE6230" w:rsidP="00CB4B7C">
            <w:pPr>
              <w:spacing w:before="60" w:after="60" w:line="240" w:lineRule="auto"/>
              <w:rPr>
                <w:rFonts w:ascii="Arial Narrow" w:hAnsi="Arial Narrow"/>
                <w:b/>
                <w:color w:val="000000" w:themeColor="text1"/>
                <w:sz w:val="20"/>
                <w:szCs w:val="20"/>
                <w:lang w:val="fr-FR"/>
              </w:rPr>
            </w:pPr>
          </w:p>
        </w:tc>
      </w:tr>
      <w:tr w:rsidR="0073226D" w:rsidRPr="00CB4B7C" w14:paraId="130A5B37" w14:textId="77777777" w:rsidTr="00CB4B7C">
        <w:trPr>
          <w:trHeight w:val="2397"/>
        </w:trPr>
        <w:tc>
          <w:tcPr>
            <w:tcW w:w="224" w:type="pct"/>
            <w:shd w:val="clear" w:color="auto" w:fill="C0C0C0"/>
          </w:tcPr>
          <w:p w14:paraId="77CFD9B6" w14:textId="77777777" w:rsidR="00EE6230" w:rsidRPr="00CB4B7C" w:rsidRDefault="00EE6230" w:rsidP="0063315F">
            <w:pPr>
              <w:rPr>
                <w:rFonts w:ascii="Arial Narrow" w:hAnsi="Arial Narrow"/>
                <w:color w:val="000000" w:themeColor="text1"/>
                <w:sz w:val="20"/>
                <w:szCs w:val="20"/>
                <w:lang w:val="fr-FR"/>
              </w:rPr>
            </w:pPr>
          </w:p>
        </w:tc>
        <w:tc>
          <w:tcPr>
            <w:tcW w:w="990" w:type="pct"/>
          </w:tcPr>
          <w:p w14:paraId="7BE00BA8" w14:textId="77777777" w:rsidR="00EE6230" w:rsidRPr="00CB4B7C" w:rsidRDefault="00EE6230" w:rsidP="00CB4B7C">
            <w:pPr>
              <w:spacing w:before="60" w:after="60" w:line="240" w:lineRule="auto"/>
              <w:rPr>
                <w:rFonts w:ascii="Arial Narrow" w:hAnsi="Arial Narrow"/>
                <w:color w:val="000000" w:themeColor="text1"/>
                <w:sz w:val="20"/>
                <w:szCs w:val="20"/>
                <w:u w:val="single"/>
                <w:lang w:val="fr-FR"/>
              </w:rPr>
            </w:pPr>
            <w:r w:rsidRPr="00CB4B7C">
              <w:rPr>
                <w:rFonts w:ascii="Arial Narrow" w:hAnsi="Arial Narrow"/>
                <w:color w:val="000000" w:themeColor="text1"/>
                <w:sz w:val="20"/>
                <w:szCs w:val="20"/>
                <w:u w:val="single"/>
                <w:lang w:val="fr-FR"/>
              </w:rPr>
              <w:t>Sous Résultat 11</w:t>
            </w:r>
            <w:r w:rsidRPr="00C254BD">
              <w:rPr>
                <w:rFonts w:ascii="Arial Narrow" w:hAnsi="Arial Narrow"/>
                <w:color w:val="000000" w:themeColor="text1"/>
                <w:sz w:val="20"/>
                <w:szCs w:val="20"/>
                <w:lang w:val="fr-FR"/>
              </w:rPr>
              <w:t> :</w:t>
            </w:r>
          </w:p>
          <w:p w14:paraId="5D2C25A3"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La performance organisationnelle et institutionnelle de l’ISABU est améliorée</w:t>
            </w:r>
          </w:p>
          <w:p w14:paraId="01ACD6E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p w14:paraId="5EBE0D79"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c>
          <w:tcPr>
            <w:tcW w:w="1663" w:type="pct"/>
          </w:tcPr>
          <w:p w14:paraId="3C17D0D2"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Infrastructures et équipements disponibles offrant des conditions de travail satisfaisantes aux équipes de chercheurs.</w:t>
            </w:r>
          </w:p>
          <w:p w14:paraId="78B2EE6A"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w:t>
            </w:r>
            <w:r w:rsidR="00CB4B7C" w:rsidRPr="00CB4B7C">
              <w:rPr>
                <w:rFonts w:ascii="Arial Narrow" w:hAnsi="Arial Narrow"/>
                <w:color w:val="000000" w:themeColor="text1"/>
                <w:sz w:val="20"/>
                <w:szCs w:val="20"/>
                <w:lang w:val="fr-FR"/>
              </w:rPr>
              <w:t>om</w:t>
            </w:r>
            <w:r w:rsidRPr="00CB4B7C">
              <w:rPr>
                <w:rFonts w:ascii="Arial Narrow" w:hAnsi="Arial Narrow"/>
                <w:color w:val="000000" w:themeColor="text1"/>
                <w:sz w:val="20"/>
                <w:szCs w:val="20"/>
                <w:lang w:val="fr-FR"/>
              </w:rPr>
              <w:t>bre de documents de référence régionaux élaborés de manière participative</w:t>
            </w:r>
          </w:p>
          <w:p w14:paraId="03714874"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Niveau d’autonomie et de fonctionnalité des services administratifs et financiers des stations et laboratoires.</w:t>
            </w:r>
          </w:p>
          <w:p w14:paraId="2BF54C01"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de conventions de recherche contractuelle alignées sur les systèmes et procédures de l’ISABU.</w:t>
            </w:r>
          </w:p>
        </w:tc>
        <w:tc>
          <w:tcPr>
            <w:tcW w:w="997" w:type="pct"/>
          </w:tcPr>
          <w:p w14:paraId="7C718F3D"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de l’ISABU</w:t>
            </w:r>
          </w:p>
          <w:p w14:paraId="2B90FEF0"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PV de réception des infrastructures/équipements</w:t>
            </w:r>
          </w:p>
          <w:p w14:paraId="749106B0"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d’évaluation</w:t>
            </w:r>
          </w:p>
          <w:p w14:paraId="7ABA9568"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Comptabilité de l’ISABU</w:t>
            </w:r>
          </w:p>
          <w:p w14:paraId="6302A034" w14:textId="77777777" w:rsidR="00EE6230" w:rsidRPr="00CB4B7C" w:rsidRDefault="00CB4B7C"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Enquêtes</w:t>
            </w:r>
            <w:r w:rsidR="00EE6230" w:rsidRPr="00CB4B7C">
              <w:rPr>
                <w:rFonts w:ascii="Arial Narrow" w:hAnsi="Arial Narrow"/>
                <w:color w:val="000000" w:themeColor="text1"/>
                <w:sz w:val="20"/>
                <w:szCs w:val="20"/>
                <w:lang w:val="fr-FR"/>
              </w:rPr>
              <w:t xml:space="preserve"> auprès des membres des Comités d’Orientation</w:t>
            </w:r>
          </w:p>
          <w:p w14:paraId="76C8DA9B" w14:textId="77777777" w:rsidR="00EE6230" w:rsidRPr="00CB4B7C" w:rsidRDefault="00EE6230" w:rsidP="00CB4B7C">
            <w:pPr>
              <w:rPr>
                <w:rFonts w:ascii="Arial Narrow" w:hAnsi="Arial Narrow"/>
                <w:color w:val="000000" w:themeColor="text1"/>
                <w:sz w:val="20"/>
                <w:szCs w:val="20"/>
                <w:lang w:val="fr-FR"/>
              </w:rPr>
            </w:pPr>
          </w:p>
        </w:tc>
        <w:tc>
          <w:tcPr>
            <w:tcW w:w="1126" w:type="pct"/>
          </w:tcPr>
          <w:p w14:paraId="127765D8"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Condition préalable : Le nouvel organigramme est adopté et mis en application </w:t>
            </w:r>
          </w:p>
          <w:p w14:paraId="098ADAED"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Condition </w:t>
            </w:r>
            <w:r w:rsidR="00CB4B7C" w:rsidRPr="00CB4B7C">
              <w:rPr>
                <w:rFonts w:ascii="Arial Narrow" w:hAnsi="Arial Narrow"/>
                <w:color w:val="000000" w:themeColor="text1"/>
                <w:sz w:val="20"/>
                <w:szCs w:val="20"/>
                <w:lang w:val="fr-FR"/>
              </w:rPr>
              <w:t>préalable</w:t>
            </w:r>
            <w:r w:rsidRPr="00CB4B7C">
              <w:rPr>
                <w:rFonts w:ascii="Arial Narrow" w:hAnsi="Arial Narrow"/>
                <w:color w:val="000000" w:themeColor="text1"/>
                <w:sz w:val="20"/>
                <w:szCs w:val="20"/>
                <w:lang w:val="fr-FR"/>
              </w:rPr>
              <w:t xml:space="preserve"> : une dérogation est </w:t>
            </w:r>
            <w:r w:rsidR="00CB4B7C" w:rsidRPr="00CB4B7C">
              <w:rPr>
                <w:rFonts w:ascii="Arial Narrow" w:hAnsi="Arial Narrow"/>
                <w:color w:val="000000" w:themeColor="text1"/>
                <w:sz w:val="20"/>
                <w:szCs w:val="20"/>
                <w:lang w:val="fr-FR"/>
              </w:rPr>
              <w:t>accordée</w:t>
            </w:r>
            <w:r w:rsidRPr="00CB4B7C">
              <w:rPr>
                <w:rFonts w:ascii="Arial Narrow" w:hAnsi="Arial Narrow"/>
                <w:color w:val="000000" w:themeColor="text1"/>
                <w:sz w:val="20"/>
                <w:szCs w:val="20"/>
                <w:lang w:val="fr-FR"/>
              </w:rPr>
              <w:t xml:space="preserve"> à l’ISABU sur le décret concernant le versement des recettes au Trésor Général</w:t>
            </w:r>
          </w:p>
          <w:p w14:paraId="2EFD6634"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Les négociations entre la direction et le personnel pour un redéploiement effectif aboutissent.</w:t>
            </w:r>
          </w:p>
          <w:p w14:paraId="4A46A3E5" w14:textId="77777777" w:rsidR="00EE6230" w:rsidRPr="00CB4B7C" w:rsidRDefault="00EE6230" w:rsidP="00CB4B7C">
            <w:pPr>
              <w:pStyle w:val="Notedebasdepage"/>
              <w:spacing w:before="60" w:after="60"/>
              <w:rPr>
                <w:rFonts w:ascii="Arial Narrow" w:hAnsi="Arial Narrow"/>
                <w:color w:val="000000" w:themeColor="text1"/>
                <w:sz w:val="20"/>
                <w:lang w:val="fr-FR"/>
              </w:rPr>
            </w:pPr>
            <w:r w:rsidRPr="00CB4B7C">
              <w:rPr>
                <w:rFonts w:ascii="Arial Narrow" w:hAnsi="Arial Narrow"/>
                <w:color w:val="000000" w:themeColor="text1"/>
                <w:sz w:val="20"/>
                <w:lang w:val="fr-FR"/>
              </w:rPr>
              <w:t>Les conditions sécuritaires permettent effectivement une décentralisation.</w:t>
            </w:r>
          </w:p>
        </w:tc>
      </w:tr>
      <w:tr w:rsidR="0073226D" w:rsidRPr="00CB4B7C" w14:paraId="3434B777" w14:textId="77777777" w:rsidTr="00CB4B7C">
        <w:tc>
          <w:tcPr>
            <w:tcW w:w="224" w:type="pct"/>
            <w:shd w:val="clear" w:color="auto" w:fill="C0C0C0"/>
          </w:tcPr>
          <w:p w14:paraId="0F5A0A5A" w14:textId="77777777" w:rsidR="00EE6230" w:rsidRPr="00CB4B7C" w:rsidRDefault="00EE6230" w:rsidP="00CB4B7C">
            <w:pPr>
              <w:rPr>
                <w:rFonts w:ascii="Arial Narrow" w:hAnsi="Arial Narrow"/>
                <w:color w:val="000000" w:themeColor="text1"/>
                <w:sz w:val="20"/>
                <w:szCs w:val="20"/>
                <w:lang w:val="fr-FR"/>
              </w:rPr>
            </w:pPr>
          </w:p>
        </w:tc>
        <w:tc>
          <w:tcPr>
            <w:tcW w:w="990" w:type="pct"/>
          </w:tcPr>
          <w:p w14:paraId="0C4BC91C" w14:textId="77777777" w:rsidR="00EE6230" w:rsidRPr="00BF2C36" w:rsidRDefault="00EE6230" w:rsidP="00CB4B7C">
            <w:pPr>
              <w:spacing w:before="60" w:after="60" w:line="240" w:lineRule="auto"/>
              <w:rPr>
                <w:rFonts w:ascii="Arial Narrow" w:hAnsi="Arial Narrow"/>
                <w:color w:val="000000" w:themeColor="text1"/>
                <w:sz w:val="20"/>
                <w:szCs w:val="20"/>
                <w:u w:val="single"/>
                <w:lang w:val="fr-FR"/>
              </w:rPr>
            </w:pPr>
            <w:r w:rsidRPr="00BF2C36">
              <w:rPr>
                <w:rFonts w:ascii="Arial Narrow" w:hAnsi="Arial Narrow"/>
                <w:color w:val="000000" w:themeColor="text1"/>
                <w:sz w:val="20"/>
                <w:szCs w:val="20"/>
                <w:u w:val="single"/>
                <w:lang w:val="fr-FR"/>
              </w:rPr>
              <w:t>Sous Résultat 12</w:t>
            </w:r>
            <w:r w:rsidRPr="00C254BD">
              <w:rPr>
                <w:rFonts w:ascii="Arial Narrow" w:hAnsi="Arial Narrow"/>
                <w:color w:val="000000" w:themeColor="text1"/>
                <w:sz w:val="20"/>
                <w:szCs w:val="20"/>
                <w:lang w:val="fr-FR"/>
              </w:rPr>
              <w:t> :</w:t>
            </w:r>
          </w:p>
          <w:p w14:paraId="526EE34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Les programmes de Recherche Prioritaires du Plan Directeur sont mis en </w:t>
            </w:r>
            <w:r w:rsidR="00CB4B7C" w:rsidRPr="00CB4B7C">
              <w:rPr>
                <w:rFonts w:ascii="Arial Narrow" w:hAnsi="Arial Narrow"/>
                <w:color w:val="000000" w:themeColor="text1"/>
                <w:sz w:val="20"/>
                <w:szCs w:val="20"/>
                <w:lang w:val="fr-FR"/>
              </w:rPr>
              <w:t>œuvre</w:t>
            </w:r>
          </w:p>
          <w:p w14:paraId="031300A8"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c>
          <w:tcPr>
            <w:tcW w:w="1663" w:type="pct"/>
          </w:tcPr>
          <w:p w14:paraId="0B0CCDE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Nombre de projets de recherche pluridisciplinaires examinés, financés et exécutés. </w:t>
            </w:r>
          </w:p>
          <w:p w14:paraId="0544CCFA"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de chercheurs formés ayant effectivement améliorés leurs performances.</w:t>
            </w:r>
          </w:p>
          <w:p w14:paraId="3B784F0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de conventions de collaboration scientifique avec des institutions internationales et universités à l’étranger.</w:t>
            </w:r>
          </w:p>
        </w:tc>
        <w:tc>
          <w:tcPr>
            <w:tcW w:w="997" w:type="pct"/>
          </w:tcPr>
          <w:p w14:paraId="117D982B"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de l’ISABU</w:t>
            </w:r>
          </w:p>
          <w:p w14:paraId="1A437287"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Entretiens auprès des chercheurs et des utilisateurs de la recherche</w:t>
            </w:r>
          </w:p>
          <w:p w14:paraId="288D74C5"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p w14:paraId="55C5673B"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c>
          <w:tcPr>
            <w:tcW w:w="1126" w:type="pct"/>
          </w:tcPr>
          <w:p w14:paraId="11162F15"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Le statut du personnel est révisé. </w:t>
            </w:r>
          </w:p>
          <w:p w14:paraId="1B18FAA5"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Les bailleurs de fonds harmonisent leurs approches en matière de contractualisation des chercheurs</w:t>
            </w:r>
          </w:p>
          <w:p w14:paraId="28544065"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p w14:paraId="43371BDD"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r>
      <w:tr w:rsidR="0073226D" w:rsidRPr="00CB4B7C" w14:paraId="5F6976EC" w14:textId="77777777" w:rsidTr="00CB4B7C">
        <w:tc>
          <w:tcPr>
            <w:tcW w:w="224" w:type="pct"/>
            <w:tcBorders>
              <w:bottom w:val="single" w:sz="4" w:space="0" w:color="000000"/>
            </w:tcBorders>
            <w:shd w:val="clear" w:color="auto" w:fill="C0C0C0"/>
          </w:tcPr>
          <w:p w14:paraId="656F2353" w14:textId="77777777" w:rsidR="00EE6230" w:rsidRPr="00CB4B7C" w:rsidRDefault="00EE6230" w:rsidP="00CB4B7C">
            <w:pPr>
              <w:rPr>
                <w:rFonts w:ascii="Arial Narrow" w:hAnsi="Arial Narrow"/>
                <w:color w:val="000000" w:themeColor="text1"/>
                <w:sz w:val="20"/>
                <w:szCs w:val="20"/>
                <w:lang w:val="fr-FR"/>
              </w:rPr>
            </w:pPr>
          </w:p>
        </w:tc>
        <w:tc>
          <w:tcPr>
            <w:tcW w:w="990" w:type="pct"/>
            <w:tcBorders>
              <w:bottom w:val="single" w:sz="4" w:space="0" w:color="000000"/>
            </w:tcBorders>
          </w:tcPr>
          <w:p w14:paraId="73AB11D9"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u w:val="single"/>
                <w:lang w:val="fr-FR"/>
              </w:rPr>
              <w:t>Sous Résultat 1.3</w:t>
            </w:r>
            <w:r w:rsidRPr="00C254BD">
              <w:rPr>
                <w:rFonts w:ascii="Arial Narrow" w:hAnsi="Arial Narrow"/>
                <w:color w:val="000000" w:themeColor="text1"/>
                <w:sz w:val="20"/>
                <w:szCs w:val="20"/>
                <w:lang w:val="fr-FR"/>
              </w:rPr>
              <w:t xml:space="preserve"> :</w:t>
            </w:r>
          </w:p>
          <w:p w14:paraId="04D8A4DA"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Les services d’appui à la recherche et la production semencière sont améliorés</w:t>
            </w:r>
          </w:p>
          <w:p w14:paraId="0638EBC8"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c>
          <w:tcPr>
            <w:tcW w:w="1663" w:type="pct"/>
            <w:tcBorders>
              <w:bottom w:val="single" w:sz="4" w:space="0" w:color="000000"/>
            </w:tcBorders>
          </w:tcPr>
          <w:p w14:paraId="50BA0E0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Fiabilité des analyse</w:t>
            </w:r>
            <w:r w:rsidR="00CB4B7C">
              <w:rPr>
                <w:rFonts w:ascii="Arial Narrow" w:hAnsi="Arial Narrow"/>
                <w:color w:val="000000" w:themeColor="text1"/>
                <w:sz w:val="20"/>
                <w:szCs w:val="20"/>
                <w:lang w:val="fr-FR"/>
              </w:rPr>
              <w:t>s</w:t>
            </w:r>
            <w:r w:rsidRPr="00CB4B7C">
              <w:rPr>
                <w:rFonts w:ascii="Arial Narrow" w:hAnsi="Arial Narrow"/>
                <w:color w:val="000000" w:themeColor="text1"/>
                <w:sz w:val="20"/>
                <w:szCs w:val="20"/>
                <w:lang w:val="fr-FR"/>
              </w:rPr>
              <w:t xml:space="preserve"> réalisées, homologation des laboratoires de chimie et de </w:t>
            </w:r>
            <w:r w:rsidR="00CB4B7C" w:rsidRPr="00CB4B7C">
              <w:rPr>
                <w:rFonts w:ascii="Arial Narrow" w:hAnsi="Arial Narrow"/>
                <w:color w:val="000000" w:themeColor="text1"/>
                <w:sz w:val="20"/>
                <w:szCs w:val="20"/>
                <w:lang w:val="fr-FR"/>
              </w:rPr>
              <w:t>phytopathologie</w:t>
            </w:r>
            <w:r w:rsidRPr="00CB4B7C">
              <w:rPr>
                <w:rFonts w:ascii="Arial Narrow" w:hAnsi="Arial Narrow"/>
                <w:color w:val="000000" w:themeColor="text1"/>
                <w:sz w:val="20"/>
                <w:szCs w:val="20"/>
                <w:lang w:val="fr-FR"/>
              </w:rPr>
              <w:t xml:space="preserve"> </w:t>
            </w:r>
          </w:p>
          <w:p w14:paraId="0CBA03FC"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L’unité d’entomologie est fonctionnelle.</w:t>
            </w:r>
          </w:p>
        </w:tc>
        <w:tc>
          <w:tcPr>
            <w:tcW w:w="997" w:type="pct"/>
            <w:tcBorders>
              <w:bottom w:val="single" w:sz="4" w:space="0" w:color="000000"/>
            </w:tcBorders>
          </w:tcPr>
          <w:p w14:paraId="5737864E"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Enquêtes auprès des utilisateurs. </w:t>
            </w:r>
          </w:p>
          <w:p w14:paraId="08283B2D"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p w14:paraId="0A72E2DA"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c>
          <w:tcPr>
            <w:tcW w:w="1126" w:type="pct"/>
            <w:tcBorders>
              <w:bottom w:val="single" w:sz="4" w:space="0" w:color="000000"/>
            </w:tcBorders>
          </w:tcPr>
          <w:p w14:paraId="74756CD4"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Une plus grande autonomie de gestion est accordée aux laboratoires. </w:t>
            </w:r>
          </w:p>
          <w:p w14:paraId="57DD0497"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p w14:paraId="5505ED32" w14:textId="77777777" w:rsidR="00EE6230" w:rsidRPr="00CB4B7C" w:rsidRDefault="00EE6230" w:rsidP="00CB4B7C">
            <w:pPr>
              <w:spacing w:before="60" w:after="60" w:line="240" w:lineRule="auto"/>
              <w:rPr>
                <w:rFonts w:ascii="Arial Narrow" w:hAnsi="Arial Narrow"/>
                <w:color w:val="000000" w:themeColor="text1"/>
                <w:sz w:val="20"/>
                <w:szCs w:val="20"/>
                <w:lang w:val="fr-FR"/>
              </w:rPr>
            </w:pPr>
          </w:p>
        </w:tc>
      </w:tr>
    </w:tbl>
    <w:p w14:paraId="6C041AD1" w14:textId="77777777" w:rsidR="00EE6230" w:rsidRPr="0073226D" w:rsidRDefault="00EE6230" w:rsidP="005545CD"/>
    <w:tbl>
      <w:tblPr>
        <w:tblW w:w="54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6"/>
        <w:gridCol w:w="6985"/>
        <w:gridCol w:w="4071"/>
        <w:gridCol w:w="1986"/>
      </w:tblGrid>
      <w:tr w:rsidR="0073226D" w:rsidRPr="0073226D" w14:paraId="14229770" w14:textId="77777777" w:rsidTr="00EE6230">
        <w:trPr>
          <w:tblHeader/>
        </w:trPr>
        <w:tc>
          <w:tcPr>
            <w:tcW w:w="291" w:type="pct"/>
            <w:shd w:val="clear" w:color="auto" w:fill="C0C0C0"/>
            <w:vAlign w:val="center"/>
          </w:tcPr>
          <w:p w14:paraId="7485B105" w14:textId="77777777" w:rsidR="00EE6230" w:rsidRPr="0073226D" w:rsidRDefault="00EE6230"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br w:type="page"/>
            </w:r>
          </w:p>
        </w:tc>
        <w:tc>
          <w:tcPr>
            <w:tcW w:w="2522" w:type="pct"/>
            <w:shd w:val="clear" w:color="auto" w:fill="C0C0C0"/>
            <w:vAlign w:val="center"/>
          </w:tcPr>
          <w:p w14:paraId="47E4F8A3" w14:textId="77777777" w:rsidR="00EE6230" w:rsidRPr="0073226D" w:rsidRDefault="00681892"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Activités pour atteindre le Résultat 1</w:t>
            </w:r>
          </w:p>
        </w:tc>
        <w:tc>
          <w:tcPr>
            <w:tcW w:w="1469" w:type="pct"/>
            <w:shd w:val="clear" w:color="auto" w:fill="C0C0C0"/>
            <w:vAlign w:val="center"/>
          </w:tcPr>
          <w:p w14:paraId="36236DBE" w14:textId="77777777" w:rsidR="00EE6230" w:rsidRPr="0073226D" w:rsidRDefault="00EE6230"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Moyens</w:t>
            </w:r>
          </w:p>
        </w:tc>
        <w:tc>
          <w:tcPr>
            <w:tcW w:w="717" w:type="pct"/>
            <w:shd w:val="clear" w:color="auto" w:fill="C0C0C0"/>
            <w:vAlign w:val="center"/>
          </w:tcPr>
          <w:p w14:paraId="0835D46A" w14:textId="77777777" w:rsidR="00EE6230" w:rsidRPr="0073226D" w:rsidRDefault="00EE6230"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Contribution belge</w:t>
            </w:r>
          </w:p>
        </w:tc>
      </w:tr>
      <w:tr w:rsidR="0073226D" w:rsidRPr="00296097" w14:paraId="78ABCEE2" w14:textId="77777777" w:rsidTr="00CD1C5B">
        <w:trPr>
          <w:trHeight w:val="283"/>
        </w:trPr>
        <w:tc>
          <w:tcPr>
            <w:tcW w:w="291" w:type="pct"/>
            <w:tcBorders>
              <w:bottom w:val="single" w:sz="4" w:space="0" w:color="000000"/>
            </w:tcBorders>
            <w:shd w:val="clear" w:color="auto" w:fill="C0C0C0"/>
          </w:tcPr>
          <w:p w14:paraId="0E186E9F" w14:textId="77777777" w:rsidR="00EE6230" w:rsidRPr="00296097" w:rsidRDefault="00EE6230" w:rsidP="00CD1C5B">
            <w:pPr>
              <w:widowControl w:val="0"/>
              <w:suppressAutoHyphens/>
              <w:spacing w:before="60" w:after="60" w:line="240" w:lineRule="auto"/>
              <w:rPr>
                <w:rFonts w:ascii="Arial Narrow" w:hAnsi="Arial Narrow" w:cs="Tahoma"/>
                <w:b/>
                <w:color w:val="000000" w:themeColor="text1"/>
                <w:sz w:val="20"/>
                <w:szCs w:val="20"/>
              </w:rPr>
            </w:pPr>
            <w:r w:rsidRPr="00296097">
              <w:rPr>
                <w:rFonts w:ascii="Arial Narrow" w:hAnsi="Arial Narrow" w:cs="Tahoma"/>
                <w:b/>
                <w:bCs/>
                <w:color w:val="000000" w:themeColor="text1"/>
                <w:sz w:val="20"/>
                <w:szCs w:val="20"/>
              </w:rPr>
              <w:t>R 1</w:t>
            </w:r>
          </w:p>
        </w:tc>
        <w:tc>
          <w:tcPr>
            <w:tcW w:w="3992" w:type="pct"/>
            <w:gridSpan w:val="2"/>
            <w:tcBorders>
              <w:bottom w:val="single" w:sz="4" w:space="0" w:color="000000"/>
            </w:tcBorders>
            <w:shd w:val="clear" w:color="auto" w:fill="C0C0C0"/>
          </w:tcPr>
          <w:p w14:paraId="5A586F73" w14:textId="77777777" w:rsidR="00EE6230" w:rsidRPr="00296097" w:rsidRDefault="00EE6230" w:rsidP="00CD1C5B">
            <w:pPr>
              <w:pStyle w:val="Style7"/>
              <w:suppressAutoHyphens/>
              <w:snapToGrid/>
              <w:jc w:val="left"/>
              <w:rPr>
                <w:rFonts w:cs="Tahoma"/>
                <w:b/>
                <w:color w:val="000000" w:themeColor="text1"/>
                <w:kern w:val="18"/>
                <w:sz w:val="20"/>
                <w:szCs w:val="20"/>
              </w:rPr>
            </w:pPr>
            <w:r w:rsidRPr="00296097">
              <w:rPr>
                <w:rFonts w:cs="Tahoma"/>
                <w:b/>
                <w:color w:val="000000" w:themeColor="text1"/>
                <w:kern w:val="18"/>
                <w:sz w:val="20"/>
                <w:szCs w:val="20"/>
              </w:rPr>
              <w:t xml:space="preserve">Résultat 1 : La recherche agronomique produit des résultats et recommandations qui répondent aux besoins du monde rural. </w:t>
            </w:r>
          </w:p>
        </w:tc>
        <w:tc>
          <w:tcPr>
            <w:tcW w:w="717" w:type="pct"/>
            <w:tcBorders>
              <w:bottom w:val="single" w:sz="4" w:space="0" w:color="000000"/>
            </w:tcBorders>
            <w:shd w:val="clear" w:color="auto" w:fill="C0C0C0"/>
          </w:tcPr>
          <w:p w14:paraId="0DB876A2" w14:textId="77777777" w:rsidR="00EE6230" w:rsidRPr="00296097" w:rsidRDefault="00EE6230" w:rsidP="00CD1C5B">
            <w:pPr>
              <w:widowControl w:val="0"/>
              <w:suppressAutoHyphens/>
              <w:spacing w:before="60" w:after="60" w:line="240" w:lineRule="auto"/>
              <w:jc w:val="right"/>
              <w:rPr>
                <w:rFonts w:ascii="Arial Narrow" w:hAnsi="Arial Narrow" w:cs="Tahoma"/>
                <w:b/>
                <w:color w:val="000000" w:themeColor="text1"/>
                <w:sz w:val="20"/>
                <w:szCs w:val="20"/>
              </w:rPr>
            </w:pPr>
            <w:r w:rsidRPr="00296097">
              <w:rPr>
                <w:rFonts w:ascii="Arial Narrow" w:hAnsi="Arial Narrow" w:cs="Tahoma"/>
                <w:b/>
                <w:color w:val="000000" w:themeColor="text1"/>
                <w:sz w:val="20"/>
                <w:szCs w:val="20"/>
              </w:rPr>
              <w:t>4.742.490 €</w:t>
            </w:r>
          </w:p>
        </w:tc>
      </w:tr>
      <w:tr w:rsidR="0073226D" w:rsidRPr="0073226D" w14:paraId="1A0296A8" w14:textId="77777777" w:rsidTr="00296097">
        <w:trPr>
          <w:trHeight w:val="283"/>
        </w:trPr>
        <w:tc>
          <w:tcPr>
            <w:tcW w:w="291" w:type="pct"/>
            <w:tcBorders>
              <w:bottom w:val="single" w:sz="4" w:space="0" w:color="auto"/>
            </w:tcBorders>
            <w:shd w:val="clear" w:color="auto" w:fill="FFCC99"/>
          </w:tcPr>
          <w:p w14:paraId="722CB07B"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A 01.01</w:t>
            </w:r>
          </w:p>
        </w:tc>
        <w:tc>
          <w:tcPr>
            <w:tcW w:w="3992" w:type="pct"/>
            <w:gridSpan w:val="2"/>
            <w:tcBorders>
              <w:bottom w:val="single" w:sz="4" w:space="0" w:color="auto"/>
            </w:tcBorders>
            <w:shd w:val="clear" w:color="auto" w:fill="FFCC99"/>
          </w:tcPr>
          <w:p w14:paraId="377B4C9B"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La performance organisationnelle et institutionnelle de l’ISABU est améliorée</w:t>
            </w:r>
          </w:p>
        </w:tc>
        <w:tc>
          <w:tcPr>
            <w:tcW w:w="717" w:type="pct"/>
            <w:tcBorders>
              <w:bottom w:val="single" w:sz="4" w:space="0" w:color="auto"/>
            </w:tcBorders>
            <w:shd w:val="clear" w:color="auto" w:fill="FFCC99"/>
          </w:tcPr>
          <w:p w14:paraId="10369BC5" w14:textId="77777777" w:rsidR="00EE6230" w:rsidRPr="00296097" w:rsidRDefault="00EE6230" w:rsidP="00296097">
            <w:pPr>
              <w:spacing w:before="60" w:after="60" w:line="240" w:lineRule="auto"/>
              <w:jc w:val="right"/>
              <w:rPr>
                <w:rFonts w:ascii="Arial Narrow" w:hAnsi="Arial Narrow" w:cs="Tahoma"/>
                <w:b/>
                <w:color w:val="000000" w:themeColor="text1"/>
                <w:sz w:val="20"/>
                <w:szCs w:val="20"/>
              </w:rPr>
            </w:pPr>
            <w:r w:rsidRPr="00296097">
              <w:rPr>
                <w:rFonts w:ascii="Arial Narrow" w:hAnsi="Arial Narrow" w:cs="Tahoma"/>
                <w:b/>
                <w:color w:val="000000" w:themeColor="text1"/>
                <w:sz w:val="20"/>
                <w:szCs w:val="20"/>
              </w:rPr>
              <w:t>1.676.490 €</w:t>
            </w:r>
          </w:p>
        </w:tc>
      </w:tr>
      <w:tr w:rsidR="0073226D" w:rsidRPr="0073226D" w14:paraId="162126F8" w14:textId="77777777" w:rsidTr="00296097">
        <w:trPr>
          <w:cantSplit/>
          <w:trHeight w:val="870"/>
        </w:trPr>
        <w:tc>
          <w:tcPr>
            <w:tcW w:w="291" w:type="pct"/>
            <w:tcBorders>
              <w:top w:val="single" w:sz="4" w:space="0" w:color="auto"/>
              <w:left w:val="single" w:sz="4" w:space="0" w:color="auto"/>
              <w:bottom w:val="single" w:sz="4" w:space="0" w:color="auto"/>
              <w:right w:val="single" w:sz="4" w:space="0" w:color="auto"/>
            </w:tcBorders>
            <w:shd w:val="clear" w:color="auto" w:fill="C0C0C0"/>
          </w:tcPr>
          <w:p w14:paraId="705A6672"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left w:val="single" w:sz="4" w:space="0" w:color="auto"/>
              <w:bottom w:val="single" w:sz="4" w:space="0" w:color="auto"/>
              <w:right w:val="single" w:sz="4" w:space="0" w:color="auto"/>
            </w:tcBorders>
          </w:tcPr>
          <w:p w14:paraId="57192530"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01.01.01 : Accompagnement de la mise en œuvre d’une feuille de route pour l’implémentation des réformes organisationnelles. </w:t>
            </w:r>
          </w:p>
          <w:p w14:paraId="7AB4935A"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 xml:space="preserve">Exemple d’actions à entreprendre sous cette activité : élaboration d’un plan d’investissement à long terme, plan de valorisation et de maintenance du patrimoine, plan de redéploiement du personnel,… </w:t>
            </w:r>
          </w:p>
        </w:tc>
        <w:tc>
          <w:tcPr>
            <w:tcW w:w="1469" w:type="pct"/>
            <w:tcBorders>
              <w:top w:val="single" w:sz="4" w:space="0" w:color="auto"/>
              <w:left w:val="single" w:sz="4" w:space="0" w:color="auto"/>
              <w:bottom w:val="single" w:sz="4" w:space="0" w:color="auto"/>
              <w:right w:val="single" w:sz="4" w:space="0" w:color="auto"/>
            </w:tcBorders>
          </w:tcPr>
          <w:p w14:paraId="7C85D9A1"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Appuis ATI </w:t>
            </w:r>
          </w:p>
          <w:p w14:paraId="35FAF218"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Missions externes ponctuelles selon besoins spécifiques. </w:t>
            </w:r>
          </w:p>
        </w:tc>
        <w:tc>
          <w:tcPr>
            <w:tcW w:w="717" w:type="pct"/>
            <w:tcBorders>
              <w:top w:val="single" w:sz="4" w:space="0" w:color="auto"/>
              <w:left w:val="single" w:sz="4" w:space="0" w:color="auto"/>
              <w:bottom w:val="single" w:sz="4" w:space="0" w:color="auto"/>
              <w:right w:val="single" w:sz="4" w:space="0" w:color="auto"/>
            </w:tcBorders>
          </w:tcPr>
          <w:p w14:paraId="77265F41" w14:textId="77777777" w:rsidR="00EE6230" w:rsidRPr="0073226D" w:rsidRDefault="00EE6230" w:rsidP="00296097">
            <w:pPr>
              <w:widowControl w:val="0"/>
              <w:suppressAutoHyphens/>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30.000 €</w:t>
            </w:r>
          </w:p>
        </w:tc>
      </w:tr>
      <w:tr w:rsidR="0073226D" w:rsidRPr="0073226D" w14:paraId="1D347364" w14:textId="77777777" w:rsidTr="00296097">
        <w:trPr>
          <w:cantSplit/>
          <w:trHeight w:val="870"/>
        </w:trPr>
        <w:tc>
          <w:tcPr>
            <w:tcW w:w="291" w:type="pct"/>
            <w:tcBorders>
              <w:top w:val="single" w:sz="4" w:space="0" w:color="auto"/>
              <w:left w:val="single" w:sz="4" w:space="0" w:color="auto"/>
              <w:bottom w:val="single" w:sz="4" w:space="0" w:color="auto"/>
              <w:right w:val="single" w:sz="4" w:space="0" w:color="auto"/>
            </w:tcBorders>
            <w:shd w:val="clear" w:color="auto" w:fill="C0C0C0"/>
          </w:tcPr>
          <w:p w14:paraId="10E0B05E"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left w:val="single" w:sz="4" w:space="0" w:color="auto"/>
              <w:bottom w:val="single" w:sz="4" w:space="0" w:color="auto"/>
              <w:right w:val="single" w:sz="4" w:space="0" w:color="auto"/>
            </w:tcBorders>
          </w:tcPr>
          <w:p w14:paraId="16DAC970"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01.01.02 : Réhabilitation des infrastructures et dotations en équipements dans les stations de recherche. </w:t>
            </w:r>
          </w:p>
          <w:p w14:paraId="626E8582"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 xml:space="preserve">Exemple d’actions à entreprendre sous cette activité : études techniques, constitution des Dossiers d’Appel d’offres pour les entreprises de travaux, surveillance des travaux, mise en activité des infrastructures. </w:t>
            </w:r>
          </w:p>
        </w:tc>
        <w:tc>
          <w:tcPr>
            <w:tcW w:w="1469" w:type="pct"/>
            <w:tcBorders>
              <w:top w:val="single" w:sz="4" w:space="0" w:color="auto"/>
              <w:left w:val="single" w:sz="4" w:space="0" w:color="auto"/>
              <w:bottom w:val="single" w:sz="4" w:space="0" w:color="auto"/>
              <w:right w:val="single" w:sz="4" w:space="0" w:color="auto"/>
            </w:tcBorders>
          </w:tcPr>
          <w:p w14:paraId="4504B26E"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 en infrastructures partagée avec les autres volets du programme.</w:t>
            </w:r>
          </w:p>
          <w:p w14:paraId="603DF682"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Bureaux d’études, entreprises de travaux publics.</w:t>
            </w:r>
          </w:p>
        </w:tc>
        <w:tc>
          <w:tcPr>
            <w:tcW w:w="717" w:type="pct"/>
            <w:tcBorders>
              <w:top w:val="single" w:sz="4" w:space="0" w:color="auto"/>
              <w:left w:val="single" w:sz="4" w:space="0" w:color="auto"/>
              <w:bottom w:val="single" w:sz="4" w:space="0" w:color="auto"/>
              <w:right w:val="single" w:sz="4" w:space="0" w:color="auto"/>
            </w:tcBorders>
          </w:tcPr>
          <w:p w14:paraId="4426BD2E" w14:textId="77777777" w:rsidR="00EE6230" w:rsidRPr="0073226D" w:rsidRDefault="00EE6230" w:rsidP="00296097">
            <w:pPr>
              <w:widowControl w:val="0"/>
              <w:suppressAutoHyphens/>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1.444.490 €</w:t>
            </w:r>
          </w:p>
        </w:tc>
      </w:tr>
      <w:tr w:rsidR="0073226D" w:rsidRPr="0073226D" w14:paraId="12DCB630" w14:textId="77777777" w:rsidTr="00296097">
        <w:trPr>
          <w:cantSplit/>
          <w:trHeight w:val="870"/>
        </w:trPr>
        <w:tc>
          <w:tcPr>
            <w:tcW w:w="291" w:type="pct"/>
            <w:tcBorders>
              <w:top w:val="single" w:sz="4" w:space="0" w:color="auto"/>
              <w:left w:val="single" w:sz="4" w:space="0" w:color="auto"/>
              <w:bottom w:val="single" w:sz="4" w:space="0" w:color="auto"/>
              <w:right w:val="single" w:sz="4" w:space="0" w:color="auto"/>
            </w:tcBorders>
            <w:shd w:val="clear" w:color="auto" w:fill="C0C0C0"/>
          </w:tcPr>
          <w:p w14:paraId="003B8977"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left w:val="single" w:sz="4" w:space="0" w:color="auto"/>
              <w:bottom w:val="single" w:sz="4" w:space="0" w:color="auto"/>
              <w:right w:val="single" w:sz="4" w:space="0" w:color="auto"/>
            </w:tcBorders>
          </w:tcPr>
          <w:p w14:paraId="07154E4F"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01.01.03 : Mise en place des mécanismes de gestion concertée des programmes de recherche régionaux</w:t>
            </w:r>
          </w:p>
          <w:p w14:paraId="5769E964" w14:textId="77777777" w:rsidR="00EE6230" w:rsidRPr="0073226D" w:rsidRDefault="00EE6230" w:rsidP="00296097">
            <w:pPr>
              <w:pStyle w:val="Textedebulles1"/>
              <w:spacing w:before="60" w:after="60"/>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Mise en place de comités d’orientation de la recherche dans chaque station régionale, élaboration de documents de référence, identification des thèmes de recherche prioritaires, mise en cohérence des programmes régionaux,…</w:t>
            </w:r>
          </w:p>
          <w:p w14:paraId="152B8E7E" w14:textId="77777777" w:rsidR="00EE6230" w:rsidRPr="0073226D" w:rsidRDefault="00EE6230" w:rsidP="00296097">
            <w:pPr>
              <w:pStyle w:val="Textedebulles1"/>
              <w:spacing w:before="60" w:after="60"/>
              <w:rPr>
                <w:rFonts w:ascii="Arial Narrow" w:hAnsi="Arial Narrow" w:cs="Tahoma"/>
                <w:color w:val="000000" w:themeColor="text1"/>
                <w:sz w:val="20"/>
                <w:szCs w:val="20"/>
              </w:rPr>
            </w:pPr>
          </w:p>
        </w:tc>
        <w:tc>
          <w:tcPr>
            <w:tcW w:w="1469" w:type="pct"/>
            <w:tcBorders>
              <w:top w:val="single" w:sz="4" w:space="0" w:color="auto"/>
              <w:left w:val="single" w:sz="4" w:space="0" w:color="auto"/>
              <w:bottom w:val="single" w:sz="4" w:space="0" w:color="auto"/>
              <w:right w:val="single" w:sz="4" w:space="0" w:color="auto"/>
            </w:tcBorders>
          </w:tcPr>
          <w:p w14:paraId="430634EA"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Ateliers de réflexion et d’échanges. </w:t>
            </w:r>
          </w:p>
          <w:p w14:paraId="6028D73D"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Appuis ATI en gestion des programmes de recherche.</w:t>
            </w:r>
          </w:p>
          <w:p w14:paraId="19D61E06"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Appuis des antennes régionales</w:t>
            </w:r>
          </w:p>
          <w:p w14:paraId="464A7E02"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p>
        </w:tc>
        <w:tc>
          <w:tcPr>
            <w:tcW w:w="717" w:type="pct"/>
            <w:tcBorders>
              <w:top w:val="single" w:sz="4" w:space="0" w:color="auto"/>
              <w:left w:val="single" w:sz="4" w:space="0" w:color="auto"/>
              <w:bottom w:val="single" w:sz="4" w:space="0" w:color="auto"/>
              <w:right w:val="single" w:sz="4" w:space="0" w:color="auto"/>
            </w:tcBorders>
          </w:tcPr>
          <w:p w14:paraId="32D0E48D" w14:textId="77777777" w:rsidR="00EE6230" w:rsidRPr="0073226D" w:rsidRDefault="00EE6230" w:rsidP="00296097">
            <w:pPr>
              <w:widowControl w:val="0"/>
              <w:suppressAutoHyphens/>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127.000 €</w:t>
            </w:r>
          </w:p>
        </w:tc>
      </w:tr>
      <w:tr w:rsidR="0073226D" w:rsidRPr="0073226D" w14:paraId="499ED73F" w14:textId="77777777" w:rsidTr="00296097">
        <w:trPr>
          <w:cantSplit/>
          <w:trHeight w:val="870"/>
        </w:trPr>
        <w:tc>
          <w:tcPr>
            <w:tcW w:w="291" w:type="pct"/>
            <w:tcBorders>
              <w:top w:val="single" w:sz="4" w:space="0" w:color="auto"/>
              <w:left w:val="single" w:sz="4" w:space="0" w:color="auto"/>
              <w:bottom w:val="single" w:sz="4" w:space="0" w:color="auto"/>
              <w:right w:val="single" w:sz="4" w:space="0" w:color="auto"/>
            </w:tcBorders>
            <w:shd w:val="clear" w:color="auto" w:fill="C0C0C0"/>
          </w:tcPr>
          <w:p w14:paraId="3846156C"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left w:val="single" w:sz="4" w:space="0" w:color="auto"/>
              <w:bottom w:val="single" w:sz="4" w:space="0" w:color="auto"/>
              <w:right w:val="single" w:sz="4" w:space="0" w:color="auto"/>
            </w:tcBorders>
          </w:tcPr>
          <w:p w14:paraId="73B09CBC"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01.01.04 : Adaptation des systèmes de production et des procédures de gestion administratives et financières. </w:t>
            </w:r>
          </w:p>
          <w:p w14:paraId="5979C398"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élaboration des manuels de procédures, formation du personnel dans les stations, mise en place d’un système de comptabilité permettant une répartiion des recettes et dépenses par centre de coûts </w:t>
            </w:r>
          </w:p>
        </w:tc>
        <w:tc>
          <w:tcPr>
            <w:tcW w:w="1469" w:type="pct"/>
            <w:tcBorders>
              <w:top w:val="single" w:sz="4" w:space="0" w:color="auto"/>
              <w:left w:val="single" w:sz="4" w:space="0" w:color="auto"/>
              <w:bottom w:val="single" w:sz="4" w:space="0" w:color="auto"/>
              <w:right w:val="single" w:sz="4" w:space="0" w:color="auto"/>
            </w:tcBorders>
          </w:tcPr>
          <w:p w14:paraId="2F517C41"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Contrat de suivi avec un bureau d’audit, sur base d’une proposition méthodologique globale.</w:t>
            </w:r>
          </w:p>
          <w:p w14:paraId="6418A1E0"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p>
        </w:tc>
        <w:tc>
          <w:tcPr>
            <w:tcW w:w="717" w:type="pct"/>
            <w:tcBorders>
              <w:top w:val="single" w:sz="4" w:space="0" w:color="auto"/>
              <w:left w:val="single" w:sz="4" w:space="0" w:color="auto"/>
              <w:bottom w:val="single" w:sz="4" w:space="0" w:color="auto"/>
              <w:right w:val="single" w:sz="4" w:space="0" w:color="auto"/>
            </w:tcBorders>
          </w:tcPr>
          <w:p w14:paraId="20070D88" w14:textId="77777777" w:rsidR="00EE6230" w:rsidRPr="0073226D" w:rsidRDefault="00EE6230" w:rsidP="00296097">
            <w:pPr>
              <w:widowControl w:val="0"/>
              <w:suppressAutoHyphens/>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45.000 €</w:t>
            </w:r>
          </w:p>
        </w:tc>
      </w:tr>
      <w:tr w:rsidR="0073226D" w:rsidRPr="0073226D" w14:paraId="3C68ED12" w14:textId="77777777" w:rsidTr="00296097">
        <w:trPr>
          <w:cantSplit/>
          <w:trHeight w:val="870"/>
        </w:trPr>
        <w:tc>
          <w:tcPr>
            <w:tcW w:w="291" w:type="pct"/>
            <w:tcBorders>
              <w:top w:val="single" w:sz="4" w:space="0" w:color="auto"/>
              <w:left w:val="single" w:sz="4" w:space="0" w:color="auto"/>
              <w:bottom w:val="single" w:sz="4" w:space="0" w:color="auto"/>
              <w:right w:val="single" w:sz="4" w:space="0" w:color="auto"/>
            </w:tcBorders>
            <w:shd w:val="clear" w:color="auto" w:fill="C0C0C0"/>
          </w:tcPr>
          <w:p w14:paraId="6DB4789B"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left w:val="single" w:sz="4" w:space="0" w:color="auto"/>
              <w:bottom w:val="single" w:sz="4" w:space="0" w:color="auto"/>
              <w:right w:val="single" w:sz="4" w:space="0" w:color="auto"/>
            </w:tcBorders>
          </w:tcPr>
          <w:p w14:paraId="3F83C1A7"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01.01.05 : Définition de systèmes et procédures pour ce qui concerne la gestion contractuelle. </w:t>
            </w:r>
          </w:p>
          <w:p w14:paraId="3CA8FA83" w14:textId="77777777" w:rsidR="00EE6230" w:rsidRPr="0073226D" w:rsidRDefault="00EE6230" w:rsidP="00296097">
            <w:pPr>
              <w:pStyle w:val="Textedebulles1"/>
              <w:spacing w:before="60" w:after="60"/>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défininiton des procédures de contractualisation, harmonisation des systèmes de primes aux chercheurs, mécanismes de paiement, élaboration de concventions types, formalisation des modalités qui définissent la recherche contractuelle,…</w:t>
            </w:r>
          </w:p>
        </w:tc>
        <w:tc>
          <w:tcPr>
            <w:tcW w:w="1469" w:type="pct"/>
            <w:tcBorders>
              <w:top w:val="single" w:sz="4" w:space="0" w:color="auto"/>
              <w:left w:val="single" w:sz="4" w:space="0" w:color="auto"/>
              <w:bottom w:val="single" w:sz="4" w:space="0" w:color="auto"/>
              <w:right w:val="single" w:sz="4" w:space="0" w:color="auto"/>
            </w:tcBorders>
          </w:tcPr>
          <w:p w14:paraId="399F3B12"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Assistant technique en gestion de la recherche scientifique.</w:t>
            </w:r>
          </w:p>
          <w:p w14:paraId="2CAA0652" w14:textId="77777777" w:rsidR="00EE6230" w:rsidRPr="0073226D" w:rsidRDefault="00EE6230" w:rsidP="00296097">
            <w:pPr>
              <w:widowControl w:val="0"/>
              <w:suppressAutoHyphens/>
              <w:spacing w:before="60" w:after="60" w:line="240" w:lineRule="auto"/>
              <w:jc w:val="both"/>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Expertises ponctuelles</w:t>
            </w:r>
          </w:p>
        </w:tc>
        <w:tc>
          <w:tcPr>
            <w:tcW w:w="717" w:type="pct"/>
            <w:tcBorders>
              <w:top w:val="single" w:sz="4" w:space="0" w:color="auto"/>
              <w:left w:val="single" w:sz="4" w:space="0" w:color="auto"/>
              <w:bottom w:val="single" w:sz="4" w:space="0" w:color="auto"/>
              <w:right w:val="single" w:sz="4" w:space="0" w:color="auto"/>
            </w:tcBorders>
          </w:tcPr>
          <w:p w14:paraId="11C13708" w14:textId="77777777" w:rsidR="00EE6230" w:rsidRPr="0073226D" w:rsidRDefault="00EE6230" w:rsidP="00296097">
            <w:pPr>
              <w:widowControl w:val="0"/>
              <w:suppressAutoHyphens/>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30.000 €</w:t>
            </w:r>
          </w:p>
        </w:tc>
      </w:tr>
      <w:tr w:rsidR="0073226D" w:rsidRPr="0073226D" w14:paraId="3BE5FB45" w14:textId="77777777" w:rsidTr="00296097">
        <w:trPr>
          <w:trHeight w:val="227"/>
        </w:trPr>
        <w:tc>
          <w:tcPr>
            <w:tcW w:w="291" w:type="pct"/>
            <w:tcBorders>
              <w:top w:val="single" w:sz="4" w:space="0" w:color="auto"/>
              <w:left w:val="single" w:sz="4" w:space="0" w:color="auto"/>
              <w:bottom w:val="single" w:sz="4" w:space="0" w:color="auto"/>
              <w:right w:val="single" w:sz="4" w:space="0" w:color="auto"/>
            </w:tcBorders>
            <w:shd w:val="clear" w:color="auto" w:fill="FFCC99"/>
          </w:tcPr>
          <w:p w14:paraId="205BAA1A"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A 01.02</w:t>
            </w:r>
          </w:p>
        </w:tc>
        <w:tc>
          <w:tcPr>
            <w:tcW w:w="3992" w:type="pct"/>
            <w:gridSpan w:val="2"/>
            <w:tcBorders>
              <w:top w:val="single" w:sz="4" w:space="0" w:color="auto"/>
              <w:left w:val="single" w:sz="4" w:space="0" w:color="auto"/>
              <w:bottom w:val="single" w:sz="4" w:space="0" w:color="auto"/>
              <w:right w:val="single" w:sz="4" w:space="0" w:color="auto"/>
            </w:tcBorders>
            <w:shd w:val="clear" w:color="auto" w:fill="FFCC99"/>
          </w:tcPr>
          <w:p w14:paraId="779963C2"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 xml:space="preserve">Les programmes de recherche prioritaires du Plan Directeur de la Recherche sont mis en </w:t>
            </w:r>
            <w:r w:rsidR="00296097" w:rsidRPr="0073226D">
              <w:rPr>
                <w:rFonts w:ascii="Arial Narrow" w:hAnsi="Arial Narrow" w:cs="Tahoma"/>
                <w:b/>
                <w:color w:val="000000" w:themeColor="text1"/>
                <w:sz w:val="20"/>
                <w:szCs w:val="20"/>
              </w:rPr>
              <w:t>œuvre</w:t>
            </w:r>
          </w:p>
        </w:tc>
        <w:tc>
          <w:tcPr>
            <w:tcW w:w="717" w:type="pct"/>
            <w:tcBorders>
              <w:top w:val="single" w:sz="4" w:space="0" w:color="auto"/>
              <w:left w:val="single" w:sz="4" w:space="0" w:color="auto"/>
              <w:bottom w:val="single" w:sz="4" w:space="0" w:color="auto"/>
              <w:right w:val="single" w:sz="4" w:space="0" w:color="auto"/>
            </w:tcBorders>
            <w:shd w:val="clear" w:color="auto" w:fill="FFCC99"/>
          </w:tcPr>
          <w:p w14:paraId="52951225" w14:textId="77777777" w:rsidR="00EE6230" w:rsidRPr="0073226D" w:rsidRDefault="00EE6230" w:rsidP="00296097">
            <w:pPr>
              <w:spacing w:before="60" w:after="60" w:line="240" w:lineRule="auto"/>
              <w:jc w:val="right"/>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1.436.000 €</w:t>
            </w:r>
          </w:p>
        </w:tc>
      </w:tr>
      <w:tr w:rsidR="0073226D" w:rsidRPr="0073226D" w14:paraId="4B6DB227" w14:textId="77777777" w:rsidTr="00EE6230">
        <w:tc>
          <w:tcPr>
            <w:tcW w:w="291" w:type="pct"/>
            <w:tcBorders>
              <w:top w:val="single" w:sz="4" w:space="0" w:color="auto"/>
              <w:bottom w:val="nil"/>
            </w:tcBorders>
            <w:shd w:val="clear" w:color="auto" w:fill="C0C0C0"/>
          </w:tcPr>
          <w:p w14:paraId="00E55A24"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bottom w:val="nil"/>
            </w:tcBorders>
          </w:tcPr>
          <w:p w14:paraId="79BFC2E8" w14:textId="77777777" w:rsidR="00EE6230" w:rsidRPr="0073226D" w:rsidRDefault="00EE6230" w:rsidP="00D05C3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01.02.01 : Mise en place d’un fonds d’appui à la recherche agronomique </w:t>
            </w:r>
          </w:p>
          <w:p w14:paraId="4CA54873" w14:textId="77777777" w:rsidR="00EE6230" w:rsidRPr="0073226D" w:rsidRDefault="00EE6230" w:rsidP="00D05C3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Exemple d’actions à entreprendre sous cette activité : élaboration des modalités de gestion, constitution des comités d’octroi, définition des critères d’éligibilité des projets de recherche</w:t>
            </w:r>
            <w:r w:rsidR="00D05C3C">
              <w:rPr>
                <w:rFonts w:ascii="Arial Narrow" w:hAnsi="Arial Narrow" w:cs="Tahoma"/>
                <w:i/>
                <w:color w:val="000000" w:themeColor="text1"/>
                <w:sz w:val="20"/>
                <w:szCs w:val="20"/>
              </w:rPr>
              <w:t>…</w:t>
            </w:r>
            <w:r w:rsidRPr="0073226D">
              <w:rPr>
                <w:rFonts w:ascii="Arial Narrow" w:hAnsi="Arial Narrow" w:cs="Tahoma"/>
                <w:i/>
                <w:color w:val="000000" w:themeColor="text1"/>
                <w:sz w:val="20"/>
                <w:szCs w:val="20"/>
              </w:rPr>
              <w:t xml:space="preserve"> </w:t>
            </w:r>
          </w:p>
        </w:tc>
        <w:tc>
          <w:tcPr>
            <w:tcW w:w="1469" w:type="pct"/>
            <w:tcBorders>
              <w:top w:val="single" w:sz="4" w:space="0" w:color="auto"/>
              <w:bottom w:val="nil"/>
            </w:tcBorders>
          </w:tcPr>
          <w:p w14:paraId="7BD9470E"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 externe pour élaboration du manuel de procédures.</w:t>
            </w:r>
          </w:p>
        </w:tc>
        <w:tc>
          <w:tcPr>
            <w:tcW w:w="717" w:type="pct"/>
            <w:tcBorders>
              <w:top w:val="single" w:sz="4" w:space="0" w:color="auto"/>
              <w:bottom w:val="nil"/>
            </w:tcBorders>
          </w:tcPr>
          <w:p w14:paraId="5987D7C6" w14:textId="77777777" w:rsidR="00EE6230" w:rsidRPr="0073226D" w:rsidRDefault="00EE6230" w:rsidP="00D05C3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94.500 €</w:t>
            </w:r>
          </w:p>
        </w:tc>
      </w:tr>
      <w:tr w:rsidR="0073226D" w:rsidRPr="0073226D" w14:paraId="543FDEBA" w14:textId="77777777" w:rsidTr="00EE6230">
        <w:tc>
          <w:tcPr>
            <w:tcW w:w="291" w:type="pct"/>
            <w:tcBorders>
              <w:top w:val="single" w:sz="4" w:space="0" w:color="auto"/>
              <w:bottom w:val="nil"/>
            </w:tcBorders>
            <w:shd w:val="clear" w:color="auto" w:fill="C0C0C0"/>
          </w:tcPr>
          <w:p w14:paraId="4A58593C"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bottom w:val="nil"/>
            </w:tcBorders>
          </w:tcPr>
          <w:p w14:paraId="3A642F2F" w14:textId="77777777" w:rsidR="00EE6230" w:rsidRPr="0073226D" w:rsidRDefault="00EE6230" w:rsidP="00D05C3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01.02.02 : Mise en œuvre des programmes de recherche</w:t>
            </w:r>
          </w:p>
          <w:p w14:paraId="3072F67E"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i/>
                <w:color w:val="000000" w:themeColor="text1"/>
                <w:sz w:val="20"/>
                <w:szCs w:val="20"/>
              </w:rPr>
              <w:t>Exemple d’actions à entreprendre sous cette activité : définition des critères d’éligibilité, financement des protocoles de recherche sélectionnés, suivi de la mise en œuvre</w:t>
            </w:r>
          </w:p>
        </w:tc>
        <w:tc>
          <w:tcPr>
            <w:tcW w:w="1469" w:type="pct"/>
            <w:tcBorders>
              <w:top w:val="single" w:sz="4" w:space="0" w:color="auto"/>
              <w:bottom w:val="nil"/>
            </w:tcBorders>
          </w:tcPr>
          <w:p w14:paraId="45670023"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Alimentation du fonds</w:t>
            </w:r>
          </w:p>
          <w:p w14:paraId="1B7D19AE"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ATI en appui à la recherche scientifique</w:t>
            </w:r>
          </w:p>
        </w:tc>
        <w:tc>
          <w:tcPr>
            <w:tcW w:w="717" w:type="pct"/>
            <w:tcBorders>
              <w:top w:val="single" w:sz="4" w:space="0" w:color="auto"/>
              <w:bottom w:val="nil"/>
            </w:tcBorders>
          </w:tcPr>
          <w:p w14:paraId="294EEF52" w14:textId="77777777" w:rsidR="00EE6230" w:rsidRPr="0073226D" w:rsidRDefault="00EE6230" w:rsidP="00D05C3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817.500 €</w:t>
            </w:r>
          </w:p>
        </w:tc>
      </w:tr>
      <w:tr w:rsidR="0073226D" w:rsidRPr="0073226D" w14:paraId="4A34358A" w14:textId="77777777" w:rsidTr="00EE6230">
        <w:tc>
          <w:tcPr>
            <w:tcW w:w="291" w:type="pct"/>
            <w:tcBorders>
              <w:top w:val="single" w:sz="4" w:space="0" w:color="auto"/>
              <w:bottom w:val="single" w:sz="4" w:space="0" w:color="auto"/>
            </w:tcBorders>
            <w:shd w:val="clear" w:color="auto" w:fill="C0C0C0"/>
          </w:tcPr>
          <w:p w14:paraId="3150596B"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auto"/>
              <w:bottom w:val="single" w:sz="4" w:space="0" w:color="auto"/>
            </w:tcBorders>
          </w:tcPr>
          <w:p w14:paraId="72831B29" w14:textId="77777777" w:rsidR="00EE6230" w:rsidRPr="0073226D" w:rsidRDefault="00EE6230" w:rsidP="00D05C3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01.02.03 : Formation des chercheurs</w:t>
            </w:r>
          </w:p>
          <w:p w14:paraId="2AB5E410" w14:textId="77777777" w:rsidR="00EE6230" w:rsidRPr="0073226D" w:rsidRDefault="00EE6230" w:rsidP="00D05C3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Exemple d’actions à entreprendre sous cette activité </w:t>
            </w:r>
            <w:r w:rsidR="00EB202C" w:rsidRPr="0073226D">
              <w:rPr>
                <w:rFonts w:ascii="Arial Narrow" w:hAnsi="Arial Narrow" w:cs="Tahoma"/>
                <w:i/>
                <w:color w:val="000000" w:themeColor="text1"/>
                <w:sz w:val="20"/>
                <w:szCs w:val="20"/>
              </w:rPr>
              <w:t>: Inventaire</w:t>
            </w:r>
            <w:r w:rsidRPr="0073226D">
              <w:rPr>
                <w:rFonts w:ascii="Arial Narrow" w:hAnsi="Arial Narrow" w:cs="Tahoma"/>
                <w:i/>
                <w:color w:val="000000" w:themeColor="text1"/>
                <w:sz w:val="20"/>
                <w:szCs w:val="20"/>
              </w:rPr>
              <w:t xml:space="preserve"> et analyse des besoins en compétences, élaboration d’un plan de recrutement et de formation du personnel scientifique, formation qualifiante du personnel, </w:t>
            </w:r>
            <w:r w:rsidR="00EB202C" w:rsidRPr="0073226D">
              <w:rPr>
                <w:rFonts w:ascii="Arial Narrow" w:hAnsi="Arial Narrow" w:cs="Tahoma"/>
                <w:i/>
                <w:color w:val="000000" w:themeColor="text1"/>
                <w:sz w:val="20"/>
                <w:szCs w:val="20"/>
              </w:rPr>
              <w:t>établissement</w:t>
            </w:r>
            <w:r w:rsidRPr="0073226D">
              <w:rPr>
                <w:rFonts w:ascii="Arial Narrow" w:hAnsi="Arial Narrow" w:cs="Tahoma"/>
                <w:i/>
                <w:color w:val="000000" w:themeColor="text1"/>
                <w:sz w:val="20"/>
                <w:szCs w:val="20"/>
              </w:rPr>
              <w:t xml:space="preserve"> de conventions de collaboration avec des universités et autres structures de recherche internationales. </w:t>
            </w:r>
          </w:p>
        </w:tc>
        <w:tc>
          <w:tcPr>
            <w:tcW w:w="1469" w:type="pct"/>
            <w:tcBorders>
              <w:top w:val="single" w:sz="4" w:space="0" w:color="auto"/>
              <w:bottom w:val="single" w:sz="4" w:space="0" w:color="auto"/>
            </w:tcBorders>
          </w:tcPr>
          <w:p w14:paraId="1EFB1082"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 internationale pour élaboration d’un plan de formation</w:t>
            </w:r>
          </w:p>
          <w:p w14:paraId="20B504C6"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Visites et échanges d’expériences</w:t>
            </w:r>
          </w:p>
          <w:p w14:paraId="5B84E696"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Ateliers et formations</w:t>
            </w:r>
          </w:p>
        </w:tc>
        <w:tc>
          <w:tcPr>
            <w:tcW w:w="717" w:type="pct"/>
            <w:tcBorders>
              <w:top w:val="single" w:sz="4" w:space="0" w:color="auto"/>
              <w:bottom w:val="single" w:sz="4" w:space="0" w:color="auto"/>
            </w:tcBorders>
          </w:tcPr>
          <w:p w14:paraId="148EED59" w14:textId="77777777" w:rsidR="00EE6230" w:rsidRPr="0073226D" w:rsidRDefault="00EE6230" w:rsidP="00D05C3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524.000 €</w:t>
            </w:r>
          </w:p>
        </w:tc>
      </w:tr>
      <w:tr w:rsidR="0073226D" w:rsidRPr="0073226D" w14:paraId="515854F1" w14:textId="77777777" w:rsidTr="00296097">
        <w:tblPrEx>
          <w:jc w:val="center"/>
        </w:tblPrEx>
        <w:trPr>
          <w:trHeight w:val="283"/>
          <w:jc w:val="center"/>
        </w:trPr>
        <w:tc>
          <w:tcPr>
            <w:tcW w:w="291" w:type="pct"/>
            <w:tcBorders>
              <w:top w:val="single" w:sz="4" w:space="0" w:color="000000"/>
              <w:bottom w:val="single" w:sz="4" w:space="0" w:color="000000"/>
            </w:tcBorders>
            <w:shd w:val="clear" w:color="auto" w:fill="FFCC99"/>
          </w:tcPr>
          <w:p w14:paraId="4FF6D08A"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 xml:space="preserve">A 01.03 </w:t>
            </w:r>
          </w:p>
        </w:tc>
        <w:tc>
          <w:tcPr>
            <w:tcW w:w="3992" w:type="pct"/>
            <w:gridSpan w:val="2"/>
            <w:tcBorders>
              <w:top w:val="single" w:sz="4" w:space="0" w:color="000000"/>
              <w:bottom w:val="single" w:sz="4" w:space="0" w:color="000000"/>
            </w:tcBorders>
            <w:shd w:val="clear" w:color="auto" w:fill="FFCC99"/>
          </w:tcPr>
          <w:p w14:paraId="4AAB1D11"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 xml:space="preserve">Les capacités de l’ISABU à </w:t>
            </w:r>
            <w:r w:rsidR="00BF2C36" w:rsidRPr="0073226D">
              <w:rPr>
                <w:rFonts w:ascii="Arial Narrow" w:hAnsi="Arial Narrow" w:cs="Tahoma"/>
                <w:b/>
                <w:color w:val="000000" w:themeColor="text1"/>
                <w:sz w:val="20"/>
                <w:szCs w:val="20"/>
              </w:rPr>
              <w:t>offrir</w:t>
            </w:r>
            <w:r w:rsidRPr="0073226D">
              <w:rPr>
                <w:rFonts w:ascii="Arial Narrow" w:hAnsi="Arial Narrow" w:cs="Tahoma"/>
                <w:b/>
                <w:color w:val="000000" w:themeColor="text1"/>
                <w:sz w:val="20"/>
                <w:szCs w:val="20"/>
              </w:rPr>
              <w:t xml:space="preserve"> des services de qualité sont améliorées</w:t>
            </w:r>
          </w:p>
        </w:tc>
        <w:tc>
          <w:tcPr>
            <w:tcW w:w="717" w:type="pct"/>
            <w:tcBorders>
              <w:top w:val="single" w:sz="4" w:space="0" w:color="000000"/>
              <w:bottom w:val="single" w:sz="4" w:space="0" w:color="000000"/>
            </w:tcBorders>
            <w:shd w:val="clear" w:color="auto" w:fill="FFCC99"/>
          </w:tcPr>
          <w:p w14:paraId="2186F456" w14:textId="77777777" w:rsidR="00EE6230" w:rsidRPr="0073226D" w:rsidRDefault="00EE6230" w:rsidP="00296097">
            <w:pPr>
              <w:spacing w:before="60" w:after="60" w:line="240" w:lineRule="auto"/>
              <w:jc w:val="right"/>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200.000 €</w:t>
            </w:r>
          </w:p>
        </w:tc>
      </w:tr>
      <w:tr w:rsidR="0073226D" w:rsidRPr="0073226D" w14:paraId="388F7292" w14:textId="77777777" w:rsidTr="00EE6230">
        <w:tblPrEx>
          <w:jc w:val="center"/>
        </w:tblPrEx>
        <w:trPr>
          <w:jc w:val="center"/>
        </w:trPr>
        <w:tc>
          <w:tcPr>
            <w:tcW w:w="291" w:type="pct"/>
            <w:tcBorders>
              <w:top w:val="single" w:sz="4" w:space="0" w:color="000000"/>
              <w:bottom w:val="single" w:sz="4" w:space="0" w:color="000000"/>
            </w:tcBorders>
            <w:shd w:val="clear" w:color="auto" w:fill="C0C0C0"/>
          </w:tcPr>
          <w:p w14:paraId="44BF8940"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000000"/>
              <w:bottom w:val="single" w:sz="4" w:space="0" w:color="000000"/>
            </w:tcBorders>
          </w:tcPr>
          <w:p w14:paraId="03014514"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01.03.01 : Amélioration du fonctionnement</w:t>
            </w:r>
            <w:r w:rsidR="00131B9C">
              <w:rPr>
                <w:rFonts w:ascii="Arial Narrow" w:hAnsi="Arial Narrow" w:cs="Tahoma"/>
                <w:color w:val="000000" w:themeColor="text1"/>
                <w:sz w:val="20"/>
                <w:szCs w:val="20"/>
              </w:rPr>
              <w:t xml:space="preserve"> </w:t>
            </w:r>
            <w:r w:rsidRPr="0073226D">
              <w:rPr>
                <w:rFonts w:ascii="Arial Narrow" w:hAnsi="Arial Narrow" w:cs="Tahoma"/>
                <w:color w:val="000000" w:themeColor="text1"/>
                <w:sz w:val="20"/>
                <w:szCs w:val="20"/>
              </w:rPr>
              <w:t>des laboratoires d’analyse</w:t>
            </w:r>
          </w:p>
          <w:p w14:paraId="62C3C829" w14:textId="77777777" w:rsidR="00EE6230" w:rsidRPr="0073226D" w:rsidRDefault="00EE6230"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i/>
                <w:color w:val="000000" w:themeColor="text1"/>
                <w:sz w:val="20"/>
                <w:szCs w:val="20"/>
              </w:rPr>
              <w:lastRenderedPageBreak/>
              <w:t xml:space="preserve">Exemple d’actions à entreprendre sous cette activité : réhabilitation du laboratoire </w:t>
            </w:r>
            <w:r w:rsidR="00EB202C">
              <w:rPr>
                <w:rFonts w:ascii="Arial Narrow" w:hAnsi="Arial Narrow" w:cs="Tahoma"/>
                <w:i/>
                <w:color w:val="000000" w:themeColor="text1"/>
                <w:sz w:val="20"/>
                <w:szCs w:val="20"/>
              </w:rPr>
              <w:t xml:space="preserve">et </w:t>
            </w:r>
            <w:r w:rsidR="00EB202C" w:rsidRPr="0073226D">
              <w:rPr>
                <w:rFonts w:ascii="Arial Narrow" w:hAnsi="Arial Narrow" w:cs="Tahoma"/>
                <w:i/>
                <w:color w:val="000000" w:themeColor="text1"/>
                <w:sz w:val="20"/>
                <w:szCs w:val="20"/>
              </w:rPr>
              <w:t>équipements</w:t>
            </w:r>
            <w:r w:rsidRPr="0073226D">
              <w:rPr>
                <w:rFonts w:ascii="Arial Narrow" w:hAnsi="Arial Narrow" w:cs="Tahoma"/>
                <w:i/>
                <w:color w:val="000000" w:themeColor="text1"/>
                <w:sz w:val="20"/>
                <w:szCs w:val="20"/>
              </w:rPr>
              <w:t xml:space="preserve"> de chimie agricole, laboratoire d’</w:t>
            </w:r>
            <w:r w:rsidR="00EB202C" w:rsidRPr="0073226D">
              <w:rPr>
                <w:rFonts w:ascii="Arial Narrow" w:hAnsi="Arial Narrow" w:cs="Tahoma"/>
                <w:i/>
                <w:color w:val="000000" w:themeColor="text1"/>
                <w:sz w:val="20"/>
                <w:szCs w:val="20"/>
              </w:rPr>
              <w:t>entomologie</w:t>
            </w:r>
            <w:r w:rsidRPr="0073226D">
              <w:rPr>
                <w:rFonts w:ascii="Arial Narrow" w:hAnsi="Arial Narrow" w:cs="Tahoma"/>
                <w:i/>
                <w:color w:val="000000" w:themeColor="text1"/>
                <w:sz w:val="20"/>
                <w:szCs w:val="20"/>
              </w:rPr>
              <w:t xml:space="preserve">, laboratoire de </w:t>
            </w:r>
            <w:r w:rsidR="00EB202C" w:rsidRPr="0073226D">
              <w:rPr>
                <w:rFonts w:ascii="Arial Narrow" w:hAnsi="Arial Narrow" w:cs="Tahoma"/>
                <w:i/>
                <w:color w:val="000000" w:themeColor="text1"/>
                <w:sz w:val="20"/>
                <w:szCs w:val="20"/>
              </w:rPr>
              <w:t>phytopathologie</w:t>
            </w:r>
            <w:r w:rsidRPr="0073226D">
              <w:rPr>
                <w:rFonts w:ascii="Arial Narrow" w:hAnsi="Arial Narrow" w:cs="Tahoma"/>
                <w:i/>
                <w:color w:val="000000" w:themeColor="text1"/>
                <w:sz w:val="20"/>
                <w:szCs w:val="20"/>
              </w:rPr>
              <w:t xml:space="preserve"> – protocoles d’analyse – renforcement de la gestion</w:t>
            </w:r>
          </w:p>
        </w:tc>
        <w:tc>
          <w:tcPr>
            <w:tcW w:w="1469" w:type="pct"/>
            <w:tcBorders>
              <w:top w:val="single" w:sz="4" w:space="0" w:color="000000"/>
              <w:bottom w:val="single" w:sz="4" w:space="0" w:color="000000"/>
            </w:tcBorders>
          </w:tcPr>
          <w:p w14:paraId="0BE2BA12"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lastRenderedPageBreak/>
              <w:t xml:space="preserve">Travaux de réhabilitation, achats d’équipements, </w:t>
            </w:r>
          </w:p>
        </w:tc>
        <w:tc>
          <w:tcPr>
            <w:tcW w:w="717" w:type="pct"/>
            <w:tcBorders>
              <w:top w:val="single" w:sz="4" w:space="0" w:color="000000"/>
              <w:bottom w:val="single" w:sz="4" w:space="0" w:color="000000"/>
            </w:tcBorders>
          </w:tcPr>
          <w:p w14:paraId="1409019C" w14:textId="77777777" w:rsidR="00EE6230" w:rsidRPr="0073226D" w:rsidRDefault="00EE6230" w:rsidP="00D05C3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120.000 €</w:t>
            </w:r>
          </w:p>
        </w:tc>
      </w:tr>
      <w:tr w:rsidR="0073226D" w:rsidRPr="0073226D" w14:paraId="5F52A1C8" w14:textId="77777777" w:rsidTr="00296097">
        <w:tblPrEx>
          <w:jc w:val="center"/>
        </w:tblPrEx>
        <w:trPr>
          <w:trHeight w:val="768"/>
          <w:jc w:val="center"/>
        </w:trPr>
        <w:tc>
          <w:tcPr>
            <w:tcW w:w="291" w:type="pct"/>
            <w:tcBorders>
              <w:top w:val="single" w:sz="4" w:space="0" w:color="000000"/>
              <w:bottom w:val="single" w:sz="4" w:space="0" w:color="000000"/>
            </w:tcBorders>
            <w:shd w:val="clear" w:color="auto" w:fill="C0C0C0"/>
          </w:tcPr>
          <w:p w14:paraId="722B2E04" w14:textId="77777777" w:rsidR="00EE6230" w:rsidRPr="0073226D" w:rsidRDefault="00EE6230" w:rsidP="0063315F">
            <w:pPr>
              <w:rPr>
                <w:rFonts w:ascii="Arial Narrow" w:hAnsi="Arial Narrow" w:cs="Tahoma"/>
                <w:color w:val="000000" w:themeColor="text1"/>
                <w:sz w:val="20"/>
                <w:szCs w:val="20"/>
              </w:rPr>
            </w:pPr>
          </w:p>
        </w:tc>
        <w:tc>
          <w:tcPr>
            <w:tcW w:w="2522" w:type="pct"/>
            <w:tcBorders>
              <w:top w:val="single" w:sz="4" w:space="0" w:color="000000"/>
              <w:bottom w:val="single" w:sz="4" w:space="0" w:color="000000"/>
            </w:tcBorders>
          </w:tcPr>
          <w:p w14:paraId="7D914DA1"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01.03.02 : Amélioration des services d’appui à la valorisation des résultats de la recherche</w:t>
            </w:r>
          </w:p>
          <w:p w14:paraId="4A5C1532" w14:textId="77777777" w:rsidR="00EE6230" w:rsidRPr="0073226D" w:rsidRDefault="00EE6230" w:rsidP="00D05C3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 xml:space="preserve">Exemple d’actions à entreprendre sous cette activité : acquisition de matériel </w:t>
            </w:r>
            <w:r w:rsidR="00EB202C" w:rsidRPr="0073226D">
              <w:rPr>
                <w:rFonts w:ascii="Arial Narrow" w:hAnsi="Arial Narrow" w:cs="Tahoma"/>
                <w:i/>
                <w:color w:val="000000" w:themeColor="text1"/>
                <w:sz w:val="20"/>
                <w:szCs w:val="20"/>
              </w:rPr>
              <w:t>audiovisuel</w:t>
            </w:r>
            <w:r w:rsidRPr="0073226D">
              <w:rPr>
                <w:rFonts w:ascii="Arial Narrow" w:hAnsi="Arial Narrow" w:cs="Tahoma"/>
                <w:i/>
                <w:color w:val="000000" w:themeColor="text1"/>
                <w:sz w:val="20"/>
                <w:szCs w:val="20"/>
              </w:rPr>
              <w:t>, partage d’informations via les nouvelles technologies de l’information, aménagements, acquisition d’ouvrages,…..</w:t>
            </w:r>
          </w:p>
        </w:tc>
        <w:tc>
          <w:tcPr>
            <w:tcW w:w="1469" w:type="pct"/>
            <w:tcBorders>
              <w:top w:val="single" w:sz="4" w:space="0" w:color="000000"/>
              <w:bottom w:val="single" w:sz="4" w:space="0" w:color="000000"/>
            </w:tcBorders>
          </w:tcPr>
          <w:p w14:paraId="49A5F4CF" w14:textId="77777777" w:rsidR="00EE6230" w:rsidRPr="0073226D" w:rsidRDefault="00EE6230" w:rsidP="00D05C3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Expertises en traitement et partage de données, travaux.</w:t>
            </w:r>
          </w:p>
        </w:tc>
        <w:tc>
          <w:tcPr>
            <w:tcW w:w="717" w:type="pct"/>
            <w:tcBorders>
              <w:top w:val="single" w:sz="4" w:space="0" w:color="000000"/>
              <w:bottom w:val="single" w:sz="4" w:space="0" w:color="000000"/>
            </w:tcBorders>
          </w:tcPr>
          <w:p w14:paraId="7EAD7446" w14:textId="77777777" w:rsidR="00EE6230" w:rsidRPr="0073226D" w:rsidRDefault="00EE6230" w:rsidP="00D05C3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80.000€</w:t>
            </w:r>
          </w:p>
        </w:tc>
      </w:tr>
      <w:tr w:rsidR="0073226D" w:rsidRPr="0073226D" w14:paraId="77A07E88" w14:textId="77777777" w:rsidTr="00296097">
        <w:tblPrEx>
          <w:jc w:val="center"/>
        </w:tblPrEx>
        <w:trPr>
          <w:trHeight w:val="283"/>
          <w:jc w:val="center"/>
        </w:trPr>
        <w:tc>
          <w:tcPr>
            <w:tcW w:w="291" w:type="pct"/>
            <w:tcBorders>
              <w:top w:val="single" w:sz="4" w:space="0" w:color="000000"/>
              <w:bottom w:val="single" w:sz="4" w:space="0" w:color="000000"/>
            </w:tcBorders>
            <w:shd w:val="clear" w:color="auto" w:fill="FFCC99"/>
          </w:tcPr>
          <w:p w14:paraId="00155558"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SR 35</w:t>
            </w:r>
          </w:p>
        </w:tc>
        <w:tc>
          <w:tcPr>
            <w:tcW w:w="3992" w:type="pct"/>
            <w:gridSpan w:val="2"/>
            <w:tcBorders>
              <w:top w:val="single" w:sz="4" w:space="0" w:color="000000"/>
              <w:bottom w:val="single" w:sz="4" w:space="0" w:color="000000"/>
            </w:tcBorders>
            <w:shd w:val="clear" w:color="auto" w:fill="FFCC99"/>
          </w:tcPr>
          <w:p w14:paraId="4D77C2B8" w14:textId="77777777" w:rsidR="00EE6230" w:rsidRPr="0073226D" w:rsidRDefault="00EE6230" w:rsidP="00296097">
            <w:pPr>
              <w:spacing w:before="60" w:after="60" w:line="240" w:lineRule="auto"/>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Etudes et expertises stratégiques</w:t>
            </w:r>
          </w:p>
        </w:tc>
        <w:tc>
          <w:tcPr>
            <w:tcW w:w="717" w:type="pct"/>
            <w:tcBorders>
              <w:top w:val="single" w:sz="4" w:space="0" w:color="000000"/>
              <w:bottom w:val="single" w:sz="4" w:space="0" w:color="000000"/>
            </w:tcBorders>
            <w:shd w:val="clear" w:color="auto" w:fill="FFCC99"/>
          </w:tcPr>
          <w:p w14:paraId="0675FE11" w14:textId="77777777" w:rsidR="00EE6230" w:rsidRPr="0073226D" w:rsidRDefault="00EE6230" w:rsidP="00296097">
            <w:pPr>
              <w:spacing w:before="60" w:after="60" w:line="240" w:lineRule="auto"/>
              <w:jc w:val="right"/>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1.050.000 €</w:t>
            </w:r>
          </w:p>
        </w:tc>
      </w:tr>
    </w:tbl>
    <w:p w14:paraId="632315A0" w14:textId="77777777" w:rsidR="00681892" w:rsidRPr="0073226D" w:rsidRDefault="00681892" w:rsidP="0073226D">
      <w:pPr>
        <w:pStyle w:val="Lgende"/>
        <w:jc w:val="both"/>
        <w:rPr>
          <w:rFonts w:ascii="Times New Roman" w:hAnsi="Times New Roman"/>
        </w:rPr>
      </w:pPr>
    </w:p>
    <w:p w14:paraId="54017C75" w14:textId="77777777" w:rsidR="000101D4" w:rsidRDefault="000101D4">
      <w:pPr>
        <w:spacing w:after="0" w:line="240" w:lineRule="auto"/>
        <w:rPr>
          <w:rFonts w:ascii="Calibri" w:eastAsia="Times New Roman" w:hAnsi="Calibri"/>
          <w:b/>
          <w:color w:val="D81A1A"/>
          <w:sz w:val="28"/>
          <w:szCs w:val="26"/>
          <w:lang w:val="fr-FR"/>
        </w:rPr>
      </w:pPr>
      <w:r>
        <w:rPr>
          <w:lang w:val="fr-FR"/>
        </w:rPr>
        <w:br w:type="page"/>
      </w:r>
    </w:p>
    <w:p w14:paraId="58106C78" w14:textId="77777777" w:rsidR="00681892" w:rsidRPr="0073226D" w:rsidRDefault="0073226D" w:rsidP="0073226D">
      <w:pPr>
        <w:pStyle w:val="Titre2"/>
        <w:rPr>
          <w:lang w:val="fr-FR"/>
        </w:rPr>
      </w:pPr>
      <w:bookmarkStart w:id="64" w:name="_Toc511314417"/>
      <w:r w:rsidRPr="0073226D">
        <w:rPr>
          <w:lang w:val="fr-FR"/>
        </w:rPr>
        <w:lastRenderedPageBreak/>
        <w:t>Cadre logique du v</w:t>
      </w:r>
      <w:r w:rsidR="00681892" w:rsidRPr="0073226D">
        <w:rPr>
          <w:lang w:val="fr-FR"/>
        </w:rPr>
        <w:t>olet </w:t>
      </w:r>
      <w:r w:rsidRPr="0073226D">
        <w:rPr>
          <w:lang w:val="fr-FR"/>
        </w:rPr>
        <w:t>« Développement agricole »</w:t>
      </w:r>
      <w:bookmarkEnd w:id="64"/>
    </w:p>
    <w:tbl>
      <w:tblPr>
        <w:tblW w:w="54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
        <w:gridCol w:w="2735"/>
        <w:gridCol w:w="4587"/>
        <w:gridCol w:w="2752"/>
        <w:gridCol w:w="3108"/>
      </w:tblGrid>
      <w:tr w:rsidR="0073226D" w:rsidRPr="00CB4B7C" w14:paraId="0DC68AFB" w14:textId="77777777" w:rsidTr="00BF2C36">
        <w:trPr>
          <w:tblHeader/>
        </w:trPr>
        <w:tc>
          <w:tcPr>
            <w:tcW w:w="224" w:type="pct"/>
            <w:shd w:val="clear" w:color="auto" w:fill="C0C0C0"/>
          </w:tcPr>
          <w:p w14:paraId="091E1AE1" w14:textId="77777777" w:rsidR="00681892" w:rsidRPr="00CB4B7C" w:rsidRDefault="00681892" w:rsidP="0073226D">
            <w:pPr>
              <w:spacing w:before="60" w:after="60" w:line="240" w:lineRule="auto"/>
              <w:jc w:val="center"/>
              <w:rPr>
                <w:rFonts w:ascii="Arial Narrow" w:hAnsi="Arial Narrow" w:cs="Tahoma"/>
                <w:b/>
                <w:color w:val="000000" w:themeColor="text1"/>
                <w:sz w:val="20"/>
                <w:szCs w:val="20"/>
                <w:lang w:val="fr-FR"/>
              </w:rPr>
            </w:pPr>
          </w:p>
        </w:tc>
        <w:tc>
          <w:tcPr>
            <w:tcW w:w="991" w:type="pct"/>
            <w:shd w:val="clear" w:color="auto" w:fill="C0C0C0"/>
          </w:tcPr>
          <w:p w14:paraId="62F9D0B3" w14:textId="77777777" w:rsidR="00681892" w:rsidRPr="00CB4B7C" w:rsidRDefault="00681892" w:rsidP="0073226D">
            <w:pPr>
              <w:spacing w:before="60" w:after="60" w:line="240" w:lineRule="auto"/>
              <w:jc w:val="center"/>
              <w:rPr>
                <w:rFonts w:ascii="Arial Narrow" w:hAnsi="Arial Narrow" w:cs="Tahoma"/>
                <w:b/>
                <w:color w:val="000000" w:themeColor="text1"/>
                <w:sz w:val="20"/>
                <w:szCs w:val="20"/>
                <w:lang w:val="fr-FR"/>
              </w:rPr>
            </w:pPr>
          </w:p>
        </w:tc>
        <w:tc>
          <w:tcPr>
            <w:tcW w:w="1662" w:type="pct"/>
            <w:shd w:val="clear" w:color="auto" w:fill="C0C0C0"/>
          </w:tcPr>
          <w:p w14:paraId="24C84E40" w14:textId="77777777" w:rsidR="00681892" w:rsidRPr="00CB4B7C" w:rsidRDefault="00681892"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color w:val="000000" w:themeColor="text1"/>
                <w:sz w:val="20"/>
                <w:szCs w:val="20"/>
                <w:lang w:val="fr-FR"/>
              </w:rPr>
              <w:t>Indicateurs</w:t>
            </w:r>
          </w:p>
        </w:tc>
        <w:tc>
          <w:tcPr>
            <w:tcW w:w="997" w:type="pct"/>
            <w:shd w:val="clear" w:color="auto" w:fill="C0C0C0"/>
          </w:tcPr>
          <w:p w14:paraId="336EC451" w14:textId="77777777" w:rsidR="00681892" w:rsidRPr="00CB4B7C" w:rsidRDefault="00681892"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color w:val="000000" w:themeColor="text1"/>
                <w:sz w:val="20"/>
                <w:szCs w:val="20"/>
                <w:lang w:val="fr-FR"/>
              </w:rPr>
              <w:t>Sources de vérification</w:t>
            </w:r>
          </w:p>
        </w:tc>
        <w:tc>
          <w:tcPr>
            <w:tcW w:w="1126" w:type="pct"/>
            <w:shd w:val="clear" w:color="auto" w:fill="C0C0C0"/>
          </w:tcPr>
          <w:p w14:paraId="3B6E33D0" w14:textId="77777777" w:rsidR="00681892" w:rsidRPr="00CB4B7C" w:rsidRDefault="00681892" w:rsidP="0073226D">
            <w:pPr>
              <w:spacing w:before="60" w:after="60" w:line="240" w:lineRule="auto"/>
              <w:jc w:val="center"/>
              <w:rPr>
                <w:rFonts w:ascii="Arial Narrow" w:hAnsi="Arial Narrow" w:cs="Tahoma"/>
                <w:b/>
                <w:color w:val="000000" w:themeColor="text1"/>
                <w:sz w:val="20"/>
                <w:szCs w:val="20"/>
                <w:lang w:val="fr-FR"/>
              </w:rPr>
            </w:pPr>
            <w:r w:rsidRPr="00CB4B7C">
              <w:rPr>
                <w:rFonts w:ascii="Arial Narrow" w:hAnsi="Arial Narrow" w:cs="Tahoma"/>
                <w:b/>
                <w:color w:val="000000" w:themeColor="text1"/>
                <w:sz w:val="20"/>
                <w:szCs w:val="20"/>
                <w:lang w:val="fr-FR"/>
              </w:rPr>
              <w:t>Hypothèses</w:t>
            </w:r>
          </w:p>
        </w:tc>
      </w:tr>
      <w:tr w:rsidR="0073226D" w:rsidRPr="00CB4B7C" w14:paraId="61090358" w14:textId="77777777" w:rsidTr="0073226D">
        <w:tc>
          <w:tcPr>
            <w:tcW w:w="224" w:type="pct"/>
            <w:shd w:val="clear" w:color="auto" w:fill="C0C0C0"/>
          </w:tcPr>
          <w:p w14:paraId="14CE7F8D"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R 2</w:t>
            </w:r>
          </w:p>
        </w:tc>
        <w:tc>
          <w:tcPr>
            <w:tcW w:w="991" w:type="pct"/>
            <w:shd w:val="clear" w:color="auto" w:fill="C0C0C0"/>
          </w:tcPr>
          <w:p w14:paraId="50FFF8D2"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Les conditions de production et de mise en marché sont améliorées dans les régions de l’Imbo, du Moso et du Bugesera.</w:t>
            </w:r>
          </w:p>
          <w:p w14:paraId="06F97DC3"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p>
        </w:tc>
        <w:tc>
          <w:tcPr>
            <w:tcW w:w="1662" w:type="pct"/>
            <w:shd w:val="clear" w:color="auto" w:fill="C0C0C0"/>
          </w:tcPr>
          <w:p w14:paraId="2C5A63C7"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 xml:space="preserve">Augmentation des productions et des quantités mises en marché. </w:t>
            </w:r>
          </w:p>
          <w:p w14:paraId="22B29D24"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Augmentation des marges nettes des producteurs et opérateurs dans les chaînes de valeur.</w:t>
            </w:r>
          </w:p>
          <w:p w14:paraId="39432B5F"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 xml:space="preserve">Existence de contrats entre opérateurs dans les </w:t>
            </w:r>
            <w:r w:rsidR="00CB4B7C" w:rsidRPr="00CB4B7C">
              <w:rPr>
                <w:rFonts w:ascii="Arial Narrow" w:hAnsi="Arial Narrow"/>
                <w:b/>
                <w:bCs/>
                <w:color w:val="000000" w:themeColor="text1"/>
                <w:sz w:val="20"/>
                <w:szCs w:val="20"/>
                <w:lang w:val="fr-FR"/>
              </w:rPr>
              <w:t>filières</w:t>
            </w:r>
          </w:p>
        </w:tc>
        <w:tc>
          <w:tcPr>
            <w:tcW w:w="997" w:type="pct"/>
            <w:shd w:val="clear" w:color="auto" w:fill="C0C0C0"/>
          </w:tcPr>
          <w:p w14:paraId="60E3A550" w14:textId="77777777" w:rsidR="00681892" w:rsidRPr="00CB4B7C" w:rsidRDefault="00CB4B7C"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Rapport des DPAE</w:t>
            </w:r>
          </w:p>
          <w:p w14:paraId="1849EB0C"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 xml:space="preserve">Suivi de la formation des prix et des charges. </w:t>
            </w:r>
          </w:p>
          <w:p w14:paraId="66CADDEF"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Rapports de suivi évaluation</w:t>
            </w:r>
          </w:p>
        </w:tc>
        <w:tc>
          <w:tcPr>
            <w:tcW w:w="1126" w:type="pct"/>
            <w:shd w:val="clear" w:color="auto" w:fill="C0C0C0"/>
          </w:tcPr>
          <w:p w14:paraId="0FB10AF8"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 xml:space="preserve">Les coûts des produits et des intrants restent compatibles avec la recherche de la compétitivité. </w:t>
            </w:r>
          </w:p>
          <w:p w14:paraId="15FE8A36" w14:textId="77777777" w:rsidR="00681892" w:rsidRPr="00CB4B7C" w:rsidRDefault="00681892" w:rsidP="00CB4B7C">
            <w:pPr>
              <w:spacing w:before="60" w:after="60" w:line="240" w:lineRule="auto"/>
              <w:rPr>
                <w:rFonts w:ascii="Arial Narrow" w:hAnsi="Arial Narrow"/>
                <w:b/>
                <w:bCs/>
                <w:color w:val="000000" w:themeColor="text1"/>
                <w:sz w:val="20"/>
                <w:szCs w:val="20"/>
                <w:lang w:val="fr-FR"/>
              </w:rPr>
            </w:pPr>
            <w:r w:rsidRPr="00CB4B7C">
              <w:rPr>
                <w:rFonts w:ascii="Arial Narrow" w:hAnsi="Arial Narrow"/>
                <w:b/>
                <w:bCs/>
                <w:color w:val="000000" w:themeColor="text1"/>
                <w:sz w:val="20"/>
                <w:szCs w:val="20"/>
                <w:lang w:val="fr-FR"/>
              </w:rPr>
              <w:t xml:space="preserve">La sécurité des biens et des personnes est assurée dans les régions d’intervention </w:t>
            </w:r>
          </w:p>
        </w:tc>
      </w:tr>
      <w:tr w:rsidR="0073226D" w:rsidRPr="00CB4B7C" w14:paraId="7004CABE" w14:textId="77777777" w:rsidTr="00B15BCA">
        <w:tc>
          <w:tcPr>
            <w:tcW w:w="224" w:type="pct"/>
            <w:shd w:val="clear" w:color="auto" w:fill="C0C0C0"/>
          </w:tcPr>
          <w:p w14:paraId="31D23CFB" w14:textId="77777777" w:rsidR="00681892" w:rsidRPr="00CB4B7C" w:rsidRDefault="00681892" w:rsidP="00B15BCA">
            <w:pPr>
              <w:rPr>
                <w:rFonts w:ascii="Arial Narrow" w:hAnsi="Arial Narrow"/>
                <w:b/>
                <w:bCs/>
                <w:color w:val="000000" w:themeColor="text1"/>
                <w:sz w:val="20"/>
                <w:szCs w:val="20"/>
                <w:shd w:val="clear" w:color="auto" w:fill="C0C0C0"/>
                <w:lang w:val="fr-FR"/>
              </w:rPr>
            </w:pPr>
          </w:p>
        </w:tc>
        <w:tc>
          <w:tcPr>
            <w:tcW w:w="991" w:type="pct"/>
          </w:tcPr>
          <w:p w14:paraId="697A463E" w14:textId="77777777" w:rsidR="00681892" w:rsidRPr="00CB4B7C" w:rsidRDefault="00681892" w:rsidP="00B15BCA">
            <w:pPr>
              <w:spacing w:before="60" w:after="60" w:line="240" w:lineRule="auto"/>
              <w:rPr>
                <w:rFonts w:ascii="Arial Narrow" w:hAnsi="Arial Narrow"/>
                <w:color w:val="000000" w:themeColor="text1"/>
                <w:sz w:val="20"/>
                <w:szCs w:val="20"/>
                <w:u w:val="single"/>
                <w:lang w:val="fr-FR"/>
              </w:rPr>
            </w:pPr>
            <w:r w:rsidRPr="00CB4B7C">
              <w:rPr>
                <w:rFonts w:ascii="Arial Narrow" w:hAnsi="Arial Narrow"/>
                <w:color w:val="000000" w:themeColor="text1"/>
                <w:sz w:val="20"/>
                <w:szCs w:val="20"/>
                <w:u w:val="single"/>
                <w:lang w:val="fr-FR"/>
              </w:rPr>
              <w:t>Sous Résultat 2.1</w:t>
            </w:r>
            <w:r w:rsidRPr="00C254BD">
              <w:rPr>
                <w:rFonts w:ascii="Arial Narrow" w:hAnsi="Arial Narrow"/>
                <w:color w:val="000000" w:themeColor="text1"/>
                <w:sz w:val="20"/>
                <w:szCs w:val="20"/>
                <w:lang w:val="fr-FR"/>
              </w:rPr>
              <w:t> :</w:t>
            </w:r>
          </w:p>
          <w:p w14:paraId="12E5A94B"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Le capital productif et la productivité sont </w:t>
            </w:r>
            <w:r w:rsidR="00B15BCA" w:rsidRPr="00CB4B7C">
              <w:rPr>
                <w:rFonts w:ascii="Arial Narrow" w:hAnsi="Arial Narrow"/>
                <w:color w:val="000000" w:themeColor="text1"/>
                <w:sz w:val="20"/>
                <w:szCs w:val="20"/>
                <w:lang w:val="fr-FR"/>
              </w:rPr>
              <w:t>améliorés</w:t>
            </w:r>
            <w:r w:rsidRPr="00CB4B7C">
              <w:rPr>
                <w:rFonts w:ascii="Arial Narrow" w:hAnsi="Arial Narrow"/>
                <w:color w:val="000000" w:themeColor="text1"/>
                <w:sz w:val="20"/>
                <w:szCs w:val="20"/>
                <w:lang w:val="fr-FR"/>
              </w:rPr>
              <w:t xml:space="preserve"> dans la zone d’intervention</w:t>
            </w:r>
          </w:p>
        </w:tc>
        <w:tc>
          <w:tcPr>
            <w:tcW w:w="1662" w:type="pct"/>
          </w:tcPr>
          <w:p w14:paraId="0F9C63E3"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d’hectares aménagés</w:t>
            </w:r>
          </w:p>
          <w:p w14:paraId="7DB0B36F"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Mètres linéaires ou superficie d’aménagements </w:t>
            </w:r>
            <w:r w:rsidR="00B15BCA" w:rsidRPr="00CB4B7C">
              <w:rPr>
                <w:rFonts w:ascii="Arial Narrow" w:hAnsi="Arial Narrow"/>
                <w:color w:val="000000" w:themeColor="text1"/>
                <w:sz w:val="20"/>
                <w:szCs w:val="20"/>
                <w:lang w:val="fr-FR"/>
              </w:rPr>
              <w:t>antiérosifs</w:t>
            </w:r>
            <w:r w:rsidRPr="00CB4B7C">
              <w:rPr>
                <w:rFonts w:ascii="Arial Narrow" w:hAnsi="Arial Narrow"/>
                <w:color w:val="000000" w:themeColor="text1"/>
                <w:sz w:val="20"/>
                <w:szCs w:val="20"/>
                <w:lang w:val="fr-FR"/>
              </w:rPr>
              <w:t>.</w:t>
            </w:r>
          </w:p>
          <w:p w14:paraId="7EE09D76"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Existence de conventions de gestion entre les comités </w:t>
            </w:r>
            <w:r w:rsidR="00B15BCA">
              <w:rPr>
                <w:rFonts w:ascii="Arial Narrow" w:hAnsi="Arial Narrow"/>
                <w:color w:val="000000" w:themeColor="text1"/>
                <w:sz w:val="20"/>
                <w:szCs w:val="20"/>
                <w:lang w:val="fr-FR"/>
              </w:rPr>
              <w:t>d’usagers, les CDC et les DPAE</w:t>
            </w:r>
          </w:p>
        </w:tc>
        <w:tc>
          <w:tcPr>
            <w:tcW w:w="997" w:type="pct"/>
          </w:tcPr>
          <w:p w14:paraId="0A05A6B1" w14:textId="77777777" w:rsidR="00681892" w:rsidRPr="00CB4B7C" w:rsidRDefault="00B15BCA" w:rsidP="00B15BCA">
            <w:pPr>
              <w:spacing w:before="60" w:after="60" w:line="240" w:lineRule="auto"/>
              <w:rPr>
                <w:rFonts w:ascii="Arial Narrow" w:hAnsi="Arial Narrow"/>
                <w:color w:val="000000" w:themeColor="text1"/>
                <w:sz w:val="20"/>
                <w:szCs w:val="20"/>
                <w:lang w:val="fr-FR"/>
              </w:rPr>
            </w:pPr>
            <w:r>
              <w:rPr>
                <w:rFonts w:ascii="Arial Narrow" w:hAnsi="Arial Narrow"/>
                <w:color w:val="000000" w:themeColor="text1"/>
                <w:sz w:val="20"/>
                <w:szCs w:val="20"/>
                <w:lang w:val="fr-FR"/>
              </w:rPr>
              <w:t>Rapports des DPAE</w:t>
            </w:r>
          </w:p>
          <w:p w14:paraId="15D87A4B"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de projets</w:t>
            </w:r>
          </w:p>
          <w:p w14:paraId="2CD8463F"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Entretiens avec les bénéficiaires</w:t>
            </w:r>
          </w:p>
        </w:tc>
        <w:tc>
          <w:tcPr>
            <w:tcW w:w="1126" w:type="pct"/>
          </w:tcPr>
          <w:p w14:paraId="000B9ECE" w14:textId="77777777" w:rsidR="00681892" w:rsidRPr="00CB4B7C" w:rsidRDefault="00681892" w:rsidP="00B15BCA">
            <w:pPr>
              <w:pStyle w:val="Textedebulles1"/>
              <w:widowControl/>
              <w:suppressAutoHyphens w:val="0"/>
              <w:spacing w:before="60" w:after="60"/>
              <w:jc w:val="left"/>
              <w:rPr>
                <w:rFonts w:ascii="Arial Narrow" w:hAnsi="Arial Narrow" w:cs="Arial"/>
                <w:color w:val="000000" w:themeColor="text1"/>
                <w:sz w:val="20"/>
                <w:szCs w:val="20"/>
              </w:rPr>
            </w:pPr>
            <w:r w:rsidRPr="00CB4B7C">
              <w:rPr>
                <w:rFonts w:ascii="Arial Narrow" w:hAnsi="Arial Narrow" w:cs="Arial"/>
                <w:color w:val="000000" w:themeColor="text1"/>
                <w:sz w:val="20"/>
                <w:szCs w:val="20"/>
              </w:rPr>
              <w:t xml:space="preserve">La législation portant sur le foncier est adoptée et appliquée. </w:t>
            </w:r>
          </w:p>
          <w:p w14:paraId="58D7F5FD" w14:textId="77777777" w:rsidR="00681892" w:rsidRPr="00CB4B7C" w:rsidRDefault="00681892" w:rsidP="00B15BCA">
            <w:pPr>
              <w:pStyle w:val="Textedebulles1"/>
              <w:widowControl/>
              <w:suppressAutoHyphens w:val="0"/>
              <w:spacing w:before="60" w:after="60"/>
              <w:jc w:val="left"/>
              <w:rPr>
                <w:rFonts w:ascii="Arial Narrow" w:hAnsi="Arial Narrow" w:cs="Arial"/>
                <w:color w:val="000000" w:themeColor="text1"/>
                <w:sz w:val="20"/>
                <w:szCs w:val="20"/>
              </w:rPr>
            </w:pPr>
          </w:p>
        </w:tc>
      </w:tr>
      <w:tr w:rsidR="0073226D" w:rsidRPr="00CB4B7C" w14:paraId="2E4E6293" w14:textId="77777777" w:rsidTr="00B15BCA">
        <w:tc>
          <w:tcPr>
            <w:tcW w:w="224" w:type="pct"/>
            <w:shd w:val="clear" w:color="auto" w:fill="C0C0C0"/>
          </w:tcPr>
          <w:p w14:paraId="02E2CEB7" w14:textId="77777777" w:rsidR="00681892" w:rsidRPr="00CB4B7C" w:rsidRDefault="00681892" w:rsidP="00B15BCA">
            <w:pPr>
              <w:rPr>
                <w:rFonts w:ascii="Arial Narrow" w:hAnsi="Arial Narrow"/>
                <w:b/>
                <w:bCs/>
                <w:color w:val="000000" w:themeColor="text1"/>
                <w:sz w:val="20"/>
                <w:szCs w:val="20"/>
                <w:shd w:val="clear" w:color="auto" w:fill="C0C0C0"/>
                <w:lang w:val="fr-FR"/>
              </w:rPr>
            </w:pPr>
          </w:p>
        </w:tc>
        <w:tc>
          <w:tcPr>
            <w:tcW w:w="991" w:type="pct"/>
          </w:tcPr>
          <w:p w14:paraId="52210757" w14:textId="77777777" w:rsidR="00681892" w:rsidRPr="00CB4B7C" w:rsidRDefault="00C254BD" w:rsidP="00B15BCA">
            <w:pPr>
              <w:spacing w:before="60" w:after="60" w:line="240" w:lineRule="auto"/>
              <w:rPr>
                <w:rFonts w:ascii="Arial Narrow" w:hAnsi="Arial Narrow"/>
                <w:color w:val="000000" w:themeColor="text1"/>
                <w:sz w:val="20"/>
                <w:szCs w:val="20"/>
                <w:u w:val="single"/>
                <w:lang w:val="fr-FR"/>
              </w:rPr>
            </w:pPr>
            <w:r>
              <w:rPr>
                <w:rFonts w:ascii="Arial Narrow" w:hAnsi="Arial Narrow"/>
                <w:color w:val="000000" w:themeColor="text1"/>
                <w:sz w:val="20"/>
                <w:szCs w:val="20"/>
                <w:u w:val="single"/>
                <w:lang w:val="fr-FR"/>
              </w:rPr>
              <w:t>Sous Résultat 2.2</w:t>
            </w:r>
            <w:r w:rsidR="00681892" w:rsidRPr="00C254BD">
              <w:rPr>
                <w:rFonts w:ascii="Arial Narrow" w:hAnsi="Arial Narrow"/>
                <w:color w:val="000000" w:themeColor="text1"/>
                <w:sz w:val="20"/>
                <w:szCs w:val="20"/>
                <w:lang w:val="fr-FR"/>
              </w:rPr>
              <w:t> :</w:t>
            </w:r>
          </w:p>
          <w:p w14:paraId="58236BAC"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La compét</w:t>
            </w:r>
            <w:r w:rsidR="00B15BCA">
              <w:rPr>
                <w:rFonts w:ascii="Arial Narrow" w:hAnsi="Arial Narrow"/>
                <w:color w:val="000000" w:themeColor="text1"/>
                <w:sz w:val="20"/>
                <w:szCs w:val="20"/>
                <w:lang w:val="fr-FR"/>
              </w:rPr>
              <w:t>it</w:t>
            </w:r>
            <w:r w:rsidRPr="00CB4B7C">
              <w:rPr>
                <w:rFonts w:ascii="Arial Narrow" w:hAnsi="Arial Narrow"/>
                <w:color w:val="000000" w:themeColor="text1"/>
                <w:sz w:val="20"/>
                <w:szCs w:val="20"/>
                <w:lang w:val="fr-FR"/>
              </w:rPr>
              <w:t>ivité et l’articulation des chaînes de valeur sont améliorées dans les zones d’intervention</w:t>
            </w:r>
          </w:p>
        </w:tc>
        <w:tc>
          <w:tcPr>
            <w:tcW w:w="1662" w:type="pct"/>
          </w:tcPr>
          <w:p w14:paraId="61E698DF"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de projets économiquement viables mis en œuvre par filières agricoles, avec analyse par segment de filières.</w:t>
            </w:r>
          </w:p>
          <w:p w14:paraId="668398B9"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Evolution du volume d’échanges de produits bruts et transformés, par département et par communes.</w:t>
            </w:r>
          </w:p>
          <w:p w14:paraId="6186D8C2"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de femmes ayant effectivement pu développer une activité génératrice de revenus.</w:t>
            </w:r>
          </w:p>
        </w:tc>
        <w:tc>
          <w:tcPr>
            <w:tcW w:w="997" w:type="pct"/>
          </w:tcPr>
          <w:p w14:paraId="0D36655E"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de projets</w:t>
            </w:r>
          </w:p>
          <w:p w14:paraId="7ADB8749"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d’évaluation</w:t>
            </w:r>
          </w:p>
        </w:tc>
        <w:tc>
          <w:tcPr>
            <w:tcW w:w="1126" w:type="pct"/>
          </w:tcPr>
          <w:p w14:paraId="52E1E7F1"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L’Etat assure son rôle de régulateur et</w:t>
            </w:r>
            <w:r w:rsidR="00131B9C">
              <w:rPr>
                <w:rFonts w:ascii="Arial Narrow" w:hAnsi="Arial Narrow"/>
                <w:color w:val="000000" w:themeColor="text1"/>
                <w:sz w:val="20"/>
                <w:szCs w:val="20"/>
                <w:lang w:val="fr-FR"/>
              </w:rPr>
              <w:t xml:space="preserve"> </w:t>
            </w:r>
            <w:r w:rsidRPr="00CB4B7C">
              <w:rPr>
                <w:rFonts w:ascii="Arial Narrow" w:hAnsi="Arial Narrow"/>
                <w:color w:val="000000" w:themeColor="text1"/>
                <w:sz w:val="20"/>
                <w:szCs w:val="20"/>
                <w:lang w:val="fr-FR"/>
              </w:rPr>
              <w:t>se désengage effectivement des fonctions</w:t>
            </w:r>
            <w:r w:rsidR="00131B9C">
              <w:rPr>
                <w:rFonts w:ascii="Arial Narrow" w:hAnsi="Arial Narrow"/>
                <w:color w:val="000000" w:themeColor="text1"/>
                <w:sz w:val="20"/>
                <w:szCs w:val="20"/>
                <w:lang w:val="fr-FR"/>
              </w:rPr>
              <w:t xml:space="preserve"> </w:t>
            </w:r>
            <w:r w:rsidRPr="00CB4B7C">
              <w:rPr>
                <w:rFonts w:ascii="Arial Narrow" w:hAnsi="Arial Narrow"/>
                <w:color w:val="000000" w:themeColor="text1"/>
                <w:sz w:val="20"/>
                <w:szCs w:val="20"/>
                <w:lang w:val="fr-FR"/>
              </w:rPr>
              <w:t>de services.</w:t>
            </w:r>
          </w:p>
          <w:p w14:paraId="3F8BDC19"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 climat des investissements continue à s’améliorer.</w:t>
            </w:r>
            <w:r w:rsidR="00131B9C">
              <w:rPr>
                <w:rFonts w:ascii="Arial Narrow" w:hAnsi="Arial Narrow"/>
                <w:color w:val="000000" w:themeColor="text1"/>
                <w:sz w:val="20"/>
                <w:szCs w:val="20"/>
                <w:lang w:val="fr-FR"/>
              </w:rPr>
              <w:t xml:space="preserve"> </w:t>
            </w:r>
          </w:p>
          <w:p w14:paraId="738772DC"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Une concertation inter-ministérielle se met en place pour la promotion des filières agricoles.</w:t>
            </w:r>
            <w:r w:rsidR="00131B9C">
              <w:rPr>
                <w:rFonts w:ascii="Arial Narrow" w:hAnsi="Arial Narrow"/>
                <w:color w:val="000000" w:themeColor="text1"/>
                <w:sz w:val="20"/>
                <w:szCs w:val="20"/>
                <w:lang w:val="fr-FR"/>
              </w:rPr>
              <w:t xml:space="preserve"> </w:t>
            </w:r>
          </w:p>
        </w:tc>
      </w:tr>
      <w:tr w:rsidR="0073226D" w:rsidRPr="00CB4B7C" w14:paraId="1F1ED4B4" w14:textId="77777777" w:rsidTr="00B15BCA">
        <w:tc>
          <w:tcPr>
            <w:tcW w:w="224" w:type="pct"/>
            <w:shd w:val="clear" w:color="auto" w:fill="C0C0C0"/>
          </w:tcPr>
          <w:p w14:paraId="10287699" w14:textId="77777777" w:rsidR="00681892" w:rsidRPr="00CB4B7C" w:rsidRDefault="00681892" w:rsidP="00B15BCA">
            <w:pPr>
              <w:rPr>
                <w:rFonts w:ascii="Arial Narrow" w:hAnsi="Arial Narrow"/>
                <w:b/>
                <w:bCs/>
                <w:color w:val="000000" w:themeColor="text1"/>
                <w:sz w:val="20"/>
                <w:szCs w:val="20"/>
                <w:shd w:val="clear" w:color="auto" w:fill="C0C0C0"/>
                <w:lang w:val="fr-FR"/>
              </w:rPr>
            </w:pPr>
          </w:p>
        </w:tc>
        <w:tc>
          <w:tcPr>
            <w:tcW w:w="991" w:type="pct"/>
          </w:tcPr>
          <w:p w14:paraId="7B5A9336" w14:textId="77777777" w:rsidR="00681892" w:rsidRPr="00CB4B7C" w:rsidRDefault="00681892" w:rsidP="00B15BCA">
            <w:pPr>
              <w:spacing w:before="60" w:after="60" w:line="240" w:lineRule="auto"/>
              <w:rPr>
                <w:rFonts w:ascii="Arial Narrow" w:hAnsi="Arial Narrow"/>
                <w:color w:val="000000" w:themeColor="text1"/>
                <w:sz w:val="20"/>
                <w:szCs w:val="20"/>
                <w:u w:val="single"/>
                <w:lang w:val="fr-FR"/>
              </w:rPr>
            </w:pPr>
            <w:r w:rsidRPr="00CB4B7C">
              <w:rPr>
                <w:rFonts w:ascii="Arial Narrow" w:hAnsi="Arial Narrow"/>
                <w:color w:val="000000" w:themeColor="text1"/>
                <w:sz w:val="20"/>
                <w:szCs w:val="20"/>
                <w:u w:val="single"/>
                <w:lang w:val="fr-FR"/>
              </w:rPr>
              <w:t>Sous Résultat 2.3</w:t>
            </w:r>
            <w:r w:rsidRPr="00C254BD">
              <w:rPr>
                <w:rFonts w:ascii="Arial Narrow" w:hAnsi="Arial Narrow"/>
                <w:color w:val="000000" w:themeColor="text1"/>
                <w:sz w:val="20"/>
                <w:szCs w:val="20"/>
                <w:lang w:val="fr-FR"/>
              </w:rPr>
              <w:t> :</w:t>
            </w:r>
          </w:p>
          <w:p w14:paraId="5CCE7155"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Les capacités des acteurs locaux à assumer leurs rôles et mandats pour la mise en œuvre des stratégies de développement agricole sont améliorées</w:t>
            </w:r>
          </w:p>
        </w:tc>
        <w:tc>
          <w:tcPr>
            <w:tcW w:w="1662" w:type="pct"/>
          </w:tcPr>
          <w:p w14:paraId="76DEA750"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Mise en œuvre coordonnée des plans de développement agricole dans les zones d’intervention</w:t>
            </w:r>
          </w:p>
          <w:p w14:paraId="56C5954F"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Capacités des DPAE </w:t>
            </w:r>
            <w:r w:rsidR="00B15BCA" w:rsidRPr="00CB4B7C">
              <w:rPr>
                <w:rFonts w:ascii="Arial Narrow" w:hAnsi="Arial Narrow"/>
                <w:color w:val="000000" w:themeColor="text1"/>
                <w:sz w:val="20"/>
                <w:szCs w:val="20"/>
                <w:lang w:val="fr-FR"/>
              </w:rPr>
              <w:t>à</w:t>
            </w:r>
            <w:r w:rsidRPr="00CB4B7C">
              <w:rPr>
                <w:rFonts w:ascii="Arial Narrow" w:hAnsi="Arial Narrow"/>
                <w:color w:val="000000" w:themeColor="text1"/>
                <w:sz w:val="20"/>
                <w:szCs w:val="20"/>
                <w:lang w:val="fr-FR"/>
              </w:rPr>
              <w:t xml:space="preserve"> assurer leurs missions régaliennes dans les zones d’intervention.</w:t>
            </w:r>
          </w:p>
          <w:p w14:paraId="74FDCB3E"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Capacités des acteurs locaux à assurer la viabilité des actions mises en œuvre</w:t>
            </w:r>
          </w:p>
          <w:p w14:paraId="476AF7AB"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Nombre d’OPA fonctionnelles (Services délivrés aux membres, capacités stratégiques et de gouvernance).</w:t>
            </w:r>
          </w:p>
        </w:tc>
        <w:tc>
          <w:tcPr>
            <w:tcW w:w="997" w:type="pct"/>
          </w:tcPr>
          <w:p w14:paraId="6DAC358F"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Rapports DPAE</w:t>
            </w:r>
          </w:p>
          <w:p w14:paraId="028F9202"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Missions d’évaluation</w:t>
            </w:r>
          </w:p>
        </w:tc>
        <w:tc>
          <w:tcPr>
            <w:tcW w:w="1126" w:type="pct"/>
          </w:tcPr>
          <w:p w14:paraId="58E10F4C"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Le MINAGRIE exerce effectivement un contrôle obj</w:t>
            </w:r>
            <w:r w:rsidR="00B15BCA">
              <w:rPr>
                <w:rFonts w:ascii="Arial Narrow" w:hAnsi="Arial Narrow"/>
                <w:color w:val="000000" w:themeColor="text1"/>
                <w:sz w:val="20"/>
                <w:szCs w:val="20"/>
                <w:lang w:val="fr-FR"/>
              </w:rPr>
              <w:t>ectif des performances des DPAE</w:t>
            </w:r>
          </w:p>
          <w:p w14:paraId="4D14B5C5"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r w:rsidRPr="00CB4B7C">
              <w:rPr>
                <w:rFonts w:ascii="Arial Narrow" w:hAnsi="Arial Narrow"/>
                <w:color w:val="000000" w:themeColor="text1"/>
                <w:sz w:val="20"/>
                <w:szCs w:val="20"/>
                <w:lang w:val="fr-FR"/>
              </w:rPr>
              <w:t xml:space="preserve">Les OPA sont effectivement impliquées dans l’élaboration et la mise en œuvre des politiques agricoles. </w:t>
            </w:r>
          </w:p>
          <w:p w14:paraId="2E8E2B45" w14:textId="77777777" w:rsidR="00681892" w:rsidRPr="00CB4B7C" w:rsidRDefault="00681892" w:rsidP="00B15BCA">
            <w:pPr>
              <w:spacing w:before="60" w:after="60" w:line="240" w:lineRule="auto"/>
              <w:rPr>
                <w:rFonts w:ascii="Arial Narrow" w:hAnsi="Arial Narrow"/>
                <w:color w:val="000000" w:themeColor="text1"/>
                <w:sz w:val="20"/>
                <w:szCs w:val="20"/>
                <w:lang w:val="fr-FR"/>
              </w:rPr>
            </w:pPr>
          </w:p>
        </w:tc>
      </w:tr>
    </w:tbl>
    <w:p w14:paraId="7CD2C0AC" w14:textId="77777777" w:rsidR="00681892" w:rsidRPr="0073226D" w:rsidRDefault="00681892" w:rsidP="005545CD"/>
    <w:tbl>
      <w:tblPr>
        <w:tblW w:w="54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6"/>
        <w:gridCol w:w="6981"/>
        <w:gridCol w:w="4074"/>
        <w:gridCol w:w="1983"/>
      </w:tblGrid>
      <w:tr w:rsidR="0073226D" w:rsidRPr="0073226D" w14:paraId="6AC62FFD" w14:textId="77777777" w:rsidTr="00BF2C36">
        <w:trPr>
          <w:tblHeader/>
        </w:trPr>
        <w:tc>
          <w:tcPr>
            <w:tcW w:w="305" w:type="pct"/>
            <w:shd w:val="clear" w:color="auto" w:fill="C0C0C0"/>
            <w:vAlign w:val="center"/>
          </w:tcPr>
          <w:p w14:paraId="3C368B08" w14:textId="77777777" w:rsidR="00681892" w:rsidRPr="0073226D" w:rsidRDefault="00681892"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br w:type="page"/>
            </w:r>
          </w:p>
        </w:tc>
        <w:tc>
          <w:tcPr>
            <w:tcW w:w="2514" w:type="pct"/>
            <w:shd w:val="clear" w:color="auto" w:fill="C0C0C0"/>
            <w:vAlign w:val="center"/>
          </w:tcPr>
          <w:p w14:paraId="13809830" w14:textId="77777777" w:rsidR="00681892" w:rsidRPr="0073226D" w:rsidRDefault="00681892"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 xml:space="preserve"> Activités pour atteindre le Résultat 2</w:t>
            </w:r>
          </w:p>
        </w:tc>
        <w:tc>
          <w:tcPr>
            <w:tcW w:w="1467" w:type="pct"/>
            <w:shd w:val="clear" w:color="auto" w:fill="C0C0C0"/>
            <w:vAlign w:val="center"/>
          </w:tcPr>
          <w:p w14:paraId="475B1A97" w14:textId="77777777" w:rsidR="00681892" w:rsidRPr="0073226D" w:rsidRDefault="00681892"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Moyens</w:t>
            </w:r>
          </w:p>
        </w:tc>
        <w:tc>
          <w:tcPr>
            <w:tcW w:w="714" w:type="pct"/>
            <w:shd w:val="clear" w:color="auto" w:fill="C0C0C0"/>
            <w:vAlign w:val="center"/>
          </w:tcPr>
          <w:p w14:paraId="0D17F2B1" w14:textId="77777777" w:rsidR="00681892" w:rsidRPr="0073226D" w:rsidRDefault="00681892" w:rsidP="0073226D">
            <w:pPr>
              <w:spacing w:before="60" w:after="60" w:line="240" w:lineRule="auto"/>
              <w:jc w:val="center"/>
              <w:rPr>
                <w:rFonts w:ascii="Arial Narrow" w:hAnsi="Arial Narrow" w:cs="Tahoma"/>
                <w:b/>
                <w:color w:val="000000" w:themeColor="text1"/>
                <w:sz w:val="20"/>
                <w:szCs w:val="20"/>
              </w:rPr>
            </w:pPr>
            <w:r w:rsidRPr="0073226D">
              <w:rPr>
                <w:rFonts w:ascii="Arial Narrow" w:hAnsi="Arial Narrow" w:cs="Tahoma"/>
                <w:b/>
                <w:color w:val="000000" w:themeColor="text1"/>
                <w:sz w:val="20"/>
                <w:szCs w:val="20"/>
              </w:rPr>
              <w:t>Contribution belge</w:t>
            </w:r>
          </w:p>
        </w:tc>
      </w:tr>
      <w:tr w:rsidR="0073226D" w:rsidRPr="00296097" w14:paraId="2DBC2230" w14:textId="77777777" w:rsidTr="00296097">
        <w:tc>
          <w:tcPr>
            <w:tcW w:w="305" w:type="pct"/>
            <w:tcBorders>
              <w:bottom w:val="single" w:sz="4" w:space="0" w:color="000000"/>
            </w:tcBorders>
            <w:shd w:val="clear" w:color="auto" w:fill="C0C0C0"/>
          </w:tcPr>
          <w:p w14:paraId="502BE5E2" w14:textId="77777777" w:rsidR="00681892" w:rsidRPr="00296097" w:rsidRDefault="00681892" w:rsidP="00296097">
            <w:pPr>
              <w:widowControl w:val="0"/>
              <w:suppressAutoHyphens/>
              <w:spacing w:before="60" w:after="60" w:line="240" w:lineRule="auto"/>
              <w:rPr>
                <w:rFonts w:ascii="Arial Narrow" w:hAnsi="Arial Narrow" w:cs="Tahoma"/>
                <w:b/>
                <w:bCs/>
                <w:color w:val="000000" w:themeColor="text1"/>
                <w:sz w:val="20"/>
                <w:szCs w:val="20"/>
              </w:rPr>
            </w:pPr>
            <w:r w:rsidRPr="0073226D">
              <w:rPr>
                <w:rFonts w:ascii="Arial Narrow" w:hAnsi="Arial Narrow" w:cs="Tahoma"/>
                <w:b/>
                <w:bCs/>
                <w:color w:val="000000" w:themeColor="text1"/>
                <w:sz w:val="20"/>
                <w:szCs w:val="20"/>
              </w:rPr>
              <w:t>R 2</w:t>
            </w:r>
          </w:p>
        </w:tc>
        <w:tc>
          <w:tcPr>
            <w:tcW w:w="2514" w:type="pct"/>
            <w:tcBorders>
              <w:bottom w:val="single" w:sz="4" w:space="0" w:color="000000"/>
            </w:tcBorders>
            <w:shd w:val="clear" w:color="auto" w:fill="C0C0C0"/>
          </w:tcPr>
          <w:p w14:paraId="3F1EFB60" w14:textId="77777777" w:rsidR="00681892" w:rsidRPr="00296097" w:rsidRDefault="00681892" w:rsidP="00296097">
            <w:pPr>
              <w:widowControl w:val="0"/>
              <w:suppressAutoHyphens/>
              <w:spacing w:before="60" w:after="60" w:line="240" w:lineRule="auto"/>
              <w:rPr>
                <w:rFonts w:ascii="Arial Narrow" w:hAnsi="Arial Narrow" w:cs="Tahoma"/>
                <w:b/>
                <w:bCs/>
                <w:color w:val="000000" w:themeColor="text1"/>
                <w:sz w:val="20"/>
                <w:szCs w:val="20"/>
              </w:rPr>
            </w:pPr>
            <w:r w:rsidRPr="00296097">
              <w:rPr>
                <w:rFonts w:ascii="Arial Narrow" w:hAnsi="Arial Narrow" w:cs="Tahoma"/>
                <w:b/>
                <w:bCs/>
                <w:color w:val="000000" w:themeColor="text1"/>
                <w:sz w:val="20"/>
                <w:szCs w:val="20"/>
              </w:rPr>
              <w:t>Résultat 2 : Les conditions de production et de mise en valeur des produits agricoles sont améliorées</w:t>
            </w:r>
          </w:p>
        </w:tc>
        <w:tc>
          <w:tcPr>
            <w:tcW w:w="1467" w:type="pct"/>
            <w:tcBorders>
              <w:bottom w:val="single" w:sz="4" w:space="0" w:color="000000"/>
            </w:tcBorders>
            <w:shd w:val="clear" w:color="auto" w:fill="C0C0C0"/>
            <w:vAlign w:val="center"/>
          </w:tcPr>
          <w:p w14:paraId="229E5769" w14:textId="77777777" w:rsidR="00681892" w:rsidRPr="00296097" w:rsidRDefault="00681892" w:rsidP="00296097">
            <w:pPr>
              <w:widowControl w:val="0"/>
              <w:suppressAutoHyphens/>
              <w:spacing w:before="60" w:after="60" w:line="240" w:lineRule="auto"/>
              <w:rPr>
                <w:rFonts w:ascii="Arial Narrow" w:hAnsi="Arial Narrow" w:cs="Tahoma"/>
                <w:b/>
                <w:bCs/>
                <w:color w:val="000000" w:themeColor="text1"/>
                <w:sz w:val="20"/>
                <w:szCs w:val="20"/>
              </w:rPr>
            </w:pPr>
          </w:p>
        </w:tc>
        <w:tc>
          <w:tcPr>
            <w:tcW w:w="714" w:type="pct"/>
            <w:tcBorders>
              <w:bottom w:val="single" w:sz="4" w:space="0" w:color="000000"/>
            </w:tcBorders>
            <w:shd w:val="clear" w:color="auto" w:fill="C0C0C0"/>
          </w:tcPr>
          <w:p w14:paraId="2F8C2033" w14:textId="77777777" w:rsidR="00681892" w:rsidRPr="00296097" w:rsidRDefault="00681892" w:rsidP="00296097">
            <w:pPr>
              <w:widowControl w:val="0"/>
              <w:suppressAutoHyphens/>
              <w:spacing w:before="60" w:after="60" w:line="240" w:lineRule="auto"/>
              <w:jc w:val="right"/>
              <w:rPr>
                <w:rFonts w:ascii="Arial Narrow" w:hAnsi="Arial Narrow" w:cs="Tahoma"/>
                <w:b/>
                <w:bCs/>
                <w:color w:val="000000" w:themeColor="text1"/>
                <w:sz w:val="20"/>
                <w:szCs w:val="20"/>
              </w:rPr>
            </w:pPr>
            <w:r w:rsidRPr="00296097">
              <w:rPr>
                <w:rFonts w:ascii="Arial Narrow" w:hAnsi="Arial Narrow" w:cs="Tahoma"/>
                <w:b/>
                <w:bCs/>
                <w:color w:val="000000" w:themeColor="text1"/>
                <w:sz w:val="20"/>
                <w:szCs w:val="20"/>
              </w:rPr>
              <w:t>12.098.149 €</w:t>
            </w:r>
          </w:p>
        </w:tc>
      </w:tr>
      <w:tr w:rsidR="0073226D" w:rsidRPr="0073226D" w14:paraId="43EBD342" w14:textId="77777777" w:rsidTr="00296097">
        <w:trPr>
          <w:trHeight w:val="283"/>
        </w:trPr>
        <w:tc>
          <w:tcPr>
            <w:tcW w:w="305" w:type="pct"/>
            <w:tcBorders>
              <w:bottom w:val="nil"/>
            </w:tcBorders>
            <w:shd w:val="clear" w:color="auto" w:fill="FFCC99"/>
          </w:tcPr>
          <w:p w14:paraId="2578673A" w14:textId="77777777" w:rsidR="00681892" w:rsidRPr="0073226D" w:rsidRDefault="00681892" w:rsidP="00296097">
            <w:pPr>
              <w:spacing w:before="60" w:after="60" w:line="240" w:lineRule="auto"/>
              <w:rPr>
                <w:rFonts w:ascii="Arial Narrow" w:hAnsi="Arial Narrow" w:cs="Tahoma"/>
                <w:b/>
                <w:bCs/>
                <w:color w:val="000000" w:themeColor="text1"/>
                <w:sz w:val="20"/>
                <w:szCs w:val="20"/>
              </w:rPr>
            </w:pPr>
            <w:r w:rsidRPr="0073226D">
              <w:rPr>
                <w:rFonts w:ascii="Arial Narrow" w:hAnsi="Arial Narrow" w:cs="Tahoma"/>
                <w:b/>
                <w:color w:val="000000" w:themeColor="text1"/>
                <w:sz w:val="20"/>
                <w:szCs w:val="20"/>
              </w:rPr>
              <w:t>A 02.01</w:t>
            </w:r>
          </w:p>
        </w:tc>
        <w:tc>
          <w:tcPr>
            <w:tcW w:w="3981" w:type="pct"/>
            <w:gridSpan w:val="2"/>
            <w:tcBorders>
              <w:bottom w:val="nil"/>
            </w:tcBorders>
            <w:shd w:val="clear" w:color="auto" w:fill="FFCC99"/>
          </w:tcPr>
          <w:p w14:paraId="171CE31B" w14:textId="77777777" w:rsidR="00681892" w:rsidRPr="0073226D" w:rsidRDefault="00681892" w:rsidP="00296097">
            <w:pPr>
              <w:spacing w:before="60" w:after="60" w:line="240" w:lineRule="auto"/>
              <w:rPr>
                <w:rFonts w:ascii="Arial Narrow" w:hAnsi="Arial Narrow" w:cs="Tahoma"/>
                <w:color w:val="000000" w:themeColor="text1"/>
                <w:sz w:val="20"/>
                <w:szCs w:val="20"/>
              </w:rPr>
            </w:pPr>
            <w:r w:rsidRPr="0073226D">
              <w:rPr>
                <w:rFonts w:ascii="Arial Narrow" w:hAnsi="Arial Narrow" w:cs="Tahoma"/>
                <w:b/>
                <w:color w:val="000000" w:themeColor="text1"/>
                <w:sz w:val="20"/>
                <w:szCs w:val="20"/>
              </w:rPr>
              <w:t xml:space="preserve">Le capital productif et la productivité agricole sont </w:t>
            </w:r>
            <w:r w:rsidR="00296097" w:rsidRPr="0073226D">
              <w:rPr>
                <w:rFonts w:ascii="Arial Narrow" w:hAnsi="Arial Narrow" w:cs="Tahoma"/>
                <w:b/>
                <w:color w:val="000000" w:themeColor="text1"/>
                <w:sz w:val="20"/>
                <w:szCs w:val="20"/>
              </w:rPr>
              <w:t>améliorés</w:t>
            </w:r>
            <w:r w:rsidRPr="0073226D">
              <w:rPr>
                <w:rFonts w:ascii="Arial Narrow" w:hAnsi="Arial Narrow" w:cs="Tahoma"/>
                <w:b/>
                <w:color w:val="000000" w:themeColor="text1"/>
                <w:sz w:val="20"/>
                <w:szCs w:val="20"/>
              </w:rPr>
              <w:t xml:space="preserve"> dans les zones retenues</w:t>
            </w:r>
          </w:p>
        </w:tc>
        <w:tc>
          <w:tcPr>
            <w:tcW w:w="714" w:type="pct"/>
            <w:tcBorders>
              <w:bottom w:val="nil"/>
            </w:tcBorders>
            <w:shd w:val="clear" w:color="auto" w:fill="FFCC99"/>
          </w:tcPr>
          <w:p w14:paraId="4A413DC7" w14:textId="77777777" w:rsidR="00681892" w:rsidRPr="00296097" w:rsidRDefault="00681892" w:rsidP="00296097">
            <w:pPr>
              <w:spacing w:before="60" w:after="60" w:line="240" w:lineRule="auto"/>
              <w:jc w:val="right"/>
              <w:rPr>
                <w:rFonts w:ascii="Arial Narrow" w:hAnsi="Arial Narrow" w:cs="Tahoma"/>
                <w:b/>
                <w:color w:val="000000" w:themeColor="text1"/>
                <w:sz w:val="20"/>
                <w:szCs w:val="20"/>
              </w:rPr>
            </w:pPr>
            <w:r w:rsidRPr="00296097">
              <w:rPr>
                <w:rFonts w:ascii="Arial Narrow" w:hAnsi="Arial Narrow" w:cs="Tahoma"/>
                <w:b/>
                <w:color w:val="000000" w:themeColor="text1"/>
                <w:sz w:val="20"/>
                <w:szCs w:val="20"/>
              </w:rPr>
              <w:t>8.374.749 €</w:t>
            </w:r>
          </w:p>
        </w:tc>
      </w:tr>
      <w:tr w:rsidR="0073226D" w:rsidRPr="0073226D" w14:paraId="76F00DDC" w14:textId="77777777" w:rsidTr="00EB202C">
        <w:tc>
          <w:tcPr>
            <w:tcW w:w="305" w:type="pct"/>
            <w:tcBorders>
              <w:bottom w:val="nil"/>
            </w:tcBorders>
            <w:shd w:val="clear" w:color="auto" w:fill="C0C0C0"/>
          </w:tcPr>
          <w:p w14:paraId="49146E42"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bottom w:val="nil"/>
            </w:tcBorders>
          </w:tcPr>
          <w:p w14:paraId="2FD6A74E" w14:textId="77777777" w:rsidR="00681892" w:rsidRPr="0073226D" w:rsidRDefault="00681892" w:rsidP="00D05C3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02.01.01 : Animation du processus de concertation entre les acteurs</w:t>
            </w:r>
          </w:p>
          <w:p w14:paraId="58DD2032" w14:textId="77777777" w:rsidR="00681892" w:rsidRPr="00EB202C" w:rsidRDefault="00681892" w:rsidP="00D05C3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collecte des informations, études de préfaisabilité, animation du processus de concertation entre les acteurs locaux, élaboration des conventions de mise en œuvre, facilitation de la réso</w:t>
            </w:r>
            <w:r w:rsidR="00EB202C">
              <w:rPr>
                <w:rFonts w:ascii="Arial Narrow" w:hAnsi="Arial Narrow" w:cs="Tahoma"/>
                <w:i/>
                <w:iCs/>
                <w:color w:val="000000" w:themeColor="text1"/>
                <w:sz w:val="20"/>
                <w:szCs w:val="20"/>
              </w:rPr>
              <w:t>lution des conflits fonciers,….</w:t>
            </w:r>
          </w:p>
        </w:tc>
        <w:tc>
          <w:tcPr>
            <w:tcW w:w="1467" w:type="pct"/>
            <w:tcBorders>
              <w:bottom w:val="nil"/>
            </w:tcBorders>
          </w:tcPr>
          <w:p w14:paraId="3628F53B" w14:textId="77777777" w:rsidR="00681892" w:rsidRPr="0073226D" w:rsidRDefault="00681892" w:rsidP="00D05C3C">
            <w:pPr>
              <w:pStyle w:val="CTBNormal"/>
              <w:spacing w:before="60" w:after="60" w:line="240" w:lineRule="auto"/>
              <w:rPr>
                <w:rFonts w:ascii="Arial Narrow" w:hAnsi="Arial Narrow"/>
                <w:color w:val="000000" w:themeColor="text1"/>
              </w:rPr>
            </w:pPr>
            <w:r w:rsidRPr="0073226D">
              <w:rPr>
                <w:rFonts w:ascii="Arial Narrow" w:hAnsi="Arial Narrow"/>
                <w:color w:val="000000" w:themeColor="text1"/>
              </w:rPr>
              <w:t xml:space="preserve">Accord de subvention avec un opérateur de proximité pour la facilitation des processus, </w:t>
            </w:r>
          </w:p>
          <w:p w14:paraId="5C54B4D2" w14:textId="77777777" w:rsidR="00681892" w:rsidRPr="00EB202C" w:rsidRDefault="00681892" w:rsidP="00EB202C">
            <w:pPr>
              <w:pStyle w:val="CTBNormal"/>
              <w:spacing w:before="60" w:after="60" w:line="240" w:lineRule="auto"/>
              <w:rPr>
                <w:rFonts w:ascii="Arial Narrow" w:hAnsi="Arial Narrow"/>
                <w:color w:val="000000" w:themeColor="text1"/>
              </w:rPr>
            </w:pPr>
            <w:r w:rsidRPr="0073226D">
              <w:rPr>
                <w:rFonts w:ascii="Arial Narrow" w:hAnsi="Arial Narrow"/>
                <w:color w:val="000000" w:themeColor="text1"/>
              </w:rPr>
              <w:t>Organis</w:t>
            </w:r>
            <w:r w:rsidR="00EB202C">
              <w:rPr>
                <w:rFonts w:ascii="Arial Narrow" w:hAnsi="Arial Narrow"/>
                <w:color w:val="000000" w:themeColor="text1"/>
              </w:rPr>
              <w:t>ations d’ateliers, échanges, ..</w:t>
            </w:r>
          </w:p>
        </w:tc>
        <w:tc>
          <w:tcPr>
            <w:tcW w:w="714" w:type="pct"/>
            <w:tcBorders>
              <w:bottom w:val="nil"/>
            </w:tcBorders>
          </w:tcPr>
          <w:p w14:paraId="38A9B4B5"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Imbo : 258.000 €</w:t>
            </w:r>
          </w:p>
          <w:p w14:paraId="6186441E"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Moso : 207.300 €</w:t>
            </w:r>
          </w:p>
        </w:tc>
      </w:tr>
      <w:tr w:rsidR="0073226D" w:rsidRPr="0073226D" w14:paraId="57C92D2B" w14:textId="77777777" w:rsidTr="00EB202C">
        <w:tc>
          <w:tcPr>
            <w:tcW w:w="305" w:type="pct"/>
            <w:tcBorders>
              <w:bottom w:val="nil"/>
            </w:tcBorders>
            <w:shd w:val="clear" w:color="auto" w:fill="C0C0C0"/>
          </w:tcPr>
          <w:p w14:paraId="72509E64"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bottom w:val="nil"/>
            </w:tcBorders>
          </w:tcPr>
          <w:p w14:paraId="19D94AB5" w14:textId="77777777" w:rsidR="00681892" w:rsidRPr="0073226D" w:rsidRDefault="00681892" w:rsidP="00D05C3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A.02.01.02 : Réalisation des études et des travaux d’aménagement et réhabilitation des ouvrages hydro-agricoles</w:t>
            </w:r>
          </w:p>
          <w:p w14:paraId="4013B647" w14:textId="77777777" w:rsidR="00681892" w:rsidRPr="0073226D" w:rsidRDefault="00681892" w:rsidP="00D05C3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Etudes d’avant-projet sommaire, études d’impact environnemental, Etudes d’</w:t>
            </w:r>
            <w:r w:rsidR="00EB202C" w:rsidRPr="0073226D">
              <w:rPr>
                <w:rFonts w:ascii="Arial Narrow" w:hAnsi="Arial Narrow" w:cs="Tahoma"/>
                <w:i/>
                <w:iCs/>
                <w:color w:val="000000" w:themeColor="text1"/>
                <w:sz w:val="20"/>
                <w:szCs w:val="20"/>
              </w:rPr>
              <w:t>Avant-Projet</w:t>
            </w:r>
            <w:r w:rsidRPr="0073226D">
              <w:rPr>
                <w:rFonts w:ascii="Arial Narrow" w:hAnsi="Arial Narrow" w:cs="Tahoma"/>
                <w:i/>
                <w:iCs/>
                <w:color w:val="000000" w:themeColor="text1"/>
                <w:sz w:val="20"/>
                <w:szCs w:val="20"/>
              </w:rPr>
              <w:t xml:space="preserve"> Détaillé, Dossiers d’appel d’offre, Surveillance des travaux, réceptions provisoires et définitives</w:t>
            </w:r>
          </w:p>
        </w:tc>
        <w:tc>
          <w:tcPr>
            <w:tcW w:w="1467" w:type="pct"/>
            <w:tcBorders>
              <w:bottom w:val="nil"/>
            </w:tcBorders>
          </w:tcPr>
          <w:p w14:paraId="4F44A84B" w14:textId="77777777" w:rsidR="00681892" w:rsidRPr="0073226D" w:rsidRDefault="00681892" w:rsidP="00D05C3C">
            <w:pPr>
              <w:pStyle w:val="CTBNormal"/>
              <w:spacing w:before="60" w:after="60" w:line="240" w:lineRule="auto"/>
              <w:rPr>
                <w:rFonts w:ascii="Arial Narrow" w:hAnsi="Arial Narrow"/>
                <w:color w:val="000000" w:themeColor="text1"/>
              </w:rPr>
            </w:pPr>
            <w:r w:rsidRPr="0073226D">
              <w:rPr>
                <w:rFonts w:ascii="Arial Narrow" w:hAnsi="Arial Narrow"/>
                <w:color w:val="000000" w:themeColor="text1"/>
              </w:rPr>
              <w:t xml:space="preserve">Bureaux d’études pour les études provisoires, définitives et surveillance des travaux, </w:t>
            </w:r>
          </w:p>
          <w:p w14:paraId="17F931AC" w14:textId="77777777" w:rsidR="00681892" w:rsidRPr="0073226D" w:rsidRDefault="00681892" w:rsidP="00D05C3C">
            <w:pPr>
              <w:pStyle w:val="CTBNormal"/>
              <w:spacing w:before="60" w:after="60" w:line="240" w:lineRule="auto"/>
              <w:rPr>
                <w:rFonts w:ascii="Arial Narrow" w:hAnsi="Arial Narrow"/>
                <w:color w:val="000000" w:themeColor="text1"/>
              </w:rPr>
            </w:pPr>
            <w:r w:rsidRPr="0073226D">
              <w:rPr>
                <w:rFonts w:ascii="Arial Narrow" w:hAnsi="Arial Narrow"/>
                <w:color w:val="000000" w:themeColor="text1"/>
              </w:rPr>
              <w:t>Contractualisation d’un bureau de contrôle.</w:t>
            </w:r>
          </w:p>
          <w:p w14:paraId="4DF34097" w14:textId="77777777" w:rsidR="00681892" w:rsidRPr="0073226D" w:rsidRDefault="00681892" w:rsidP="00D05C3C">
            <w:pPr>
              <w:pStyle w:val="CTBNormal"/>
              <w:spacing w:before="60" w:after="60" w:line="240" w:lineRule="auto"/>
              <w:rPr>
                <w:rFonts w:ascii="Arial Narrow" w:hAnsi="Arial Narrow" w:cs="Tahoma"/>
                <w:color w:val="000000" w:themeColor="text1"/>
              </w:rPr>
            </w:pPr>
            <w:r w:rsidRPr="0073226D">
              <w:rPr>
                <w:rFonts w:ascii="Arial Narrow" w:hAnsi="Arial Narrow"/>
                <w:color w:val="000000" w:themeColor="text1"/>
              </w:rPr>
              <w:t>Entreprises locales pour l’exécution des travaux</w:t>
            </w:r>
          </w:p>
        </w:tc>
        <w:tc>
          <w:tcPr>
            <w:tcW w:w="714" w:type="pct"/>
            <w:tcBorders>
              <w:bottom w:val="nil"/>
            </w:tcBorders>
          </w:tcPr>
          <w:p w14:paraId="0801C809"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Imbo : 3.912.000 €</w:t>
            </w:r>
          </w:p>
          <w:p w14:paraId="4763B951"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Moso </w:t>
            </w:r>
            <w:r w:rsidR="00EB202C" w:rsidRPr="0073226D">
              <w:rPr>
                <w:rFonts w:ascii="Arial Narrow" w:hAnsi="Arial Narrow" w:cs="Tahoma"/>
                <w:color w:val="000000" w:themeColor="text1"/>
                <w:sz w:val="20"/>
                <w:szCs w:val="20"/>
              </w:rPr>
              <w:t>: 2.222.450</w:t>
            </w:r>
            <w:r w:rsidRPr="0073226D">
              <w:rPr>
                <w:rFonts w:ascii="Arial Narrow" w:hAnsi="Arial Narrow" w:cs="Tahoma"/>
                <w:color w:val="000000" w:themeColor="text1"/>
                <w:sz w:val="20"/>
                <w:szCs w:val="20"/>
              </w:rPr>
              <w:t xml:space="preserve"> €</w:t>
            </w:r>
          </w:p>
        </w:tc>
      </w:tr>
      <w:tr w:rsidR="0073226D" w:rsidRPr="0073226D" w14:paraId="26400724" w14:textId="77777777" w:rsidTr="00EB202C">
        <w:tc>
          <w:tcPr>
            <w:tcW w:w="305" w:type="pct"/>
            <w:tcBorders>
              <w:bottom w:val="single" w:sz="4" w:space="0" w:color="auto"/>
            </w:tcBorders>
            <w:shd w:val="clear" w:color="auto" w:fill="C0C0C0"/>
          </w:tcPr>
          <w:p w14:paraId="5BD6B52B"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bottom w:val="single" w:sz="4" w:space="0" w:color="auto"/>
            </w:tcBorders>
          </w:tcPr>
          <w:p w14:paraId="56F117B3"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02.01.03 : Aménagements des bassins versants </w:t>
            </w:r>
          </w:p>
          <w:p w14:paraId="7A270923" w14:textId="77777777" w:rsidR="00681892" w:rsidRPr="0073226D" w:rsidRDefault="00681892" w:rsidP="00EB202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 xml:space="preserve">Exemple d’actions à entreprendre sous cette activité : campagnes d’information, travaux de reforestation, fossés </w:t>
            </w:r>
            <w:r w:rsidR="00EB202C" w:rsidRPr="0073226D">
              <w:rPr>
                <w:rFonts w:ascii="Arial Narrow" w:hAnsi="Arial Narrow" w:cs="Tahoma"/>
                <w:i/>
                <w:iCs/>
                <w:color w:val="000000" w:themeColor="text1"/>
                <w:sz w:val="20"/>
                <w:szCs w:val="20"/>
              </w:rPr>
              <w:t>antiérosifs</w:t>
            </w:r>
            <w:r w:rsidRPr="0073226D">
              <w:rPr>
                <w:rFonts w:ascii="Arial Narrow" w:hAnsi="Arial Narrow" w:cs="Tahoma"/>
                <w:i/>
                <w:iCs/>
                <w:color w:val="000000" w:themeColor="text1"/>
                <w:sz w:val="20"/>
                <w:szCs w:val="20"/>
              </w:rPr>
              <w:t>, terrasses progressives, mise en place de pépinières,…</w:t>
            </w:r>
          </w:p>
        </w:tc>
        <w:tc>
          <w:tcPr>
            <w:tcW w:w="1467" w:type="pct"/>
            <w:tcBorders>
              <w:bottom w:val="single" w:sz="4" w:space="0" w:color="auto"/>
            </w:tcBorders>
          </w:tcPr>
          <w:p w14:paraId="46967F1F" w14:textId="77777777" w:rsidR="00681892" w:rsidRPr="0073226D" w:rsidRDefault="00681892" w:rsidP="00D05C3C">
            <w:pPr>
              <w:pStyle w:val="CTBNormal"/>
              <w:spacing w:before="60" w:after="60" w:line="240" w:lineRule="auto"/>
              <w:rPr>
                <w:rFonts w:ascii="Arial Narrow" w:hAnsi="Arial Narrow"/>
                <w:color w:val="000000" w:themeColor="text1"/>
              </w:rPr>
            </w:pPr>
            <w:r w:rsidRPr="0073226D">
              <w:rPr>
                <w:rFonts w:ascii="Arial Narrow" w:hAnsi="Arial Narrow"/>
                <w:color w:val="000000" w:themeColor="text1"/>
              </w:rPr>
              <w:t>Facilitation par opérateur de proximité et accompagnement par les services techniques.</w:t>
            </w:r>
          </w:p>
          <w:p w14:paraId="1697A866" w14:textId="77777777" w:rsidR="00681892" w:rsidRPr="0073226D" w:rsidRDefault="00681892" w:rsidP="00EB202C">
            <w:pPr>
              <w:pStyle w:val="CTBNormal"/>
              <w:spacing w:before="60" w:after="60" w:line="240" w:lineRule="auto"/>
              <w:rPr>
                <w:rFonts w:ascii="Arial Narrow" w:hAnsi="Arial Narrow" w:cs="Tahoma"/>
                <w:color w:val="000000" w:themeColor="text1"/>
              </w:rPr>
            </w:pPr>
            <w:r w:rsidRPr="0073226D">
              <w:rPr>
                <w:rFonts w:ascii="Arial Narrow" w:hAnsi="Arial Narrow"/>
                <w:color w:val="000000" w:themeColor="text1"/>
              </w:rPr>
              <w:t>Budget pour main d’œuvre et intrants</w:t>
            </w:r>
          </w:p>
        </w:tc>
        <w:tc>
          <w:tcPr>
            <w:tcW w:w="714" w:type="pct"/>
            <w:tcBorders>
              <w:bottom w:val="single" w:sz="4" w:space="0" w:color="auto"/>
            </w:tcBorders>
          </w:tcPr>
          <w:p w14:paraId="53240641"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Imbo : 699.999 €</w:t>
            </w:r>
          </w:p>
          <w:p w14:paraId="2810C41B"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Moso </w:t>
            </w:r>
            <w:r w:rsidR="00EB202C" w:rsidRPr="0073226D">
              <w:rPr>
                <w:rFonts w:ascii="Arial Narrow" w:hAnsi="Arial Narrow" w:cs="Tahoma"/>
                <w:color w:val="000000" w:themeColor="text1"/>
                <w:sz w:val="20"/>
                <w:szCs w:val="20"/>
              </w:rPr>
              <w:t>: 475.000</w:t>
            </w:r>
            <w:r w:rsidRPr="0073226D">
              <w:rPr>
                <w:rFonts w:ascii="Arial Narrow" w:hAnsi="Arial Narrow" w:cs="Tahoma"/>
                <w:color w:val="000000" w:themeColor="text1"/>
                <w:sz w:val="20"/>
                <w:szCs w:val="20"/>
              </w:rPr>
              <w:t xml:space="preserve"> €</w:t>
            </w:r>
          </w:p>
        </w:tc>
      </w:tr>
      <w:tr w:rsidR="0073226D" w:rsidRPr="0073226D" w14:paraId="578B4894" w14:textId="77777777" w:rsidTr="00296097">
        <w:trPr>
          <w:trHeight w:val="283"/>
        </w:trPr>
        <w:tc>
          <w:tcPr>
            <w:tcW w:w="305" w:type="pct"/>
            <w:tcBorders>
              <w:top w:val="single" w:sz="4" w:space="0" w:color="auto"/>
              <w:bottom w:val="nil"/>
            </w:tcBorders>
            <w:shd w:val="clear" w:color="auto" w:fill="FFCC99"/>
          </w:tcPr>
          <w:p w14:paraId="015EC6ED" w14:textId="77777777" w:rsidR="00681892" w:rsidRPr="0073226D" w:rsidRDefault="00681892" w:rsidP="00296097">
            <w:pPr>
              <w:spacing w:before="60" w:after="60" w:line="240" w:lineRule="auto"/>
              <w:rPr>
                <w:rFonts w:ascii="Arial Narrow" w:hAnsi="Arial Narrow" w:cs="Tahoma"/>
                <w:b/>
                <w:bCs/>
                <w:color w:val="000000" w:themeColor="text1"/>
                <w:sz w:val="20"/>
                <w:szCs w:val="20"/>
              </w:rPr>
            </w:pPr>
            <w:r w:rsidRPr="0073226D">
              <w:rPr>
                <w:rFonts w:ascii="Arial Narrow" w:hAnsi="Arial Narrow" w:cs="Tahoma"/>
                <w:b/>
                <w:color w:val="000000" w:themeColor="text1"/>
                <w:sz w:val="20"/>
                <w:szCs w:val="20"/>
              </w:rPr>
              <w:t xml:space="preserve">A 02.02 </w:t>
            </w:r>
          </w:p>
        </w:tc>
        <w:tc>
          <w:tcPr>
            <w:tcW w:w="3981" w:type="pct"/>
            <w:gridSpan w:val="2"/>
            <w:tcBorders>
              <w:top w:val="single" w:sz="4" w:space="0" w:color="auto"/>
              <w:bottom w:val="nil"/>
            </w:tcBorders>
            <w:shd w:val="clear" w:color="auto" w:fill="FFCC99"/>
          </w:tcPr>
          <w:p w14:paraId="2C021338" w14:textId="77777777" w:rsidR="00681892" w:rsidRPr="0073226D" w:rsidRDefault="00681892" w:rsidP="00296097">
            <w:pPr>
              <w:spacing w:before="60" w:after="60" w:line="240" w:lineRule="auto"/>
              <w:rPr>
                <w:rFonts w:ascii="Arial Narrow" w:hAnsi="Arial Narrow" w:cs="Tahoma"/>
                <w:color w:val="000000" w:themeColor="text1"/>
                <w:sz w:val="20"/>
                <w:szCs w:val="20"/>
              </w:rPr>
            </w:pPr>
            <w:r w:rsidRPr="0073226D">
              <w:rPr>
                <w:rFonts w:ascii="Arial Narrow" w:hAnsi="Arial Narrow" w:cs="Tahoma"/>
                <w:b/>
                <w:color w:val="000000" w:themeColor="text1"/>
                <w:sz w:val="20"/>
                <w:szCs w:val="20"/>
              </w:rPr>
              <w:t>La compétitivité et l’articulation des chaînes de valeur prioritaires sont améliorées dans les communes d’intervention</w:t>
            </w:r>
          </w:p>
        </w:tc>
        <w:tc>
          <w:tcPr>
            <w:tcW w:w="714" w:type="pct"/>
            <w:tcBorders>
              <w:top w:val="single" w:sz="4" w:space="0" w:color="auto"/>
              <w:bottom w:val="nil"/>
            </w:tcBorders>
            <w:shd w:val="clear" w:color="auto" w:fill="FFCC99"/>
          </w:tcPr>
          <w:p w14:paraId="66A809C2" w14:textId="77777777" w:rsidR="00681892" w:rsidRPr="00296097" w:rsidRDefault="00681892" w:rsidP="00296097">
            <w:pPr>
              <w:spacing w:before="60" w:after="60" w:line="240" w:lineRule="auto"/>
              <w:jc w:val="right"/>
              <w:rPr>
                <w:rFonts w:ascii="Arial Narrow" w:hAnsi="Arial Narrow" w:cs="Tahoma"/>
                <w:b/>
                <w:color w:val="000000" w:themeColor="text1"/>
                <w:sz w:val="20"/>
                <w:szCs w:val="20"/>
              </w:rPr>
            </w:pPr>
            <w:r w:rsidRPr="00296097">
              <w:rPr>
                <w:rFonts w:ascii="Arial Narrow" w:hAnsi="Arial Narrow" w:cs="Tahoma"/>
                <w:b/>
                <w:color w:val="000000" w:themeColor="text1"/>
                <w:sz w:val="20"/>
                <w:szCs w:val="20"/>
              </w:rPr>
              <w:t>2.520.400 €</w:t>
            </w:r>
          </w:p>
        </w:tc>
      </w:tr>
      <w:tr w:rsidR="0073226D" w:rsidRPr="0073226D" w14:paraId="200997AA" w14:textId="77777777" w:rsidTr="00196591">
        <w:tc>
          <w:tcPr>
            <w:tcW w:w="305" w:type="pct"/>
            <w:tcBorders>
              <w:top w:val="single" w:sz="4" w:space="0" w:color="auto"/>
              <w:bottom w:val="nil"/>
            </w:tcBorders>
            <w:shd w:val="clear" w:color="auto" w:fill="C0C0C0"/>
          </w:tcPr>
          <w:p w14:paraId="156C49E8"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single" w:sz="4" w:space="0" w:color="auto"/>
              <w:bottom w:val="nil"/>
            </w:tcBorders>
          </w:tcPr>
          <w:p w14:paraId="765C1196"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A.02.02.01 : Soutien financier aux initiatives porteuses dans les chaînes de valeur (Investissements privés).</w:t>
            </w:r>
          </w:p>
          <w:p w14:paraId="451B8C32"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définition des critères d’éligibilité, élaboration des manuels de procédures, mise en place des comités de sélection, ….</w:t>
            </w:r>
          </w:p>
        </w:tc>
        <w:tc>
          <w:tcPr>
            <w:tcW w:w="1467" w:type="pct"/>
            <w:tcBorders>
              <w:top w:val="single" w:sz="4" w:space="0" w:color="auto"/>
              <w:bottom w:val="nil"/>
            </w:tcBorders>
          </w:tcPr>
          <w:p w14:paraId="4CDE38CC"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Fonds d’appui aux Initiatives, à savoir une enveloppe budgétaire composée de lignes de financement avec des budgets spécifiques au niveau de la production, de l’amont et de l’aval. </w:t>
            </w:r>
          </w:p>
        </w:tc>
        <w:tc>
          <w:tcPr>
            <w:tcW w:w="714" w:type="pct"/>
            <w:tcBorders>
              <w:top w:val="single" w:sz="4" w:space="0" w:color="auto"/>
              <w:bottom w:val="nil"/>
            </w:tcBorders>
          </w:tcPr>
          <w:p w14:paraId="0435D3C3"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1.208.400 €</w:t>
            </w:r>
          </w:p>
        </w:tc>
      </w:tr>
      <w:tr w:rsidR="0073226D" w:rsidRPr="0073226D" w14:paraId="7C4AAECC" w14:textId="77777777" w:rsidTr="00196591">
        <w:tc>
          <w:tcPr>
            <w:tcW w:w="305" w:type="pct"/>
            <w:tcBorders>
              <w:top w:val="single" w:sz="4" w:space="0" w:color="auto"/>
              <w:bottom w:val="nil"/>
            </w:tcBorders>
            <w:shd w:val="clear" w:color="auto" w:fill="C0C0C0"/>
          </w:tcPr>
          <w:p w14:paraId="2B0C1499"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single" w:sz="4" w:space="0" w:color="auto"/>
              <w:bottom w:val="nil"/>
            </w:tcBorders>
          </w:tcPr>
          <w:p w14:paraId="097F0222"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A.02.02.02 : Réalisation de pistes et d’infrastructures publiques à caractère socio-économique (Investissements publics).</w:t>
            </w:r>
          </w:p>
          <w:p w14:paraId="68818FF1" w14:textId="77777777" w:rsidR="00681892" w:rsidRPr="0073226D" w:rsidRDefault="00681892" w:rsidP="00EB202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 xml:space="preserve">Exemple d’actions à entreprendre sous cette activité : </w:t>
            </w:r>
          </w:p>
          <w:p w14:paraId="4D7BF63A" w14:textId="77777777" w:rsidR="00681892" w:rsidRPr="0073226D" w:rsidRDefault="00681892" w:rsidP="00EB202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Aménagement de pistes : études de faisabilité, réalisation de DAO, surveillance des travaux, études d’impact, …</w:t>
            </w:r>
          </w:p>
          <w:p w14:paraId="27A1FB91"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lastRenderedPageBreak/>
              <w:t xml:space="preserve">Infrastructures socio-économiques : définition des critères d’éligibilité, définition des modes de collaboration entre les communes et associations d’usagers, réalisation des études de </w:t>
            </w:r>
            <w:r w:rsidR="00EB202C" w:rsidRPr="0073226D">
              <w:rPr>
                <w:rFonts w:ascii="Arial Narrow" w:hAnsi="Arial Narrow" w:cs="Tahoma"/>
                <w:i/>
                <w:iCs/>
                <w:color w:val="000000" w:themeColor="text1"/>
                <w:sz w:val="20"/>
                <w:szCs w:val="20"/>
              </w:rPr>
              <w:t>faisabilité</w:t>
            </w:r>
            <w:r w:rsidRPr="0073226D">
              <w:rPr>
                <w:rFonts w:ascii="Arial Narrow" w:hAnsi="Arial Narrow" w:cs="Tahoma"/>
                <w:i/>
                <w:iCs/>
                <w:color w:val="000000" w:themeColor="text1"/>
                <w:sz w:val="20"/>
                <w:szCs w:val="20"/>
              </w:rPr>
              <w:t xml:space="preserve"> et travaux, </w:t>
            </w:r>
            <w:r w:rsidR="00EB202C" w:rsidRPr="0073226D">
              <w:rPr>
                <w:rFonts w:ascii="Arial Narrow" w:hAnsi="Arial Narrow" w:cs="Tahoma"/>
                <w:i/>
                <w:iCs/>
                <w:color w:val="000000" w:themeColor="text1"/>
                <w:sz w:val="20"/>
                <w:szCs w:val="20"/>
              </w:rPr>
              <w:t>accompagnement</w:t>
            </w:r>
            <w:r w:rsidR="00EB202C">
              <w:rPr>
                <w:rFonts w:ascii="Arial Narrow" w:hAnsi="Arial Narrow" w:cs="Tahoma"/>
                <w:i/>
                <w:iCs/>
                <w:color w:val="000000" w:themeColor="text1"/>
                <w:sz w:val="20"/>
                <w:szCs w:val="20"/>
              </w:rPr>
              <w:t xml:space="preserve"> pour la délégation de gestion…</w:t>
            </w:r>
          </w:p>
        </w:tc>
        <w:tc>
          <w:tcPr>
            <w:tcW w:w="1467" w:type="pct"/>
            <w:tcBorders>
              <w:top w:val="single" w:sz="4" w:space="0" w:color="auto"/>
              <w:bottom w:val="nil"/>
            </w:tcBorders>
          </w:tcPr>
          <w:p w14:paraId="0C3CC41E"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lastRenderedPageBreak/>
              <w:t>Contractualisation de bureaux d’</w:t>
            </w:r>
            <w:r w:rsidR="00EB202C" w:rsidRPr="0073226D">
              <w:rPr>
                <w:rFonts w:ascii="Arial Narrow" w:hAnsi="Arial Narrow" w:cs="Tahoma"/>
                <w:color w:val="000000" w:themeColor="text1"/>
                <w:sz w:val="20"/>
                <w:szCs w:val="20"/>
              </w:rPr>
              <w:t>études</w:t>
            </w:r>
            <w:r w:rsidRPr="0073226D">
              <w:rPr>
                <w:rFonts w:ascii="Arial Narrow" w:hAnsi="Arial Narrow" w:cs="Tahoma"/>
                <w:color w:val="000000" w:themeColor="text1"/>
                <w:sz w:val="20"/>
                <w:szCs w:val="20"/>
              </w:rPr>
              <w:t xml:space="preserve"> pour les études et surveillance des travaux, contractualisation des entreprises. </w:t>
            </w:r>
          </w:p>
          <w:p w14:paraId="123C6F98"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lastRenderedPageBreak/>
              <w:t xml:space="preserve">Expertises perlées pour manuels de procédures, ateliers de concertation entre communes et comités de gestion, formations, … </w:t>
            </w:r>
          </w:p>
        </w:tc>
        <w:tc>
          <w:tcPr>
            <w:tcW w:w="714" w:type="pct"/>
            <w:tcBorders>
              <w:top w:val="single" w:sz="4" w:space="0" w:color="auto"/>
              <w:bottom w:val="nil"/>
            </w:tcBorders>
          </w:tcPr>
          <w:p w14:paraId="3391D2A4"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lastRenderedPageBreak/>
              <w:t>870.000 €</w:t>
            </w:r>
          </w:p>
        </w:tc>
      </w:tr>
      <w:tr w:rsidR="0073226D" w:rsidRPr="0073226D" w14:paraId="2B983B16" w14:textId="77777777" w:rsidTr="00196591">
        <w:tc>
          <w:tcPr>
            <w:tcW w:w="305" w:type="pct"/>
            <w:tcBorders>
              <w:top w:val="single" w:sz="4" w:space="0" w:color="auto"/>
              <w:bottom w:val="nil"/>
            </w:tcBorders>
            <w:shd w:val="clear" w:color="auto" w:fill="C0C0C0"/>
          </w:tcPr>
          <w:p w14:paraId="5820C46A"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single" w:sz="4" w:space="0" w:color="auto"/>
              <w:bottom w:val="nil"/>
            </w:tcBorders>
          </w:tcPr>
          <w:p w14:paraId="7C1BFD88"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A.02.02.03 : Accompagnement des promoteurs </w:t>
            </w:r>
            <w:r w:rsidRPr="00EB202C">
              <w:rPr>
                <w:rFonts w:ascii="Arial Narrow" w:hAnsi="Arial Narrow" w:cs="Tahoma"/>
                <w:color w:val="000000" w:themeColor="text1"/>
                <w:sz w:val="20"/>
                <w:szCs w:val="20"/>
              </w:rPr>
              <w:t xml:space="preserve">pour l’identification </w:t>
            </w:r>
            <w:r w:rsidRPr="0073226D">
              <w:rPr>
                <w:rFonts w:ascii="Arial Narrow" w:hAnsi="Arial Narrow" w:cs="Tahoma"/>
                <w:color w:val="000000" w:themeColor="text1"/>
                <w:sz w:val="20"/>
                <w:szCs w:val="20"/>
              </w:rPr>
              <w:t>et la mise en oeuvre de leurs sous-projets (initiatives).</w:t>
            </w:r>
          </w:p>
          <w:p w14:paraId="58DA413E"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Exemple d’actions à entreprendre sous cette activité : campagne</w:t>
            </w:r>
            <w:r w:rsidR="00EB202C">
              <w:rPr>
                <w:rFonts w:ascii="Arial Narrow" w:hAnsi="Arial Narrow" w:cs="Tahoma"/>
                <w:i/>
                <w:iCs/>
                <w:color w:val="000000" w:themeColor="text1"/>
                <w:sz w:val="20"/>
                <w:szCs w:val="20"/>
              </w:rPr>
              <w:t>s</w:t>
            </w:r>
            <w:r w:rsidRPr="0073226D">
              <w:rPr>
                <w:rFonts w:ascii="Arial Narrow" w:hAnsi="Arial Narrow" w:cs="Tahoma"/>
                <w:i/>
                <w:iCs/>
                <w:color w:val="000000" w:themeColor="text1"/>
                <w:sz w:val="20"/>
                <w:szCs w:val="20"/>
              </w:rPr>
              <w:t xml:space="preserve"> d’informations et de sensibilisation sur les conditions d’accès aux aides, appuis aux promoteurs pour l’identification et la mise en œuvre des sous projets, </w:t>
            </w:r>
          </w:p>
        </w:tc>
        <w:tc>
          <w:tcPr>
            <w:tcW w:w="1467" w:type="pct"/>
            <w:tcBorders>
              <w:top w:val="single" w:sz="4" w:space="0" w:color="auto"/>
              <w:bottom w:val="nil"/>
            </w:tcBorders>
          </w:tcPr>
          <w:p w14:paraId="4805C4A9"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Contractualisation d’un opérateur de proximité spécialisé dans l’appui à la mise en œuvre de sous projet productifs. </w:t>
            </w:r>
          </w:p>
        </w:tc>
        <w:tc>
          <w:tcPr>
            <w:tcW w:w="714" w:type="pct"/>
            <w:tcBorders>
              <w:top w:val="single" w:sz="4" w:space="0" w:color="auto"/>
              <w:bottom w:val="nil"/>
            </w:tcBorders>
          </w:tcPr>
          <w:p w14:paraId="205658C5"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197.000 €</w:t>
            </w:r>
          </w:p>
        </w:tc>
      </w:tr>
      <w:tr w:rsidR="0073226D" w:rsidRPr="0073226D" w14:paraId="71D7F2FD" w14:textId="77777777" w:rsidTr="00196591">
        <w:tc>
          <w:tcPr>
            <w:tcW w:w="305" w:type="pct"/>
            <w:tcBorders>
              <w:top w:val="single" w:sz="4" w:space="0" w:color="auto"/>
              <w:bottom w:val="nil"/>
            </w:tcBorders>
            <w:shd w:val="clear" w:color="auto" w:fill="C0C0C0"/>
          </w:tcPr>
          <w:p w14:paraId="0A1F7358"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single" w:sz="4" w:space="0" w:color="auto"/>
              <w:bottom w:val="nil"/>
            </w:tcBorders>
          </w:tcPr>
          <w:p w14:paraId="73989ADB"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A.02.02.04 : Amélioration de l’accès à l’information, de l’offre de formation et de l’articulation des opérateurs au sein des chaînes de valeur. </w:t>
            </w:r>
          </w:p>
          <w:p w14:paraId="4079C3FC" w14:textId="77777777" w:rsidR="00681892" w:rsidRPr="0073226D" w:rsidRDefault="00681892" w:rsidP="00EB202C">
            <w:pPr>
              <w:spacing w:before="60" w:after="60" w:line="240" w:lineRule="auto"/>
              <w:rPr>
                <w:rFonts w:ascii="Arial Narrow" w:hAnsi="Arial Narrow" w:cs="Tahoma"/>
                <w:i/>
                <w:iCs/>
                <w:color w:val="000000" w:themeColor="text1"/>
                <w:sz w:val="20"/>
                <w:szCs w:val="20"/>
              </w:rPr>
            </w:pPr>
            <w:r w:rsidRPr="0073226D">
              <w:rPr>
                <w:rFonts w:ascii="Arial Narrow" w:hAnsi="Arial Narrow" w:cs="Tahoma"/>
                <w:i/>
                <w:iCs/>
                <w:color w:val="000000" w:themeColor="text1"/>
                <w:sz w:val="20"/>
                <w:szCs w:val="20"/>
              </w:rPr>
              <w:t>Exemple d’actions à e</w:t>
            </w:r>
            <w:r w:rsidR="00EB202C">
              <w:rPr>
                <w:rFonts w:ascii="Arial Narrow" w:hAnsi="Arial Narrow" w:cs="Tahoma"/>
                <w:i/>
                <w:iCs/>
                <w:color w:val="000000" w:themeColor="text1"/>
                <w:sz w:val="20"/>
                <w:szCs w:val="20"/>
              </w:rPr>
              <w:t>ntreprendre sous cette activité :</w:t>
            </w:r>
          </w:p>
          <w:p w14:paraId="1A608147"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i/>
                <w:iCs/>
                <w:color w:val="000000" w:themeColor="text1"/>
                <w:sz w:val="20"/>
                <w:szCs w:val="20"/>
              </w:rPr>
              <w:t xml:space="preserve">Amélioration de l’accès à l’information, actions d’appui au processus d’accompagnement des promoteurs: organisations d’espace de rencontre entre les opérateurs dans les chaînes de valeur, … </w:t>
            </w:r>
          </w:p>
        </w:tc>
        <w:tc>
          <w:tcPr>
            <w:tcW w:w="1467" w:type="pct"/>
            <w:tcBorders>
              <w:top w:val="single" w:sz="4" w:space="0" w:color="auto"/>
              <w:bottom w:val="nil"/>
            </w:tcBorders>
          </w:tcPr>
          <w:p w14:paraId="034C3566"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Budget de fonctionnement de l’équipe du Centre d’Appui aux </w:t>
            </w:r>
            <w:r w:rsidR="00EB202C" w:rsidRPr="0073226D">
              <w:rPr>
                <w:rFonts w:ascii="Arial Narrow" w:hAnsi="Arial Narrow" w:cs="Tahoma"/>
                <w:color w:val="000000" w:themeColor="text1"/>
                <w:sz w:val="20"/>
                <w:szCs w:val="20"/>
              </w:rPr>
              <w:t>Initiatives</w:t>
            </w:r>
          </w:p>
          <w:p w14:paraId="1DA92ACD"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Expertises ponctuelles ou récurrentes.</w:t>
            </w:r>
          </w:p>
        </w:tc>
        <w:tc>
          <w:tcPr>
            <w:tcW w:w="714" w:type="pct"/>
            <w:tcBorders>
              <w:top w:val="single" w:sz="4" w:space="0" w:color="auto"/>
              <w:bottom w:val="nil"/>
            </w:tcBorders>
          </w:tcPr>
          <w:p w14:paraId="7DDBBC69"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245.000 €</w:t>
            </w:r>
          </w:p>
        </w:tc>
      </w:tr>
      <w:tr w:rsidR="0073226D" w:rsidRPr="0073226D" w14:paraId="207E347E" w14:textId="77777777" w:rsidTr="00296097">
        <w:trPr>
          <w:trHeight w:val="510"/>
        </w:trPr>
        <w:tc>
          <w:tcPr>
            <w:tcW w:w="305" w:type="pct"/>
            <w:tcBorders>
              <w:top w:val="single" w:sz="4" w:space="0" w:color="000000"/>
            </w:tcBorders>
            <w:shd w:val="clear" w:color="auto" w:fill="FFCC99"/>
          </w:tcPr>
          <w:p w14:paraId="0491D504" w14:textId="77777777" w:rsidR="00681892" w:rsidRPr="0073226D" w:rsidRDefault="00681892" w:rsidP="00296097">
            <w:pPr>
              <w:spacing w:before="60" w:after="60" w:line="240" w:lineRule="auto"/>
              <w:rPr>
                <w:rFonts w:ascii="Arial Narrow" w:hAnsi="Arial Narrow" w:cs="Tahoma"/>
                <w:b/>
                <w:bCs/>
                <w:color w:val="000000" w:themeColor="text1"/>
                <w:sz w:val="20"/>
                <w:szCs w:val="20"/>
              </w:rPr>
            </w:pPr>
            <w:r w:rsidRPr="0073226D">
              <w:rPr>
                <w:rFonts w:ascii="Arial Narrow" w:hAnsi="Arial Narrow" w:cs="Tahoma"/>
                <w:b/>
                <w:bCs/>
                <w:color w:val="000000" w:themeColor="text1"/>
                <w:sz w:val="20"/>
                <w:szCs w:val="20"/>
              </w:rPr>
              <w:t>A 02.03</w:t>
            </w:r>
          </w:p>
        </w:tc>
        <w:tc>
          <w:tcPr>
            <w:tcW w:w="3981" w:type="pct"/>
            <w:gridSpan w:val="2"/>
            <w:tcBorders>
              <w:top w:val="single" w:sz="4" w:space="0" w:color="000000"/>
            </w:tcBorders>
            <w:shd w:val="clear" w:color="auto" w:fill="FFCC99"/>
          </w:tcPr>
          <w:p w14:paraId="69A5ACBA" w14:textId="77777777" w:rsidR="00681892" w:rsidRPr="0073226D" w:rsidRDefault="00681892" w:rsidP="00296097">
            <w:pPr>
              <w:spacing w:before="60" w:after="60" w:line="240" w:lineRule="auto"/>
              <w:rPr>
                <w:rFonts w:ascii="Arial Narrow" w:hAnsi="Arial Narrow" w:cs="Tahoma"/>
                <w:color w:val="000000" w:themeColor="text1"/>
                <w:sz w:val="20"/>
                <w:szCs w:val="20"/>
              </w:rPr>
            </w:pPr>
            <w:r w:rsidRPr="0073226D">
              <w:rPr>
                <w:rFonts w:ascii="Arial Narrow" w:hAnsi="Arial Narrow" w:cs="Tahoma"/>
                <w:b/>
                <w:color w:val="000000" w:themeColor="text1"/>
                <w:sz w:val="20"/>
                <w:szCs w:val="20"/>
              </w:rPr>
              <w:t>Les capacités des acteurs locaux à assumer leurs rôles et mandats pour la mise en œuvre des stratégies de développement agricole sont améliorées</w:t>
            </w:r>
          </w:p>
        </w:tc>
        <w:tc>
          <w:tcPr>
            <w:tcW w:w="714" w:type="pct"/>
            <w:tcBorders>
              <w:top w:val="single" w:sz="4" w:space="0" w:color="000000"/>
            </w:tcBorders>
            <w:shd w:val="clear" w:color="auto" w:fill="FFCC99"/>
          </w:tcPr>
          <w:p w14:paraId="13E05734" w14:textId="77777777" w:rsidR="00681892" w:rsidRPr="00296097" w:rsidRDefault="00BF2C36" w:rsidP="00296097">
            <w:pPr>
              <w:spacing w:before="60" w:after="60" w:line="240" w:lineRule="auto"/>
              <w:jc w:val="right"/>
              <w:rPr>
                <w:rFonts w:ascii="Arial Narrow" w:hAnsi="Arial Narrow" w:cs="Tahoma"/>
                <w:b/>
                <w:color w:val="000000" w:themeColor="text1"/>
                <w:sz w:val="20"/>
                <w:szCs w:val="20"/>
              </w:rPr>
            </w:pPr>
            <w:r>
              <w:rPr>
                <w:rFonts w:ascii="Arial Narrow" w:hAnsi="Arial Narrow" w:cs="Tahoma"/>
                <w:b/>
                <w:color w:val="000000" w:themeColor="text1"/>
                <w:sz w:val="20"/>
                <w:szCs w:val="20"/>
              </w:rPr>
              <w:t>1.203.00</w:t>
            </w:r>
            <w:r w:rsidR="00681892" w:rsidRPr="00296097">
              <w:rPr>
                <w:rFonts w:ascii="Arial Narrow" w:hAnsi="Arial Narrow" w:cs="Tahoma"/>
                <w:b/>
                <w:color w:val="000000" w:themeColor="text1"/>
                <w:sz w:val="20"/>
                <w:szCs w:val="20"/>
              </w:rPr>
              <w:t>0</w:t>
            </w:r>
            <w:r w:rsidR="00296097">
              <w:rPr>
                <w:rFonts w:ascii="Arial Narrow" w:hAnsi="Arial Narrow" w:cs="Tahoma"/>
                <w:b/>
                <w:color w:val="000000" w:themeColor="text1"/>
                <w:sz w:val="20"/>
                <w:szCs w:val="20"/>
              </w:rPr>
              <w:t xml:space="preserve"> </w:t>
            </w:r>
            <w:r w:rsidR="00681892" w:rsidRPr="00296097">
              <w:rPr>
                <w:rFonts w:ascii="Arial Narrow" w:hAnsi="Arial Narrow" w:cs="Tahoma"/>
                <w:b/>
                <w:color w:val="000000" w:themeColor="text1"/>
                <w:sz w:val="20"/>
                <w:szCs w:val="20"/>
              </w:rPr>
              <w:t>€</w:t>
            </w:r>
          </w:p>
        </w:tc>
      </w:tr>
      <w:tr w:rsidR="0073226D" w:rsidRPr="0073226D" w14:paraId="3506D33F" w14:textId="77777777" w:rsidTr="00196591">
        <w:tc>
          <w:tcPr>
            <w:tcW w:w="305" w:type="pct"/>
            <w:tcBorders>
              <w:top w:val="nil"/>
            </w:tcBorders>
            <w:shd w:val="clear" w:color="auto" w:fill="C0C0C0"/>
          </w:tcPr>
          <w:p w14:paraId="24B08E02"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nil"/>
            </w:tcBorders>
          </w:tcPr>
          <w:p w14:paraId="24449A1A"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02.03.01 : Renforcement des capacités des Directions Provinciales de l’Agriculture et de l’Elevage à assurer leurs rôles</w:t>
            </w:r>
          </w:p>
          <w:p w14:paraId="76D893D6" w14:textId="77777777" w:rsidR="00681892" w:rsidRPr="0073226D" w:rsidRDefault="00681892" w:rsidP="00EB202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 xml:space="preserve">Exemple d’actions à entreprendre sous cette activité : </w:t>
            </w:r>
          </w:p>
          <w:p w14:paraId="6DAC6204" w14:textId="77777777" w:rsidR="00681892" w:rsidRPr="0073226D" w:rsidRDefault="00681892" w:rsidP="00EB202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Renf</w:t>
            </w:r>
            <w:r w:rsidR="00EB202C">
              <w:rPr>
                <w:rFonts w:ascii="Arial Narrow" w:hAnsi="Arial Narrow" w:cs="Tahoma"/>
                <w:i/>
                <w:color w:val="000000" w:themeColor="text1"/>
                <w:sz w:val="20"/>
                <w:szCs w:val="20"/>
              </w:rPr>
              <w:t>orcement des capacités des DPAE</w:t>
            </w:r>
            <w:r w:rsidRPr="0073226D">
              <w:rPr>
                <w:rFonts w:ascii="Arial Narrow" w:hAnsi="Arial Narrow" w:cs="Tahoma"/>
                <w:i/>
                <w:color w:val="000000" w:themeColor="text1"/>
                <w:sz w:val="20"/>
                <w:szCs w:val="20"/>
              </w:rPr>
              <w:t xml:space="preserve"> à assurer leurs rôles régaliens : réflexions sur les missions, les niveaux de décentralisation, le rôle des agents. Elaboration de plans de travail intégrant les formations, les activités à mettre en œuvre, l’identification des critères d’évaluation,…</w:t>
            </w:r>
          </w:p>
          <w:p w14:paraId="0939153D" w14:textId="77777777" w:rsidR="00681892" w:rsidRPr="0073226D" w:rsidRDefault="00EB202C" w:rsidP="00EB202C">
            <w:pPr>
              <w:spacing w:before="60" w:after="60" w:line="240" w:lineRule="auto"/>
              <w:rPr>
                <w:rFonts w:ascii="Arial Narrow" w:hAnsi="Arial Narrow" w:cs="Tahoma"/>
                <w:i/>
                <w:color w:val="000000" w:themeColor="text1"/>
                <w:sz w:val="20"/>
                <w:szCs w:val="20"/>
              </w:rPr>
            </w:pPr>
            <w:r>
              <w:rPr>
                <w:rFonts w:ascii="Arial Narrow" w:hAnsi="Arial Narrow" w:cs="Tahoma"/>
                <w:i/>
                <w:color w:val="000000" w:themeColor="text1"/>
                <w:sz w:val="20"/>
                <w:szCs w:val="20"/>
              </w:rPr>
              <w:t>Appuis aux DPAE</w:t>
            </w:r>
            <w:r w:rsidR="00681892" w:rsidRPr="0073226D">
              <w:rPr>
                <w:rFonts w:ascii="Arial Narrow" w:hAnsi="Arial Narrow" w:cs="Tahoma"/>
                <w:i/>
                <w:color w:val="000000" w:themeColor="text1"/>
                <w:sz w:val="20"/>
                <w:szCs w:val="20"/>
              </w:rPr>
              <w:t xml:space="preserve"> pour la mise en œuvre et la viabilité des interventions prévues dans les composantes 1 et 2</w:t>
            </w:r>
          </w:p>
        </w:tc>
        <w:tc>
          <w:tcPr>
            <w:tcW w:w="1467" w:type="pct"/>
            <w:tcBorders>
              <w:top w:val="nil"/>
            </w:tcBorders>
          </w:tcPr>
          <w:p w14:paraId="6DF07A48"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Ligne budgétaire spécifique pour appuyer la mise en œuvre des Plans de </w:t>
            </w:r>
            <w:r w:rsidR="00EB202C">
              <w:rPr>
                <w:rFonts w:ascii="Arial Narrow" w:hAnsi="Arial Narrow" w:cs="Tahoma"/>
                <w:color w:val="000000" w:themeColor="text1"/>
                <w:sz w:val="20"/>
                <w:szCs w:val="20"/>
              </w:rPr>
              <w:t>Travail proposés par les DPAE</w:t>
            </w:r>
          </w:p>
          <w:p w14:paraId="3D90140B"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Appuis de l’Unité Fonctionnelle d’Appui au MINAGRIE. </w:t>
            </w:r>
          </w:p>
        </w:tc>
        <w:tc>
          <w:tcPr>
            <w:tcW w:w="714" w:type="pct"/>
            <w:tcBorders>
              <w:top w:val="nil"/>
            </w:tcBorders>
          </w:tcPr>
          <w:p w14:paraId="5B5DB573"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800.000 €</w:t>
            </w:r>
          </w:p>
        </w:tc>
      </w:tr>
      <w:tr w:rsidR="0073226D" w:rsidRPr="0073226D" w14:paraId="2D54568B" w14:textId="77777777" w:rsidTr="00196591">
        <w:tc>
          <w:tcPr>
            <w:tcW w:w="305" w:type="pct"/>
            <w:tcBorders>
              <w:top w:val="nil"/>
            </w:tcBorders>
            <w:shd w:val="clear" w:color="auto" w:fill="C0C0C0"/>
          </w:tcPr>
          <w:p w14:paraId="61E2E2E3"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nil"/>
            </w:tcBorders>
          </w:tcPr>
          <w:p w14:paraId="582717D9"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 xml:space="preserve">A 02.03.02 : Renforcement des capacités des communes à assurer leurs mandats en matière de développement agricole </w:t>
            </w:r>
          </w:p>
          <w:p w14:paraId="6ECAC38F" w14:textId="77777777" w:rsidR="00681892" w:rsidRPr="00EB202C" w:rsidRDefault="00681892" w:rsidP="00EB202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lastRenderedPageBreak/>
              <w:t>Exemple d’actions à entreprendre sous cette activité : accompagnement des autorités communales pour l’élaboration des PCDC, la maîtrise d’ouvrage, la coordination des interventions, la gestion des infrastruc</w:t>
            </w:r>
            <w:r w:rsidR="00EB202C">
              <w:rPr>
                <w:rFonts w:ascii="Arial Narrow" w:hAnsi="Arial Narrow" w:cs="Tahoma"/>
                <w:i/>
                <w:color w:val="000000" w:themeColor="text1"/>
                <w:sz w:val="20"/>
                <w:szCs w:val="20"/>
              </w:rPr>
              <w:t>tures publiques, le cadastre…</w:t>
            </w:r>
          </w:p>
        </w:tc>
        <w:tc>
          <w:tcPr>
            <w:tcW w:w="1467" w:type="pct"/>
            <w:tcBorders>
              <w:top w:val="nil"/>
            </w:tcBorders>
          </w:tcPr>
          <w:p w14:paraId="73BD3C15"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lastRenderedPageBreak/>
              <w:t>Budgets pour mise en place des guichets fonciers, expertises ponctuelles, frais d’ateliers,…</w:t>
            </w:r>
          </w:p>
        </w:tc>
        <w:tc>
          <w:tcPr>
            <w:tcW w:w="714" w:type="pct"/>
            <w:tcBorders>
              <w:top w:val="nil"/>
            </w:tcBorders>
          </w:tcPr>
          <w:p w14:paraId="3DB6EAA3"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133.000 €</w:t>
            </w:r>
          </w:p>
        </w:tc>
      </w:tr>
      <w:tr w:rsidR="0073226D" w:rsidRPr="0073226D" w14:paraId="206B13B7" w14:textId="77777777" w:rsidTr="00196591">
        <w:tc>
          <w:tcPr>
            <w:tcW w:w="305" w:type="pct"/>
            <w:tcBorders>
              <w:top w:val="nil"/>
            </w:tcBorders>
            <w:shd w:val="clear" w:color="auto" w:fill="C0C0C0"/>
          </w:tcPr>
          <w:p w14:paraId="1788D87B"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nil"/>
            </w:tcBorders>
          </w:tcPr>
          <w:p w14:paraId="77E5B32F"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02.03.03 : Renforcement des Organisations Professionnelles Agricoles comme opérateurs clés dans les filières</w:t>
            </w:r>
          </w:p>
          <w:p w14:paraId="4217FD5F" w14:textId="77777777" w:rsidR="00681892" w:rsidRPr="00EB202C" w:rsidRDefault="00681892" w:rsidP="00EB202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 xml:space="preserve">Exemple d’actions à entreprendre sous cette activité : </w:t>
            </w:r>
            <w:r w:rsidR="00EB202C" w:rsidRPr="0073226D">
              <w:rPr>
                <w:rFonts w:ascii="Arial Narrow" w:hAnsi="Arial Narrow" w:cs="Tahoma"/>
                <w:i/>
                <w:color w:val="000000" w:themeColor="text1"/>
                <w:sz w:val="20"/>
                <w:szCs w:val="20"/>
              </w:rPr>
              <w:t>Alphabétisation</w:t>
            </w:r>
            <w:r w:rsidRPr="0073226D">
              <w:rPr>
                <w:rFonts w:ascii="Arial Narrow" w:hAnsi="Arial Narrow" w:cs="Tahoma"/>
                <w:i/>
                <w:color w:val="000000" w:themeColor="text1"/>
                <w:sz w:val="20"/>
                <w:szCs w:val="20"/>
              </w:rPr>
              <w:t>, voyages d’</w:t>
            </w:r>
            <w:r w:rsidR="00EB202C" w:rsidRPr="0073226D">
              <w:rPr>
                <w:rFonts w:ascii="Arial Narrow" w:hAnsi="Arial Narrow" w:cs="Tahoma"/>
                <w:i/>
                <w:color w:val="000000" w:themeColor="text1"/>
                <w:sz w:val="20"/>
                <w:szCs w:val="20"/>
              </w:rPr>
              <w:t>échanges</w:t>
            </w:r>
            <w:r w:rsidRPr="0073226D">
              <w:rPr>
                <w:rFonts w:ascii="Arial Narrow" w:hAnsi="Arial Narrow" w:cs="Tahoma"/>
                <w:i/>
                <w:color w:val="000000" w:themeColor="text1"/>
                <w:sz w:val="20"/>
                <w:szCs w:val="20"/>
              </w:rPr>
              <w:t>, organisation d’ateliers et de formations, élaboration de plans d’entrepr</w:t>
            </w:r>
            <w:r w:rsidR="00EB202C">
              <w:rPr>
                <w:rFonts w:ascii="Arial Narrow" w:hAnsi="Arial Narrow" w:cs="Tahoma"/>
                <w:i/>
                <w:color w:val="000000" w:themeColor="text1"/>
                <w:sz w:val="20"/>
                <w:szCs w:val="20"/>
              </w:rPr>
              <w:t>ise, renforcement des réseaux,…</w:t>
            </w:r>
          </w:p>
        </w:tc>
        <w:tc>
          <w:tcPr>
            <w:tcW w:w="1467" w:type="pct"/>
            <w:tcBorders>
              <w:top w:val="nil"/>
            </w:tcBorders>
          </w:tcPr>
          <w:p w14:paraId="2D60038C"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Opérateur de proximité pour le niveau local</w:t>
            </w:r>
          </w:p>
          <w:p w14:paraId="5774EA20"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Budget de fonc</w:t>
            </w:r>
            <w:r w:rsidR="00EB202C">
              <w:rPr>
                <w:rFonts w:ascii="Arial Narrow" w:hAnsi="Arial Narrow" w:cs="Tahoma"/>
                <w:color w:val="000000" w:themeColor="text1"/>
                <w:sz w:val="20"/>
                <w:szCs w:val="20"/>
              </w:rPr>
              <w:t>tionnement pour l’Unité d’Appui</w:t>
            </w:r>
          </w:p>
        </w:tc>
        <w:tc>
          <w:tcPr>
            <w:tcW w:w="714" w:type="pct"/>
            <w:tcBorders>
              <w:top w:val="nil"/>
            </w:tcBorders>
          </w:tcPr>
          <w:p w14:paraId="3B46A66A"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240.000 €</w:t>
            </w:r>
          </w:p>
        </w:tc>
      </w:tr>
      <w:tr w:rsidR="0073226D" w:rsidRPr="0073226D" w14:paraId="340E2E3F" w14:textId="77777777" w:rsidTr="00196591">
        <w:tc>
          <w:tcPr>
            <w:tcW w:w="305" w:type="pct"/>
            <w:tcBorders>
              <w:top w:val="nil"/>
            </w:tcBorders>
            <w:shd w:val="clear" w:color="auto" w:fill="C0C0C0"/>
          </w:tcPr>
          <w:p w14:paraId="46E019D7" w14:textId="77777777" w:rsidR="00681892" w:rsidRPr="0073226D" w:rsidRDefault="00681892" w:rsidP="0063315F">
            <w:pPr>
              <w:rPr>
                <w:rFonts w:ascii="Arial Narrow" w:hAnsi="Arial Narrow" w:cs="Tahoma"/>
                <w:b/>
                <w:bCs/>
                <w:color w:val="000000" w:themeColor="text1"/>
                <w:sz w:val="20"/>
                <w:szCs w:val="20"/>
              </w:rPr>
            </w:pPr>
          </w:p>
        </w:tc>
        <w:tc>
          <w:tcPr>
            <w:tcW w:w="2514" w:type="pct"/>
            <w:tcBorders>
              <w:top w:val="nil"/>
            </w:tcBorders>
          </w:tcPr>
          <w:p w14:paraId="1E4C1617" w14:textId="77777777" w:rsidR="00681892" w:rsidRPr="0073226D" w:rsidRDefault="00681892" w:rsidP="00EB202C">
            <w:pPr>
              <w:pStyle w:val="Textedebulles1"/>
              <w:spacing w:before="60" w:after="60"/>
              <w:rPr>
                <w:rFonts w:ascii="Arial Narrow" w:hAnsi="Arial Narrow" w:cs="Tahoma"/>
                <w:color w:val="000000" w:themeColor="text1"/>
                <w:sz w:val="20"/>
                <w:szCs w:val="20"/>
              </w:rPr>
            </w:pPr>
            <w:r w:rsidRPr="0073226D">
              <w:rPr>
                <w:rFonts w:ascii="Arial Narrow" w:hAnsi="Arial Narrow" w:cs="Tahoma"/>
                <w:color w:val="000000" w:themeColor="text1"/>
                <w:sz w:val="20"/>
                <w:szCs w:val="20"/>
              </w:rPr>
              <w:t>A 02.03.04 : Amélioration de l’accès des opérateurs dans les chaînes de valeur aux services financiers</w:t>
            </w:r>
          </w:p>
          <w:p w14:paraId="67F820AF" w14:textId="77777777" w:rsidR="00681892" w:rsidRPr="00EB202C" w:rsidRDefault="00681892" w:rsidP="00EB202C">
            <w:pPr>
              <w:spacing w:before="60" w:after="60" w:line="240" w:lineRule="auto"/>
              <w:rPr>
                <w:rFonts w:ascii="Arial Narrow" w:hAnsi="Arial Narrow" w:cs="Tahoma"/>
                <w:i/>
                <w:color w:val="000000" w:themeColor="text1"/>
                <w:sz w:val="20"/>
                <w:szCs w:val="20"/>
              </w:rPr>
            </w:pPr>
            <w:r w:rsidRPr="0073226D">
              <w:rPr>
                <w:rFonts w:ascii="Arial Narrow" w:hAnsi="Arial Narrow" w:cs="Tahoma"/>
                <w:i/>
                <w:color w:val="000000" w:themeColor="text1"/>
                <w:sz w:val="20"/>
                <w:szCs w:val="20"/>
              </w:rPr>
              <w:t xml:space="preserve">Exemple d’actions à entreprendre sous cette activité : réflexions sur les stratégies à mettre en œuvre, gestion et restructuration des </w:t>
            </w:r>
            <w:r w:rsidR="00EB202C">
              <w:rPr>
                <w:rFonts w:ascii="Arial Narrow" w:hAnsi="Arial Narrow" w:cs="Tahoma"/>
                <w:i/>
                <w:color w:val="000000" w:themeColor="text1"/>
                <w:sz w:val="20"/>
                <w:szCs w:val="20"/>
              </w:rPr>
              <w:t>activités/conventions en cours.</w:t>
            </w:r>
          </w:p>
        </w:tc>
        <w:tc>
          <w:tcPr>
            <w:tcW w:w="1467" w:type="pct"/>
            <w:tcBorders>
              <w:top w:val="nil"/>
            </w:tcBorders>
          </w:tcPr>
          <w:p w14:paraId="350AB97C" w14:textId="77777777" w:rsidR="00681892" w:rsidRPr="0073226D" w:rsidRDefault="00681892" w:rsidP="00EB202C">
            <w:pPr>
              <w:spacing w:before="60" w:after="60" w:line="240" w:lineRule="auto"/>
              <w:rPr>
                <w:rFonts w:ascii="Arial Narrow" w:hAnsi="Arial Narrow" w:cs="Tahoma"/>
                <w:color w:val="000000" w:themeColor="text1"/>
                <w:sz w:val="20"/>
                <w:szCs w:val="20"/>
              </w:rPr>
            </w:pPr>
            <w:r w:rsidRPr="0073226D">
              <w:rPr>
                <w:rFonts w:ascii="Arial Narrow" w:hAnsi="Arial Narrow" w:cs="Tahoma"/>
                <w:color w:val="000000" w:themeColor="text1"/>
                <w:sz w:val="20"/>
                <w:szCs w:val="20"/>
              </w:rPr>
              <w:t>Etudes, mobilisation d’un ATN en appui au programme.</w:t>
            </w:r>
          </w:p>
        </w:tc>
        <w:tc>
          <w:tcPr>
            <w:tcW w:w="714" w:type="pct"/>
            <w:tcBorders>
              <w:top w:val="nil"/>
            </w:tcBorders>
          </w:tcPr>
          <w:p w14:paraId="777A90B4" w14:textId="77777777" w:rsidR="00681892" w:rsidRPr="0073226D" w:rsidRDefault="00681892" w:rsidP="00EB202C">
            <w:pPr>
              <w:spacing w:before="60" w:after="60" w:line="240" w:lineRule="auto"/>
              <w:jc w:val="right"/>
              <w:rPr>
                <w:rFonts w:ascii="Arial Narrow" w:hAnsi="Arial Narrow" w:cs="Tahoma"/>
                <w:color w:val="000000" w:themeColor="text1"/>
                <w:sz w:val="20"/>
                <w:szCs w:val="20"/>
              </w:rPr>
            </w:pPr>
            <w:r w:rsidRPr="0073226D">
              <w:rPr>
                <w:rFonts w:ascii="Arial Narrow" w:hAnsi="Arial Narrow" w:cs="Tahoma"/>
                <w:color w:val="000000" w:themeColor="text1"/>
                <w:sz w:val="20"/>
                <w:szCs w:val="20"/>
              </w:rPr>
              <w:t>30.000 €</w:t>
            </w:r>
          </w:p>
        </w:tc>
      </w:tr>
    </w:tbl>
    <w:p w14:paraId="1F10ED3F" w14:textId="77777777" w:rsidR="00681892" w:rsidRDefault="00681892" w:rsidP="00681892"/>
    <w:p w14:paraId="676A52DD" w14:textId="77777777" w:rsidR="00681892" w:rsidRDefault="00681892" w:rsidP="00681892"/>
    <w:p w14:paraId="74F9E556" w14:textId="77777777" w:rsidR="00F751BB" w:rsidRDefault="00F751BB">
      <w:pPr>
        <w:spacing w:after="0" w:line="240" w:lineRule="auto"/>
        <w:rPr>
          <w:rFonts w:ascii="Calibri" w:hAnsi="Calibri" w:cs="Calibri"/>
          <w:b/>
          <w:color w:val="auto"/>
          <w:sz w:val="32"/>
          <w:szCs w:val="32"/>
        </w:rPr>
      </w:pPr>
      <w:r>
        <w:rPr>
          <w:color w:val="auto"/>
        </w:rPr>
        <w:br w:type="page"/>
      </w:r>
    </w:p>
    <w:p w14:paraId="31E01A84" w14:textId="77777777" w:rsidR="00FD3CE0" w:rsidRPr="00C80F66" w:rsidRDefault="00FD3CE0" w:rsidP="00FD3CE0">
      <w:pPr>
        <w:pStyle w:val="Titre1"/>
        <w:ind w:left="432" w:hanging="432"/>
        <w:rPr>
          <w:color w:val="auto"/>
        </w:rPr>
        <w:sectPr w:rsidR="00FD3CE0" w:rsidRPr="00C80F66" w:rsidSect="00FD3CE0">
          <w:type w:val="oddPage"/>
          <w:pgSz w:w="16837" w:h="11905" w:orient="landscape" w:code="9"/>
          <w:pgMar w:top="2552" w:right="2552" w:bottom="1418" w:left="1514" w:header="709" w:footer="907" w:gutter="0"/>
          <w:cols w:space="708"/>
          <w:formProt w:val="0"/>
          <w:docGrid w:linePitch="326"/>
        </w:sectPr>
      </w:pPr>
    </w:p>
    <w:p w14:paraId="7D66009B" w14:textId="77777777" w:rsidR="00FD3CE0" w:rsidRPr="00B66646" w:rsidRDefault="00361E42" w:rsidP="00DE4635">
      <w:pPr>
        <w:pStyle w:val="Titre1"/>
        <w:numPr>
          <w:ilvl w:val="0"/>
          <w:numId w:val="6"/>
        </w:numPr>
        <w:tabs>
          <w:tab w:val="clear" w:pos="432"/>
        </w:tabs>
      </w:pPr>
      <w:bookmarkStart w:id="65" w:name="_Toc511314418"/>
      <w:bookmarkStart w:id="66" w:name="_Toc355792863"/>
      <w:r>
        <w:lastRenderedPageBreak/>
        <w:t>M</w:t>
      </w:r>
      <w:r w:rsidR="00FD3CE0" w:rsidRPr="00361E42">
        <w:t>atrice</w:t>
      </w:r>
      <w:r w:rsidR="00FD3CE0">
        <w:t xml:space="preserve"> de monitoring complète</w:t>
      </w:r>
      <w:bookmarkEnd w:id="65"/>
      <w:r w:rsidR="00FD3CE0">
        <w:t xml:space="preserve"> </w:t>
      </w:r>
      <w:bookmarkEnd w:id="66"/>
    </w:p>
    <w:p w14:paraId="4D324586" w14:textId="77777777" w:rsidR="00FD3CE0" w:rsidRPr="006E7F44" w:rsidRDefault="006E7F44" w:rsidP="006E7F44">
      <w:pPr>
        <w:rPr>
          <w:bCs/>
          <w:i/>
          <w:color w:val="auto"/>
        </w:rPr>
      </w:pPr>
      <w:r w:rsidRPr="006E7F44">
        <w:rPr>
          <w:color w:val="auto"/>
        </w:rPr>
        <w:t>Voir Chapitre 2.1</w:t>
      </w:r>
    </w:p>
    <w:p w14:paraId="1CA21267" w14:textId="77777777" w:rsidR="00FD3CE0" w:rsidRPr="00361E42" w:rsidRDefault="00FD3CE0" w:rsidP="00DE4635">
      <w:pPr>
        <w:pStyle w:val="Titre1"/>
        <w:numPr>
          <w:ilvl w:val="0"/>
          <w:numId w:val="6"/>
        </w:numPr>
        <w:tabs>
          <w:tab w:val="clear" w:pos="432"/>
        </w:tabs>
      </w:pPr>
      <w:bookmarkStart w:id="67" w:name="_Toc511314419"/>
      <w:bookmarkStart w:id="68" w:name="_GoBack"/>
      <w:bookmarkEnd w:id="68"/>
      <w:r w:rsidRPr="00361E42">
        <w:t>Outils et produits</w:t>
      </w:r>
      <w:bookmarkEnd w:id="67"/>
    </w:p>
    <w:p w14:paraId="10A8C267" w14:textId="77777777" w:rsidR="00647BC5" w:rsidRDefault="00647BC5" w:rsidP="00647BC5">
      <w:pPr>
        <w:tabs>
          <w:tab w:val="left" w:pos="10490"/>
        </w:tabs>
        <w:jc w:val="both"/>
        <w:rPr>
          <w:rFonts w:cs="Arial"/>
          <w:color w:val="000000" w:themeColor="text1"/>
          <w:spacing w:val="-3"/>
        </w:rPr>
      </w:pPr>
      <w:r w:rsidRPr="00647BC5">
        <w:rPr>
          <w:rFonts w:cs="Arial"/>
          <w:b/>
          <w:color w:val="000000" w:themeColor="text1"/>
          <w:spacing w:val="-3"/>
        </w:rPr>
        <w:t>VRECH </w:t>
      </w:r>
      <w:r w:rsidRPr="00D4795A">
        <w:rPr>
          <w:rFonts w:cs="Arial"/>
          <w:color w:val="000000" w:themeColor="text1"/>
          <w:spacing w:val="-3"/>
        </w:rPr>
        <w:t xml:space="preserve">: </w:t>
      </w:r>
      <w:r>
        <w:rPr>
          <w:rFonts w:cs="Arial"/>
          <w:color w:val="000000" w:themeColor="text1"/>
          <w:spacing w:val="-3"/>
        </w:rPr>
        <w:t>A</w:t>
      </w:r>
      <w:r w:rsidRPr="00647BC5">
        <w:rPr>
          <w:rFonts w:cs="Arial"/>
          <w:color w:val="000000" w:themeColor="text1"/>
          <w:spacing w:val="-3"/>
        </w:rPr>
        <w:t>ppui technique dans la conception et la rédaction de 7 bulletins trimestriels de la recherche agronomique du Burundi. Le PAIOSA a également apporté un appui financier pour</w:t>
      </w:r>
      <w:r w:rsidR="00131B9C">
        <w:rPr>
          <w:rFonts w:cs="Arial"/>
          <w:color w:val="000000" w:themeColor="text1"/>
          <w:spacing w:val="-3"/>
        </w:rPr>
        <w:t xml:space="preserve"> </w:t>
      </w:r>
      <w:r w:rsidRPr="00647BC5">
        <w:rPr>
          <w:rFonts w:cs="Arial"/>
          <w:color w:val="000000" w:themeColor="text1"/>
          <w:spacing w:val="-3"/>
        </w:rPr>
        <w:t>l’impression de ces bulletins. Bulletin n°1 à Bulletin n° 7 (le dernier en Avril - Juin 2015)</w:t>
      </w:r>
    </w:p>
    <w:p w14:paraId="353699BF" w14:textId="18945EE1" w:rsidR="00647BC5" w:rsidRDefault="00647BC5" w:rsidP="00647BC5">
      <w:pPr>
        <w:tabs>
          <w:tab w:val="left" w:pos="10490"/>
        </w:tabs>
        <w:jc w:val="both"/>
        <w:rPr>
          <w:rFonts w:cs="Arial"/>
          <w:color w:val="000000" w:themeColor="text1"/>
          <w:spacing w:val="-3"/>
        </w:rPr>
      </w:pPr>
      <w:r w:rsidRPr="00647BC5">
        <w:rPr>
          <w:rFonts w:cs="Arial"/>
          <w:b/>
          <w:color w:val="000000" w:themeColor="text1"/>
          <w:spacing w:val="-3"/>
        </w:rPr>
        <w:t>VRECH </w:t>
      </w:r>
      <w:r w:rsidRPr="00D4795A">
        <w:rPr>
          <w:rFonts w:cs="Arial"/>
          <w:color w:val="000000" w:themeColor="text1"/>
          <w:spacing w:val="-3"/>
        </w:rPr>
        <w:t xml:space="preserve">: </w:t>
      </w:r>
      <w:r w:rsidRPr="00647BC5">
        <w:rPr>
          <w:rFonts w:cs="Arial"/>
          <w:color w:val="000000" w:themeColor="text1"/>
          <w:spacing w:val="-3"/>
        </w:rPr>
        <w:t>Fiche</w:t>
      </w:r>
      <w:r w:rsidR="00E152F8">
        <w:rPr>
          <w:rFonts w:cs="Arial"/>
          <w:color w:val="000000" w:themeColor="text1"/>
          <w:spacing w:val="-3"/>
        </w:rPr>
        <w:t>s</w:t>
      </w:r>
      <w:r w:rsidRPr="00647BC5">
        <w:rPr>
          <w:rFonts w:cs="Arial"/>
          <w:color w:val="000000" w:themeColor="text1"/>
          <w:spacing w:val="-3"/>
        </w:rPr>
        <w:t xml:space="preserve"> technique</w:t>
      </w:r>
      <w:r w:rsidR="00E152F8">
        <w:rPr>
          <w:rFonts w:cs="Arial"/>
          <w:color w:val="000000" w:themeColor="text1"/>
          <w:spacing w:val="-3"/>
        </w:rPr>
        <w:t>s</w:t>
      </w:r>
      <w:r w:rsidRPr="00647BC5">
        <w:rPr>
          <w:rFonts w:cs="Arial"/>
          <w:color w:val="000000" w:themeColor="text1"/>
          <w:spacing w:val="-3"/>
        </w:rPr>
        <w:t xml:space="preserve"> de l’ISABU : appui dans l’élaboration des fiches techniques de l’ISABU (dont fiches techniques élaborées en appui avec le VSEM sur la culture du maïs hybride).</w:t>
      </w:r>
    </w:p>
    <w:p w14:paraId="0AB5144C" w14:textId="77777777" w:rsidR="00647BC5" w:rsidRPr="00647BC5" w:rsidRDefault="00D4795A" w:rsidP="00D4795A">
      <w:pPr>
        <w:tabs>
          <w:tab w:val="left" w:pos="10490"/>
        </w:tabs>
        <w:suppressAutoHyphens/>
        <w:autoSpaceDN w:val="0"/>
        <w:spacing w:after="60"/>
        <w:jc w:val="both"/>
        <w:textAlignment w:val="baseline"/>
        <w:rPr>
          <w:rFonts w:cs="Arial"/>
          <w:b/>
          <w:color w:val="000000" w:themeColor="text1"/>
          <w:spacing w:val="-3"/>
        </w:rPr>
      </w:pPr>
      <w:r w:rsidRPr="00647BC5">
        <w:rPr>
          <w:rFonts w:cs="Arial"/>
          <w:b/>
          <w:color w:val="000000" w:themeColor="text1"/>
          <w:spacing w:val="-3"/>
        </w:rPr>
        <w:t>VRECH </w:t>
      </w:r>
      <w:r w:rsidRPr="00D4795A">
        <w:rPr>
          <w:rFonts w:cs="Arial"/>
          <w:color w:val="000000" w:themeColor="text1"/>
          <w:spacing w:val="-3"/>
        </w:rPr>
        <w:t xml:space="preserve">: </w:t>
      </w:r>
      <w:r w:rsidR="00647BC5" w:rsidRPr="00D4795A">
        <w:rPr>
          <w:rFonts w:cs="Arial"/>
          <w:color w:val="000000" w:themeColor="text1"/>
          <w:spacing w:val="-3"/>
        </w:rPr>
        <w:t>Les publications scientifiques ci-dessous ont été produites à partir des données de l’ENAB, par l’Université de Gand (Belgique) et l’Université du Burundi, dans le cadre du Fonds Compétitif de la Recherche Agronomique (FOCRA) :</w:t>
      </w:r>
    </w:p>
    <w:p w14:paraId="5FD86E44"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Evaluation de la qualité des données de l’enquête agricole nationa</w:t>
      </w:r>
      <w:r w:rsidR="00D4795A">
        <w:rPr>
          <w:rFonts w:cs="Arial"/>
          <w:color w:val="000000" w:themeColor="text1"/>
          <w:spacing w:val="-3"/>
          <w:szCs w:val="21"/>
        </w:rPr>
        <w:t>le 2011-2012, note technique n°</w:t>
      </w:r>
      <w:r w:rsidRPr="00D4795A">
        <w:rPr>
          <w:rFonts w:cs="Arial"/>
          <w:color w:val="000000" w:themeColor="text1"/>
          <w:spacing w:val="-3"/>
          <w:szCs w:val="21"/>
        </w:rPr>
        <w:t>1</w:t>
      </w:r>
    </w:p>
    <w:p w14:paraId="0D0B0B8F"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La vache ou la chèvre ? La pression démographique et l'élevag</w:t>
      </w:r>
      <w:r w:rsidR="00D4795A">
        <w:rPr>
          <w:rFonts w:cs="Arial"/>
          <w:color w:val="000000" w:themeColor="text1"/>
          <w:spacing w:val="-3"/>
          <w:szCs w:val="21"/>
        </w:rPr>
        <w:t>e au Burundi, note technique n°</w:t>
      </w:r>
      <w:r w:rsidRPr="00D4795A">
        <w:rPr>
          <w:rFonts w:cs="Arial"/>
          <w:color w:val="000000" w:themeColor="text1"/>
          <w:spacing w:val="-3"/>
          <w:szCs w:val="21"/>
        </w:rPr>
        <w:t>2</w:t>
      </w:r>
    </w:p>
    <w:p w14:paraId="7BC73327"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L’effet de la pression démographique sur le système agricole au Burundi, note tec</w:t>
      </w:r>
      <w:r w:rsidR="00D4795A">
        <w:rPr>
          <w:rFonts w:cs="Arial"/>
          <w:color w:val="000000" w:themeColor="text1"/>
          <w:spacing w:val="-3"/>
          <w:szCs w:val="21"/>
        </w:rPr>
        <w:t>hnique n°</w:t>
      </w:r>
      <w:r w:rsidRPr="00D4795A">
        <w:rPr>
          <w:rFonts w:cs="Arial"/>
          <w:color w:val="000000" w:themeColor="text1"/>
          <w:spacing w:val="-3"/>
          <w:szCs w:val="21"/>
        </w:rPr>
        <w:t>3</w:t>
      </w:r>
    </w:p>
    <w:p w14:paraId="240266F1"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Au-delà des moyennes, des données d'enquête pour une élaboration de politiques agricoles bi</w:t>
      </w:r>
      <w:r w:rsidR="00D4795A">
        <w:rPr>
          <w:rFonts w:cs="Arial"/>
          <w:color w:val="000000" w:themeColor="text1"/>
          <w:spacing w:val="-3"/>
          <w:szCs w:val="21"/>
        </w:rPr>
        <w:t>en informées, note technique n°</w:t>
      </w:r>
      <w:r w:rsidRPr="00D4795A">
        <w:rPr>
          <w:rFonts w:cs="Arial"/>
          <w:color w:val="000000" w:themeColor="text1"/>
          <w:spacing w:val="-3"/>
          <w:szCs w:val="21"/>
        </w:rPr>
        <w:t>4</w:t>
      </w:r>
    </w:p>
    <w:p w14:paraId="0B33E420"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lang w:val="en-US"/>
        </w:rPr>
      </w:pPr>
      <w:r w:rsidRPr="00D4795A">
        <w:rPr>
          <w:rFonts w:cs="Arial"/>
          <w:color w:val="000000" w:themeColor="text1"/>
          <w:spacing w:val="-3"/>
          <w:szCs w:val="21"/>
          <w:lang w:val="en-US"/>
        </w:rPr>
        <w:t>Food for survival : diagnosing crop patterns to secure lower threshold food security levels on farm households in Burun</w:t>
      </w:r>
      <w:r w:rsidR="00D4795A" w:rsidRPr="00D4795A">
        <w:rPr>
          <w:rFonts w:cs="Arial"/>
          <w:color w:val="000000" w:themeColor="text1"/>
          <w:spacing w:val="-3"/>
          <w:szCs w:val="21"/>
          <w:lang w:val="en-US"/>
        </w:rPr>
        <w:t>di, working paper n°</w:t>
      </w:r>
      <w:r w:rsidRPr="00D4795A">
        <w:rPr>
          <w:rFonts w:cs="Arial"/>
          <w:color w:val="000000" w:themeColor="text1"/>
          <w:spacing w:val="-3"/>
          <w:szCs w:val="21"/>
          <w:lang w:val="en-US"/>
        </w:rPr>
        <w:t>1</w:t>
      </w:r>
    </w:p>
    <w:p w14:paraId="60C3586B"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lang w:val="en-US"/>
        </w:rPr>
      </w:pPr>
      <w:r w:rsidRPr="00A1258E">
        <w:rPr>
          <w:rFonts w:cs="Arial"/>
          <w:color w:val="000000" w:themeColor="text1"/>
          <w:spacing w:val="-3"/>
          <w:szCs w:val="21"/>
          <w:lang w:val="en-US"/>
        </w:rPr>
        <w:t xml:space="preserve">Cow or goat ? </w:t>
      </w:r>
      <w:r w:rsidRPr="00D4795A">
        <w:rPr>
          <w:rFonts w:cs="Arial"/>
          <w:color w:val="000000" w:themeColor="text1"/>
          <w:spacing w:val="-3"/>
          <w:szCs w:val="21"/>
          <w:lang w:val="en-US"/>
        </w:rPr>
        <w:t>Population pressure and livestock keepi</w:t>
      </w:r>
      <w:r w:rsidR="00D4795A" w:rsidRPr="00D4795A">
        <w:rPr>
          <w:rFonts w:cs="Arial"/>
          <w:color w:val="000000" w:themeColor="text1"/>
          <w:spacing w:val="-3"/>
          <w:szCs w:val="21"/>
          <w:lang w:val="en-US"/>
        </w:rPr>
        <w:t>ng in Burundi, working paper n°</w:t>
      </w:r>
      <w:r w:rsidRPr="00D4795A">
        <w:rPr>
          <w:rFonts w:cs="Arial"/>
          <w:color w:val="000000" w:themeColor="text1"/>
          <w:spacing w:val="-3"/>
          <w:szCs w:val="21"/>
          <w:lang w:val="en-US"/>
        </w:rPr>
        <w:t>2</w:t>
      </w:r>
    </w:p>
    <w:p w14:paraId="4123F4EF"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lang w:val="en-US"/>
        </w:rPr>
      </w:pPr>
      <w:r w:rsidRPr="00D4795A">
        <w:rPr>
          <w:rFonts w:cs="Arial"/>
          <w:color w:val="000000" w:themeColor="text1"/>
          <w:spacing w:val="-3"/>
          <w:szCs w:val="21"/>
          <w:lang w:val="en-US"/>
        </w:rPr>
        <w:t xml:space="preserve">Boserup versus Malthus : Evidence from densely populated </w:t>
      </w:r>
      <w:r w:rsidR="00D4795A" w:rsidRPr="00D4795A">
        <w:rPr>
          <w:rFonts w:cs="Arial"/>
          <w:color w:val="000000" w:themeColor="text1"/>
          <w:spacing w:val="-3"/>
          <w:szCs w:val="21"/>
          <w:lang w:val="en-US"/>
        </w:rPr>
        <w:t>rural Burundi, working paper n°</w:t>
      </w:r>
      <w:r w:rsidRPr="00D4795A">
        <w:rPr>
          <w:rFonts w:cs="Arial"/>
          <w:color w:val="000000" w:themeColor="text1"/>
          <w:spacing w:val="-3"/>
          <w:szCs w:val="21"/>
          <w:lang w:val="en-US"/>
        </w:rPr>
        <w:t>3</w:t>
      </w:r>
    </w:p>
    <w:p w14:paraId="1B785C87"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lang w:val="en-US"/>
        </w:rPr>
      </w:pPr>
      <w:r w:rsidRPr="00D4795A">
        <w:rPr>
          <w:rFonts w:cs="Arial"/>
          <w:color w:val="000000" w:themeColor="text1"/>
          <w:spacing w:val="-3"/>
          <w:szCs w:val="21"/>
          <w:lang w:val="en-US"/>
        </w:rPr>
        <w:t>Beyond averages : using survey data for informed policy</w:t>
      </w:r>
      <w:r w:rsidR="00D4795A" w:rsidRPr="00D4795A">
        <w:rPr>
          <w:rFonts w:cs="Arial"/>
          <w:color w:val="000000" w:themeColor="text1"/>
          <w:spacing w:val="-3"/>
          <w:szCs w:val="21"/>
          <w:lang w:val="en-US"/>
        </w:rPr>
        <w:t xml:space="preserve"> making, working paper n°</w:t>
      </w:r>
      <w:r w:rsidRPr="00D4795A">
        <w:rPr>
          <w:rFonts w:cs="Arial"/>
          <w:color w:val="000000" w:themeColor="text1"/>
          <w:spacing w:val="-3"/>
          <w:szCs w:val="21"/>
          <w:lang w:val="en-US"/>
        </w:rPr>
        <w:t>4</w:t>
      </w:r>
    </w:p>
    <w:p w14:paraId="73826980" w14:textId="77777777" w:rsidR="00647BC5" w:rsidRPr="00D4795A" w:rsidRDefault="00D4795A" w:rsidP="00D4795A">
      <w:pPr>
        <w:tabs>
          <w:tab w:val="left" w:pos="10490"/>
        </w:tabs>
        <w:suppressAutoHyphens/>
        <w:autoSpaceDN w:val="0"/>
        <w:spacing w:after="60"/>
        <w:jc w:val="both"/>
        <w:textAlignment w:val="baseline"/>
        <w:rPr>
          <w:rFonts w:cs="Arial"/>
          <w:color w:val="000000" w:themeColor="text1"/>
          <w:spacing w:val="-3"/>
          <w:szCs w:val="21"/>
        </w:rPr>
      </w:pPr>
      <w:r w:rsidRPr="00D4795A">
        <w:rPr>
          <w:rFonts w:cs="Arial"/>
          <w:b/>
          <w:color w:val="000000" w:themeColor="text1"/>
          <w:spacing w:val="-3"/>
        </w:rPr>
        <w:t xml:space="preserve">Pool </w:t>
      </w:r>
      <w:r>
        <w:rPr>
          <w:rFonts w:cs="Arial"/>
          <w:b/>
          <w:color w:val="000000" w:themeColor="text1"/>
          <w:spacing w:val="-3"/>
        </w:rPr>
        <w:t>INFRA</w:t>
      </w:r>
      <w:r w:rsidRPr="00D4795A">
        <w:rPr>
          <w:rFonts w:cs="Arial"/>
          <w:b/>
          <w:color w:val="000000" w:themeColor="text1"/>
          <w:spacing w:val="-3"/>
        </w:rPr>
        <w:t> </w:t>
      </w:r>
      <w:r w:rsidRPr="00D4795A">
        <w:rPr>
          <w:rFonts w:cs="Arial"/>
          <w:color w:val="000000" w:themeColor="text1"/>
          <w:spacing w:val="-3"/>
        </w:rPr>
        <w:t xml:space="preserve">: </w:t>
      </w:r>
      <w:r w:rsidR="00647BC5" w:rsidRPr="00D4795A">
        <w:rPr>
          <w:rFonts w:cs="Arial"/>
          <w:color w:val="000000" w:themeColor="text1"/>
          <w:spacing w:val="-3"/>
          <w:szCs w:val="21"/>
        </w:rPr>
        <w:t>Dans le cadre de l'étude « Appui à la maîtrise d’ouvrage par la mise en place d’un atlas interactif marais/plaines/bas-fonds et bassins versants et l’élaboration de manuels de conception de maintenance et de gestion d’aménagements hydroagricoles » :</w:t>
      </w:r>
    </w:p>
    <w:p w14:paraId="6D16581F"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Manuels de conception d’un projet d’aménagement hydro agricole de marais et de plaines au Burundi</w:t>
      </w:r>
    </w:p>
    <w:p w14:paraId="0D3F8A96"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Manuels d’entretien des aménagements hydro agricoles au Burundi (à l’attention des techniciens du GR)</w:t>
      </w:r>
    </w:p>
    <w:p w14:paraId="59B45091"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Manuels d’entretien des aménagements hydro agricoles au Burundi (à l’attention des AUE)</w:t>
      </w:r>
    </w:p>
    <w:p w14:paraId="7583ADBA"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Kubungabunga ahatunganijwe kijambere kandi bavomera imirima mu Burundi (Ibiraba amashirahamwe y’abakoresha amazi) (version kirundi à l’attention des AUE)</w:t>
      </w:r>
    </w:p>
    <w:p w14:paraId="57ACBDB7"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Feuille de route pour le « Renforcement du cadre des AUE et fonds d’entretien structurant »</w:t>
      </w:r>
    </w:p>
    <w:p w14:paraId="18F70D25"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Atlas des marais, bas-fonds et plaines irrigables du Burundi</w:t>
      </w:r>
      <w:r w:rsidR="00635260">
        <w:rPr>
          <w:rFonts w:cs="Arial"/>
          <w:color w:val="000000" w:themeColor="text1"/>
          <w:spacing w:val="-3"/>
          <w:szCs w:val="21"/>
        </w:rPr>
        <w:t xml:space="preserve"> : atlas interactif </w:t>
      </w:r>
      <w:r w:rsidR="00635260" w:rsidRPr="00D4795A">
        <w:rPr>
          <w:rFonts w:cs="Arial"/>
          <w:color w:val="000000" w:themeColor="text1"/>
          <w:spacing w:val="-3"/>
          <w:szCs w:val="21"/>
        </w:rPr>
        <w:t>(</w:t>
      </w:r>
      <w:hyperlink r:id="rId18" w:history="1">
        <w:r w:rsidR="00635260" w:rsidRPr="00223FCF">
          <w:rPr>
            <w:rStyle w:val="Lienhypertexte"/>
            <w:rFonts w:cs="Arial"/>
            <w:spacing w:val="-3"/>
            <w:szCs w:val="21"/>
          </w:rPr>
          <w:t>www.atlasdesmarais-bdi.org</w:t>
        </w:r>
      </w:hyperlink>
      <w:r w:rsidR="00635260" w:rsidRPr="00D4795A">
        <w:rPr>
          <w:rFonts w:cs="Arial"/>
          <w:color w:val="000000" w:themeColor="text1"/>
          <w:spacing w:val="-3"/>
          <w:szCs w:val="21"/>
        </w:rPr>
        <w:t>)</w:t>
      </w:r>
      <w:r w:rsidR="00635260">
        <w:rPr>
          <w:rFonts w:cs="Arial"/>
          <w:color w:val="000000" w:themeColor="text1"/>
          <w:spacing w:val="-3"/>
          <w:szCs w:val="21"/>
        </w:rPr>
        <w:t xml:space="preserve"> et version papier</w:t>
      </w:r>
    </w:p>
    <w:p w14:paraId="58BFFAFD" w14:textId="77777777" w:rsidR="00647BC5" w:rsidRPr="00D4795A" w:rsidRDefault="00647BC5" w:rsidP="00D4795A">
      <w:pPr>
        <w:pStyle w:val="Paragraphedeliste"/>
        <w:numPr>
          <w:ilvl w:val="0"/>
          <w:numId w:val="35"/>
        </w:numPr>
        <w:tabs>
          <w:tab w:val="left" w:pos="10490"/>
        </w:tabs>
        <w:suppressAutoHyphens/>
        <w:autoSpaceDN w:val="0"/>
        <w:ind w:left="284" w:hanging="284"/>
        <w:jc w:val="both"/>
        <w:textAlignment w:val="baseline"/>
        <w:rPr>
          <w:rFonts w:cs="Arial"/>
          <w:color w:val="000000" w:themeColor="text1"/>
          <w:spacing w:val="-3"/>
          <w:szCs w:val="21"/>
        </w:rPr>
      </w:pPr>
      <w:r w:rsidRPr="00D4795A">
        <w:rPr>
          <w:rFonts w:cs="Arial"/>
          <w:color w:val="000000" w:themeColor="text1"/>
          <w:spacing w:val="-3"/>
          <w:szCs w:val="21"/>
        </w:rPr>
        <w:t>Rapport de potentialité des marais, bas-fonds et plaines irrigables du Burundi</w:t>
      </w:r>
    </w:p>
    <w:p w14:paraId="580C9EBD" w14:textId="77777777" w:rsidR="00647BC5" w:rsidRPr="00D4795A" w:rsidRDefault="00647BC5" w:rsidP="00D4795A">
      <w:pPr>
        <w:pStyle w:val="Paragraphedeliste"/>
        <w:numPr>
          <w:ilvl w:val="0"/>
          <w:numId w:val="35"/>
        </w:numPr>
        <w:tabs>
          <w:tab w:val="left" w:pos="10490"/>
        </w:tabs>
        <w:suppressAutoHyphens/>
        <w:autoSpaceDN w:val="0"/>
        <w:ind w:left="284" w:hanging="284"/>
        <w:contextualSpacing w:val="0"/>
        <w:jc w:val="both"/>
        <w:textAlignment w:val="baseline"/>
        <w:rPr>
          <w:rFonts w:cs="Arial"/>
          <w:color w:val="000000" w:themeColor="text1"/>
          <w:spacing w:val="-3"/>
          <w:szCs w:val="21"/>
        </w:rPr>
      </w:pPr>
      <w:r w:rsidRPr="00D4795A">
        <w:rPr>
          <w:rFonts w:cs="Arial"/>
          <w:color w:val="000000" w:themeColor="text1"/>
          <w:spacing w:val="-3"/>
          <w:szCs w:val="21"/>
        </w:rPr>
        <w:t xml:space="preserve">Guide de l’utilisateur pour le système d’information sur les marais, bas-fonds et plaines irrigables </w:t>
      </w:r>
    </w:p>
    <w:p w14:paraId="7732A8E6" w14:textId="77777777" w:rsidR="00BD5B9A" w:rsidRPr="00BD5B9A" w:rsidRDefault="00BD5B9A" w:rsidP="00BD5B9A">
      <w:pPr>
        <w:tabs>
          <w:tab w:val="left" w:pos="10490"/>
        </w:tabs>
        <w:jc w:val="both"/>
        <w:rPr>
          <w:rFonts w:cs="Arial"/>
          <w:b/>
          <w:color w:val="000000" w:themeColor="text1"/>
          <w:spacing w:val="-3"/>
        </w:rPr>
      </w:pPr>
      <w:r w:rsidRPr="00BD5B9A">
        <w:rPr>
          <w:rFonts w:cs="Arial"/>
          <w:b/>
          <w:color w:val="000000" w:themeColor="text1"/>
          <w:spacing w:val="-3"/>
        </w:rPr>
        <w:t>Pool AGRI </w:t>
      </w:r>
      <w:r w:rsidRPr="00BD5B9A">
        <w:rPr>
          <w:rFonts w:cs="Arial"/>
          <w:color w:val="000000" w:themeColor="text1"/>
          <w:spacing w:val="-3"/>
        </w:rPr>
        <w:t>: Une note de capitalisation sur les Champs Ecoles Paysans en préparation</w:t>
      </w:r>
    </w:p>
    <w:p w14:paraId="6D868380" w14:textId="77777777" w:rsidR="00BD5B9A" w:rsidRDefault="00BD5B9A" w:rsidP="00BD5B9A">
      <w:pPr>
        <w:tabs>
          <w:tab w:val="left" w:pos="10490"/>
        </w:tabs>
        <w:jc w:val="both"/>
        <w:rPr>
          <w:rFonts w:cs="Arial"/>
          <w:color w:val="000000" w:themeColor="text1"/>
          <w:spacing w:val="-3"/>
        </w:rPr>
      </w:pPr>
      <w:r w:rsidRPr="00BD5B9A">
        <w:rPr>
          <w:rFonts w:cs="Arial"/>
          <w:b/>
          <w:color w:val="000000" w:themeColor="text1"/>
          <w:spacing w:val="-3"/>
        </w:rPr>
        <w:t>Pool GOUV </w:t>
      </w:r>
      <w:r w:rsidRPr="00BD5B9A">
        <w:rPr>
          <w:rFonts w:cs="Arial"/>
          <w:color w:val="000000" w:themeColor="text1"/>
          <w:spacing w:val="-3"/>
        </w:rPr>
        <w:t>: Une note de capitalisation sur les Conventions de subsides en préparation</w:t>
      </w:r>
    </w:p>
    <w:p w14:paraId="5C6FC0C1" w14:textId="77777777" w:rsidR="00BD5B9A" w:rsidRDefault="00BD5B9A" w:rsidP="00BD5B9A">
      <w:pPr>
        <w:tabs>
          <w:tab w:val="left" w:pos="10490"/>
        </w:tabs>
        <w:jc w:val="both"/>
        <w:rPr>
          <w:rFonts w:cs="Arial"/>
          <w:color w:val="000000" w:themeColor="text1"/>
          <w:spacing w:val="-3"/>
        </w:rPr>
      </w:pPr>
      <w:r>
        <w:rPr>
          <w:rFonts w:cs="Arial"/>
          <w:b/>
          <w:color w:val="000000" w:themeColor="text1"/>
          <w:spacing w:val="-3"/>
        </w:rPr>
        <w:lastRenderedPageBreak/>
        <w:t>Pool GOUV</w:t>
      </w:r>
      <w:r w:rsidRPr="00647BC5">
        <w:rPr>
          <w:rFonts w:cs="Arial"/>
          <w:b/>
          <w:color w:val="000000" w:themeColor="text1"/>
          <w:spacing w:val="-3"/>
        </w:rPr>
        <w:t> :</w:t>
      </w:r>
      <w:r>
        <w:rPr>
          <w:rFonts w:cs="Arial"/>
          <w:b/>
          <w:color w:val="000000" w:themeColor="text1"/>
          <w:spacing w:val="-3"/>
        </w:rPr>
        <w:t xml:space="preserve"> </w:t>
      </w:r>
      <w:r>
        <w:rPr>
          <w:rFonts w:cs="Arial"/>
          <w:color w:val="000000" w:themeColor="text1"/>
          <w:spacing w:val="-3"/>
        </w:rPr>
        <w:t>Note stratégique d’appui aux organisations paysannes</w:t>
      </w:r>
    </w:p>
    <w:p w14:paraId="4642A4AC" w14:textId="77777777" w:rsidR="00BD5B9A" w:rsidRDefault="00BD5B9A" w:rsidP="00BD5B9A">
      <w:pPr>
        <w:tabs>
          <w:tab w:val="left" w:pos="10490"/>
        </w:tabs>
        <w:jc w:val="both"/>
        <w:rPr>
          <w:rFonts w:cs="Arial"/>
          <w:color w:val="000000" w:themeColor="text1"/>
          <w:spacing w:val="-3"/>
        </w:rPr>
      </w:pPr>
      <w:r>
        <w:rPr>
          <w:rFonts w:cs="Arial"/>
          <w:b/>
          <w:color w:val="000000" w:themeColor="text1"/>
          <w:spacing w:val="-3"/>
        </w:rPr>
        <w:t>Pool GOUV</w:t>
      </w:r>
      <w:r w:rsidRPr="00647BC5">
        <w:rPr>
          <w:rFonts w:cs="Arial"/>
          <w:b/>
          <w:color w:val="000000" w:themeColor="text1"/>
          <w:spacing w:val="-3"/>
        </w:rPr>
        <w:t> :</w:t>
      </w:r>
      <w:r>
        <w:rPr>
          <w:rFonts w:cs="Arial"/>
          <w:b/>
          <w:color w:val="000000" w:themeColor="text1"/>
          <w:spacing w:val="-3"/>
        </w:rPr>
        <w:t xml:space="preserve"> </w:t>
      </w:r>
      <w:r>
        <w:rPr>
          <w:rFonts w:cs="Arial"/>
          <w:color w:val="000000" w:themeColor="text1"/>
          <w:spacing w:val="-3"/>
        </w:rPr>
        <w:t>Note stratégique exploitation et maintenance des infrastructures</w:t>
      </w:r>
    </w:p>
    <w:p w14:paraId="05B43E4B" w14:textId="77777777" w:rsidR="00BD5B9A" w:rsidRDefault="00BD5B9A" w:rsidP="00BD5B9A">
      <w:pPr>
        <w:tabs>
          <w:tab w:val="left" w:pos="10490"/>
        </w:tabs>
        <w:jc w:val="both"/>
        <w:rPr>
          <w:rFonts w:cs="Arial"/>
          <w:color w:val="000000" w:themeColor="text1"/>
          <w:spacing w:val="-3"/>
        </w:rPr>
      </w:pPr>
      <w:r>
        <w:rPr>
          <w:rFonts w:cs="Arial"/>
          <w:b/>
          <w:color w:val="000000" w:themeColor="text1"/>
          <w:spacing w:val="-3"/>
        </w:rPr>
        <w:t>Pool GOUV</w:t>
      </w:r>
      <w:r w:rsidRPr="00647BC5">
        <w:rPr>
          <w:rFonts w:cs="Arial"/>
          <w:b/>
          <w:color w:val="000000" w:themeColor="text1"/>
          <w:spacing w:val="-3"/>
        </w:rPr>
        <w:t> :</w:t>
      </w:r>
      <w:r>
        <w:rPr>
          <w:rFonts w:cs="Arial"/>
          <w:b/>
          <w:color w:val="000000" w:themeColor="text1"/>
          <w:spacing w:val="-3"/>
        </w:rPr>
        <w:t xml:space="preserve"> </w:t>
      </w:r>
      <w:r>
        <w:rPr>
          <w:rFonts w:cs="Arial"/>
          <w:color w:val="000000" w:themeColor="text1"/>
          <w:spacing w:val="-3"/>
        </w:rPr>
        <w:t>Note stratégique protection des bassins versants</w:t>
      </w:r>
    </w:p>
    <w:p w14:paraId="6EC6749F" w14:textId="77777777" w:rsidR="00647BC5" w:rsidRPr="00647BC5" w:rsidRDefault="00647BC5" w:rsidP="00647BC5">
      <w:pPr>
        <w:tabs>
          <w:tab w:val="left" w:pos="10490"/>
        </w:tabs>
        <w:jc w:val="both"/>
        <w:rPr>
          <w:rFonts w:cs="Arial"/>
          <w:color w:val="000000" w:themeColor="text1"/>
          <w:spacing w:val="-3"/>
        </w:rPr>
      </w:pPr>
      <w:r>
        <w:rPr>
          <w:rFonts w:cs="Arial"/>
          <w:b/>
          <w:color w:val="000000" w:themeColor="text1"/>
          <w:spacing w:val="-3"/>
        </w:rPr>
        <w:t>CPSE</w:t>
      </w:r>
      <w:r w:rsidRPr="00647BC5">
        <w:rPr>
          <w:rFonts w:cs="Arial"/>
          <w:b/>
          <w:color w:val="000000" w:themeColor="text1"/>
          <w:spacing w:val="-3"/>
        </w:rPr>
        <w:t> </w:t>
      </w:r>
      <w:r w:rsidRPr="00647BC5">
        <w:rPr>
          <w:rFonts w:cs="Arial"/>
          <w:color w:val="000000" w:themeColor="text1"/>
          <w:spacing w:val="-3"/>
        </w:rPr>
        <w:t>: Rapport enquête de référence – 2016, Cellule Suivi / Evaluation, juillet 2016</w:t>
      </w:r>
    </w:p>
    <w:p w14:paraId="4E74EC80" w14:textId="77777777" w:rsidR="00BD5B9A" w:rsidRPr="00D4795A" w:rsidRDefault="00BD5B9A" w:rsidP="00BD5B9A">
      <w:pPr>
        <w:tabs>
          <w:tab w:val="left" w:pos="10490"/>
        </w:tabs>
        <w:jc w:val="both"/>
        <w:rPr>
          <w:rFonts w:cs="Arial"/>
          <w:color w:val="000000" w:themeColor="text1"/>
          <w:spacing w:val="-3"/>
        </w:rPr>
      </w:pPr>
      <w:r w:rsidRPr="00D4795A">
        <w:rPr>
          <w:rFonts w:cs="Arial"/>
          <w:b/>
          <w:color w:val="000000" w:themeColor="text1"/>
          <w:spacing w:val="-3"/>
        </w:rPr>
        <w:t>CPSE </w:t>
      </w:r>
      <w:r w:rsidRPr="00D4795A">
        <w:rPr>
          <w:rFonts w:cs="Arial"/>
          <w:color w:val="000000" w:themeColor="text1"/>
          <w:spacing w:val="-3"/>
        </w:rPr>
        <w:t>: Rapport d’enquête d’identification des exploitants agricoles du périmètre Imbo Nord – 2016, Cellule Suivi / Evaluation, mars 2017</w:t>
      </w:r>
    </w:p>
    <w:p w14:paraId="76A1C456" w14:textId="77777777" w:rsidR="00BD5B9A" w:rsidRDefault="00BD5B9A" w:rsidP="00BD5B9A">
      <w:pPr>
        <w:tabs>
          <w:tab w:val="left" w:pos="10490"/>
        </w:tabs>
        <w:jc w:val="both"/>
        <w:rPr>
          <w:rFonts w:cs="Arial"/>
          <w:color w:val="000000" w:themeColor="text1"/>
          <w:spacing w:val="-3"/>
        </w:rPr>
      </w:pPr>
      <w:r w:rsidRPr="00D4795A">
        <w:rPr>
          <w:rFonts w:cs="Arial"/>
          <w:b/>
          <w:color w:val="000000" w:themeColor="text1"/>
          <w:spacing w:val="-3"/>
        </w:rPr>
        <w:t>CPSE </w:t>
      </w:r>
      <w:r w:rsidRPr="00D4795A">
        <w:rPr>
          <w:rFonts w:cs="Arial"/>
          <w:color w:val="000000" w:themeColor="text1"/>
          <w:spacing w:val="-3"/>
        </w:rPr>
        <w:t xml:space="preserve">: </w:t>
      </w:r>
      <w:r>
        <w:rPr>
          <w:rFonts w:cs="Arial"/>
          <w:color w:val="000000" w:themeColor="text1"/>
          <w:spacing w:val="-3"/>
        </w:rPr>
        <w:t>E</w:t>
      </w:r>
      <w:r w:rsidRPr="00D4795A">
        <w:rPr>
          <w:rFonts w:cs="Arial"/>
          <w:color w:val="000000" w:themeColor="text1"/>
          <w:spacing w:val="-3"/>
        </w:rPr>
        <w:t>nquête d’identification des exploitants agricoles d</w:t>
      </w:r>
      <w:r>
        <w:rPr>
          <w:rFonts w:cs="Arial"/>
          <w:color w:val="000000" w:themeColor="text1"/>
          <w:spacing w:val="-3"/>
        </w:rPr>
        <w:t>es marais du Moso</w:t>
      </w:r>
      <w:r w:rsidRPr="00D4795A">
        <w:rPr>
          <w:rFonts w:cs="Arial"/>
          <w:color w:val="000000" w:themeColor="text1"/>
          <w:spacing w:val="-3"/>
        </w:rPr>
        <w:t xml:space="preserve"> – 201</w:t>
      </w:r>
      <w:r>
        <w:rPr>
          <w:rFonts w:cs="Arial"/>
          <w:color w:val="000000" w:themeColor="text1"/>
          <w:spacing w:val="-3"/>
        </w:rPr>
        <w:t>7</w:t>
      </w:r>
      <w:r w:rsidRPr="00D4795A">
        <w:rPr>
          <w:rFonts w:cs="Arial"/>
          <w:color w:val="000000" w:themeColor="text1"/>
          <w:spacing w:val="-3"/>
        </w:rPr>
        <w:t xml:space="preserve">, Cellule Suivi / Evaluation, </w:t>
      </w:r>
      <w:r>
        <w:rPr>
          <w:rFonts w:cs="Arial"/>
          <w:color w:val="000000" w:themeColor="text1"/>
          <w:spacing w:val="-3"/>
        </w:rPr>
        <w:t>rapport en cours de préparation</w:t>
      </w:r>
    </w:p>
    <w:p w14:paraId="36F60F47" w14:textId="77777777" w:rsidR="00BD5B9A" w:rsidRPr="00BD5B9A" w:rsidRDefault="00BD5B9A" w:rsidP="00BD5B9A">
      <w:pPr>
        <w:tabs>
          <w:tab w:val="left" w:pos="10490"/>
        </w:tabs>
        <w:jc w:val="both"/>
        <w:rPr>
          <w:rFonts w:cs="Arial"/>
          <w:b/>
          <w:color w:val="000000" w:themeColor="text1"/>
          <w:spacing w:val="-3"/>
          <w:lang w:val="fr-FR"/>
        </w:rPr>
      </w:pPr>
      <w:r w:rsidRPr="00BD5B9A">
        <w:rPr>
          <w:rFonts w:cs="Arial"/>
          <w:b/>
          <w:color w:val="000000" w:themeColor="text1"/>
          <w:spacing w:val="-3"/>
          <w:lang w:val="fr-FR"/>
        </w:rPr>
        <w:t>VRECH </w:t>
      </w:r>
      <w:r w:rsidRPr="00BD5B9A">
        <w:rPr>
          <w:rFonts w:cs="Arial"/>
          <w:color w:val="000000" w:themeColor="text1"/>
          <w:spacing w:val="-3"/>
          <w:lang w:val="fr-FR"/>
        </w:rPr>
        <w:t>: Carte des sols numérisée du Burundi (projet réalisé en coopération avec le Musée Royal d’Afrique Centrale à Tervuren)</w:t>
      </w:r>
    </w:p>
    <w:p w14:paraId="18B4F056" w14:textId="77777777" w:rsidR="00BD5B9A" w:rsidRPr="003F2BD5" w:rsidRDefault="00BD5B9A" w:rsidP="00BD5B9A">
      <w:pPr>
        <w:pStyle w:val="Paragraphedeliste"/>
        <w:tabs>
          <w:tab w:val="left" w:pos="284"/>
        </w:tabs>
        <w:spacing w:after="0" w:line="240" w:lineRule="auto"/>
        <w:ind w:left="0"/>
        <w:jc w:val="both"/>
        <w:rPr>
          <w:rFonts w:ascii="Arial" w:hAnsi="Arial" w:cs="Arial"/>
          <w:spacing w:val="-3"/>
        </w:rPr>
      </w:pPr>
    </w:p>
    <w:p w14:paraId="7074C90A" w14:textId="77777777" w:rsidR="00BD5B9A" w:rsidRPr="00C34EE2" w:rsidRDefault="00BD5B9A" w:rsidP="00BD5B9A">
      <w:pPr>
        <w:tabs>
          <w:tab w:val="left" w:pos="10490"/>
        </w:tabs>
        <w:jc w:val="both"/>
        <w:rPr>
          <w:rFonts w:cs="Arial"/>
          <w:spacing w:val="-3"/>
        </w:rPr>
      </w:pPr>
      <w:r>
        <w:rPr>
          <w:rFonts w:cs="Arial"/>
          <w:noProof/>
          <w:spacing w:val="-3"/>
          <w:lang w:eastAsia="fr-BE"/>
        </w:rPr>
        <w:drawing>
          <wp:inline distT="0" distB="0" distL="0" distR="0" wp14:anchorId="31FE2172" wp14:editId="7D55D8FE">
            <wp:extent cx="5848350" cy="3352800"/>
            <wp:effectExtent l="0" t="0" r="0" b="0"/>
            <wp:docPr id="10" name="Image 10" descr="map-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burund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3352800"/>
                    </a:xfrm>
                    <a:prstGeom prst="rect">
                      <a:avLst/>
                    </a:prstGeom>
                    <a:noFill/>
                    <a:ln>
                      <a:noFill/>
                    </a:ln>
                  </pic:spPr>
                </pic:pic>
              </a:graphicData>
            </a:graphic>
          </wp:inline>
        </w:drawing>
      </w:r>
    </w:p>
    <w:p w14:paraId="4B516E82" w14:textId="77777777" w:rsidR="00BD5B9A" w:rsidRPr="00D4795A" w:rsidRDefault="00BD5B9A" w:rsidP="00BD5B9A">
      <w:pPr>
        <w:tabs>
          <w:tab w:val="left" w:pos="10490"/>
        </w:tabs>
        <w:jc w:val="both"/>
        <w:rPr>
          <w:rFonts w:cs="Arial"/>
          <w:color w:val="000000" w:themeColor="text1"/>
          <w:spacing w:val="-3"/>
        </w:rPr>
      </w:pPr>
    </w:p>
    <w:p w14:paraId="0E093E08" w14:textId="77777777" w:rsidR="00647BC5" w:rsidRDefault="00647BC5" w:rsidP="00647BC5">
      <w:pPr>
        <w:tabs>
          <w:tab w:val="left" w:pos="10490"/>
        </w:tabs>
        <w:jc w:val="both"/>
        <w:rPr>
          <w:rFonts w:cs="Arial"/>
          <w:color w:val="000000" w:themeColor="text1"/>
          <w:spacing w:val="-3"/>
        </w:rPr>
      </w:pPr>
    </w:p>
    <w:p w14:paraId="139D735A" w14:textId="77777777" w:rsidR="00A3737E" w:rsidRPr="00647BC5" w:rsidRDefault="00A3737E" w:rsidP="00A3737E">
      <w:pPr>
        <w:rPr>
          <w:color w:val="auto"/>
        </w:rPr>
      </w:pPr>
    </w:p>
    <w:p w14:paraId="1A5F1140" w14:textId="77777777" w:rsidR="00FD3CE0" w:rsidRPr="00647BC5" w:rsidRDefault="00FD3CE0" w:rsidP="00FD3CE0">
      <w:pPr>
        <w:rPr>
          <w:bCs/>
          <w:i/>
          <w:color w:val="auto"/>
        </w:rPr>
      </w:pPr>
    </w:p>
    <w:p w14:paraId="4C2577A7" w14:textId="77777777" w:rsidR="00767D6A" w:rsidRPr="00647BC5" w:rsidRDefault="00767D6A">
      <w:pPr>
        <w:rPr>
          <w:bCs/>
          <w:i/>
          <w:color w:val="auto"/>
        </w:rPr>
      </w:pPr>
    </w:p>
    <w:sectPr w:rsidR="00767D6A" w:rsidRPr="00647BC5" w:rsidSect="00361E42">
      <w:headerReference w:type="first" r:id="rId20"/>
      <w:footerReference w:type="first" r:id="rId21"/>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AB72E" w14:textId="77777777" w:rsidR="005811CE" w:rsidRDefault="005811CE" w:rsidP="00C913B3">
      <w:pPr>
        <w:spacing w:after="0" w:line="240" w:lineRule="auto"/>
      </w:pPr>
      <w:r>
        <w:separator/>
      </w:r>
    </w:p>
  </w:endnote>
  <w:endnote w:type="continuationSeparator" w:id="0">
    <w:p w14:paraId="03CA5B2B" w14:textId="77777777" w:rsidR="005811CE" w:rsidRDefault="005811CE"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OpenSymbol">
    <w:altName w:val="Arial Unicode MS"/>
    <w:charset w:val="00"/>
    <w:family w:val="auto"/>
    <w:pitch w:val="variable"/>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Gras">
    <w:altName w:val="Arial"/>
    <w:panose1 w:val="020B0704020202020204"/>
    <w:charset w:val="00"/>
    <w:family w:val="swiss"/>
    <w:pitch w:val="variable"/>
    <w:sig w:usb0="00003A87" w:usb1="00000000" w:usb2="00000000" w:usb3="00000000" w:csb0="000000FF" w:csb1="00000000"/>
  </w:font>
  <w:font w:name="DejaVu Sans">
    <w:altName w:val="Arial"/>
    <w:charset w:val="00"/>
    <w:family w:val="swiss"/>
    <w:pitch w:val="variable"/>
    <w:sig w:usb0="00000000" w:usb1="D200F5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3D15E" w14:textId="77777777" w:rsidR="00E64743" w:rsidRDefault="00E64743">
    <w:pPr>
      <w:pStyle w:val="Pieddepage"/>
      <w:jc w:val="right"/>
    </w:pPr>
    <w:r>
      <w:rPr>
        <w:noProof/>
        <w:lang w:eastAsia="fr-BE"/>
      </w:rPr>
      <mc:AlternateContent>
        <mc:Choice Requires="wps">
          <w:drawing>
            <wp:anchor distT="45720" distB="45720" distL="114300" distR="114300" simplePos="0" relativeHeight="251656704" behindDoc="1" locked="0" layoutInCell="1" allowOverlap="1" wp14:anchorId="39825680" wp14:editId="583D4750">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1B2F36FA" w14:textId="77777777" w:rsidR="00E64743" w:rsidRPr="00126C92" w:rsidRDefault="00E64743"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25680"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" stroked="f">
              <v:textbox>
                <w:txbxContent>
                  <w:p w14:paraId="1B2F36FA" w14:textId="77777777" w:rsidR="00E64743" w:rsidRPr="00126C92" w:rsidRDefault="00E64743" w:rsidP="008367A0">
                    <w:pPr>
                      <w:pStyle w:val="Basdepage"/>
                    </w:pPr>
                  </w:p>
                </w:txbxContent>
              </v:textbox>
              <w10:wrap anchorx="margin" anchory="page"/>
            </v:shape>
          </w:pict>
        </mc:Fallback>
      </mc:AlternateContent>
    </w:r>
    <w:r>
      <w:fldChar w:fldCharType="begin"/>
    </w:r>
    <w:r>
      <w:instrText>PAGE   \* MERGEFORMAT</w:instrText>
    </w:r>
    <w:r>
      <w:fldChar w:fldCharType="separate"/>
    </w:r>
    <w:r w:rsidRPr="00FA5FE1">
      <w:rPr>
        <w:noProof/>
        <w:lang w:val="fr-FR"/>
      </w:rPr>
      <w:t>33</w:t>
    </w:r>
    <w:r>
      <w:fldChar w:fldCharType="end"/>
    </w:r>
  </w:p>
  <w:p w14:paraId="0AD3E95B" w14:textId="77777777" w:rsidR="00E64743" w:rsidRDefault="00E64743" w:rsidP="00F04881">
    <w:pPr>
      <w:pStyle w:val="Pieddepage"/>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613E0" w14:textId="77777777" w:rsidR="00E64743" w:rsidRDefault="00E64743">
    <w:pPr>
      <w:pStyle w:val="Pieddepage"/>
      <w:jc w:val="right"/>
    </w:pPr>
    <w:r>
      <w:rPr>
        <w:noProof/>
        <w:lang w:eastAsia="fr-BE"/>
      </w:rPr>
      <mc:AlternateContent>
        <mc:Choice Requires="wps">
          <w:drawing>
            <wp:anchor distT="45720" distB="45720" distL="114300" distR="114300" simplePos="0" relativeHeight="251658752" behindDoc="1" locked="0" layoutInCell="1" allowOverlap="1" wp14:anchorId="26E8A5F0" wp14:editId="4632AC86">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D150AEA" w14:textId="77777777" w:rsidR="00E64743" w:rsidRPr="00126C92" w:rsidRDefault="00E64743"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B50A905" w14:textId="77777777" w:rsidR="00E64743" w:rsidRPr="00126C92" w:rsidRDefault="00E64743"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8A5F0"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stroked="f">
              <v:textbox>
                <w:txbxContent>
                  <w:p w14:paraId="6D150AEA" w14:textId="77777777" w:rsidR="00E64743" w:rsidRPr="00126C92" w:rsidRDefault="00E64743"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5B50A905" w14:textId="77777777" w:rsidR="00E64743" w:rsidRPr="00126C92" w:rsidRDefault="00E64743"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00DE7CAA" w:rsidRPr="00DE7CAA">
      <w:rPr>
        <w:noProof/>
        <w:lang w:val="fr-FR"/>
      </w:rPr>
      <w:t>1</w:t>
    </w:r>
    <w:r>
      <w:fldChar w:fldCharType="end"/>
    </w:r>
  </w:p>
  <w:p w14:paraId="71354A92" w14:textId="77777777" w:rsidR="00E64743" w:rsidRDefault="00E6474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ABEF6" w14:textId="77777777" w:rsidR="00E64743" w:rsidRDefault="00E64743">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DE7CAA">
      <w:rPr>
        <w:rStyle w:val="Numrodepage"/>
        <w:noProof/>
      </w:rPr>
      <w:t>99</w:t>
    </w:r>
    <w:r>
      <w:rPr>
        <w:rStyle w:val="Numrodepage"/>
      </w:rPr>
      <w:fldChar w:fldCharType="end"/>
    </w:r>
  </w:p>
  <w:p w14:paraId="53BCCD77" w14:textId="77777777" w:rsidR="00E64743" w:rsidRDefault="00E64743">
    <w:pPr>
      <w:pStyle w:val="Pieddepage"/>
      <w:tabs>
        <w:tab w:val="clear" w:pos="9072"/>
        <w:tab w:val="right" w:pos="9070"/>
      </w:tabs>
      <w:ind w:right="360"/>
      <w:rPr>
        <w:rStyle w:val="tw4winMark"/>
        <w:rFonts w:ascii="DejaVu Sans" w:hAnsi="DejaVu Sans" w:cs="DejaVu Sans"/>
        <w:vanish w:val="0"/>
      </w:rPr>
    </w:pPr>
    <w:r>
      <w:t>Enabel, Agence belge de développement</w:t>
    </w:r>
  </w:p>
  <w:p w14:paraId="0D232FDE" w14:textId="268BB63B" w:rsidR="00E64743" w:rsidRDefault="00E64743">
    <w:pPr>
      <w:pStyle w:val="Pieddepage"/>
      <w:tabs>
        <w:tab w:val="clear" w:pos="9072"/>
        <w:tab w:val="right" w:pos="9070"/>
      </w:tabs>
      <w:rPr>
        <w:rFonts w:ascii="Times New Roman" w:hAnsi="Times New Roman"/>
      </w:rPr>
    </w:pPr>
    <w:r>
      <w:rPr>
        <w:rFonts w:ascii="Times New Roman" w:hAnsi="Times New Roman"/>
        <w:noProof/>
      </w:rPr>
      <w:t>17/04/2018</w:t>
    </w:r>
    <w:r>
      <w:rPr>
        <w:rFonts w:ascii="Times New Roman" w:hAnsi="Times New Roman"/>
      </w:rPr>
      <w:tab/>
    </w:r>
    <w:r>
      <w:rPr>
        <w:rFonts w:ascii="Times New Roman" w:hAnsi="Times New Roman"/>
      </w:rPr>
      <w:tab/>
    </w:r>
    <w:r>
      <w:rPr>
        <w:rFonts w:ascii="Times New Roman" w:hAnsi="Times New Roma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EC1C4" w14:textId="77777777" w:rsidR="00E64743" w:rsidRDefault="00E64743">
    <w:pPr>
      <w:pStyle w:val="Pieddepage"/>
      <w:jc w:val="right"/>
    </w:pPr>
    <w:r>
      <w:rPr>
        <w:noProof/>
        <w:lang w:eastAsia="fr-BE"/>
      </w:rPr>
      <mc:AlternateContent>
        <mc:Choice Requires="wps">
          <w:drawing>
            <wp:anchor distT="45720" distB="45720" distL="114300" distR="114300" simplePos="0" relativeHeight="251659776" behindDoc="1" locked="0" layoutInCell="1" allowOverlap="1" wp14:anchorId="69F7938A" wp14:editId="59E41482">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4A64BF03" w14:textId="77777777" w:rsidR="00E64743" w:rsidRPr="00126C92" w:rsidRDefault="00E64743"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1600B9F9" w14:textId="77777777" w:rsidR="00E64743" w:rsidRPr="00126C92" w:rsidRDefault="00E64743"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7938A"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stroked="f">
              <v:textbox>
                <w:txbxContent>
                  <w:p w14:paraId="4A64BF03" w14:textId="77777777" w:rsidR="00070E3D" w:rsidRPr="00126C92" w:rsidRDefault="00070E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1600B9F9" w14:textId="77777777" w:rsidR="00070E3D" w:rsidRPr="00126C92" w:rsidRDefault="00070E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00DE7CAA" w:rsidRPr="00DE7CAA">
      <w:rPr>
        <w:noProof/>
        <w:lang w:val="fr-FR"/>
      </w:rPr>
      <w:t>100</w:t>
    </w:r>
    <w:r>
      <w:fldChar w:fldCharType="end"/>
    </w:r>
  </w:p>
  <w:p w14:paraId="101C73F1" w14:textId="77777777" w:rsidR="00E64743" w:rsidRDefault="00E647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C2640" w14:textId="77777777" w:rsidR="005811CE" w:rsidRDefault="005811CE" w:rsidP="00C913B3">
      <w:pPr>
        <w:spacing w:after="0" w:line="240" w:lineRule="auto"/>
      </w:pPr>
      <w:r>
        <w:separator/>
      </w:r>
    </w:p>
  </w:footnote>
  <w:footnote w:type="continuationSeparator" w:id="0">
    <w:p w14:paraId="234B37A4" w14:textId="77777777" w:rsidR="005811CE" w:rsidRDefault="005811CE" w:rsidP="00C913B3">
      <w:pPr>
        <w:spacing w:after="0" w:line="240" w:lineRule="auto"/>
      </w:pPr>
      <w:r>
        <w:continuationSeparator/>
      </w:r>
    </w:p>
  </w:footnote>
  <w:footnote w:id="1">
    <w:p w14:paraId="1DF3B757" w14:textId="77777777" w:rsidR="00E64743" w:rsidRDefault="00E64743">
      <w:pPr>
        <w:pStyle w:val="Notedebasdepage"/>
      </w:pPr>
      <w:r>
        <w:rPr>
          <w:rStyle w:val="Appelnotedebasdep"/>
        </w:rPr>
        <w:footnoteRef/>
      </w:r>
      <w:r>
        <w:t xml:space="preserve"> Avant 2015 : 2 objectifs spécifiques + 2 volets avec chacun 1 résultat</w:t>
      </w:r>
    </w:p>
  </w:footnote>
  <w:footnote w:id="2">
    <w:p w14:paraId="29CD3E9A" w14:textId="77777777" w:rsidR="00E64743" w:rsidRDefault="00E64743">
      <w:pPr>
        <w:pStyle w:val="Notedebasdepage"/>
      </w:pPr>
      <w:r>
        <w:rPr>
          <w:rStyle w:val="Appelnotedebasdep"/>
        </w:rPr>
        <w:footnoteRef/>
      </w:r>
      <w:r>
        <w:t xml:space="preserve"> Après 2015 : 2 objectifs spécifiques avec chacun 3 résultats</w:t>
      </w:r>
    </w:p>
  </w:footnote>
  <w:footnote w:id="3">
    <w:p w14:paraId="41E7640D" w14:textId="77777777" w:rsidR="00E64743" w:rsidRPr="00B40696" w:rsidRDefault="00E64743" w:rsidP="00FD3CE0">
      <w:pPr>
        <w:pStyle w:val="Notedebasdepage"/>
      </w:pPr>
      <w:r>
        <w:rPr>
          <w:rStyle w:val="Appelnotedebasdep"/>
        </w:rPr>
        <w:footnoteRef/>
      </w:r>
      <w:r>
        <w:t xml:space="preserve"> Ne mentionnez que les éléments non compris dans le point 1.1 (Contexte), le cas échéant.</w:t>
      </w:r>
    </w:p>
  </w:footnote>
  <w:footnote w:id="4">
    <w:p w14:paraId="64F612D9" w14:textId="77777777" w:rsidR="00E64743" w:rsidRDefault="00E64743" w:rsidP="00BE069C">
      <w:pPr>
        <w:pStyle w:val="Notedebasdepage"/>
        <w:ind w:left="142" w:hanging="142"/>
      </w:pPr>
      <w:r>
        <w:rPr>
          <w:rStyle w:val="Appelnotedebasdep"/>
        </w:rPr>
        <w:footnoteRef/>
      </w:r>
      <w:r>
        <w:t xml:space="preserve"> </w:t>
      </w:r>
      <w:r>
        <w:tab/>
        <w:t>L’évaluation à mi-parcours a souligné la conception particulière du cadre logique dans la relation causale et la formulation ambitieuse des objectifs, résultats et sous-résultats.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75C85" w14:textId="77777777" w:rsidR="00E64743" w:rsidRDefault="00E64743" w:rsidP="0034799E">
    <w:pPr>
      <w:pStyle w:val="En-tte"/>
      <w:tabs>
        <w:tab w:val="clear" w:pos="4536"/>
        <w:tab w:val="clear" w:pos="9072"/>
        <w:tab w:val="left" w:pos="62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9187B" w14:textId="77777777" w:rsidR="00E64743" w:rsidRDefault="00E64743" w:rsidP="0034799E">
    <w:pPr>
      <w:pStyle w:val="En-tte"/>
      <w:tabs>
        <w:tab w:val="clear" w:pos="4536"/>
        <w:tab w:val="clear" w:pos="9072"/>
        <w:tab w:val="left" w:pos="1620"/>
      </w:tabs>
    </w:pPr>
    <w:r>
      <w:rPr>
        <w:noProof/>
        <w:lang w:eastAsia="fr-BE"/>
      </w:rPr>
      <w:drawing>
        <wp:anchor distT="36576" distB="59055" distL="163068" distR="161925" simplePos="0" relativeHeight="251655680" behindDoc="0" locked="1" layoutInCell="1" allowOverlap="1" wp14:anchorId="41E5A799" wp14:editId="225B62C3">
          <wp:simplePos x="0" y="0"/>
          <wp:positionH relativeFrom="column">
            <wp:posOffset>-1180592</wp:posOffset>
          </wp:positionH>
          <wp:positionV relativeFrom="page">
            <wp:posOffset>6731</wp:posOffset>
          </wp:positionV>
          <wp:extent cx="7542022" cy="10670794"/>
          <wp:effectExtent l="57150" t="38100" r="59055" b="7366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F8437" w14:textId="77777777" w:rsidR="00E64743" w:rsidRDefault="00E64743" w:rsidP="00FD3CE0">
    <w:pPr>
      <w:pStyle w:val="En-tte"/>
      <w:ind w:left="-127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D51A3" w14:textId="77777777" w:rsidR="00E64743" w:rsidRDefault="00E64743" w:rsidP="0034799E">
    <w:pPr>
      <w:pStyle w:val="En-tte"/>
      <w:tabs>
        <w:tab w:val="clear" w:pos="4536"/>
        <w:tab w:val="clear" w:pos="9072"/>
        <w:tab w:val="left" w:pos="1620"/>
      </w:tabs>
    </w:pPr>
    <w:r>
      <w:rPr>
        <w:noProof/>
        <w:lang w:eastAsia="fr-BE"/>
      </w:rPr>
      <w:drawing>
        <wp:anchor distT="0" distB="0" distL="114300" distR="114300" simplePos="0" relativeHeight="251657728" behindDoc="1" locked="0" layoutInCell="1" allowOverlap="1" wp14:anchorId="21115D55" wp14:editId="323658C0">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0721EC4"/>
    <w:lvl w:ilvl="0">
      <w:start w:val="1"/>
      <w:numFmt w:val="decimal"/>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AF2AD7"/>
    <w:multiLevelType w:val="hybridMultilevel"/>
    <w:tmpl w:val="44F2629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657C69"/>
    <w:multiLevelType w:val="hybridMultilevel"/>
    <w:tmpl w:val="7012DB72"/>
    <w:lvl w:ilvl="0" w:tplc="215E5EF6">
      <w:start w:val="1"/>
      <w:numFmt w:val="bullet"/>
      <w:pStyle w:val="Listeapuce1"/>
      <w:lvlText w:val=""/>
      <w:lvlJc w:val="left"/>
      <w:pPr>
        <w:ind w:left="8724"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 w15:restartNumberingAfterBreak="0">
    <w:nsid w:val="10FB15A8"/>
    <w:multiLevelType w:val="hybridMultilevel"/>
    <w:tmpl w:val="069CE7FC"/>
    <w:lvl w:ilvl="0" w:tplc="479C8DF0">
      <w:start w:val="1"/>
      <w:numFmt w:val="bullet"/>
      <w:pStyle w:val="listapuce1tableau"/>
      <w:lvlText w:val=""/>
      <w:lvlJc w:val="left"/>
      <w:pPr>
        <w:ind w:left="862" w:hanging="360"/>
      </w:pPr>
      <w:rPr>
        <w:rFonts w:ascii="Symbol" w:hAnsi="Symbol" w:hint="default"/>
      </w:rPr>
    </w:lvl>
    <w:lvl w:ilvl="1" w:tplc="2A74ED7E"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18DE29E0"/>
    <w:multiLevelType w:val="hybridMultilevel"/>
    <w:tmpl w:val="0BE0FE38"/>
    <w:lvl w:ilvl="0" w:tplc="488A3630">
      <w:numFmt w:val="bullet"/>
      <w:lvlText w:val="-"/>
      <w:lvlJc w:val="left"/>
      <w:pPr>
        <w:ind w:left="720" w:hanging="360"/>
      </w:pPr>
      <w:rPr>
        <w:rFonts w:ascii="Arial Narrow" w:eastAsia="Times New Roman" w:hAnsi="Arial Narrow" w:hint="default"/>
      </w:rPr>
    </w:lvl>
    <w:lvl w:ilvl="1" w:tplc="8424EA3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AD31E9"/>
    <w:multiLevelType w:val="hybridMultilevel"/>
    <w:tmpl w:val="0F22EEB6"/>
    <w:lvl w:ilvl="0" w:tplc="345889D4">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5057003"/>
    <w:multiLevelType w:val="hybridMultilevel"/>
    <w:tmpl w:val="DFAEB530"/>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5530E36"/>
    <w:multiLevelType w:val="hybridMultilevel"/>
    <w:tmpl w:val="0E426294"/>
    <w:lvl w:ilvl="0" w:tplc="3DC03790">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A10F57"/>
    <w:multiLevelType w:val="hybridMultilevel"/>
    <w:tmpl w:val="791A44DA"/>
    <w:lvl w:ilvl="0" w:tplc="040C0001">
      <w:start w:val="1"/>
      <w:numFmt w:val="bullet"/>
      <w:lvlText w:val=""/>
      <w:lvlJc w:val="left"/>
      <w:pPr>
        <w:tabs>
          <w:tab w:val="num" w:pos="1440"/>
        </w:tabs>
        <w:ind w:left="1440" w:hanging="360"/>
      </w:pPr>
      <w:rPr>
        <w:rFonts w:ascii="Symbol" w:hAnsi="Symbol" w:hint="default"/>
      </w:rPr>
    </w:lvl>
    <w:lvl w:ilvl="1" w:tplc="7604DFB8">
      <w:start w:val="1"/>
      <w:numFmt w:val="bullet"/>
      <w:lvlText w:val=""/>
      <w:lvlJc w:val="left"/>
      <w:pPr>
        <w:tabs>
          <w:tab w:val="num" w:pos="2160"/>
        </w:tabs>
        <w:ind w:left="2160" w:hanging="360"/>
      </w:pPr>
      <w:rPr>
        <w:rFonts w:ascii="Symbol" w:hAnsi="Symbol"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9F3FF9"/>
    <w:multiLevelType w:val="hybridMultilevel"/>
    <w:tmpl w:val="CC56AEF8"/>
    <w:lvl w:ilvl="0" w:tplc="080C000F">
      <w:start w:val="1"/>
      <w:numFmt w:val="bullet"/>
      <w:pStyle w:val="LGH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76D64"/>
    <w:multiLevelType w:val="hybridMultilevel"/>
    <w:tmpl w:val="B4860324"/>
    <w:lvl w:ilvl="0" w:tplc="FFFFFFFF">
      <w:start w:val="1"/>
      <w:numFmt w:val="decimal"/>
      <w:pStyle w:val="BTCnumberlist"/>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start w:val="1"/>
      <w:numFmt w:val="lowerRoman"/>
      <w:lvlText w:val="%3."/>
      <w:lvlJc w:val="right"/>
      <w:pPr>
        <w:tabs>
          <w:tab w:val="num" w:pos="3578"/>
        </w:tabs>
        <w:ind w:left="3578" w:hanging="180"/>
      </w:pPr>
    </w:lvl>
    <w:lvl w:ilvl="3" w:tplc="FFFFFFFF">
      <w:start w:val="1"/>
      <w:numFmt w:val="decimal"/>
      <w:lvlText w:val="%4."/>
      <w:lvlJc w:val="left"/>
      <w:pPr>
        <w:tabs>
          <w:tab w:val="num" w:pos="4298"/>
        </w:tabs>
        <w:ind w:left="4298" w:hanging="360"/>
      </w:pPr>
    </w:lvl>
    <w:lvl w:ilvl="4" w:tplc="FFFFFFFF">
      <w:start w:val="1"/>
      <w:numFmt w:val="lowerLetter"/>
      <w:lvlText w:val="%5."/>
      <w:lvlJc w:val="left"/>
      <w:pPr>
        <w:tabs>
          <w:tab w:val="num" w:pos="5018"/>
        </w:tabs>
        <w:ind w:left="5018" w:hanging="360"/>
      </w:pPr>
    </w:lvl>
    <w:lvl w:ilvl="5" w:tplc="FFFFFFFF">
      <w:start w:val="1"/>
      <w:numFmt w:val="lowerRoman"/>
      <w:lvlText w:val="%6."/>
      <w:lvlJc w:val="right"/>
      <w:pPr>
        <w:tabs>
          <w:tab w:val="num" w:pos="5738"/>
        </w:tabs>
        <w:ind w:left="5738" w:hanging="180"/>
      </w:pPr>
    </w:lvl>
    <w:lvl w:ilvl="6" w:tplc="FFFFFFFF">
      <w:start w:val="1"/>
      <w:numFmt w:val="decimal"/>
      <w:lvlText w:val="%7."/>
      <w:lvlJc w:val="left"/>
      <w:pPr>
        <w:tabs>
          <w:tab w:val="num" w:pos="6458"/>
        </w:tabs>
        <w:ind w:left="6458" w:hanging="360"/>
      </w:pPr>
    </w:lvl>
    <w:lvl w:ilvl="7" w:tplc="FFFFFFFF">
      <w:start w:val="1"/>
      <w:numFmt w:val="lowerLetter"/>
      <w:lvlText w:val="%8."/>
      <w:lvlJc w:val="left"/>
      <w:pPr>
        <w:tabs>
          <w:tab w:val="num" w:pos="7178"/>
        </w:tabs>
        <w:ind w:left="7178" w:hanging="360"/>
      </w:pPr>
    </w:lvl>
    <w:lvl w:ilvl="8" w:tplc="FFFFFFFF">
      <w:start w:val="1"/>
      <w:numFmt w:val="lowerRoman"/>
      <w:lvlText w:val="%9."/>
      <w:lvlJc w:val="right"/>
      <w:pPr>
        <w:tabs>
          <w:tab w:val="num" w:pos="7898"/>
        </w:tabs>
        <w:ind w:left="7898" w:hanging="180"/>
      </w:pPr>
    </w:lvl>
  </w:abstractNum>
  <w:abstractNum w:abstractNumId="11" w15:restartNumberingAfterBreak="0">
    <w:nsid w:val="2D8463C2"/>
    <w:multiLevelType w:val="hybridMultilevel"/>
    <w:tmpl w:val="94865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C773EC"/>
    <w:multiLevelType w:val="hybridMultilevel"/>
    <w:tmpl w:val="FEA825E0"/>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E92826"/>
    <w:multiLevelType w:val="hybridMultilevel"/>
    <w:tmpl w:val="C6EAA0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0E603C"/>
    <w:multiLevelType w:val="hybridMultilevel"/>
    <w:tmpl w:val="0FE87936"/>
    <w:lvl w:ilvl="0" w:tplc="82AA24BC">
      <w:start w:val="1"/>
      <w:numFmt w:val="bullet"/>
      <w:pStyle w:val="Pucetableau"/>
      <w:lvlText w:val=""/>
      <w:lvlJc w:val="left"/>
      <w:pPr>
        <w:ind w:left="844" w:hanging="360"/>
      </w:pPr>
      <w:rPr>
        <w:rFonts w:ascii="Symbol" w:hAnsi="Symbol" w:hint="default"/>
      </w:rPr>
    </w:lvl>
    <w:lvl w:ilvl="1" w:tplc="080C0003">
      <w:start w:val="1"/>
      <w:numFmt w:val="bullet"/>
      <w:lvlText w:val="o"/>
      <w:lvlJc w:val="left"/>
      <w:pPr>
        <w:ind w:left="1564" w:hanging="360"/>
      </w:pPr>
      <w:rPr>
        <w:rFonts w:ascii="Courier New" w:hAnsi="Courier New" w:hint="default"/>
      </w:rPr>
    </w:lvl>
    <w:lvl w:ilvl="2" w:tplc="080C0005" w:tentative="1">
      <w:start w:val="1"/>
      <w:numFmt w:val="bullet"/>
      <w:lvlText w:val=""/>
      <w:lvlJc w:val="left"/>
      <w:pPr>
        <w:ind w:left="2284" w:hanging="360"/>
      </w:pPr>
      <w:rPr>
        <w:rFonts w:ascii="Wingdings" w:hAnsi="Wingdings" w:hint="default"/>
      </w:rPr>
    </w:lvl>
    <w:lvl w:ilvl="3" w:tplc="080C0001" w:tentative="1">
      <w:start w:val="1"/>
      <w:numFmt w:val="bullet"/>
      <w:lvlText w:val=""/>
      <w:lvlJc w:val="left"/>
      <w:pPr>
        <w:ind w:left="3004" w:hanging="360"/>
      </w:pPr>
      <w:rPr>
        <w:rFonts w:ascii="Symbol" w:hAnsi="Symbol" w:hint="default"/>
      </w:rPr>
    </w:lvl>
    <w:lvl w:ilvl="4" w:tplc="080C0003" w:tentative="1">
      <w:start w:val="1"/>
      <w:numFmt w:val="bullet"/>
      <w:lvlText w:val="o"/>
      <w:lvlJc w:val="left"/>
      <w:pPr>
        <w:ind w:left="3724" w:hanging="360"/>
      </w:pPr>
      <w:rPr>
        <w:rFonts w:ascii="Courier New" w:hAnsi="Courier New" w:hint="default"/>
      </w:rPr>
    </w:lvl>
    <w:lvl w:ilvl="5" w:tplc="080C0005" w:tentative="1">
      <w:start w:val="1"/>
      <w:numFmt w:val="bullet"/>
      <w:lvlText w:val=""/>
      <w:lvlJc w:val="left"/>
      <w:pPr>
        <w:ind w:left="4444" w:hanging="360"/>
      </w:pPr>
      <w:rPr>
        <w:rFonts w:ascii="Wingdings" w:hAnsi="Wingdings" w:hint="default"/>
      </w:rPr>
    </w:lvl>
    <w:lvl w:ilvl="6" w:tplc="080C0001" w:tentative="1">
      <w:start w:val="1"/>
      <w:numFmt w:val="bullet"/>
      <w:lvlText w:val=""/>
      <w:lvlJc w:val="left"/>
      <w:pPr>
        <w:ind w:left="5164" w:hanging="360"/>
      </w:pPr>
      <w:rPr>
        <w:rFonts w:ascii="Symbol" w:hAnsi="Symbol" w:hint="default"/>
      </w:rPr>
    </w:lvl>
    <w:lvl w:ilvl="7" w:tplc="080C0003" w:tentative="1">
      <w:start w:val="1"/>
      <w:numFmt w:val="bullet"/>
      <w:lvlText w:val="o"/>
      <w:lvlJc w:val="left"/>
      <w:pPr>
        <w:ind w:left="5884" w:hanging="360"/>
      </w:pPr>
      <w:rPr>
        <w:rFonts w:ascii="Courier New" w:hAnsi="Courier New" w:hint="default"/>
      </w:rPr>
    </w:lvl>
    <w:lvl w:ilvl="8" w:tplc="080C0005" w:tentative="1">
      <w:start w:val="1"/>
      <w:numFmt w:val="bullet"/>
      <w:lvlText w:val=""/>
      <w:lvlJc w:val="left"/>
      <w:pPr>
        <w:ind w:left="6604" w:hanging="360"/>
      </w:pPr>
      <w:rPr>
        <w:rFonts w:ascii="Wingdings" w:hAnsi="Wingdings" w:hint="default"/>
      </w:rPr>
    </w:lvl>
  </w:abstractNum>
  <w:abstractNum w:abstractNumId="16"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7" w15:restartNumberingAfterBreak="0">
    <w:nsid w:val="44093F0F"/>
    <w:multiLevelType w:val="hybridMultilevel"/>
    <w:tmpl w:val="6EE812CA"/>
    <w:lvl w:ilvl="0" w:tplc="FFFFFFFF">
      <w:start w:val="1"/>
      <w:numFmt w:val="bullet"/>
      <w:pStyle w:val="BTCBullets"/>
      <w:lvlText w:val=""/>
      <w:lvlJc w:val="left"/>
      <w:pPr>
        <w:tabs>
          <w:tab w:val="num" w:pos="363"/>
        </w:tabs>
        <w:ind w:left="363" w:hanging="363"/>
      </w:pPr>
      <w:rPr>
        <w:rFonts w:ascii="Symbol" w:hAnsi="Symbol" w:cs="Times New Roman" w:hint="default"/>
      </w:rPr>
    </w:lvl>
    <w:lvl w:ilvl="1" w:tplc="FFFFFFFF">
      <w:start w:val="1"/>
      <w:numFmt w:val="bullet"/>
      <w:lvlText w:val="o"/>
      <w:lvlJc w:val="left"/>
      <w:pPr>
        <w:tabs>
          <w:tab w:val="num" w:pos="1083"/>
        </w:tabs>
        <w:ind w:left="1083" w:hanging="360"/>
      </w:pPr>
      <w:rPr>
        <w:rFonts w:ascii="Courier New" w:hAnsi="Courier New" w:cs="Courier New" w:hint="default"/>
      </w:rPr>
    </w:lvl>
    <w:lvl w:ilvl="2" w:tplc="FFFFFFFF">
      <w:start w:val="1"/>
      <w:numFmt w:val="bullet"/>
      <w:lvlText w:val=""/>
      <w:lvlJc w:val="left"/>
      <w:pPr>
        <w:tabs>
          <w:tab w:val="num" w:pos="1803"/>
        </w:tabs>
        <w:ind w:left="1803" w:hanging="360"/>
      </w:pPr>
      <w:rPr>
        <w:rFonts w:ascii="Wingdings" w:hAnsi="Wingdings" w:cs="Times New Roman" w:hint="default"/>
      </w:rPr>
    </w:lvl>
    <w:lvl w:ilvl="3" w:tplc="FFFFFFFF">
      <w:start w:val="1"/>
      <w:numFmt w:val="bullet"/>
      <w:lvlText w:val=""/>
      <w:lvlJc w:val="left"/>
      <w:pPr>
        <w:tabs>
          <w:tab w:val="num" w:pos="2523"/>
        </w:tabs>
        <w:ind w:left="2523" w:hanging="360"/>
      </w:pPr>
      <w:rPr>
        <w:rFonts w:ascii="Symbol" w:hAnsi="Symbol" w:cs="Times New Roman" w:hint="default"/>
      </w:rPr>
    </w:lvl>
    <w:lvl w:ilvl="4" w:tplc="FFFFFFFF">
      <w:start w:val="1"/>
      <w:numFmt w:val="bullet"/>
      <w:lvlText w:val="o"/>
      <w:lvlJc w:val="left"/>
      <w:pPr>
        <w:tabs>
          <w:tab w:val="num" w:pos="3243"/>
        </w:tabs>
        <w:ind w:left="3243" w:hanging="360"/>
      </w:pPr>
      <w:rPr>
        <w:rFonts w:ascii="Courier New" w:hAnsi="Courier New" w:cs="Courier New" w:hint="default"/>
      </w:rPr>
    </w:lvl>
    <w:lvl w:ilvl="5" w:tplc="FFFFFFFF">
      <w:start w:val="1"/>
      <w:numFmt w:val="bullet"/>
      <w:lvlText w:val=""/>
      <w:lvlJc w:val="left"/>
      <w:pPr>
        <w:tabs>
          <w:tab w:val="num" w:pos="3963"/>
        </w:tabs>
        <w:ind w:left="3963" w:hanging="360"/>
      </w:pPr>
      <w:rPr>
        <w:rFonts w:ascii="Wingdings" w:hAnsi="Wingdings" w:cs="Times New Roman" w:hint="default"/>
      </w:rPr>
    </w:lvl>
    <w:lvl w:ilvl="6" w:tplc="FFFFFFFF">
      <w:start w:val="1"/>
      <w:numFmt w:val="bullet"/>
      <w:lvlText w:val=""/>
      <w:lvlJc w:val="left"/>
      <w:pPr>
        <w:tabs>
          <w:tab w:val="num" w:pos="4683"/>
        </w:tabs>
        <w:ind w:left="4683" w:hanging="360"/>
      </w:pPr>
      <w:rPr>
        <w:rFonts w:ascii="Symbol" w:hAnsi="Symbol" w:cs="Times New Roman" w:hint="default"/>
      </w:rPr>
    </w:lvl>
    <w:lvl w:ilvl="7" w:tplc="FFFFFFFF">
      <w:start w:val="1"/>
      <w:numFmt w:val="bullet"/>
      <w:lvlText w:val="o"/>
      <w:lvlJc w:val="left"/>
      <w:pPr>
        <w:tabs>
          <w:tab w:val="num" w:pos="5403"/>
        </w:tabs>
        <w:ind w:left="5403" w:hanging="360"/>
      </w:pPr>
      <w:rPr>
        <w:rFonts w:ascii="Courier New" w:hAnsi="Courier New" w:cs="Courier New" w:hint="default"/>
      </w:rPr>
    </w:lvl>
    <w:lvl w:ilvl="8" w:tplc="FFFFFFFF">
      <w:start w:val="1"/>
      <w:numFmt w:val="bullet"/>
      <w:lvlText w:val=""/>
      <w:lvlJc w:val="left"/>
      <w:pPr>
        <w:tabs>
          <w:tab w:val="num" w:pos="6123"/>
        </w:tabs>
        <w:ind w:left="6123" w:hanging="360"/>
      </w:pPr>
      <w:rPr>
        <w:rFonts w:ascii="Wingdings" w:hAnsi="Wingdings" w:cs="Times New Roman" w:hint="default"/>
      </w:rPr>
    </w:lvl>
  </w:abstractNum>
  <w:abstractNum w:abstractNumId="18" w15:restartNumberingAfterBreak="0">
    <w:nsid w:val="47456D00"/>
    <w:multiLevelType w:val="hybridMultilevel"/>
    <w:tmpl w:val="5A586BEE"/>
    <w:lvl w:ilvl="0" w:tplc="040C0001">
      <w:start w:val="1"/>
      <w:numFmt w:val="bullet"/>
      <w:lvlText w:val=""/>
      <w:lvlJc w:val="left"/>
      <w:pPr>
        <w:tabs>
          <w:tab w:val="num" w:pos="2204"/>
        </w:tabs>
        <w:ind w:left="2204"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56676C"/>
    <w:multiLevelType w:val="hybridMultilevel"/>
    <w:tmpl w:val="C6CE6FF0"/>
    <w:lvl w:ilvl="0" w:tplc="1236FEB2">
      <w:start w:val="1"/>
      <w:numFmt w:val="bullet"/>
      <w:lvlText w:val=""/>
      <w:lvlJc w:val="left"/>
      <w:pPr>
        <w:ind w:left="1080" w:hanging="360"/>
      </w:pPr>
      <w:rPr>
        <w:rFonts w:ascii="Symbol" w:hAnsi="Symbol" w:hint="default"/>
      </w:rPr>
    </w:lvl>
    <w:lvl w:ilvl="1" w:tplc="7FF8DC38" w:tentative="1">
      <w:start w:val="1"/>
      <w:numFmt w:val="bullet"/>
      <w:lvlText w:val="o"/>
      <w:lvlJc w:val="left"/>
      <w:pPr>
        <w:ind w:left="1800" w:hanging="360"/>
      </w:pPr>
      <w:rPr>
        <w:rFonts w:ascii="Courier New" w:hAnsi="Courier New" w:cs="Courier New" w:hint="default"/>
      </w:rPr>
    </w:lvl>
    <w:lvl w:ilvl="2" w:tplc="E0A85258" w:tentative="1">
      <w:start w:val="1"/>
      <w:numFmt w:val="bullet"/>
      <w:lvlText w:val=""/>
      <w:lvlJc w:val="left"/>
      <w:pPr>
        <w:ind w:left="2520" w:hanging="360"/>
      </w:pPr>
      <w:rPr>
        <w:rFonts w:ascii="Wingdings" w:hAnsi="Wingdings" w:hint="default"/>
      </w:rPr>
    </w:lvl>
    <w:lvl w:ilvl="3" w:tplc="78DC2658" w:tentative="1">
      <w:start w:val="1"/>
      <w:numFmt w:val="bullet"/>
      <w:lvlText w:val=""/>
      <w:lvlJc w:val="left"/>
      <w:pPr>
        <w:ind w:left="3240" w:hanging="360"/>
      </w:pPr>
      <w:rPr>
        <w:rFonts w:ascii="Symbol" w:hAnsi="Symbol" w:hint="default"/>
      </w:rPr>
    </w:lvl>
    <w:lvl w:ilvl="4" w:tplc="4EBE45B0" w:tentative="1">
      <w:start w:val="1"/>
      <w:numFmt w:val="bullet"/>
      <w:lvlText w:val="o"/>
      <w:lvlJc w:val="left"/>
      <w:pPr>
        <w:ind w:left="3960" w:hanging="360"/>
      </w:pPr>
      <w:rPr>
        <w:rFonts w:ascii="Courier New" w:hAnsi="Courier New" w:cs="Courier New" w:hint="default"/>
      </w:rPr>
    </w:lvl>
    <w:lvl w:ilvl="5" w:tplc="C2D6471C" w:tentative="1">
      <w:start w:val="1"/>
      <w:numFmt w:val="bullet"/>
      <w:lvlText w:val=""/>
      <w:lvlJc w:val="left"/>
      <w:pPr>
        <w:ind w:left="4680" w:hanging="360"/>
      </w:pPr>
      <w:rPr>
        <w:rFonts w:ascii="Wingdings" w:hAnsi="Wingdings" w:hint="default"/>
      </w:rPr>
    </w:lvl>
    <w:lvl w:ilvl="6" w:tplc="81CCED92" w:tentative="1">
      <w:start w:val="1"/>
      <w:numFmt w:val="bullet"/>
      <w:lvlText w:val=""/>
      <w:lvlJc w:val="left"/>
      <w:pPr>
        <w:ind w:left="5400" w:hanging="360"/>
      </w:pPr>
      <w:rPr>
        <w:rFonts w:ascii="Symbol" w:hAnsi="Symbol" w:hint="default"/>
      </w:rPr>
    </w:lvl>
    <w:lvl w:ilvl="7" w:tplc="90800CF2" w:tentative="1">
      <w:start w:val="1"/>
      <w:numFmt w:val="bullet"/>
      <w:lvlText w:val="o"/>
      <w:lvlJc w:val="left"/>
      <w:pPr>
        <w:ind w:left="6120" w:hanging="360"/>
      </w:pPr>
      <w:rPr>
        <w:rFonts w:ascii="Courier New" w:hAnsi="Courier New" w:cs="Courier New" w:hint="default"/>
      </w:rPr>
    </w:lvl>
    <w:lvl w:ilvl="8" w:tplc="E5520DFC" w:tentative="1">
      <w:start w:val="1"/>
      <w:numFmt w:val="bullet"/>
      <w:lvlText w:val=""/>
      <w:lvlJc w:val="left"/>
      <w:pPr>
        <w:ind w:left="6840" w:hanging="360"/>
      </w:pPr>
      <w:rPr>
        <w:rFonts w:ascii="Wingdings" w:hAnsi="Wingdings" w:hint="default"/>
      </w:rPr>
    </w:lvl>
  </w:abstractNum>
  <w:abstractNum w:abstractNumId="21" w15:restartNumberingAfterBreak="0">
    <w:nsid w:val="4FE67BB1"/>
    <w:multiLevelType w:val="hybridMultilevel"/>
    <w:tmpl w:val="1B3047E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FF7021B"/>
    <w:multiLevelType w:val="hybridMultilevel"/>
    <w:tmpl w:val="DB04A21C"/>
    <w:lvl w:ilvl="0" w:tplc="BABC4F6E">
      <w:start w:val="1"/>
      <w:numFmt w:val="bullet"/>
      <w:lvlText w:val="•"/>
      <w:lvlJc w:val="left"/>
      <w:pPr>
        <w:tabs>
          <w:tab w:val="num" w:pos="720"/>
        </w:tabs>
        <w:ind w:left="720" w:hanging="360"/>
      </w:pPr>
      <w:rPr>
        <w:rFonts w:ascii="Arial" w:hAnsi="Arial" w:hint="default"/>
      </w:rPr>
    </w:lvl>
    <w:lvl w:ilvl="1" w:tplc="AD6C7CAC" w:tentative="1">
      <w:start w:val="1"/>
      <w:numFmt w:val="bullet"/>
      <w:lvlText w:val="•"/>
      <w:lvlJc w:val="left"/>
      <w:pPr>
        <w:tabs>
          <w:tab w:val="num" w:pos="1440"/>
        </w:tabs>
        <w:ind w:left="1440" w:hanging="360"/>
      </w:pPr>
      <w:rPr>
        <w:rFonts w:ascii="Arial" w:hAnsi="Arial" w:hint="default"/>
      </w:rPr>
    </w:lvl>
    <w:lvl w:ilvl="2" w:tplc="6BB2EB50" w:tentative="1">
      <w:start w:val="1"/>
      <w:numFmt w:val="bullet"/>
      <w:lvlText w:val="•"/>
      <w:lvlJc w:val="left"/>
      <w:pPr>
        <w:tabs>
          <w:tab w:val="num" w:pos="2160"/>
        </w:tabs>
        <w:ind w:left="2160" w:hanging="360"/>
      </w:pPr>
      <w:rPr>
        <w:rFonts w:ascii="Arial" w:hAnsi="Arial" w:hint="default"/>
      </w:rPr>
    </w:lvl>
    <w:lvl w:ilvl="3" w:tplc="14B496A4" w:tentative="1">
      <w:start w:val="1"/>
      <w:numFmt w:val="bullet"/>
      <w:lvlText w:val="•"/>
      <w:lvlJc w:val="left"/>
      <w:pPr>
        <w:tabs>
          <w:tab w:val="num" w:pos="2880"/>
        </w:tabs>
        <w:ind w:left="2880" w:hanging="360"/>
      </w:pPr>
      <w:rPr>
        <w:rFonts w:ascii="Arial" w:hAnsi="Arial" w:hint="default"/>
      </w:rPr>
    </w:lvl>
    <w:lvl w:ilvl="4" w:tplc="8E001AF6" w:tentative="1">
      <w:start w:val="1"/>
      <w:numFmt w:val="bullet"/>
      <w:lvlText w:val="•"/>
      <w:lvlJc w:val="left"/>
      <w:pPr>
        <w:tabs>
          <w:tab w:val="num" w:pos="3600"/>
        </w:tabs>
        <w:ind w:left="3600" w:hanging="360"/>
      </w:pPr>
      <w:rPr>
        <w:rFonts w:ascii="Arial" w:hAnsi="Arial" w:hint="default"/>
      </w:rPr>
    </w:lvl>
    <w:lvl w:ilvl="5" w:tplc="D47A0024" w:tentative="1">
      <w:start w:val="1"/>
      <w:numFmt w:val="bullet"/>
      <w:lvlText w:val="•"/>
      <w:lvlJc w:val="left"/>
      <w:pPr>
        <w:tabs>
          <w:tab w:val="num" w:pos="4320"/>
        </w:tabs>
        <w:ind w:left="4320" w:hanging="360"/>
      </w:pPr>
      <w:rPr>
        <w:rFonts w:ascii="Arial" w:hAnsi="Arial" w:hint="default"/>
      </w:rPr>
    </w:lvl>
    <w:lvl w:ilvl="6" w:tplc="BB54026C" w:tentative="1">
      <w:start w:val="1"/>
      <w:numFmt w:val="bullet"/>
      <w:lvlText w:val="•"/>
      <w:lvlJc w:val="left"/>
      <w:pPr>
        <w:tabs>
          <w:tab w:val="num" w:pos="5040"/>
        </w:tabs>
        <w:ind w:left="5040" w:hanging="360"/>
      </w:pPr>
      <w:rPr>
        <w:rFonts w:ascii="Arial" w:hAnsi="Arial" w:hint="default"/>
      </w:rPr>
    </w:lvl>
    <w:lvl w:ilvl="7" w:tplc="663ED1C8" w:tentative="1">
      <w:start w:val="1"/>
      <w:numFmt w:val="bullet"/>
      <w:lvlText w:val="•"/>
      <w:lvlJc w:val="left"/>
      <w:pPr>
        <w:tabs>
          <w:tab w:val="num" w:pos="5760"/>
        </w:tabs>
        <w:ind w:left="5760" w:hanging="360"/>
      </w:pPr>
      <w:rPr>
        <w:rFonts w:ascii="Arial" w:hAnsi="Arial" w:hint="default"/>
      </w:rPr>
    </w:lvl>
    <w:lvl w:ilvl="8" w:tplc="82D48F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E212AE"/>
    <w:multiLevelType w:val="hybridMultilevel"/>
    <w:tmpl w:val="4F60794A"/>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2F5300F"/>
    <w:multiLevelType w:val="hybridMultilevel"/>
    <w:tmpl w:val="BEA2CBBC"/>
    <w:lvl w:ilvl="0" w:tplc="3F0AB26E">
      <w:start w:val="1"/>
      <w:numFmt w:val="bullet"/>
      <w:lvlText w:val=""/>
      <w:lvlJc w:val="left"/>
      <w:pPr>
        <w:tabs>
          <w:tab w:val="num" w:pos="2204"/>
        </w:tabs>
        <w:ind w:left="2204"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40D1224"/>
    <w:multiLevelType w:val="hybridMultilevel"/>
    <w:tmpl w:val="3B884FCC"/>
    <w:lvl w:ilvl="0" w:tplc="7604DF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421AFE"/>
    <w:multiLevelType w:val="hybridMultilevel"/>
    <w:tmpl w:val="46741FF6"/>
    <w:lvl w:ilvl="0" w:tplc="FFFFFFFF">
      <w:start w:val="1"/>
      <w:numFmt w:val="bullet"/>
      <w:pStyle w:val="BTCbulletsCTB"/>
      <w:lvlText w:val=""/>
      <w:lvlJc w:val="left"/>
      <w:pPr>
        <w:tabs>
          <w:tab w:val="num" w:pos="1778"/>
        </w:tabs>
        <w:ind w:left="1778" w:hanging="360"/>
      </w:pPr>
      <w:rPr>
        <w:rFonts w:ascii="Symbol" w:hAnsi="Symbol" w:cs="Times New Roman" w:hint="default"/>
      </w:rPr>
    </w:lvl>
    <w:lvl w:ilvl="1" w:tplc="FFFFFFFF">
      <w:start w:val="1"/>
      <w:numFmt w:val="decimal"/>
      <w:lvlText w:val="%2."/>
      <w:lvlJc w:val="left"/>
      <w:pPr>
        <w:tabs>
          <w:tab w:val="num" w:pos="1440"/>
        </w:tabs>
        <w:ind w:left="108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688E521C"/>
    <w:multiLevelType w:val="hybridMultilevel"/>
    <w:tmpl w:val="AABEAB5A"/>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0F36F5"/>
    <w:multiLevelType w:val="hybridMultilevel"/>
    <w:tmpl w:val="42844CC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46763F"/>
    <w:multiLevelType w:val="hybridMultilevel"/>
    <w:tmpl w:val="58202A68"/>
    <w:lvl w:ilvl="0" w:tplc="8424EA38">
      <w:start w:val="1"/>
      <w:numFmt w:val="bullet"/>
      <w:lvlText w:val=""/>
      <w:lvlJc w:val="left"/>
      <w:pPr>
        <w:ind w:left="844" w:hanging="360"/>
      </w:pPr>
      <w:rPr>
        <w:rFonts w:ascii="Wingdings" w:hAnsi="Wingdings" w:hint="default"/>
      </w:rPr>
    </w:lvl>
    <w:lvl w:ilvl="1" w:tplc="080C0003">
      <w:start w:val="1"/>
      <w:numFmt w:val="bullet"/>
      <w:lvlText w:val="o"/>
      <w:lvlJc w:val="left"/>
      <w:pPr>
        <w:ind w:left="1564" w:hanging="360"/>
      </w:pPr>
      <w:rPr>
        <w:rFonts w:ascii="Courier New" w:hAnsi="Courier New" w:hint="default"/>
      </w:rPr>
    </w:lvl>
    <w:lvl w:ilvl="2" w:tplc="080C0005" w:tentative="1">
      <w:start w:val="1"/>
      <w:numFmt w:val="bullet"/>
      <w:lvlText w:val=""/>
      <w:lvlJc w:val="left"/>
      <w:pPr>
        <w:ind w:left="2284" w:hanging="360"/>
      </w:pPr>
      <w:rPr>
        <w:rFonts w:ascii="Wingdings" w:hAnsi="Wingdings" w:hint="default"/>
      </w:rPr>
    </w:lvl>
    <w:lvl w:ilvl="3" w:tplc="080C0001" w:tentative="1">
      <w:start w:val="1"/>
      <w:numFmt w:val="bullet"/>
      <w:lvlText w:val=""/>
      <w:lvlJc w:val="left"/>
      <w:pPr>
        <w:ind w:left="3004" w:hanging="360"/>
      </w:pPr>
      <w:rPr>
        <w:rFonts w:ascii="Symbol" w:hAnsi="Symbol" w:hint="default"/>
      </w:rPr>
    </w:lvl>
    <w:lvl w:ilvl="4" w:tplc="080C0003" w:tentative="1">
      <w:start w:val="1"/>
      <w:numFmt w:val="bullet"/>
      <w:lvlText w:val="o"/>
      <w:lvlJc w:val="left"/>
      <w:pPr>
        <w:ind w:left="3724" w:hanging="360"/>
      </w:pPr>
      <w:rPr>
        <w:rFonts w:ascii="Courier New" w:hAnsi="Courier New" w:hint="default"/>
      </w:rPr>
    </w:lvl>
    <w:lvl w:ilvl="5" w:tplc="080C0005" w:tentative="1">
      <w:start w:val="1"/>
      <w:numFmt w:val="bullet"/>
      <w:lvlText w:val=""/>
      <w:lvlJc w:val="left"/>
      <w:pPr>
        <w:ind w:left="4444" w:hanging="360"/>
      </w:pPr>
      <w:rPr>
        <w:rFonts w:ascii="Wingdings" w:hAnsi="Wingdings" w:hint="default"/>
      </w:rPr>
    </w:lvl>
    <w:lvl w:ilvl="6" w:tplc="080C0001" w:tentative="1">
      <w:start w:val="1"/>
      <w:numFmt w:val="bullet"/>
      <w:lvlText w:val=""/>
      <w:lvlJc w:val="left"/>
      <w:pPr>
        <w:ind w:left="5164" w:hanging="360"/>
      </w:pPr>
      <w:rPr>
        <w:rFonts w:ascii="Symbol" w:hAnsi="Symbol" w:hint="default"/>
      </w:rPr>
    </w:lvl>
    <w:lvl w:ilvl="7" w:tplc="080C0003" w:tentative="1">
      <w:start w:val="1"/>
      <w:numFmt w:val="bullet"/>
      <w:lvlText w:val="o"/>
      <w:lvlJc w:val="left"/>
      <w:pPr>
        <w:ind w:left="5884" w:hanging="360"/>
      </w:pPr>
      <w:rPr>
        <w:rFonts w:ascii="Courier New" w:hAnsi="Courier New" w:hint="default"/>
      </w:rPr>
    </w:lvl>
    <w:lvl w:ilvl="8" w:tplc="080C0005" w:tentative="1">
      <w:start w:val="1"/>
      <w:numFmt w:val="bullet"/>
      <w:lvlText w:val=""/>
      <w:lvlJc w:val="left"/>
      <w:pPr>
        <w:ind w:left="6604" w:hanging="360"/>
      </w:pPr>
      <w:rPr>
        <w:rFonts w:ascii="Wingdings" w:hAnsi="Wingdings" w:hint="default"/>
      </w:rPr>
    </w:lvl>
  </w:abstractNum>
  <w:abstractNum w:abstractNumId="31" w15:restartNumberingAfterBreak="0">
    <w:nsid w:val="6C747BE9"/>
    <w:multiLevelType w:val="hybridMultilevel"/>
    <w:tmpl w:val="934A0816"/>
    <w:lvl w:ilvl="0" w:tplc="040C000F">
      <w:start w:val="1"/>
      <w:numFmt w:val="bullet"/>
      <w:pStyle w:val="Listapuce2"/>
      <w:lvlText w:val=""/>
      <w:lvlJc w:val="left"/>
      <w:pPr>
        <w:tabs>
          <w:tab w:val="num" w:pos="1495"/>
        </w:tabs>
        <w:ind w:left="1495" w:hanging="360"/>
      </w:pPr>
      <w:rPr>
        <w:rFonts w:ascii="Wingdings" w:hAnsi="Wingdings" w:hint="default"/>
      </w:rPr>
    </w:lvl>
    <w:lvl w:ilvl="1" w:tplc="040C0019">
      <w:start w:val="1"/>
      <w:numFmt w:val="bullet"/>
      <w:lvlText w:val="o"/>
      <w:lvlJc w:val="left"/>
      <w:pPr>
        <w:ind w:left="1440" w:hanging="360"/>
      </w:pPr>
      <w:rPr>
        <w:rFonts w:ascii="Courier New" w:hAnsi="Courier New" w:cs="Arial" w:hint="default"/>
      </w:rPr>
    </w:lvl>
    <w:lvl w:ilvl="2" w:tplc="040C001B">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Arial"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Arial" w:hint="default"/>
      </w:rPr>
    </w:lvl>
    <w:lvl w:ilvl="8" w:tplc="040C001B" w:tentative="1">
      <w:start w:val="1"/>
      <w:numFmt w:val="bullet"/>
      <w:lvlText w:val=""/>
      <w:lvlJc w:val="left"/>
      <w:pPr>
        <w:ind w:left="6480" w:hanging="360"/>
      </w:pPr>
      <w:rPr>
        <w:rFonts w:ascii="Wingdings" w:hAnsi="Wingdings" w:hint="default"/>
      </w:rPr>
    </w:lvl>
  </w:abstractNum>
  <w:abstractNum w:abstractNumId="32" w15:restartNumberingAfterBreak="0">
    <w:nsid w:val="6E5D3D1A"/>
    <w:multiLevelType w:val="hybridMultilevel"/>
    <w:tmpl w:val="B36605C2"/>
    <w:lvl w:ilvl="0" w:tplc="345889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5301C4"/>
    <w:multiLevelType w:val="hybridMultilevel"/>
    <w:tmpl w:val="F954958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2FD2A6C"/>
    <w:multiLevelType w:val="hybridMultilevel"/>
    <w:tmpl w:val="5FC2FE48"/>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4715C33"/>
    <w:multiLevelType w:val="hybridMultilevel"/>
    <w:tmpl w:val="CC0EDF3A"/>
    <w:lvl w:ilvl="0" w:tplc="0813000D">
      <w:start w:val="1"/>
      <w:numFmt w:val="bullet"/>
      <w:lvlText w:val=""/>
      <w:lvlJc w:val="left"/>
      <w:pPr>
        <w:ind w:left="844" w:hanging="360"/>
      </w:pPr>
      <w:rPr>
        <w:rFonts w:ascii="Wingdings" w:hAnsi="Wingdings" w:hint="default"/>
      </w:rPr>
    </w:lvl>
    <w:lvl w:ilvl="1" w:tplc="75CA6AA2">
      <w:start w:val="1"/>
      <w:numFmt w:val="bullet"/>
      <w:lvlText w:val="o"/>
      <w:lvlJc w:val="left"/>
      <w:pPr>
        <w:ind w:left="1564" w:hanging="360"/>
      </w:pPr>
      <w:rPr>
        <w:rFonts w:ascii="Courier New" w:hAnsi="Courier New" w:hint="default"/>
      </w:rPr>
    </w:lvl>
    <w:lvl w:ilvl="2" w:tplc="271CC540" w:tentative="1">
      <w:start w:val="1"/>
      <w:numFmt w:val="bullet"/>
      <w:lvlText w:val=""/>
      <w:lvlJc w:val="left"/>
      <w:pPr>
        <w:ind w:left="2284" w:hanging="360"/>
      </w:pPr>
      <w:rPr>
        <w:rFonts w:ascii="Wingdings" w:hAnsi="Wingdings" w:hint="default"/>
      </w:rPr>
    </w:lvl>
    <w:lvl w:ilvl="3" w:tplc="BE10DCCE" w:tentative="1">
      <w:start w:val="1"/>
      <w:numFmt w:val="bullet"/>
      <w:lvlText w:val=""/>
      <w:lvlJc w:val="left"/>
      <w:pPr>
        <w:ind w:left="3004" w:hanging="360"/>
      </w:pPr>
      <w:rPr>
        <w:rFonts w:ascii="Symbol" w:hAnsi="Symbol" w:hint="default"/>
      </w:rPr>
    </w:lvl>
    <w:lvl w:ilvl="4" w:tplc="6066B858" w:tentative="1">
      <w:start w:val="1"/>
      <w:numFmt w:val="bullet"/>
      <w:lvlText w:val="o"/>
      <w:lvlJc w:val="left"/>
      <w:pPr>
        <w:ind w:left="3724" w:hanging="360"/>
      </w:pPr>
      <w:rPr>
        <w:rFonts w:ascii="Courier New" w:hAnsi="Courier New" w:hint="default"/>
      </w:rPr>
    </w:lvl>
    <w:lvl w:ilvl="5" w:tplc="B492C6AA" w:tentative="1">
      <w:start w:val="1"/>
      <w:numFmt w:val="bullet"/>
      <w:lvlText w:val=""/>
      <w:lvlJc w:val="left"/>
      <w:pPr>
        <w:ind w:left="4444" w:hanging="360"/>
      </w:pPr>
      <w:rPr>
        <w:rFonts w:ascii="Wingdings" w:hAnsi="Wingdings" w:hint="default"/>
      </w:rPr>
    </w:lvl>
    <w:lvl w:ilvl="6" w:tplc="1BD296E6" w:tentative="1">
      <w:start w:val="1"/>
      <w:numFmt w:val="bullet"/>
      <w:lvlText w:val=""/>
      <w:lvlJc w:val="left"/>
      <w:pPr>
        <w:ind w:left="5164" w:hanging="360"/>
      </w:pPr>
      <w:rPr>
        <w:rFonts w:ascii="Symbol" w:hAnsi="Symbol" w:hint="default"/>
      </w:rPr>
    </w:lvl>
    <w:lvl w:ilvl="7" w:tplc="8710DB38" w:tentative="1">
      <w:start w:val="1"/>
      <w:numFmt w:val="bullet"/>
      <w:lvlText w:val="o"/>
      <w:lvlJc w:val="left"/>
      <w:pPr>
        <w:ind w:left="5884" w:hanging="360"/>
      </w:pPr>
      <w:rPr>
        <w:rFonts w:ascii="Courier New" w:hAnsi="Courier New" w:hint="default"/>
      </w:rPr>
    </w:lvl>
    <w:lvl w:ilvl="8" w:tplc="9612AA32" w:tentative="1">
      <w:start w:val="1"/>
      <w:numFmt w:val="bullet"/>
      <w:lvlText w:val=""/>
      <w:lvlJc w:val="left"/>
      <w:pPr>
        <w:ind w:left="6604" w:hanging="360"/>
      </w:pPr>
      <w:rPr>
        <w:rFonts w:ascii="Wingdings" w:hAnsi="Wingdings" w:hint="default"/>
      </w:rPr>
    </w:lvl>
  </w:abstractNum>
  <w:abstractNum w:abstractNumId="36" w15:restartNumberingAfterBreak="0">
    <w:nsid w:val="750168D2"/>
    <w:multiLevelType w:val="hybridMultilevel"/>
    <w:tmpl w:val="0C3CD8F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5574AD3"/>
    <w:multiLevelType w:val="hybridMultilevel"/>
    <w:tmpl w:val="48BE2CCC"/>
    <w:lvl w:ilvl="0" w:tplc="12DCC7AA">
      <w:start w:val="1"/>
      <w:numFmt w:val="decimal"/>
      <w:lvlText w:val="%1."/>
      <w:lvlJc w:val="left"/>
      <w:pPr>
        <w:tabs>
          <w:tab w:val="num" w:pos="720"/>
        </w:tabs>
        <w:ind w:left="720" w:hanging="360"/>
      </w:pPr>
      <w:rPr>
        <w:rFonts w:hint="default"/>
        <w:b/>
      </w:rPr>
    </w:lvl>
    <w:lvl w:ilvl="1" w:tplc="9550B736">
      <w:numFmt w:val="bullet"/>
      <w:lvlText w:val="-"/>
      <w:lvlJc w:val="left"/>
      <w:pPr>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DB26B55"/>
    <w:multiLevelType w:val="hybridMultilevel"/>
    <w:tmpl w:val="CE589E6E"/>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6"/>
  </w:num>
  <w:num w:numId="9">
    <w:abstractNumId w:val="26"/>
  </w:num>
  <w:num w:numId="10">
    <w:abstractNumId w:val="10"/>
  </w:num>
  <w:num w:numId="11">
    <w:abstractNumId w:val="2"/>
  </w:num>
  <w:num w:numId="12">
    <w:abstractNumId w:val="3"/>
  </w:num>
  <w:num w:numId="13">
    <w:abstractNumId w:val="15"/>
  </w:num>
  <w:num w:numId="14">
    <w:abstractNumId w:val="31"/>
  </w:num>
  <w:num w:numId="15">
    <w:abstractNumId w:val="9"/>
  </w:num>
  <w:num w:numId="16">
    <w:abstractNumId w:val="23"/>
  </w:num>
  <w:num w:numId="17">
    <w:abstractNumId w:val="4"/>
  </w:num>
  <w:num w:numId="18">
    <w:abstractNumId w:val="27"/>
  </w:num>
  <w:num w:numId="19">
    <w:abstractNumId w:val="5"/>
  </w:num>
  <w:num w:numId="20">
    <w:abstractNumId w:val="33"/>
  </w:num>
  <w:num w:numId="21">
    <w:abstractNumId w:val="36"/>
  </w:num>
  <w:num w:numId="22">
    <w:abstractNumId w:val="30"/>
  </w:num>
  <w:num w:numId="23">
    <w:abstractNumId w:val="1"/>
  </w:num>
  <w:num w:numId="24">
    <w:abstractNumId w:val="6"/>
  </w:num>
  <w:num w:numId="25">
    <w:abstractNumId w:val="35"/>
  </w:num>
  <w:num w:numId="26">
    <w:abstractNumId w:val="18"/>
  </w:num>
  <w:num w:numId="27">
    <w:abstractNumId w:val="8"/>
  </w:num>
  <w:num w:numId="28">
    <w:abstractNumId w:val="29"/>
  </w:num>
  <w:num w:numId="29">
    <w:abstractNumId w:val="22"/>
  </w:num>
  <w:num w:numId="30">
    <w:abstractNumId w:val="21"/>
  </w:num>
  <w:num w:numId="31">
    <w:abstractNumId w:val="24"/>
  </w:num>
  <w:num w:numId="32">
    <w:abstractNumId w:val="37"/>
  </w:num>
  <w:num w:numId="33">
    <w:abstractNumId w:val="19"/>
  </w:num>
  <w:num w:numId="34">
    <w:abstractNumId w:val="25"/>
  </w:num>
  <w:num w:numId="35">
    <w:abstractNumId w:val="32"/>
  </w:num>
  <w:num w:numId="36">
    <w:abstractNumId w:val="34"/>
  </w:num>
  <w:num w:numId="37">
    <w:abstractNumId w:val="11"/>
  </w:num>
  <w:num w:numId="38">
    <w:abstractNumId w:val="13"/>
  </w:num>
  <w:num w:numId="39">
    <w:abstractNumId w:val="7"/>
  </w:num>
  <w:num w:numId="40">
    <w:abstractNumId w:val="14"/>
  </w:num>
  <w:num w:numId="41">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42"/>
    <w:rsid w:val="000061AF"/>
    <w:rsid w:val="000101D4"/>
    <w:rsid w:val="0001124C"/>
    <w:rsid w:val="0002587C"/>
    <w:rsid w:val="00025DF7"/>
    <w:rsid w:val="00036EFD"/>
    <w:rsid w:val="000377C6"/>
    <w:rsid w:val="00053A91"/>
    <w:rsid w:val="00055B71"/>
    <w:rsid w:val="000613C7"/>
    <w:rsid w:val="00067C03"/>
    <w:rsid w:val="00070E3D"/>
    <w:rsid w:val="00072047"/>
    <w:rsid w:val="000753B2"/>
    <w:rsid w:val="00075C28"/>
    <w:rsid w:val="000836DD"/>
    <w:rsid w:val="00083E4B"/>
    <w:rsid w:val="00085BE5"/>
    <w:rsid w:val="00096B53"/>
    <w:rsid w:val="000A2DF0"/>
    <w:rsid w:val="000A4066"/>
    <w:rsid w:val="000A5016"/>
    <w:rsid w:val="000C14CC"/>
    <w:rsid w:val="000C4C38"/>
    <w:rsid w:val="000C7915"/>
    <w:rsid w:val="000D025C"/>
    <w:rsid w:val="000D1B41"/>
    <w:rsid w:val="000D6313"/>
    <w:rsid w:val="000E0392"/>
    <w:rsid w:val="000E0623"/>
    <w:rsid w:val="001023AD"/>
    <w:rsid w:val="00104DF5"/>
    <w:rsid w:val="00122C45"/>
    <w:rsid w:val="00123773"/>
    <w:rsid w:val="00131B9C"/>
    <w:rsid w:val="00131BF1"/>
    <w:rsid w:val="0013597E"/>
    <w:rsid w:val="001378DA"/>
    <w:rsid w:val="0014047E"/>
    <w:rsid w:val="00142009"/>
    <w:rsid w:val="00142354"/>
    <w:rsid w:val="00143B68"/>
    <w:rsid w:val="001547B3"/>
    <w:rsid w:val="00157283"/>
    <w:rsid w:val="00160338"/>
    <w:rsid w:val="001624F6"/>
    <w:rsid w:val="001632B0"/>
    <w:rsid w:val="00170E5C"/>
    <w:rsid w:val="00173DB7"/>
    <w:rsid w:val="00174909"/>
    <w:rsid w:val="00180CEE"/>
    <w:rsid w:val="00184F9E"/>
    <w:rsid w:val="00192CD9"/>
    <w:rsid w:val="00193F4F"/>
    <w:rsid w:val="00194970"/>
    <w:rsid w:val="00195035"/>
    <w:rsid w:val="00196591"/>
    <w:rsid w:val="001973EF"/>
    <w:rsid w:val="001A45D6"/>
    <w:rsid w:val="001B4FB0"/>
    <w:rsid w:val="001C0A40"/>
    <w:rsid w:val="001C631E"/>
    <w:rsid w:val="001C6686"/>
    <w:rsid w:val="001D3DD2"/>
    <w:rsid w:val="001D5859"/>
    <w:rsid w:val="001D6FD0"/>
    <w:rsid w:val="001E385D"/>
    <w:rsid w:val="001F214B"/>
    <w:rsid w:val="001F4472"/>
    <w:rsid w:val="001F7256"/>
    <w:rsid w:val="001F73A6"/>
    <w:rsid w:val="00203FF6"/>
    <w:rsid w:val="002050E2"/>
    <w:rsid w:val="00205F93"/>
    <w:rsid w:val="00212341"/>
    <w:rsid w:val="00212368"/>
    <w:rsid w:val="0021254C"/>
    <w:rsid w:val="00214624"/>
    <w:rsid w:val="00215DD3"/>
    <w:rsid w:val="002164AF"/>
    <w:rsid w:val="00221AD0"/>
    <w:rsid w:val="00222417"/>
    <w:rsid w:val="002232F3"/>
    <w:rsid w:val="0022686C"/>
    <w:rsid w:val="00235211"/>
    <w:rsid w:val="002370E8"/>
    <w:rsid w:val="00242DC9"/>
    <w:rsid w:val="00243751"/>
    <w:rsid w:val="00243A56"/>
    <w:rsid w:val="00246D6E"/>
    <w:rsid w:val="00251537"/>
    <w:rsid w:val="00251977"/>
    <w:rsid w:val="00256E14"/>
    <w:rsid w:val="00261A70"/>
    <w:rsid w:val="00261D18"/>
    <w:rsid w:val="00263E39"/>
    <w:rsid w:val="00267093"/>
    <w:rsid w:val="00271CBE"/>
    <w:rsid w:val="0027654A"/>
    <w:rsid w:val="00276E65"/>
    <w:rsid w:val="00282284"/>
    <w:rsid w:val="002824A2"/>
    <w:rsid w:val="00283255"/>
    <w:rsid w:val="002848B8"/>
    <w:rsid w:val="00286BBC"/>
    <w:rsid w:val="00296097"/>
    <w:rsid w:val="00297B78"/>
    <w:rsid w:val="002A0447"/>
    <w:rsid w:val="002A449D"/>
    <w:rsid w:val="002A4737"/>
    <w:rsid w:val="002B7D5A"/>
    <w:rsid w:val="002C041A"/>
    <w:rsid w:val="002C4003"/>
    <w:rsid w:val="002D53D7"/>
    <w:rsid w:val="002D5BA6"/>
    <w:rsid w:val="002D6622"/>
    <w:rsid w:val="002E31EB"/>
    <w:rsid w:val="002E3F53"/>
    <w:rsid w:val="002F0443"/>
    <w:rsid w:val="002F37A8"/>
    <w:rsid w:val="002F5D74"/>
    <w:rsid w:val="00301DC7"/>
    <w:rsid w:val="00322369"/>
    <w:rsid w:val="00335518"/>
    <w:rsid w:val="00344AA0"/>
    <w:rsid w:val="0034799E"/>
    <w:rsid w:val="00361E42"/>
    <w:rsid w:val="0036235B"/>
    <w:rsid w:val="003664E0"/>
    <w:rsid w:val="00367799"/>
    <w:rsid w:val="00367C40"/>
    <w:rsid w:val="003733AA"/>
    <w:rsid w:val="003803AC"/>
    <w:rsid w:val="0038064B"/>
    <w:rsid w:val="00386AAB"/>
    <w:rsid w:val="00392334"/>
    <w:rsid w:val="003B0144"/>
    <w:rsid w:val="003B17AB"/>
    <w:rsid w:val="003B3CC6"/>
    <w:rsid w:val="003C06CD"/>
    <w:rsid w:val="003C0B14"/>
    <w:rsid w:val="003C228B"/>
    <w:rsid w:val="003D107A"/>
    <w:rsid w:val="003D11C3"/>
    <w:rsid w:val="003D7DD9"/>
    <w:rsid w:val="003E7872"/>
    <w:rsid w:val="00401416"/>
    <w:rsid w:val="00413425"/>
    <w:rsid w:val="004145B4"/>
    <w:rsid w:val="00417E8A"/>
    <w:rsid w:val="00421758"/>
    <w:rsid w:val="00432BB3"/>
    <w:rsid w:val="00442A26"/>
    <w:rsid w:val="00447DDE"/>
    <w:rsid w:val="0045047C"/>
    <w:rsid w:val="00454A3C"/>
    <w:rsid w:val="00460371"/>
    <w:rsid w:val="00461402"/>
    <w:rsid w:val="00461720"/>
    <w:rsid w:val="00463B7A"/>
    <w:rsid w:val="0046721F"/>
    <w:rsid w:val="00470483"/>
    <w:rsid w:val="0047118D"/>
    <w:rsid w:val="00473011"/>
    <w:rsid w:val="00476D16"/>
    <w:rsid w:val="00476D36"/>
    <w:rsid w:val="00484D22"/>
    <w:rsid w:val="00485318"/>
    <w:rsid w:val="0049204C"/>
    <w:rsid w:val="0049253F"/>
    <w:rsid w:val="00493CF3"/>
    <w:rsid w:val="004954C1"/>
    <w:rsid w:val="00495502"/>
    <w:rsid w:val="004A68DF"/>
    <w:rsid w:val="004A7EFD"/>
    <w:rsid w:val="004B27C7"/>
    <w:rsid w:val="004B330A"/>
    <w:rsid w:val="004B5180"/>
    <w:rsid w:val="004C0294"/>
    <w:rsid w:val="004C1D88"/>
    <w:rsid w:val="004C3B1B"/>
    <w:rsid w:val="004C709F"/>
    <w:rsid w:val="004C7DCF"/>
    <w:rsid w:val="004F1BF9"/>
    <w:rsid w:val="004F327F"/>
    <w:rsid w:val="004F6F52"/>
    <w:rsid w:val="00502F62"/>
    <w:rsid w:val="00503D7C"/>
    <w:rsid w:val="00510FDD"/>
    <w:rsid w:val="00514A42"/>
    <w:rsid w:val="0051767F"/>
    <w:rsid w:val="0052583C"/>
    <w:rsid w:val="0052591D"/>
    <w:rsid w:val="0053045A"/>
    <w:rsid w:val="0053188A"/>
    <w:rsid w:val="005328B0"/>
    <w:rsid w:val="00534128"/>
    <w:rsid w:val="00536C49"/>
    <w:rsid w:val="005379A1"/>
    <w:rsid w:val="00542E04"/>
    <w:rsid w:val="005441CA"/>
    <w:rsid w:val="00552AB6"/>
    <w:rsid w:val="0055382D"/>
    <w:rsid w:val="005545CD"/>
    <w:rsid w:val="00556389"/>
    <w:rsid w:val="00557219"/>
    <w:rsid w:val="0056445D"/>
    <w:rsid w:val="00566407"/>
    <w:rsid w:val="0057243F"/>
    <w:rsid w:val="00573991"/>
    <w:rsid w:val="005811CE"/>
    <w:rsid w:val="00581CF9"/>
    <w:rsid w:val="005858BB"/>
    <w:rsid w:val="00590ADB"/>
    <w:rsid w:val="00596CD6"/>
    <w:rsid w:val="005975EE"/>
    <w:rsid w:val="0059776B"/>
    <w:rsid w:val="005A7815"/>
    <w:rsid w:val="005B348C"/>
    <w:rsid w:val="005C0791"/>
    <w:rsid w:val="005D080C"/>
    <w:rsid w:val="005D1C02"/>
    <w:rsid w:val="005D61AB"/>
    <w:rsid w:val="005D69A0"/>
    <w:rsid w:val="005F4706"/>
    <w:rsid w:val="005F5981"/>
    <w:rsid w:val="005F7219"/>
    <w:rsid w:val="00600DA7"/>
    <w:rsid w:val="00605D92"/>
    <w:rsid w:val="006166B1"/>
    <w:rsid w:val="00624F93"/>
    <w:rsid w:val="00625040"/>
    <w:rsid w:val="00626314"/>
    <w:rsid w:val="006272A9"/>
    <w:rsid w:val="00627948"/>
    <w:rsid w:val="00630409"/>
    <w:rsid w:val="00632EAC"/>
    <w:rsid w:val="0063315F"/>
    <w:rsid w:val="00635260"/>
    <w:rsid w:val="006379B6"/>
    <w:rsid w:val="00640FA7"/>
    <w:rsid w:val="00643463"/>
    <w:rsid w:val="0064646F"/>
    <w:rsid w:val="006468A1"/>
    <w:rsid w:val="00647BC5"/>
    <w:rsid w:val="00661D52"/>
    <w:rsid w:val="00662AF4"/>
    <w:rsid w:val="0066300D"/>
    <w:rsid w:val="00663419"/>
    <w:rsid w:val="00665F10"/>
    <w:rsid w:val="00670CC6"/>
    <w:rsid w:val="00677507"/>
    <w:rsid w:val="00681892"/>
    <w:rsid w:val="00694CA3"/>
    <w:rsid w:val="006A16BD"/>
    <w:rsid w:val="006A6F58"/>
    <w:rsid w:val="006A704E"/>
    <w:rsid w:val="006C4FFF"/>
    <w:rsid w:val="006D68D5"/>
    <w:rsid w:val="006E5D09"/>
    <w:rsid w:val="006E6324"/>
    <w:rsid w:val="006E7F44"/>
    <w:rsid w:val="00700E72"/>
    <w:rsid w:val="0070342D"/>
    <w:rsid w:val="0070353A"/>
    <w:rsid w:val="00706706"/>
    <w:rsid w:val="00715AE9"/>
    <w:rsid w:val="00715E8A"/>
    <w:rsid w:val="0073226D"/>
    <w:rsid w:val="00733CC4"/>
    <w:rsid w:val="0074088D"/>
    <w:rsid w:val="00742AAF"/>
    <w:rsid w:val="00746E7E"/>
    <w:rsid w:val="007536C6"/>
    <w:rsid w:val="00755BE1"/>
    <w:rsid w:val="007631EB"/>
    <w:rsid w:val="00763843"/>
    <w:rsid w:val="00764668"/>
    <w:rsid w:val="0076752E"/>
    <w:rsid w:val="00767D6A"/>
    <w:rsid w:val="0077036E"/>
    <w:rsid w:val="007749A0"/>
    <w:rsid w:val="00784F54"/>
    <w:rsid w:val="0078536E"/>
    <w:rsid w:val="00787719"/>
    <w:rsid w:val="00791612"/>
    <w:rsid w:val="00791CAA"/>
    <w:rsid w:val="00796A0F"/>
    <w:rsid w:val="00797D15"/>
    <w:rsid w:val="007A3149"/>
    <w:rsid w:val="007A3A3A"/>
    <w:rsid w:val="007A4576"/>
    <w:rsid w:val="007B186A"/>
    <w:rsid w:val="007B605E"/>
    <w:rsid w:val="007C01E4"/>
    <w:rsid w:val="007C1324"/>
    <w:rsid w:val="007C1ECB"/>
    <w:rsid w:val="007C4898"/>
    <w:rsid w:val="007D118E"/>
    <w:rsid w:val="007D1EC3"/>
    <w:rsid w:val="007D23F3"/>
    <w:rsid w:val="007E60CF"/>
    <w:rsid w:val="007F6BD0"/>
    <w:rsid w:val="0080343C"/>
    <w:rsid w:val="00803A94"/>
    <w:rsid w:val="008052EA"/>
    <w:rsid w:val="00807F5E"/>
    <w:rsid w:val="008179AF"/>
    <w:rsid w:val="008211C7"/>
    <w:rsid w:val="00833651"/>
    <w:rsid w:val="008367A0"/>
    <w:rsid w:val="00845226"/>
    <w:rsid w:val="0084607E"/>
    <w:rsid w:val="0085438E"/>
    <w:rsid w:val="00855166"/>
    <w:rsid w:val="008604E6"/>
    <w:rsid w:val="008626EE"/>
    <w:rsid w:val="008704C4"/>
    <w:rsid w:val="00874475"/>
    <w:rsid w:val="00874B20"/>
    <w:rsid w:val="00883F1D"/>
    <w:rsid w:val="0088470A"/>
    <w:rsid w:val="00893F70"/>
    <w:rsid w:val="00894A16"/>
    <w:rsid w:val="0089753C"/>
    <w:rsid w:val="00897C6F"/>
    <w:rsid w:val="008B3D8F"/>
    <w:rsid w:val="008B67A2"/>
    <w:rsid w:val="008B6E65"/>
    <w:rsid w:val="008B79E2"/>
    <w:rsid w:val="008E0426"/>
    <w:rsid w:val="008E450C"/>
    <w:rsid w:val="008E7E40"/>
    <w:rsid w:val="008F078F"/>
    <w:rsid w:val="008F0836"/>
    <w:rsid w:val="008F4769"/>
    <w:rsid w:val="008F4FD5"/>
    <w:rsid w:val="008F5356"/>
    <w:rsid w:val="00905366"/>
    <w:rsid w:val="00906543"/>
    <w:rsid w:val="00910102"/>
    <w:rsid w:val="00920759"/>
    <w:rsid w:val="00920B80"/>
    <w:rsid w:val="00921701"/>
    <w:rsid w:val="00926C3D"/>
    <w:rsid w:val="00927D55"/>
    <w:rsid w:val="00933EFC"/>
    <w:rsid w:val="00937128"/>
    <w:rsid w:val="00941D4E"/>
    <w:rsid w:val="00942285"/>
    <w:rsid w:val="00942EC8"/>
    <w:rsid w:val="0094369B"/>
    <w:rsid w:val="00943EE7"/>
    <w:rsid w:val="0095261E"/>
    <w:rsid w:val="00954C40"/>
    <w:rsid w:val="00960938"/>
    <w:rsid w:val="009852CA"/>
    <w:rsid w:val="009852D9"/>
    <w:rsid w:val="00985822"/>
    <w:rsid w:val="0098672F"/>
    <w:rsid w:val="009965F3"/>
    <w:rsid w:val="009A0998"/>
    <w:rsid w:val="009A0DC1"/>
    <w:rsid w:val="009A5EA2"/>
    <w:rsid w:val="009C2A40"/>
    <w:rsid w:val="009D0D3D"/>
    <w:rsid w:val="009D4B05"/>
    <w:rsid w:val="009E49AE"/>
    <w:rsid w:val="009E6A93"/>
    <w:rsid w:val="009E7522"/>
    <w:rsid w:val="009F2027"/>
    <w:rsid w:val="009F3CF5"/>
    <w:rsid w:val="009F44FE"/>
    <w:rsid w:val="00A00434"/>
    <w:rsid w:val="00A029F7"/>
    <w:rsid w:val="00A04A30"/>
    <w:rsid w:val="00A04E33"/>
    <w:rsid w:val="00A1258E"/>
    <w:rsid w:val="00A14D53"/>
    <w:rsid w:val="00A20192"/>
    <w:rsid w:val="00A215A7"/>
    <w:rsid w:val="00A235F1"/>
    <w:rsid w:val="00A32D11"/>
    <w:rsid w:val="00A3642D"/>
    <w:rsid w:val="00A3737E"/>
    <w:rsid w:val="00A379B8"/>
    <w:rsid w:val="00A42E3E"/>
    <w:rsid w:val="00A51333"/>
    <w:rsid w:val="00A533CE"/>
    <w:rsid w:val="00A53BD1"/>
    <w:rsid w:val="00A577B3"/>
    <w:rsid w:val="00A607B4"/>
    <w:rsid w:val="00A61006"/>
    <w:rsid w:val="00A65D6A"/>
    <w:rsid w:val="00A668DF"/>
    <w:rsid w:val="00A870C2"/>
    <w:rsid w:val="00A87563"/>
    <w:rsid w:val="00A91E59"/>
    <w:rsid w:val="00AA0BD1"/>
    <w:rsid w:val="00AB1DAB"/>
    <w:rsid w:val="00AB54E8"/>
    <w:rsid w:val="00AB6293"/>
    <w:rsid w:val="00AD3483"/>
    <w:rsid w:val="00AD4755"/>
    <w:rsid w:val="00AD6EB4"/>
    <w:rsid w:val="00AE52BD"/>
    <w:rsid w:val="00AE6A1F"/>
    <w:rsid w:val="00AE75A3"/>
    <w:rsid w:val="00B058DA"/>
    <w:rsid w:val="00B10881"/>
    <w:rsid w:val="00B15192"/>
    <w:rsid w:val="00B15BCA"/>
    <w:rsid w:val="00B20577"/>
    <w:rsid w:val="00B21C66"/>
    <w:rsid w:val="00B23F27"/>
    <w:rsid w:val="00B24F54"/>
    <w:rsid w:val="00B261B7"/>
    <w:rsid w:val="00B26816"/>
    <w:rsid w:val="00B35CCE"/>
    <w:rsid w:val="00B40BA7"/>
    <w:rsid w:val="00B41B89"/>
    <w:rsid w:val="00B426C9"/>
    <w:rsid w:val="00B434A1"/>
    <w:rsid w:val="00B43EA1"/>
    <w:rsid w:val="00B4551D"/>
    <w:rsid w:val="00B52240"/>
    <w:rsid w:val="00B52F28"/>
    <w:rsid w:val="00B53E5E"/>
    <w:rsid w:val="00B54DDC"/>
    <w:rsid w:val="00B55977"/>
    <w:rsid w:val="00B62D37"/>
    <w:rsid w:val="00B64CF6"/>
    <w:rsid w:val="00B67C31"/>
    <w:rsid w:val="00B832E6"/>
    <w:rsid w:val="00B870AC"/>
    <w:rsid w:val="00B87562"/>
    <w:rsid w:val="00B93649"/>
    <w:rsid w:val="00B969E2"/>
    <w:rsid w:val="00BA2795"/>
    <w:rsid w:val="00BA2D54"/>
    <w:rsid w:val="00BA7F0B"/>
    <w:rsid w:val="00BB0EA2"/>
    <w:rsid w:val="00BB6C66"/>
    <w:rsid w:val="00BB7268"/>
    <w:rsid w:val="00BC3730"/>
    <w:rsid w:val="00BC5918"/>
    <w:rsid w:val="00BD0581"/>
    <w:rsid w:val="00BD2311"/>
    <w:rsid w:val="00BD3BBF"/>
    <w:rsid w:val="00BD5B9A"/>
    <w:rsid w:val="00BE069C"/>
    <w:rsid w:val="00BF051D"/>
    <w:rsid w:val="00BF2C36"/>
    <w:rsid w:val="00C045A3"/>
    <w:rsid w:val="00C048D9"/>
    <w:rsid w:val="00C058E5"/>
    <w:rsid w:val="00C06642"/>
    <w:rsid w:val="00C0702F"/>
    <w:rsid w:val="00C077D9"/>
    <w:rsid w:val="00C10A5D"/>
    <w:rsid w:val="00C20B78"/>
    <w:rsid w:val="00C25390"/>
    <w:rsid w:val="00C254BD"/>
    <w:rsid w:val="00C31791"/>
    <w:rsid w:val="00C33378"/>
    <w:rsid w:val="00C3596E"/>
    <w:rsid w:val="00C36581"/>
    <w:rsid w:val="00C41F6E"/>
    <w:rsid w:val="00C420BE"/>
    <w:rsid w:val="00C45392"/>
    <w:rsid w:val="00C45EFE"/>
    <w:rsid w:val="00C460A1"/>
    <w:rsid w:val="00C504C6"/>
    <w:rsid w:val="00C51AE6"/>
    <w:rsid w:val="00C5786C"/>
    <w:rsid w:val="00C5791B"/>
    <w:rsid w:val="00C633D0"/>
    <w:rsid w:val="00C654DA"/>
    <w:rsid w:val="00C70D9C"/>
    <w:rsid w:val="00C72D78"/>
    <w:rsid w:val="00C80332"/>
    <w:rsid w:val="00C80F66"/>
    <w:rsid w:val="00C81ECD"/>
    <w:rsid w:val="00C874EB"/>
    <w:rsid w:val="00C913B3"/>
    <w:rsid w:val="00CA3834"/>
    <w:rsid w:val="00CA7A0A"/>
    <w:rsid w:val="00CB05F6"/>
    <w:rsid w:val="00CB0DD5"/>
    <w:rsid w:val="00CB2CA7"/>
    <w:rsid w:val="00CB4B7C"/>
    <w:rsid w:val="00CC34AA"/>
    <w:rsid w:val="00CD1C5B"/>
    <w:rsid w:val="00CE033F"/>
    <w:rsid w:val="00CE139D"/>
    <w:rsid w:val="00CE1724"/>
    <w:rsid w:val="00CE7883"/>
    <w:rsid w:val="00CF0222"/>
    <w:rsid w:val="00CF40E1"/>
    <w:rsid w:val="00CF47BC"/>
    <w:rsid w:val="00CF7C26"/>
    <w:rsid w:val="00D000BC"/>
    <w:rsid w:val="00D01093"/>
    <w:rsid w:val="00D01579"/>
    <w:rsid w:val="00D05C3C"/>
    <w:rsid w:val="00D157FB"/>
    <w:rsid w:val="00D16EE9"/>
    <w:rsid w:val="00D255F4"/>
    <w:rsid w:val="00D27EDB"/>
    <w:rsid w:val="00D36D47"/>
    <w:rsid w:val="00D41E24"/>
    <w:rsid w:val="00D44A3B"/>
    <w:rsid w:val="00D45996"/>
    <w:rsid w:val="00D4795A"/>
    <w:rsid w:val="00D52218"/>
    <w:rsid w:val="00D56B99"/>
    <w:rsid w:val="00D57BC7"/>
    <w:rsid w:val="00D64E15"/>
    <w:rsid w:val="00D652E1"/>
    <w:rsid w:val="00D6578E"/>
    <w:rsid w:val="00D66B5D"/>
    <w:rsid w:val="00D67523"/>
    <w:rsid w:val="00D71303"/>
    <w:rsid w:val="00D72822"/>
    <w:rsid w:val="00D80B61"/>
    <w:rsid w:val="00D85A53"/>
    <w:rsid w:val="00D90E6B"/>
    <w:rsid w:val="00D9136D"/>
    <w:rsid w:val="00D913B2"/>
    <w:rsid w:val="00D956A7"/>
    <w:rsid w:val="00DA10FC"/>
    <w:rsid w:val="00DA5D42"/>
    <w:rsid w:val="00DB00F2"/>
    <w:rsid w:val="00DB010A"/>
    <w:rsid w:val="00DB0574"/>
    <w:rsid w:val="00DB502E"/>
    <w:rsid w:val="00DB509C"/>
    <w:rsid w:val="00DC1553"/>
    <w:rsid w:val="00DC2591"/>
    <w:rsid w:val="00DC260A"/>
    <w:rsid w:val="00DC4334"/>
    <w:rsid w:val="00DC5B1E"/>
    <w:rsid w:val="00DC7B65"/>
    <w:rsid w:val="00DD1C62"/>
    <w:rsid w:val="00DE4635"/>
    <w:rsid w:val="00DE7CAA"/>
    <w:rsid w:val="00DF1F28"/>
    <w:rsid w:val="00DF4895"/>
    <w:rsid w:val="00DF55E4"/>
    <w:rsid w:val="00E02BC4"/>
    <w:rsid w:val="00E02E96"/>
    <w:rsid w:val="00E10EC1"/>
    <w:rsid w:val="00E14098"/>
    <w:rsid w:val="00E14B98"/>
    <w:rsid w:val="00E152F8"/>
    <w:rsid w:val="00E169F8"/>
    <w:rsid w:val="00E17586"/>
    <w:rsid w:val="00E17A82"/>
    <w:rsid w:val="00E26D37"/>
    <w:rsid w:val="00E2719E"/>
    <w:rsid w:val="00E30B14"/>
    <w:rsid w:val="00E30D9A"/>
    <w:rsid w:val="00E410FD"/>
    <w:rsid w:val="00E417BB"/>
    <w:rsid w:val="00E41E2D"/>
    <w:rsid w:val="00E451B0"/>
    <w:rsid w:val="00E460E0"/>
    <w:rsid w:val="00E57441"/>
    <w:rsid w:val="00E61F8A"/>
    <w:rsid w:val="00E64743"/>
    <w:rsid w:val="00E66A7C"/>
    <w:rsid w:val="00E7022B"/>
    <w:rsid w:val="00E73383"/>
    <w:rsid w:val="00E75AC9"/>
    <w:rsid w:val="00E8386C"/>
    <w:rsid w:val="00E9098B"/>
    <w:rsid w:val="00E9740D"/>
    <w:rsid w:val="00EA4015"/>
    <w:rsid w:val="00EB202C"/>
    <w:rsid w:val="00EB67A8"/>
    <w:rsid w:val="00EB72C1"/>
    <w:rsid w:val="00EB7D52"/>
    <w:rsid w:val="00EC18C3"/>
    <w:rsid w:val="00EC46A1"/>
    <w:rsid w:val="00EC69E6"/>
    <w:rsid w:val="00ED264D"/>
    <w:rsid w:val="00ED6E54"/>
    <w:rsid w:val="00ED6FFD"/>
    <w:rsid w:val="00EE03A0"/>
    <w:rsid w:val="00EE29E2"/>
    <w:rsid w:val="00EE468D"/>
    <w:rsid w:val="00EE6230"/>
    <w:rsid w:val="00EF2884"/>
    <w:rsid w:val="00EF3FC6"/>
    <w:rsid w:val="00F0231D"/>
    <w:rsid w:val="00F023A4"/>
    <w:rsid w:val="00F0269D"/>
    <w:rsid w:val="00F04881"/>
    <w:rsid w:val="00F07FD9"/>
    <w:rsid w:val="00F1285A"/>
    <w:rsid w:val="00F20349"/>
    <w:rsid w:val="00F230FA"/>
    <w:rsid w:val="00F23C85"/>
    <w:rsid w:val="00F243AA"/>
    <w:rsid w:val="00F2520B"/>
    <w:rsid w:val="00F258E8"/>
    <w:rsid w:val="00F26534"/>
    <w:rsid w:val="00F30294"/>
    <w:rsid w:val="00F30BED"/>
    <w:rsid w:val="00F331D4"/>
    <w:rsid w:val="00F34723"/>
    <w:rsid w:val="00F35327"/>
    <w:rsid w:val="00F54E67"/>
    <w:rsid w:val="00F57171"/>
    <w:rsid w:val="00F57D6F"/>
    <w:rsid w:val="00F62D60"/>
    <w:rsid w:val="00F71A96"/>
    <w:rsid w:val="00F727B5"/>
    <w:rsid w:val="00F74DED"/>
    <w:rsid w:val="00F751BB"/>
    <w:rsid w:val="00F82BC7"/>
    <w:rsid w:val="00F83F55"/>
    <w:rsid w:val="00F87D04"/>
    <w:rsid w:val="00F9247A"/>
    <w:rsid w:val="00F96460"/>
    <w:rsid w:val="00F96D74"/>
    <w:rsid w:val="00F96EED"/>
    <w:rsid w:val="00FA2F45"/>
    <w:rsid w:val="00FA5FE1"/>
    <w:rsid w:val="00FB321B"/>
    <w:rsid w:val="00FB53B6"/>
    <w:rsid w:val="00FC2718"/>
    <w:rsid w:val="00FD3CE0"/>
    <w:rsid w:val="00FD486D"/>
    <w:rsid w:val="00FD4D56"/>
    <w:rsid w:val="00FD5565"/>
    <w:rsid w:val="00FD703E"/>
    <w:rsid w:val="00FE1D6D"/>
    <w:rsid w:val="00FE55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D6D73"/>
  <w15:docId w15:val="{9D29FB7B-3EC0-4A95-BF2A-9B354E43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aliases w:val="Title 1"/>
    <w:basedOn w:val="Normal"/>
    <w:next w:val="Normal"/>
    <w:link w:val="Titre1Car"/>
    <w:qFormat/>
    <w:rsid w:val="00A379B8"/>
    <w:p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nhideWhenUsed/>
    <w:qFormat/>
    <w:rsid w:val="00DC260A"/>
    <w:pPr>
      <w:keepNext/>
      <w:keepLines/>
      <w:numPr>
        <w:ilvl w:val="1"/>
        <w:numId w:val="3"/>
      </w:numPr>
      <w:tabs>
        <w:tab w:val="clear" w:pos="576"/>
      </w:tabs>
      <w:spacing w:before="120" w:after="120" w:line="240" w:lineRule="auto"/>
      <w:outlineLvl w:val="1"/>
    </w:pPr>
    <w:rPr>
      <w:rFonts w:ascii="Calibri" w:eastAsia="Times New Roman" w:hAnsi="Calibri"/>
      <w:b/>
      <w:color w:val="D81A1A"/>
      <w:sz w:val="28"/>
      <w:szCs w:val="26"/>
      <w:lang w:val="en-GB"/>
    </w:rPr>
  </w:style>
  <w:style w:type="paragraph" w:styleId="Titre3">
    <w:name w:val="heading 3"/>
    <w:aliases w:val="Title 3"/>
    <w:basedOn w:val="Paragraphedeliste"/>
    <w:next w:val="Normal"/>
    <w:link w:val="Titre3Car"/>
    <w:unhideWhenUsed/>
    <w:qFormat/>
    <w:rsid w:val="00C45392"/>
    <w:pPr>
      <w:numPr>
        <w:ilvl w:val="2"/>
        <w:numId w:val="3"/>
      </w:numPr>
      <w:tabs>
        <w:tab w:val="clear" w:pos="720"/>
      </w:tabs>
      <w:autoSpaceDE w:val="0"/>
      <w:autoSpaceDN w:val="0"/>
      <w:adjustRightInd w:val="0"/>
      <w:spacing w:before="180" w:after="180" w:line="240" w:lineRule="auto"/>
      <w:outlineLvl w:val="2"/>
    </w:pPr>
    <w:rPr>
      <w:rFonts w:ascii="Calibri" w:hAnsi="Calibri" w:cs="Calibri-Bold"/>
      <w:b/>
      <w:bCs/>
      <w:color w:val="auto"/>
      <w:sz w:val="24"/>
      <w:szCs w:val="24"/>
    </w:rPr>
  </w:style>
  <w:style w:type="paragraph" w:styleId="Titre4">
    <w:name w:val="heading 4"/>
    <w:basedOn w:val="Normal"/>
    <w:next w:val="Normal"/>
    <w:link w:val="Titre4Car"/>
    <w:unhideWhenUsed/>
    <w:qFormat/>
    <w:rsid w:val="005D080C"/>
    <w:pPr>
      <w:keepNext/>
      <w:keepLines/>
      <w:spacing w:before="60" w:after="60"/>
      <w:outlineLvl w:val="3"/>
    </w:pPr>
    <w:rPr>
      <w:rFonts w:ascii="Calibri" w:eastAsia="Times New Roman" w:hAnsi="Calibri"/>
      <w:b/>
      <w:iCs/>
    </w:rPr>
  </w:style>
  <w:style w:type="paragraph" w:styleId="Titre5">
    <w:name w:val="heading 5"/>
    <w:aliases w:val="Block Label"/>
    <w:basedOn w:val="Normal"/>
    <w:next w:val="Normal"/>
    <w:link w:val="Titre5Car"/>
    <w:unhideWhenUsed/>
    <w:qFormat/>
    <w:rsid w:val="00C45EFE"/>
    <w:pPr>
      <w:keepNext/>
      <w:keepLines/>
      <w:spacing w:before="40" w:after="0"/>
      <w:outlineLvl w:val="4"/>
    </w:pPr>
    <w:rPr>
      <w:rFonts w:ascii="Calibri Light" w:eastAsia="Times New Roman" w:hAnsi="Calibri Light"/>
      <w:color w:val="2E74B5"/>
    </w:rPr>
  </w:style>
  <w:style w:type="paragraph" w:styleId="Titre6">
    <w:name w:val="heading 6"/>
    <w:aliases w:val="IC - TI Encadré,IE - TI encadré,(a,b,..),ann,Table SUBScript"/>
    <w:basedOn w:val="Normal"/>
    <w:next w:val="Normal"/>
    <w:link w:val="Titre6Car"/>
    <w:unhideWhenUsed/>
    <w:qFormat/>
    <w:rsid w:val="00C45EFE"/>
    <w:pPr>
      <w:keepNext/>
      <w:keepLines/>
      <w:spacing w:before="40" w:after="0"/>
      <w:outlineLvl w:val="5"/>
    </w:pPr>
    <w:rPr>
      <w:rFonts w:ascii="Calibri Light" w:eastAsia="Times New Roman" w:hAnsi="Calibri Light"/>
      <w:color w:val="1F4D78"/>
    </w:rPr>
  </w:style>
  <w:style w:type="paragraph" w:styleId="Titre7">
    <w:name w:val="heading 7"/>
    <w:aliases w:val="centré 12,TI,Table text,Titre 71"/>
    <w:basedOn w:val="Normal"/>
    <w:next w:val="Normal"/>
    <w:link w:val="Titre7Car"/>
    <w:unhideWhenUsed/>
    <w:qFormat/>
    <w:rsid w:val="00C45EFE"/>
    <w:pPr>
      <w:keepNext/>
      <w:keepLines/>
      <w:spacing w:before="40" w:after="0"/>
      <w:outlineLvl w:val="6"/>
    </w:pPr>
    <w:rPr>
      <w:rFonts w:ascii="Calibri Light" w:eastAsia="Times New Roman" w:hAnsi="Calibri Light"/>
      <w:i/>
      <w:iCs/>
      <w:color w:val="1F4D78"/>
    </w:rPr>
  </w:style>
  <w:style w:type="paragraph" w:styleId="Titre8">
    <w:name w:val="heading 8"/>
    <w:aliases w:val="TE - énumération dans TI"/>
    <w:basedOn w:val="Normal"/>
    <w:next w:val="Normal"/>
    <w:link w:val="Titre8Car"/>
    <w:unhideWhenUsed/>
    <w:qFormat/>
    <w:rsid w:val="00C45EFE"/>
    <w:pPr>
      <w:keepNext/>
      <w:keepLines/>
      <w:spacing w:before="40" w:after="0"/>
      <w:outlineLvl w:val="7"/>
    </w:pPr>
    <w:rPr>
      <w:rFonts w:ascii="Calibri Light" w:eastAsia="Times New Roman" w:hAnsi="Calibri Light"/>
      <w:color w:val="272727"/>
      <w:szCs w:val="21"/>
    </w:rPr>
  </w:style>
  <w:style w:type="paragraph" w:styleId="Titre9">
    <w:name w:val="heading 9"/>
    <w:aliases w:val="Heading 9-paranum,Reference Appendix,Titre 91"/>
    <w:basedOn w:val="Normal"/>
    <w:next w:val="Normal"/>
    <w:link w:val="Titre9Car"/>
    <w:unhideWhenUsed/>
    <w:qFormat/>
    <w:rsid w:val="00C45EFE"/>
    <w:pPr>
      <w:keepNext/>
      <w:keepLines/>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ar"/>
    <w:link w:val="Titre1"/>
    <w:rsid w:val="00A379B8"/>
    <w:rPr>
      <w:rFonts w:cs="Calibri"/>
      <w:b/>
      <w:color w:val="FFFFFF"/>
      <w:sz w:val="32"/>
      <w:szCs w:val="32"/>
      <w:shd w:val="clear" w:color="auto" w:fill="D81A1C"/>
      <w:lang w:val="fr-BE"/>
    </w:rPr>
  </w:style>
  <w:style w:type="character" w:customStyle="1" w:styleId="Titre2Car">
    <w:name w:val="Titre 2 Car"/>
    <w:aliases w:val="Chapter Title Car,Title 2 Car"/>
    <w:link w:val="Titre2"/>
    <w:rsid w:val="00DC260A"/>
    <w:rPr>
      <w:rFonts w:eastAsia="Times New Roman"/>
      <w:b/>
      <w:color w:val="D81A1A"/>
      <w:sz w:val="28"/>
      <w:szCs w:val="26"/>
      <w:lang w:val="en-GB" w:eastAsia="en-US"/>
    </w:rPr>
  </w:style>
  <w:style w:type="paragraph" w:styleId="Paragraphedeliste">
    <w:name w:val="List Paragraph"/>
    <w:aliases w:val="LIST,Paragraphe à Puce,References,List Paragraph,- List tir,liste 1,puce 1,L_4"/>
    <w:basedOn w:val="Normal"/>
    <w:link w:val="ParagraphedelisteCar"/>
    <w:uiPriority w:val="34"/>
    <w:qFormat/>
    <w:rsid w:val="00AB1DAB"/>
    <w:pPr>
      <w:ind w:left="720"/>
      <w:contextualSpacing/>
    </w:pPr>
  </w:style>
  <w:style w:type="character" w:customStyle="1" w:styleId="ParagraphedelisteCar">
    <w:name w:val="Paragraphe de liste Car"/>
    <w:aliases w:val="LIST Car,Paragraphe à Puce Car,References Car,List Paragraph Car,- List tir Car,liste 1 Car,puce 1 Car,L_4 Car"/>
    <w:link w:val="Paragraphedeliste"/>
    <w:uiPriority w:val="34"/>
    <w:locked/>
    <w:rsid w:val="00C420BE"/>
    <w:rPr>
      <w:rFonts w:ascii="Georgia" w:hAnsi="Georgia"/>
      <w:color w:val="585756"/>
      <w:sz w:val="21"/>
      <w:szCs w:val="22"/>
      <w:lang w:eastAsia="en-US"/>
    </w:rPr>
  </w:style>
  <w:style w:type="character" w:customStyle="1" w:styleId="Titre3Car">
    <w:name w:val="Titre 3 Car"/>
    <w:aliases w:val="Title 3 Car"/>
    <w:link w:val="Titre3"/>
    <w:rsid w:val="00C45392"/>
    <w:rPr>
      <w:rFonts w:cs="Calibri-Bold"/>
      <w:b/>
      <w:bCs/>
      <w:sz w:val="24"/>
      <w:szCs w:val="24"/>
      <w:lang w:eastAsia="en-US"/>
    </w:rPr>
  </w:style>
  <w:style w:type="character" w:customStyle="1" w:styleId="Titre4Car">
    <w:name w:val="Titre 4 Car"/>
    <w:link w:val="Titre4"/>
    <w:uiPriority w:val="9"/>
    <w:rsid w:val="005D080C"/>
    <w:rPr>
      <w:rFonts w:eastAsia="Times New Roman" w:cs="Times New Roman"/>
      <w:b/>
      <w:iCs/>
      <w:color w:val="585756"/>
      <w:sz w:val="21"/>
    </w:rPr>
  </w:style>
  <w:style w:type="character" w:customStyle="1" w:styleId="Titre5Car">
    <w:name w:val="Titre 5 Car"/>
    <w:aliases w:val="Block Label Car"/>
    <w:link w:val="Titre5"/>
    <w:uiPriority w:val="9"/>
    <w:semiHidden/>
    <w:rsid w:val="00C45EFE"/>
    <w:rPr>
      <w:rFonts w:ascii="Calibri Light" w:eastAsia="Times New Roman" w:hAnsi="Calibri Light" w:cs="Times New Roman"/>
      <w:color w:val="2E74B5"/>
      <w:sz w:val="21"/>
    </w:rPr>
  </w:style>
  <w:style w:type="character" w:customStyle="1" w:styleId="Titre6Car">
    <w:name w:val="Titre 6 Car"/>
    <w:aliases w:val="IC - TI Encadré Car,IE - TI encadré Car,(a Car,b Car,..) Car,ann Car,Table SUBScript Car"/>
    <w:link w:val="Titre6"/>
    <w:uiPriority w:val="9"/>
    <w:semiHidden/>
    <w:rsid w:val="00C45EFE"/>
    <w:rPr>
      <w:rFonts w:ascii="Calibri Light" w:eastAsia="Times New Roman" w:hAnsi="Calibri Light" w:cs="Times New Roman"/>
      <w:color w:val="1F4D78"/>
      <w:sz w:val="21"/>
    </w:rPr>
  </w:style>
  <w:style w:type="character" w:customStyle="1" w:styleId="Titre7Car">
    <w:name w:val="Titre 7 Car"/>
    <w:aliases w:val="centré 12 Car,TI Car,Table text Car,Titre 71 Car"/>
    <w:link w:val="Titre7"/>
    <w:uiPriority w:val="9"/>
    <w:semiHidden/>
    <w:rsid w:val="00C45EFE"/>
    <w:rPr>
      <w:rFonts w:ascii="Calibri Light" w:eastAsia="Times New Roman" w:hAnsi="Calibri Light" w:cs="Times New Roman"/>
      <w:i/>
      <w:iCs/>
      <w:color w:val="1F4D78"/>
      <w:sz w:val="21"/>
    </w:rPr>
  </w:style>
  <w:style w:type="character" w:customStyle="1" w:styleId="Titre8Car">
    <w:name w:val="Titre 8 Car"/>
    <w:aliases w:val="TE - énumération dans TI Car"/>
    <w:link w:val="Titre8"/>
    <w:uiPriority w:val="9"/>
    <w:semiHidden/>
    <w:rsid w:val="00C45EFE"/>
    <w:rPr>
      <w:rFonts w:ascii="Calibri Light" w:eastAsia="Times New Roman" w:hAnsi="Calibri Light" w:cs="Times New Roman"/>
      <w:color w:val="272727"/>
      <w:sz w:val="21"/>
      <w:szCs w:val="21"/>
    </w:rPr>
  </w:style>
  <w:style w:type="character" w:customStyle="1" w:styleId="Titre9Car">
    <w:name w:val="Titre 9 Car"/>
    <w:aliases w:val="Heading 9-paranum Car,Reference Appendix Car,Titre 91 Car"/>
    <w:link w:val="Titre9"/>
    <w:uiPriority w:val="9"/>
    <w:semiHidden/>
    <w:rsid w:val="00C45EFE"/>
    <w:rPr>
      <w:rFonts w:ascii="Calibri Light" w:eastAsia="Times New Roman" w:hAnsi="Calibri Light" w:cs="Times New Roman"/>
      <w:i/>
      <w:iCs/>
      <w:color w:val="272727"/>
      <w:sz w:val="21"/>
      <w:szCs w:val="21"/>
    </w:rPr>
  </w:style>
  <w:style w:type="paragraph" w:customStyle="1" w:styleId="Titrecouverture">
    <w:name w:val="Titre couverture"/>
    <w:basedOn w:val="Normal"/>
    <w:link w:val="TitrecouvertureCar"/>
    <w:qFormat/>
    <w:rsid w:val="004145B4"/>
    <w:rPr>
      <w:rFonts w:ascii="Calibri" w:hAnsi="Calibri"/>
      <w:sz w:val="32"/>
    </w:rPr>
  </w:style>
  <w:style w:type="character" w:customStyle="1" w:styleId="TitrecouvertureCar">
    <w:name w:val="Titre couverture Car"/>
    <w:link w:val="Titrecouverture"/>
    <w:rsid w:val="004145B4"/>
    <w:rPr>
      <w:rFonts w:ascii="Calibri" w:hAnsi="Calibri"/>
      <w:color w:val="262626"/>
      <w:sz w:val="32"/>
    </w:rPr>
  </w:style>
  <w:style w:type="character" w:styleId="Textedelespacerserv">
    <w:name w:val="Placeholder Text"/>
    <w:uiPriority w:val="99"/>
    <w:semiHidden/>
    <w:rsid w:val="003664E0"/>
    <w:rPr>
      <w:color w:val="808080"/>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nhideWhenUsed/>
    <w:rsid w:val="00C913B3"/>
    <w:pPr>
      <w:tabs>
        <w:tab w:val="center" w:pos="4536"/>
        <w:tab w:val="right" w:pos="9072"/>
      </w:tabs>
      <w:spacing w:after="0" w:line="240" w:lineRule="auto"/>
    </w:pPr>
  </w:style>
  <w:style w:type="character" w:customStyle="1" w:styleId="En-tteCar">
    <w:name w:val="En-tête Car"/>
    <w:basedOn w:val="Policepardfaut"/>
    <w:link w:val="En-tte"/>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Sous-titre">
    <w:name w:val="Subtitle"/>
    <w:basedOn w:val="Titrecouverture"/>
    <w:next w:val="Normal"/>
    <w:link w:val="Sous-titreCar"/>
    <w:qFormat/>
    <w:rsid w:val="004145B4"/>
  </w:style>
  <w:style w:type="character" w:customStyle="1" w:styleId="Sous-titreCar">
    <w:name w:val="Sous-titre Car"/>
    <w:link w:val="Sous-titre"/>
    <w:rsid w:val="004145B4"/>
    <w:rPr>
      <w:rFonts w:ascii="Calibri" w:hAnsi="Calibri"/>
      <w:color w:val="262626"/>
      <w:sz w:val="32"/>
    </w:rPr>
  </w:style>
  <w:style w:type="paragraph" w:styleId="TM1">
    <w:name w:val="toc 1"/>
    <w:basedOn w:val="Normal"/>
    <w:next w:val="Normal"/>
    <w:autoRedefine/>
    <w:uiPriority w:val="39"/>
    <w:unhideWhenUsed/>
    <w:rsid w:val="00B62D37"/>
    <w:pPr>
      <w:tabs>
        <w:tab w:val="left" w:pos="567"/>
        <w:tab w:val="right" w:leader="dot" w:pos="8494"/>
      </w:tabs>
      <w:spacing w:after="60"/>
    </w:pPr>
    <w:rPr>
      <w:rFonts w:ascii="Calibri" w:hAnsi="Calibri"/>
      <w:b/>
    </w:rPr>
  </w:style>
  <w:style w:type="paragraph" w:styleId="TM2">
    <w:name w:val="toc 2"/>
    <w:basedOn w:val="Normal"/>
    <w:next w:val="Normal"/>
    <w:autoRedefine/>
    <w:uiPriority w:val="39"/>
    <w:unhideWhenUsed/>
    <w:rsid w:val="00B62D37"/>
    <w:pPr>
      <w:tabs>
        <w:tab w:val="left" w:pos="960"/>
        <w:tab w:val="right" w:leader="dot" w:pos="7925"/>
      </w:tabs>
      <w:spacing w:after="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Notedebasdepage">
    <w:name w:val="footnote text"/>
    <w:aliases w:val="CTB Bas de page,Footnote Text Char,Footnote Text Char1 Char,Footnote Text Char Char Char1,Footnote Text Char1 Char Char Char1,Footnote Text Char1 Char1 Char,Footnote Text Char Char Char Char,Footnote Text Char1 Char Char Char Char"/>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CTB Bas de page Car,Footnote Text Char Car,Footnote Text Char1 Char Car,Footnote Text Char Char Char1 Car,Footnote Text Char1 Char Char Char1 Car,Footnote Text Char1 Char1 Char Car,Footnote Text Char Char Char Char Car"/>
    <w:link w:val="Notedebasdepage"/>
    <w:uiPriority w:val="99"/>
    <w:rsid w:val="00495502"/>
    <w:rPr>
      <w:rFonts w:ascii="Calibri" w:hAnsi="Calibri"/>
      <w:color w:val="585756"/>
      <w:sz w:val="14"/>
      <w:szCs w:val="20"/>
    </w:rPr>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iPriority w:val="99"/>
    <w:unhideWhenUsed/>
    <w:rsid w:val="00ED6E54"/>
    <w:rPr>
      <w:vertAlign w:val="superscript"/>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C420BE"/>
    <w:pPr>
      <w:spacing w:line="240" w:lineRule="exact"/>
      <w:jc w:val="both"/>
    </w:pPr>
    <w:rPr>
      <w:rFonts w:ascii="Calibri" w:hAnsi="Calibri"/>
      <w:color w:val="auto"/>
      <w:sz w:val="20"/>
      <w:szCs w:val="20"/>
      <w:vertAlign w:val="superscript"/>
      <w:lang w:eastAsia="fr-BE"/>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basedOn w:val="Normal"/>
    <w:link w:val="CorpsdetexteCar"/>
    <w:semiHidden/>
    <w:rsid w:val="00FD3CE0"/>
    <w:pPr>
      <w:widowControl w:val="0"/>
      <w:suppressAutoHyphens/>
      <w:spacing w:after="120" w:line="288" w:lineRule="auto"/>
      <w:jc w:val="both"/>
    </w:pPr>
    <w:rPr>
      <w:rFonts w:ascii="Arial" w:eastAsia="Arial Unicode MS" w:hAnsi="Arial"/>
      <w:snapToGrid w:val="0"/>
      <w:color w:val="auto"/>
      <w:kern w:val="18"/>
      <w:sz w:val="20"/>
      <w:szCs w:val="20"/>
      <w:lang w:val="fr-FR" w:eastAsia="fr-FR"/>
    </w:rPr>
  </w:style>
  <w:style w:type="character" w:customStyle="1" w:styleId="CorpsdetexteCar">
    <w:name w:val="Corps de texte Car"/>
    <w:link w:val="Corpsdetexte"/>
    <w:semiHidden/>
    <w:rsid w:val="00FD3CE0"/>
    <w:rPr>
      <w:rFonts w:ascii="Arial" w:eastAsia="Arial Unicode MS" w:hAnsi="Arial"/>
      <w:snapToGrid w:val="0"/>
      <w:kern w:val="18"/>
      <w:lang w:val="fr-FR" w:eastAsia="fr-FR"/>
    </w:rPr>
  </w:style>
  <w:style w:type="paragraph" w:customStyle="1" w:styleId="PreformattedText">
    <w:name w:val="Preformatted Text"/>
    <w:basedOn w:val="Normal"/>
    <w:rsid w:val="00FD3CE0"/>
    <w:pPr>
      <w:widowControl w:val="0"/>
      <w:suppressAutoHyphens/>
      <w:spacing w:after="0" w:line="240" w:lineRule="auto"/>
    </w:pPr>
    <w:rPr>
      <w:rFonts w:ascii="Times New Roman" w:eastAsia="Times New Roman" w:hAnsi="Times New Roman"/>
      <w:snapToGrid w:val="0"/>
      <w:color w:val="auto"/>
      <w:kern w:val="1"/>
      <w:sz w:val="20"/>
      <w:szCs w:val="20"/>
      <w:lang w:val="fr-FR" w:eastAsia="fr-FR"/>
    </w:rPr>
  </w:style>
  <w:style w:type="paragraph" w:customStyle="1" w:styleId="Illustration">
    <w:name w:val="Illustration"/>
    <w:basedOn w:val="Lgende"/>
    <w:rsid w:val="00FD3CE0"/>
    <w:pPr>
      <w:widowControl w:val="0"/>
      <w:suppressLineNumbers/>
      <w:suppressAutoHyphens/>
      <w:spacing w:before="120" w:after="120" w:line="240" w:lineRule="auto"/>
    </w:pPr>
    <w:rPr>
      <w:rFonts w:ascii="Arial" w:eastAsia="Times New Roman" w:hAnsi="Arial"/>
      <w:b w:val="0"/>
      <w:bCs w:val="0"/>
      <w:i/>
      <w:iCs/>
      <w:snapToGrid w:val="0"/>
      <w:color w:val="auto"/>
      <w:kern w:val="1"/>
      <w:sz w:val="24"/>
      <w:szCs w:val="24"/>
      <w:lang w:val="fr-FR" w:eastAsia="fr-FR"/>
    </w:rPr>
  </w:style>
  <w:style w:type="paragraph" w:styleId="Lgende">
    <w:name w:val="caption"/>
    <w:basedOn w:val="Normal"/>
    <w:next w:val="Normal"/>
    <w:link w:val="LgendeCar"/>
    <w:unhideWhenUsed/>
    <w:qFormat/>
    <w:rsid w:val="00FD3CE0"/>
    <w:rPr>
      <w:b/>
      <w:bCs/>
      <w:sz w:val="20"/>
      <w:szCs w:val="20"/>
    </w:rPr>
  </w:style>
  <w:style w:type="character" w:customStyle="1" w:styleId="LgendeCar">
    <w:name w:val="Légende Car"/>
    <w:link w:val="Lgende"/>
    <w:rsid w:val="00C420BE"/>
    <w:rPr>
      <w:rFonts w:ascii="Georgia" w:hAnsi="Georgia"/>
      <w:b/>
      <w:bCs/>
      <w:color w:val="585756"/>
      <w:lang w:eastAsia="en-US"/>
    </w:rPr>
  </w:style>
  <w:style w:type="character" w:styleId="Numrodepage">
    <w:name w:val="page number"/>
    <w:basedOn w:val="Policepardfaut"/>
    <w:semiHidden/>
    <w:rsid w:val="00FD3CE0"/>
  </w:style>
  <w:style w:type="paragraph" w:customStyle="1" w:styleId="BulletText1">
    <w:name w:val="Bullet Text 1"/>
    <w:basedOn w:val="Normal"/>
    <w:rsid w:val="00FD3CE0"/>
    <w:pPr>
      <w:numPr>
        <w:numId w:val="2"/>
      </w:numPr>
      <w:spacing w:after="0" w:line="240" w:lineRule="auto"/>
    </w:pPr>
    <w:rPr>
      <w:rFonts w:ascii="Times New Roman" w:eastAsia="Times New Roman" w:hAnsi="Times New Roman"/>
      <w:color w:val="auto"/>
      <w:kern w:val="1"/>
      <w:sz w:val="24"/>
      <w:szCs w:val="24"/>
      <w:lang w:val="fr-FR" w:eastAsia="fr-FR"/>
    </w:rPr>
  </w:style>
  <w:style w:type="paragraph" w:styleId="Normalcentr">
    <w:name w:val="Block Text"/>
    <w:basedOn w:val="Normal"/>
    <w:semiHidden/>
    <w:rsid w:val="00FD3CE0"/>
    <w:pPr>
      <w:spacing w:after="0" w:line="240" w:lineRule="auto"/>
    </w:pPr>
    <w:rPr>
      <w:rFonts w:ascii="Times New Roman" w:eastAsia="Times New Roman" w:hAnsi="Times New Roman"/>
      <w:color w:val="auto"/>
      <w:kern w:val="1"/>
      <w:sz w:val="24"/>
      <w:szCs w:val="24"/>
      <w:lang w:val="fr-FR" w:eastAsia="fr-FR"/>
    </w:rPr>
  </w:style>
  <w:style w:type="character" w:customStyle="1" w:styleId="tw4winMark">
    <w:name w:val="tw4winMark"/>
    <w:rsid w:val="00FD3CE0"/>
    <w:rPr>
      <w:rFonts w:ascii="Courier New" w:hAnsi="Courier New" w:cs="Courier New"/>
      <w:vanish/>
      <w:color w:val="800080"/>
      <w:sz w:val="24"/>
      <w:szCs w:val="24"/>
      <w:vertAlign w:val="subscript"/>
      <w:lang w:val="fr-FR" w:eastAsia="fr-FR"/>
    </w:rPr>
  </w:style>
  <w:style w:type="paragraph" w:styleId="NormalWeb">
    <w:name w:val="Normal (Web)"/>
    <w:basedOn w:val="Normal"/>
    <w:semiHidden/>
    <w:rsid w:val="00FD3CE0"/>
    <w:pPr>
      <w:spacing w:before="100" w:beforeAutospacing="1" w:after="100" w:afterAutospacing="1" w:line="240" w:lineRule="auto"/>
    </w:pPr>
    <w:rPr>
      <w:rFonts w:ascii="Times New Roman" w:eastAsia="Times New Roman" w:hAnsi="Times New Roman"/>
      <w:color w:val="auto"/>
      <w:kern w:val="1"/>
      <w:sz w:val="24"/>
      <w:szCs w:val="24"/>
      <w:lang w:val="fr-FR" w:eastAsia="fr-FR"/>
    </w:rPr>
  </w:style>
  <w:style w:type="paragraph" w:customStyle="1" w:styleId="CTBPolicepardfaut">
    <w:name w:val="CTB Police par défaut"/>
    <w:basedOn w:val="Normal"/>
    <w:rsid w:val="00EE6230"/>
    <w:pPr>
      <w:widowControl w:val="0"/>
      <w:suppressAutoHyphens/>
      <w:spacing w:before="40" w:after="40" w:line="288" w:lineRule="auto"/>
      <w:jc w:val="both"/>
    </w:pPr>
    <w:rPr>
      <w:rFonts w:ascii="Arial" w:eastAsia="MS Mincho" w:hAnsi="Arial" w:cs="Arial"/>
      <w:noProof/>
      <w:color w:val="auto"/>
      <w:kern w:val="18"/>
      <w:sz w:val="20"/>
      <w:szCs w:val="20"/>
      <w:lang w:eastAsia="fr-FR"/>
    </w:rPr>
  </w:style>
  <w:style w:type="paragraph" w:customStyle="1" w:styleId="CTBTitre1">
    <w:name w:val="CTB Titre 1"/>
    <w:basedOn w:val="En-tte"/>
    <w:next w:val="Normal"/>
    <w:autoRedefine/>
    <w:rsid w:val="00EE6230"/>
    <w:pPr>
      <w:keepNext/>
      <w:pageBreakBefore/>
      <w:widowControl w:val="0"/>
      <w:tabs>
        <w:tab w:val="num" w:pos="600"/>
      </w:tabs>
      <w:suppressAutoHyphens/>
      <w:spacing w:after="240"/>
      <w:ind w:left="283" w:hanging="283"/>
      <w:jc w:val="both"/>
    </w:pPr>
    <w:rPr>
      <w:rFonts w:ascii="Arial" w:eastAsia="MS Mincho" w:hAnsi="Arial" w:cs="Arial"/>
      <w:b/>
      <w:bCs/>
      <w:noProof/>
      <w:color w:val="50B848"/>
      <w:sz w:val="32"/>
      <w:szCs w:val="32"/>
      <w:lang w:val="fr-FR" w:eastAsia="fr-FR"/>
    </w:rPr>
  </w:style>
  <w:style w:type="paragraph" w:customStyle="1" w:styleId="CTBTitre2">
    <w:name w:val="CTB Titre 2"/>
    <w:basedOn w:val="En-tte"/>
    <w:next w:val="Normal"/>
    <w:autoRedefine/>
    <w:rsid w:val="00EE6230"/>
    <w:pPr>
      <w:keepNext/>
      <w:widowControl w:val="0"/>
      <w:tabs>
        <w:tab w:val="clear" w:pos="4536"/>
        <w:tab w:val="center" w:pos="900"/>
        <w:tab w:val="num" w:pos="1363"/>
      </w:tabs>
      <w:suppressAutoHyphens/>
      <w:spacing w:before="120" w:after="240"/>
      <w:ind w:left="578" w:hanging="578"/>
      <w:jc w:val="both"/>
      <w:outlineLvl w:val="1"/>
    </w:pPr>
    <w:rPr>
      <w:rFonts w:ascii="Arial" w:eastAsia="MS Mincho" w:hAnsi="Arial" w:cs="Arial"/>
      <w:b/>
      <w:bCs/>
      <w:noProof/>
      <w:color w:val="50B848"/>
      <w:sz w:val="28"/>
      <w:szCs w:val="28"/>
      <w:lang w:val="fr-FR" w:eastAsia="fr-FR"/>
    </w:rPr>
  </w:style>
  <w:style w:type="paragraph" w:customStyle="1" w:styleId="CTBTitre3">
    <w:name w:val="CTB Titre 3"/>
    <w:basedOn w:val="En-tte"/>
    <w:next w:val="Normal"/>
    <w:autoRedefine/>
    <w:rsid w:val="00EE6230"/>
    <w:pPr>
      <w:keepNext/>
      <w:widowControl w:val="0"/>
      <w:tabs>
        <w:tab w:val="clear" w:pos="4536"/>
        <w:tab w:val="clear" w:pos="9072"/>
      </w:tabs>
      <w:suppressAutoHyphens/>
      <w:spacing w:before="180" w:after="180"/>
      <w:ind w:left="900" w:hanging="900"/>
      <w:jc w:val="both"/>
      <w:outlineLvl w:val="1"/>
    </w:pPr>
    <w:rPr>
      <w:rFonts w:ascii="Arial" w:eastAsia="MS Mincho" w:hAnsi="Arial" w:cs="Arial"/>
      <w:b/>
      <w:bCs/>
      <w:noProof/>
      <w:color w:val="50B848"/>
      <w:sz w:val="24"/>
      <w:szCs w:val="24"/>
      <w:lang w:val="fr-FR" w:eastAsia="fr-FR"/>
    </w:rPr>
  </w:style>
  <w:style w:type="paragraph" w:customStyle="1" w:styleId="Style7">
    <w:name w:val="Style7"/>
    <w:basedOn w:val="Normal"/>
    <w:rsid w:val="00EE6230"/>
    <w:pPr>
      <w:widowControl w:val="0"/>
      <w:snapToGrid w:val="0"/>
      <w:spacing w:before="60" w:after="60" w:line="240" w:lineRule="auto"/>
      <w:jc w:val="both"/>
    </w:pPr>
    <w:rPr>
      <w:rFonts w:ascii="Arial Narrow" w:eastAsia="MS Mincho" w:hAnsi="Arial Narrow" w:cs="Arial Narrow"/>
      <w:noProof/>
      <w:color w:val="auto"/>
      <w:sz w:val="22"/>
      <w:lang w:val="fr-FR" w:eastAsia="fr-FR"/>
    </w:rPr>
  </w:style>
  <w:style w:type="paragraph" w:customStyle="1" w:styleId="Textedebulles1">
    <w:name w:val="Texte de bulles1"/>
    <w:basedOn w:val="Normal"/>
    <w:rsid w:val="00EE6230"/>
    <w:pPr>
      <w:widowControl w:val="0"/>
      <w:suppressAutoHyphens/>
      <w:spacing w:after="0" w:line="240" w:lineRule="auto"/>
      <w:jc w:val="both"/>
    </w:pPr>
    <w:rPr>
      <w:rFonts w:ascii="Lucida Grande" w:eastAsia="MS Mincho" w:hAnsi="Lucida Grande" w:cs="Lucida Grande"/>
      <w:noProof/>
      <w:color w:val="auto"/>
      <w:kern w:val="18"/>
      <w:sz w:val="18"/>
      <w:szCs w:val="18"/>
      <w:lang w:val="fr-FR" w:eastAsia="fr-FR"/>
    </w:rPr>
  </w:style>
  <w:style w:type="paragraph" w:customStyle="1" w:styleId="CTBNormal">
    <w:name w:val="CTB Normal"/>
    <w:autoRedefine/>
    <w:rsid w:val="00681892"/>
    <w:pPr>
      <w:widowControl w:val="0"/>
      <w:suppressAutoHyphens/>
      <w:spacing w:before="40" w:after="40" w:line="288" w:lineRule="auto"/>
      <w:jc w:val="both"/>
    </w:pPr>
    <w:rPr>
      <w:rFonts w:ascii="Arial" w:eastAsia="MS Mincho" w:hAnsi="Arial" w:cs="Arial"/>
      <w:noProof/>
      <w:kern w:val="18"/>
      <w:lang w:eastAsia="fr-FR"/>
    </w:rPr>
  </w:style>
  <w:style w:type="paragraph" w:customStyle="1" w:styleId="Heading">
    <w:name w:val="Heading"/>
    <w:basedOn w:val="Normal"/>
    <w:next w:val="Normal"/>
    <w:rsid w:val="00C420BE"/>
    <w:pPr>
      <w:keepNext/>
      <w:widowControl w:val="0"/>
      <w:suppressAutoHyphens/>
      <w:spacing w:before="240" w:after="120" w:line="240" w:lineRule="auto"/>
    </w:pPr>
    <w:rPr>
      <w:rFonts w:ascii="Arial" w:eastAsia="Arial Unicode MS" w:hAnsi="Arial"/>
      <w:snapToGrid w:val="0"/>
      <w:color w:val="auto"/>
      <w:kern w:val="1"/>
      <w:sz w:val="28"/>
      <w:szCs w:val="28"/>
      <w:lang w:val="fr-FR" w:eastAsia="fr-FR"/>
    </w:rPr>
  </w:style>
  <w:style w:type="character" w:customStyle="1" w:styleId="NumberingSymbols">
    <w:name w:val="Numbering Symbols"/>
    <w:rsid w:val="00C420BE"/>
  </w:style>
  <w:style w:type="character" w:customStyle="1" w:styleId="Bullets">
    <w:name w:val="Bullets"/>
    <w:rsid w:val="00C420BE"/>
    <w:rPr>
      <w:rFonts w:ascii="OpenSymbol" w:eastAsia="Times New Roman" w:hAnsi="OpenSymbol"/>
      <w:lang w:val="fr-FR" w:eastAsia="fr-FR"/>
    </w:rPr>
  </w:style>
  <w:style w:type="character" w:customStyle="1" w:styleId="Placeholder">
    <w:name w:val="Placeholder"/>
    <w:rsid w:val="00C420BE"/>
    <w:rPr>
      <w:smallCaps/>
      <w:color w:val="008080"/>
      <w:u w:val="dotted"/>
      <w:lang w:val="fr-FR" w:eastAsia="fr-FR"/>
    </w:rPr>
  </w:style>
  <w:style w:type="character" w:customStyle="1" w:styleId="FootnoteCharacters">
    <w:name w:val="Footnote Characters"/>
    <w:rsid w:val="00C420BE"/>
  </w:style>
  <w:style w:type="character" w:customStyle="1" w:styleId="EndnoteCharacters">
    <w:name w:val="Endnote Characters"/>
    <w:rsid w:val="00C420BE"/>
  </w:style>
  <w:style w:type="paragraph" w:styleId="Liste">
    <w:name w:val="List"/>
    <w:basedOn w:val="Normal"/>
    <w:semiHidden/>
    <w:rsid w:val="00C420BE"/>
    <w:pPr>
      <w:widowControl w:val="0"/>
      <w:numPr>
        <w:ilvl w:val="8"/>
        <w:numId w:val="8"/>
      </w:numPr>
      <w:suppressAutoHyphens/>
      <w:spacing w:after="120" w:line="288" w:lineRule="auto"/>
      <w:jc w:val="both"/>
    </w:pPr>
    <w:rPr>
      <w:rFonts w:ascii="Arial" w:eastAsia="Times New Roman" w:hAnsi="Arial"/>
      <w:snapToGrid w:val="0"/>
      <w:color w:val="auto"/>
      <w:kern w:val="18"/>
      <w:sz w:val="20"/>
      <w:szCs w:val="20"/>
      <w:lang w:val="fr-FR" w:eastAsia="fr-FR"/>
    </w:rPr>
  </w:style>
  <w:style w:type="paragraph" w:customStyle="1" w:styleId="Index">
    <w:name w:val="Index"/>
    <w:basedOn w:val="Normal"/>
    <w:rsid w:val="00C420BE"/>
    <w:pPr>
      <w:widowControl w:val="0"/>
      <w:suppressLineNumbers/>
      <w:suppressAutoHyphens/>
      <w:spacing w:after="0" w:line="240" w:lineRule="auto"/>
    </w:pPr>
    <w:rPr>
      <w:rFonts w:ascii="Arial" w:eastAsia="Times New Roman" w:hAnsi="Arial"/>
      <w:snapToGrid w:val="0"/>
      <w:color w:val="auto"/>
      <w:kern w:val="1"/>
      <w:sz w:val="24"/>
      <w:szCs w:val="24"/>
      <w:lang w:val="fr-FR" w:eastAsia="fr-FR"/>
    </w:rPr>
  </w:style>
  <w:style w:type="paragraph" w:customStyle="1" w:styleId="CTBGrandtitre">
    <w:name w:val="CTB_Grand titre"/>
    <w:basedOn w:val="Normal"/>
    <w:next w:val="CTBSoustitre"/>
    <w:rsid w:val="00C420BE"/>
    <w:pPr>
      <w:widowControl w:val="0"/>
      <w:suppressAutoHyphens/>
      <w:spacing w:before="3402" w:after="0" w:line="240" w:lineRule="auto"/>
      <w:ind w:left="1503"/>
    </w:pPr>
    <w:rPr>
      <w:rFonts w:ascii="Arial" w:eastAsia="Times New Roman" w:hAnsi="Arial"/>
      <w:b/>
      <w:bCs/>
      <w:caps/>
      <w:snapToGrid w:val="0"/>
      <w:color w:val="50B848"/>
      <w:kern w:val="1"/>
      <w:sz w:val="60"/>
      <w:szCs w:val="60"/>
      <w:lang w:val="fr-FR" w:eastAsia="fr-FR"/>
    </w:rPr>
  </w:style>
  <w:style w:type="paragraph" w:customStyle="1" w:styleId="CTBSoustitre">
    <w:name w:val="CTB_Sous titre"/>
    <w:basedOn w:val="Normal"/>
    <w:next w:val="Normal"/>
    <w:rsid w:val="00C420BE"/>
    <w:pPr>
      <w:widowControl w:val="0"/>
      <w:suppressAutoHyphens/>
      <w:spacing w:after="0" w:line="240" w:lineRule="auto"/>
      <w:ind w:left="1503"/>
      <w:textAlignment w:val="top"/>
    </w:pPr>
    <w:rPr>
      <w:rFonts w:ascii="Arial" w:eastAsia="Times New Roman" w:hAnsi="Arial"/>
      <w:b/>
      <w:bCs/>
      <w:caps/>
      <w:snapToGrid w:val="0"/>
      <w:color w:val="50B848"/>
      <w:kern w:val="1"/>
      <w:sz w:val="44"/>
      <w:szCs w:val="44"/>
      <w:lang w:val="fr-FR" w:eastAsia="fr-FR"/>
    </w:rPr>
  </w:style>
  <w:style w:type="paragraph" w:customStyle="1" w:styleId="Framecontents">
    <w:name w:val="Frame contents"/>
    <w:basedOn w:val="Normal"/>
    <w:rsid w:val="00C420BE"/>
    <w:pPr>
      <w:widowControl w:val="0"/>
      <w:tabs>
        <w:tab w:val="num" w:pos="5760"/>
      </w:tabs>
      <w:suppressAutoHyphens/>
      <w:spacing w:after="120" w:line="288" w:lineRule="auto"/>
      <w:ind w:left="4680" w:hanging="1440"/>
      <w:jc w:val="both"/>
    </w:pPr>
    <w:rPr>
      <w:rFonts w:ascii="Arial" w:eastAsia="Times New Roman" w:hAnsi="Arial"/>
      <w:snapToGrid w:val="0"/>
      <w:color w:val="auto"/>
      <w:kern w:val="18"/>
      <w:sz w:val="20"/>
      <w:szCs w:val="20"/>
      <w:lang w:val="fr-FR" w:eastAsia="fr-FR"/>
    </w:rPr>
  </w:style>
  <w:style w:type="paragraph" w:customStyle="1" w:styleId="ContentsHeading">
    <w:name w:val="Contents Heading"/>
    <w:basedOn w:val="Heading"/>
    <w:rsid w:val="00C420BE"/>
    <w:pPr>
      <w:suppressLineNumbers/>
    </w:pPr>
    <w:rPr>
      <w:b/>
      <w:bCs/>
      <w:color w:val="50B848"/>
      <w:sz w:val="32"/>
      <w:szCs w:val="32"/>
    </w:rPr>
  </w:style>
  <w:style w:type="paragraph" w:styleId="TM5">
    <w:name w:val="toc 5"/>
    <w:basedOn w:val="Normal"/>
    <w:next w:val="Normal"/>
    <w:autoRedefine/>
    <w:uiPriority w:val="39"/>
    <w:rsid w:val="00C420BE"/>
    <w:pPr>
      <w:widowControl w:val="0"/>
      <w:suppressAutoHyphens/>
      <w:spacing w:after="0" w:line="240" w:lineRule="auto"/>
      <w:ind w:left="960"/>
    </w:pPr>
    <w:rPr>
      <w:rFonts w:ascii="Times New Roman" w:eastAsia="Times New Roman" w:hAnsi="Times New Roman"/>
      <w:snapToGrid w:val="0"/>
      <w:color w:val="auto"/>
      <w:kern w:val="1"/>
      <w:sz w:val="24"/>
      <w:szCs w:val="21"/>
      <w:lang w:val="fr-FR" w:eastAsia="fr-FR"/>
    </w:rPr>
  </w:style>
  <w:style w:type="paragraph" w:styleId="TM6">
    <w:name w:val="toc 6"/>
    <w:basedOn w:val="Index"/>
    <w:autoRedefine/>
    <w:uiPriority w:val="39"/>
    <w:rsid w:val="00C420BE"/>
    <w:pPr>
      <w:suppressLineNumbers w:val="0"/>
      <w:ind w:left="1200"/>
    </w:pPr>
    <w:rPr>
      <w:rFonts w:ascii="Times New Roman" w:hAnsi="Times New Roman"/>
      <w:szCs w:val="21"/>
    </w:rPr>
  </w:style>
  <w:style w:type="paragraph" w:styleId="TM7">
    <w:name w:val="toc 7"/>
    <w:basedOn w:val="Index"/>
    <w:autoRedefine/>
    <w:uiPriority w:val="39"/>
    <w:rsid w:val="00C420BE"/>
    <w:pPr>
      <w:suppressLineNumbers w:val="0"/>
      <w:ind w:left="1440"/>
    </w:pPr>
    <w:rPr>
      <w:rFonts w:ascii="Times New Roman" w:hAnsi="Times New Roman"/>
      <w:szCs w:val="21"/>
    </w:rPr>
  </w:style>
  <w:style w:type="paragraph" w:styleId="TM8">
    <w:name w:val="toc 8"/>
    <w:basedOn w:val="Index"/>
    <w:autoRedefine/>
    <w:uiPriority w:val="39"/>
    <w:rsid w:val="00C420BE"/>
    <w:pPr>
      <w:suppressLineNumbers w:val="0"/>
      <w:ind w:left="1680"/>
    </w:pPr>
    <w:rPr>
      <w:rFonts w:ascii="Times New Roman" w:hAnsi="Times New Roman"/>
      <w:szCs w:val="21"/>
    </w:rPr>
  </w:style>
  <w:style w:type="paragraph" w:styleId="TM9">
    <w:name w:val="toc 9"/>
    <w:basedOn w:val="Index"/>
    <w:autoRedefine/>
    <w:uiPriority w:val="39"/>
    <w:rsid w:val="00C420BE"/>
    <w:pPr>
      <w:suppressLineNumbers w:val="0"/>
      <w:ind w:left="1920"/>
    </w:pPr>
    <w:rPr>
      <w:rFonts w:ascii="Times New Roman" w:hAnsi="Times New Roman"/>
      <w:szCs w:val="21"/>
    </w:rPr>
  </w:style>
  <w:style w:type="paragraph" w:customStyle="1" w:styleId="Contents10">
    <w:name w:val="Contents 10"/>
    <w:basedOn w:val="Index"/>
    <w:rsid w:val="00C420BE"/>
    <w:pPr>
      <w:tabs>
        <w:tab w:val="right" w:leader="dot" w:pos="9637"/>
      </w:tabs>
      <w:ind w:left="2547"/>
    </w:pPr>
    <w:rPr>
      <w:sz w:val="18"/>
      <w:szCs w:val="18"/>
    </w:rPr>
  </w:style>
  <w:style w:type="paragraph" w:customStyle="1" w:styleId="Heading10">
    <w:name w:val="Heading 10"/>
    <w:basedOn w:val="Heading"/>
    <w:next w:val="Normal"/>
    <w:rsid w:val="00C420BE"/>
    <w:pPr>
      <w:tabs>
        <w:tab w:val="num" w:pos="1584"/>
      </w:tabs>
      <w:ind w:left="1584" w:hanging="1584"/>
      <w:outlineLvl w:val="8"/>
    </w:pPr>
    <w:rPr>
      <w:b/>
      <w:bCs/>
      <w:sz w:val="21"/>
      <w:szCs w:val="21"/>
    </w:rPr>
  </w:style>
  <w:style w:type="paragraph" w:customStyle="1" w:styleId="Sansnom1">
    <w:name w:val="Sans nom1"/>
    <w:basedOn w:val="Normal"/>
    <w:rsid w:val="00C420BE"/>
    <w:pPr>
      <w:tabs>
        <w:tab w:val="left" w:pos="1985"/>
        <w:tab w:val="right" w:leader="dot" w:pos="9060"/>
      </w:tabs>
      <w:spacing w:before="60" w:after="100" w:afterAutospacing="1" w:line="240" w:lineRule="auto"/>
      <w:ind w:left="850"/>
    </w:pPr>
    <w:rPr>
      <w:rFonts w:ascii="Arial" w:eastAsia="Times New Roman" w:hAnsi="Arial" w:cs="Arial"/>
      <w:noProof/>
      <w:snapToGrid w:val="0"/>
      <w:color w:val="auto"/>
      <w:kern w:val="1"/>
      <w:sz w:val="20"/>
      <w:szCs w:val="20"/>
      <w:lang w:val="fr-FR" w:eastAsia="fr-FR"/>
    </w:rPr>
  </w:style>
  <w:style w:type="paragraph" w:customStyle="1" w:styleId="Text">
    <w:name w:val="Text"/>
    <w:basedOn w:val="Lgende"/>
    <w:rsid w:val="00C420BE"/>
    <w:pPr>
      <w:widowControl w:val="0"/>
      <w:suppressLineNumbers/>
      <w:suppressAutoHyphens/>
      <w:spacing w:before="120" w:after="120" w:line="240" w:lineRule="auto"/>
    </w:pPr>
    <w:rPr>
      <w:rFonts w:ascii="Arial" w:eastAsia="Times New Roman" w:hAnsi="Arial"/>
      <w:b w:val="0"/>
      <w:bCs w:val="0"/>
      <w:i/>
      <w:iCs/>
      <w:snapToGrid w:val="0"/>
      <w:color w:val="auto"/>
      <w:kern w:val="1"/>
      <w:sz w:val="24"/>
      <w:szCs w:val="24"/>
      <w:lang w:val="fr-FR" w:eastAsia="fr-FR"/>
    </w:rPr>
  </w:style>
  <w:style w:type="paragraph" w:customStyle="1" w:styleId="TableContents">
    <w:name w:val="Table Contents"/>
    <w:basedOn w:val="Normal"/>
    <w:rsid w:val="00C420BE"/>
    <w:pPr>
      <w:widowControl w:val="0"/>
      <w:suppressLineNumbers/>
      <w:suppressAutoHyphens/>
      <w:spacing w:after="0" w:line="240" w:lineRule="auto"/>
    </w:pPr>
    <w:rPr>
      <w:rFonts w:ascii="Arial" w:eastAsia="Times New Roman" w:hAnsi="Arial"/>
      <w:snapToGrid w:val="0"/>
      <w:color w:val="auto"/>
      <w:kern w:val="1"/>
      <w:sz w:val="24"/>
      <w:szCs w:val="24"/>
      <w:lang w:val="fr-FR" w:eastAsia="fr-FR"/>
    </w:rPr>
  </w:style>
  <w:style w:type="character" w:customStyle="1" w:styleId="ExplorateurdedocumentsCar">
    <w:name w:val="Explorateur de documents Car"/>
    <w:basedOn w:val="Policepardfaut"/>
    <w:link w:val="Explorateurdedocuments"/>
    <w:semiHidden/>
    <w:rsid w:val="00C420BE"/>
    <w:rPr>
      <w:rFonts w:ascii="Times New Roman" w:eastAsia="Times New Roman" w:hAnsi="Times New Roman"/>
      <w:snapToGrid w:val="0"/>
      <w:kern w:val="1"/>
      <w:sz w:val="24"/>
      <w:szCs w:val="24"/>
      <w:shd w:val="clear" w:color="auto" w:fill="000080"/>
      <w:lang w:val="fr-FR" w:eastAsia="fr-FR"/>
    </w:rPr>
  </w:style>
  <w:style w:type="paragraph" w:styleId="Explorateurdedocuments">
    <w:name w:val="Document Map"/>
    <w:basedOn w:val="Normal"/>
    <w:link w:val="ExplorateurdedocumentsCar"/>
    <w:semiHidden/>
    <w:rsid w:val="00C420BE"/>
    <w:pPr>
      <w:widowControl w:val="0"/>
      <w:shd w:val="clear" w:color="auto" w:fill="000080"/>
      <w:suppressAutoHyphens/>
      <w:spacing w:after="0" w:line="240" w:lineRule="auto"/>
    </w:pPr>
    <w:rPr>
      <w:rFonts w:ascii="Times New Roman" w:eastAsia="Times New Roman" w:hAnsi="Times New Roman"/>
      <w:snapToGrid w:val="0"/>
      <w:color w:val="auto"/>
      <w:kern w:val="1"/>
      <w:sz w:val="24"/>
      <w:szCs w:val="24"/>
      <w:lang w:val="fr-FR" w:eastAsia="fr-FR"/>
    </w:rPr>
  </w:style>
  <w:style w:type="paragraph" w:customStyle="1" w:styleId="BTCBullets">
    <w:name w:val="BTC Bullets"/>
    <w:basedOn w:val="Normal"/>
    <w:rsid w:val="00C420BE"/>
    <w:pPr>
      <w:widowControl w:val="0"/>
      <w:numPr>
        <w:numId w:val="7"/>
      </w:numPr>
      <w:suppressAutoHyphens/>
      <w:spacing w:after="60" w:line="288" w:lineRule="auto"/>
      <w:jc w:val="both"/>
    </w:pPr>
    <w:rPr>
      <w:rFonts w:ascii="Arial" w:eastAsia="Times New Roman" w:hAnsi="Arial"/>
      <w:snapToGrid w:val="0"/>
      <w:color w:val="auto"/>
      <w:kern w:val="18"/>
      <w:sz w:val="20"/>
      <w:szCs w:val="20"/>
      <w:lang w:val="fr-FR" w:eastAsia="fr-FR"/>
    </w:rPr>
  </w:style>
  <w:style w:type="paragraph" w:customStyle="1" w:styleId="BTCbulletsCTB">
    <w:name w:val="BTC bullets CTB"/>
    <w:basedOn w:val="Normal"/>
    <w:autoRedefine/>
    <w:rsid w:val="00C420BE"/>
    <w:pPr>
      <w:numPr>
        <w:numId w:val="9"/>
      </w:numPr>
      <w:tabs>
        <w:tab w:val="num" w:pos="540"/>
      </w:tabs>
      <w:spacing w:after="0" w:line="240" w:lineRule="auto"/>
      <w:ind w:left="900" w:hanging="540"/>
    </w:pPr>
    <w:rPr>
      <w:rFonts w:ascii="Times New Roman" w:eastAsia="Times New Roman" w:hAnsi="Times New Roman"/>
      <w:color w:val="auto"/>
      <w:kern w:val="1"/>
      <w:sz w:val="22"/>
      <w:lang w:val="fr-FR" w:eastAsia="fr-FR"/>
    </w:rPr>
  </w:style>
  <w:style w:type="paragraph" w:customStyle="1" w:styleId="BTCnumberlist">
    <w:name w:val="BTC number list"/>
    <w:autoRedefine/>
    <w:rsid w:val="00C420BE"/>
    <w:pPr>
      <w:numPr>
        <w:numId w:val="10"/>
      </w:numPr>
      <w:tabs>
        <w:tab w:val="decimal" w:pos="1780"/>
      </w:tabs>
      <w:ind w:left="1418"/>
    </w:pPr>
    <w:rPr>
      <w:rFonts w:ascii="Times New Roman" w:eastAsia="Times New Roman" w:hAnsi="Times New Roman"/>
      <w:sz w:val="24"/>
      <w:szCs w:val="24"/>
      <w:lang w:val="fr-FR" w:eastAsia="fr-FR"/>
    </w:rPr>
  </w:style>
  <w:style w:type="paragraph" w:customStyle="1" w:styleId="StyleHeading2LatinVerdanaAsianTimesNewRomanIndigo">
    <w:name w:val="Style Heading 2 + (Latin) Verdana (Asian) Times New Roman Indigo..."/>
    <w:basedOn w:val="Titre2"/>
    <w:rsid w:val="00C420BE"/>
    <w:pPr>
      <w:keepNext w:val="0"/>
      <w:keepLines w:val="0"/>
      <w:numPr>
        <w:ilvl w:val="0"/>
        <w:numId w:val="0"/>
      </w:numPr>
      <w:spacing w:before="240" w:after="60"/>
    </w:pPr>
    <w:rPr>
      <w:rFonts w:ascii="Verdana" w:hAnsi="Verdana"/>
      <w:b w:val="0"/>
      <w:color w:val="000000"/>
      <w:spacing w:val="20"/>
      <w:kern w:val="28"/>
      <w:szCs w:val="28"/>
      <w:lang w:val="fr-FR" w:eastAsia="fr-FR"/>
    </w:rPr>
  </w:style>
  <w:style w:type="character" w:customStyle="1" w:styleId="tw4winError">
    <w:name w:val="tw4winError"/>
    <w:rsid w:val="00C420BE"/>
    <w:rPr>
      <w:rFonts w:ascii="Courier New" w:hAnsi="Courier New" w:cs="Courier New"/>
      <w:color w:val="00FF00"/>
      <w:sz w:val="40"/>
      <w:szCs w:val="40"/>
      <w:lang w:val="fr-FR" w:eastAsia="fr-FR"/>
    </w:rPr>
  </w:style>
  <w:style w:type="character" w:customStyle="1" w:styleId="tw4winTerm">
    <w:name w:val="tw4winTerm"/>
    <w:rsid w:val="00C420BE"/>
    <w:rPr>
      <w:color w:val="0000FF"/>
      <w:lang w:val="fr-FR" w:eastAsia="fr-FR"/>
    </w:rPr>
  </w:style>
  <w:style w:type="character" w:customStyle="1" w:styleId="tw4winPopup">
    <w:name w:val="tw4winPopup"/>
    <w:rsid w:val="00C420BE"/>
    <w:rPr>
      <w:rFonts w:ascii="Courier New" w:hAnsi="Courier New" w:cs="Courier New"/>
      <w:noProof/>
      <w:color w:val="008000"/>
      <w:lang w:val="fr-FR" w:eastAsia="fr-FR"/>
    </w:rPr>
  </w:style>
  <w:style w:type="character" w:customStyle="1" w:styleId="tw4winJump">
    <w:name w:val="tw4winJump"/>
    <w:rsid w:val="00C420BE"/>
    <w:rPr>
      <w:rFonts w:ascii="Courier New" w:hAnsi="Courier New" w:cs="Courier New"/>
      <w:noProof/>
      <w:color w:val="008080"/>
      <w:lang w:val="fr-FR" w:eastAsia="fr-FR"/>
    </w:rPr>
  </w:style>
  <w:style w:type="character" w:customStyle="1" w:styleId="tw4winExternal">
    <w:name w:val="tw4winExternal"/>
    <w:rsid w:val="00C420BE"/>
    <w:rPr>
      <w:rFonts w:ascii="Courier New" w:hAnsi="Courier New" w:cs="Courier New"/>
      <w:noProof/>
      <w:color w:val="808080"/>
      <w:lang w:val="fr-FR" w:eastAsia="fr-FR"/>
    </w:rPr>
  </w:style>
  <w:style w:type="character" w:customStyle="1" w:styleId="tw4winInternal">
    <w:name w:val="tw4winInternal"/>
    <w:rsid w:val="00C420BE"/>
    <w:rPr>
      <w:rFonts w:ascii="Courier New" w:hAnsi="Courier New" w:cs="Courier New"/>
      <w:noProof/>
      <w:color w:val="FF0000"/>
      <w:lang w:val="fr-FR" w:eastAsia="fr-FR"/>
    </w:rPr>
  </w:style>
  <w:style w:type="character" w:customStyle="1" w:styleId="DONOTTRANSLATE">
    <w:name w:val="DO_NOT_TRANSLATE"/>
    <w:rsid w:val="00C420BE"/>
    <w:rPr>
      <w:rFonts w:ascii="Courier New" w:hAnsi="Courier New" w:cs="Courier New"/>
      <w:noProof/>
      <w:color w:val="800000"/>
      <w:lang w:val="fr-FR" w:eastAsia="fr-FR"/>
    </w:rPr>
  </w:style>
  <w:style w:type="paragraph" w:customStyle="1" w:styleId="BulletText2">
    <w:name w:val="Bullet Text 2"/>
    <w:basedOn w:val="Normal"/>
    <w:rsid w:val="00C420BE"/>
    <w:pPr>
      <w:tabs>
        <w:tab w:val="num" w:pos="363"/>
      </w:tabs>
      <w:spacing w:after="0" w:line="240" w:lineRule="auto"/>
      <w:ind w:left="363" w:hanging="363"/>
    </w:pPr>
    <w:rPr>
      <w:rFonts w:ascii="Times New Roman" w:eastAsia="Times New Roman" w:hAnsi="Times New Roman"/>
      <w:color w:val="000000"/>
      <w:kern w:val="1"/>
      <w:sz w:val="24"/>
      <w:szCs w:val="24"/>
      <w:lang w:val="fr-FR" w:eastAsia="fr-FR"/>
    </w:rPr>
  </w:style>
  <w:style w:type="character" w:customStyle="1" w:styleId="Corpsdetexte2Car">
    <w:name w:val="Corps de texte 2 Car"/>
    <w:basedOn w:val="Policepardfaut"/>
    <w:link w:val="Corpsdetexte2"/>
    <w:semiHidden/>
    <w:rsid w:val="00C420BE"/>
    <w:rPr>
      <w:rFonts w:ascii="Arial" w:eastAsia="Times New Roman" w:hAnsi="Arial" w:cs="Arial"/>
      <w:noProof/>
      <w:snapToGrid w:val="0"/>
      <w:kern w:val="1"/>
      <w:sz w:val="18"/>
      <w:lang w:val="fr-FR" w:eastAsia="fr-FR"/>
    </w:rPr>
  </w:style>
  <w:style w:type="paragraph" w:styleId="Corpsdetexte2">
    <w:name w:val="Body Text 2"/>
    <w:basedOn w:val="Normal"/>
    <w:link w:val="Corpsdetexte2Car"/>
    <w:semiHidden/>
    <w:rsid w:val="00C420BE"/>
    <w:pPr>
      <w:widowControl w:val="0"/>
      <w:suppressAutoHyphens/>
      <w:spacing w:after="0" w:line="240" w:lineRule="auto"/>
    </w:pPr>
    <w:rPr>
      <w:rFonts w:ascii="Arial" w:eastAsia="Times New Roman" w:hAnsi="Arial" w:cs="Arial"/>
      <w:noProof/>
      <w:snapToGrid w:val="0"/>
      <w:color w:val="auto"/>
      <w:kern w:val="1"/>
      <w:sz w:val="18"/>
      <w:szCs w:val="20"/>
      <w:lang w:val="fr-FR" w:eastAsia="fr-FR"/>
    </w:rPr>
  </w:style>
  <w:style w:type="character" w:customStyle="1" w:styleId="RetraitcorpsdetexteCar">
    <w:name w:val="Retrait corps de texte Car"/>
    <w:basedOn w:val="Policepardfaut"/>
    <w:link w:val="Retraitcorpsdetexte"/>
    <w:semiHidden/>
    <w:rsid w:val="00C420BE"/>
    <w:rPr>
      <w:rFonts w:ascii="Times New Roman" w:eastAsia="Times New Roman" w:hAnsi="Times New Roman"/>
      <w:i/>
      <w:iCs/>
      <w:kern w:val="1"/>
      <w:sz w:val="22"/>
      <w:szCs w:val="24"/>
      <w:lang w:val="fr-FR" w:eastAsia="fr-FR"/>
    </w:rPr>
  </w:style>
  <w:style w:type="paragraph" w:styleId="Retraitcorpsdetexte">
    <w:name w:val="Body Text Indent"/>
    <w:basedOn w:val="Normal"/>
    <w:link w:val="RetraitcorpsdetexteCar"/>
    <w:semiHidden/>
    <w:rsid w:val="00C420BE"/>
    <w:pPr>
      <w:spacing w:after="0" w:line="240" w:lineRule="auto"/>
      <w:ind w:left="720"/>
    </w:pPr>
    <w:rPr>
      <w:rFonts w:ascii="Times New Roman" w:eastAsia="Times New Roman" w:hAnsi="Times New Roman"/>
      <w:i/>
      <w:iCs/>
      <w:color w:val="auto"/>
      <w:kern w:val="1"/>
      <w:sz w:val="22"/>
      <w:szCs w:val="24"/>
      <w:lang w:val="fr-FR" w:eastAsia="fr-FR"/>
    </w:rPr>
  </w:style>
  <w:style w:type="character" w:customStyle="1" w:styleId="Corpsdetexte3Car">
    <w:name w:val="Corps de texte 3 Car"/>
    <w:basedOn w:val="Policepardfaut"/>
    <w:link w:val="Corpsdetexte3"/>
    <w:semiHidden/>
    <w:rsid w:val="00C420BE"/>
    <w:rPr>
      <w:rFonts w:ascii="Arial" w:eastAsia="Times New Roman" w:hAnsi="Arial"/>
      <w:b/>
      <w:bCs/>
      <w:snapToGrid w:val="0"/>
      <w:kern w:val="1"/>
      <w:szCs w:val="24"/>
      <w:lang w:val="fr-FR" w:eastAsia="fr-FR"/>
    </w:rPr>
  </w:style>
  <w:style w:type="paragraph" w:styleId="Corpsdetexte3">
    <w:name w:val="Body Text 3"/>
    <w:basedOn w:val="Normal"/>
    <w:link w:val="Corpsdetexte3Car"/>
    <w:semiHidden/>
    <w:rsid w:val="00C420BE"/>
    <w:pPr>
      <w:widowControl w:val="0"/>
      <w:suppressAutoHyphens/>
      <w:spacing w:after="0" w:line="240" w:lineRule="auto"/>
    </w:pPr>
    <w:rPr>
      <w:rFonts w:ascii="Arial" w:eastAsia="Times New Roman" w:hAnsi="Arial"/>
      <w:b/>
      <w:bCs/>
      <w:snapToGrid w:val="0"/>
      <w:color w:val="auto"/>
      <w:kern w:val="1"/>
      <w:sz w:val="20"/>
      <w:szCs w:val="24"/>
      <w:lang w:val="fr-FR" w:eastAsia="fr-FR"/>
    </w:rPr>
  </w:style>
  <w:style w:type="character" w:styleId="lev">
    <w:name w:val="Strong"/>
    <w:uiPriority w:val="22"/>
    <w:qFormat/>
    <w:rsid w:val="00C420BE"/>
    <w:rPr>
      <w:b/>
      <w:bCs/>
      <w:lang w:val="fr-FR" w:eastAsia="fr-FR"/>
    </w:rPr>
  </w:style>
  <w:style w:type="paragraph" w:customStyle="1" w:styleId="BTCNormaal">
    <w:name w:val="BTC Normaal"/>
    <w:rsid w:val="00C420BE"/>
    <w:pPr>
      <w:widowControl w:val="0"/>
      <w:suppressAutoHyphens/>
      <w:spacing w:after="120" w:line="288" w:lineRule="auto"/>
      <w:jc w:val="both"/>
    </w:pPr>
    <w:rPr>
      <w:rFonts w:ascii="Arial" w:eastAsia="Times New Roman" w:hAnsi="Arial"/>
      <w:kern w:val="18"/>
      <w:lang w:val="fr-FR" w:eastAsia="fr-FR"/>
    </w:rPr>
  </w:style>
  <w:style w:type="paragraph" w:styleId="Commentaire">
    <w:name w:val="annotation text"/>
    <w:basedOn w:val="Normal"/>
    <w:link w:val="CommentaireCar"/>
    <w:unhideWhenUsed/>
    <w:rsid w:val="00C420BE"/>
    <w:pPr>
      <w:widowControl w:val="0"/>
      <w:suppressAutoHyphens/>
      <w:spacing w:after="0" w:line="240" w:lineRule="auto"/>
    </w:pPr>
    <w:rPr>
      <w:rFonts w:ascii="Arial" w:eastAsia="Times New Roman" w:hAnsi="Arial"/>
      <w:snapToGrid w:val="0"/>
      <w:color w:val="auto"/>
      <w:kern w:val="1"/>
      <w:sz w:val="20"/>
      <w:szCs w:val="20"/>
      <w:lang w:val="fr-FR" w:eastAsia="fr-FR"/>
    </w:rPr>
  </w:style>
  <w:style w:type="character" w:customStyle="1" w:styleId="CommentaireCar">
    <w:name w:val="Commentaire Car"/>
    <w:basedOn w:val="Policepardfaut"/>
    <w:link w:val="Commentaire"/>
    <w:rsid w:val="00C420BE"/>
    <w:rPr>
      <w:rFonts w:ascii="Arial" w:eastAsia="Times New Roman" w:hAnsi="Arial"/>
      <w:snapToGrid w:val="0"/>
      <w:kern w:val="1"/>
      <w:lang w:val="fr-FR" w:eastAsia="fr-FR"/>
    </w:rPr>
  </w:style>
  <w:style w:type="character" w:customStyle="1" w:styleId="ObjetducommentaireCar">
    <w:name w:val="Objet du commentaire Car"/>
    <w:basedOn w:val="CommentaireCar"/>
    <w:link w:val="Objetducommentaire"/>
    <w:uiPriority w:val="99"/>
    <w:semiHidden/>
    <w:rsid w:val="00C420BE"/>
    <w:rPr>
      <w:rFonts w:ascii="Arial" w:eastAsia="Times New Roman" w:hAnsi="Arial"/>
      <w:b/>
      <w:bCs/>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C420BE"/>
    <w:rPr>
      <w:b/>
      <w:bCs/>
    </w:rPr>
  </w:style>
  <w:style w:type="paragraph" w:customStyle="1" w:styleId="BTCtextCTB">
    <w:name w:val="BTC text CTB"/>
    <w:rsid w:val="00C420BE"/>
    <w:pPr>
      <w:spacing w:after="120"/>
      <w:jc w:val="both"/>
    </w:pPr>
    <w:rPr>
      <w:rFonts w:ascii="Garamond" w:eastAsia="Times New Roman" w:hAnsi="Garamond"/>
      <w:sz w:val="24"/>
      <w:lang w:eastAsia="en-US"/>
    </w:rPr>
  </w:style>
  <w:style w:type="paragraph" w:customStyle="1" w:styleId="IRAMTypeDocument">
    <w:name w:val="IRAM_Type_Document"/>
    <w:basedOn w:val="Normal"/>
    <w:rsid w:val="00C420BE"/>
    <w:pPr>
      <w:spacing w:after="120" w:line="240" w:lineRule="auto"/>
      <w:jc w:val="center"/>
    </w:pPr>
    <w:rPr>
      <w:rFonts w:ascii="Garamond" w:eastAsia="Times New Roman" w:hAnsi="Garamond"/>
      <w:caps/>
      <w:color w:val="auto"/>
      <w:sz w:val="22"/>
      <w:szCs w:val="20"/>
      <w:lang w:val="fr-FR" w:eastAsia="fr-FR"/>
    </w:rPr>
  </w:style>
  <w:style w:type="paragraph" w:customStyle="1" w:styleId="CTBCorpsdetexte">
    <w:name w:val="CTB Corps de texte"/>
    <w:basedOn w:val="Normal"/>
    <w:autoRedefine/>
    <w:rsid w:val="00C420BE"/>
    <w:pPr>
      <w:widowControl w:val="0"/>
      <w:suppressAutoHyphens/>
      <w:spacing w:after="120" w:line="288" w:lineRule="auto"/>
      <w:jc w:val="both"/>
    </w:pPr>
    <w:rPr>
      <w:rFonts w:ascii="Arial" w:eastAsia="Times New Roman" w:hAnsi="Arial"/>
      <w:bCs/>
      <w:color w:val="auto"/>
      <w:kern w:val="18"/>
      <w:sz w:val="20"/>
      <w:szCs w:val="20"/>
      <w:lang w:val="fr-FR"/>
    </w:rPr>
  </w:style>
  <w:style w:type="paragraph" w:customStyle="1" w:styleId="Default">
    <w:name w:val="Default"/>
    <w:rsid w:val="00C420BE"/>
    <w:pPr>
      <w:autoSpaceDE w:val="0"/>
      <w:autoSpaceDN w:val="0"/>
      <w:adjustRightInd w:val="0"/>
    </w:pPr>
    <w:rPr>
      <w:rFonts w:cs="Calibri"/>
      <w:color w:val="000000"/>
      <w:sz w:val="24"/>
      <w:szCs w:val="24"/>
      <w:lang w:eastAsia="en-US"/>
    </w:rPr>
  </w:style>
  <w:style w:type="paragraph" w:customStyle="1" w:styleId="Ballontekst1">
    <w:name w:val="Ballontekst1"/>
    <w:basedOn w:val="Normal"/>
    <w:unhideWhenUsed/>
    <w:rsid w:val="00C420BE"/>
    <w:pPr>
      <w:widowControl w:val="0"/>
      <w:suppressAutoHyphens/>
      <w:spacing w:after="0" w:line="240" w:lineRule="auto"/>
    </w:pPr>
    <w:rPr>
      <w:rFonts w:ascii="Tahoma" w:eastAsia="Times New Roman" w:hAnsi="Tahoma" w:cs="Tahoma"/>
      <w:snapToGrid w:val="0"/>
      <w:color w:val="auto"/>
      <w:kern w:val="1"/>
      <w:sz w:val="16"/>
      <w:szCs w:val="16"/>
      <w:lang w:val="fr-FR" w:eastAsia="fr-FR"/>
    </w:rPr>
  </w:style>
  <w:style w:type="character" w:customStyle="1" w:styleId="TextebrutCar">
    <w:name w:val="Texte brut Car"/>
    <w:link w:val="Textebrut"/>
    <w:uiPriority w:val="99"/>
    <w:semiHidden/>
    <w:rsid w:val="00C420BE"/>
    <w:rPr>
      <w:szCs w:val="21"/>
    </w:rPr>
  </w:style>
  <w:style w:type="paragraph" w:styleId="Textebrut">
    <w:name w:val="Plain Text"/>
    <w:basedOn w:val="Normal"/>
    <w:link w:val="TextebrutCar"/>
    <w:uiPriority w:val="99"/>
    <w:semiHidden/>
    <w:unhideWhenUsed/>
    <w:rsid w:val="00C420BE"/>
    <w:pPr>
      <w:spacing w:after="0" w:line="240" w:lineRule="auto"/>
    </w:pPr>
    <w:rPr>
      <w:rFonts w:ascii="Calibri" w:hAnsi="Calibri"/>
      <w:color w:val="auto"/>
      <w:sz w:val="20"/>
      <w:szCs w:val="21"/>
      <w:lang w:eastAsia="fr-BE"/>
    </w:rPr>
  </w:style>
  <w:style w:type="character" w:customStyle="1" w:styleId="TextebrutCar1">
    <w:name w:val="Texte brut Car1"/>
    <w:basedOn w:val="Policepardfaut"/>
    <w:uiPriority w:val="99"/>
    <w:semiHidden/>
    <w:rsid w:val="00C420BE"/>
    <w:rPr>
      <w:rFonts w:ascii="Consolas" w:hAnsi="Consolas" w:cs="Consolas"/>
      <w:color w:val="585756"/>
      <w:sz w:val="21"/>
      <w:szCs w:val="21"/>
      <w:lang w:eastAsia="en-US"/>
    </w:rPr>
  </w:style>
  <w:style w:type="paragraph" w:customStyle="1" w:styleId="IFADparagraphnumbering">
    <w:name w:val="IFAD paragraph numbering"/>
    <w:basedOn w:val="Normal"/>
    <w:link w:val="IFADparagraphnumberingChar"/>
    <w:uiPriority w:val="99"/>
    <w:qFormat/>
    <w:rsid w:val="00C420BE"/>
    <w:pPr>
      <w:tabs>
        <w:tab w:val="left" w:pos="540"/>
        <w:tab w:val="left" w:pos="567"/>
      </w:tabs>
      <w:suppressAutoHyphens/>
      <w:spacing w:after="120" w:line="240" w:lineRule="auto"/>
      <w:jc w:val="both"/>
    </w:pPr>
    <w:rPr>
      <w:rFonts w:ascii="Arial" w:eastAsia="MS Mincho" w:hAnsi="Arial"/>
      <w:bCs/>
      <w:color w:val="auto"/>
      <w:kern w:val="2"/>
      <w:sz w:val="20"/>
      <w:lang w:val="fr-FR" w:eastAsia="fr-FR"/>
    </w:rPr>
  </w:style>
  <w:style w:type="character" w:customStyle="1" w:styleId="IFADparagraphnumberingChar">
    <w:name w:val="IFAD paragraph numbering Char"/>
    <w:link w:val="IFADparagraphnumbering"/>
    <w:uiPriority w:val="99"/>
    <w:locked/>
    <w:rsid w:val="00C420BE"/>
    <w:rPr>
      <w:rFonts w:ascii="Arial" w:eastAsia="MS Mincho" w:hAnsi="Arial"/>
      <w:bCs/>
      <w:kern w:val="2"/>
      <w:szCs w:val="22"/>
      <w:lang w:val="fr-FR" w:eastAsia="fr-FR"/>
    </w:rPr>
  </w:style>
  <w:style w:type="paragraph" w:customStyle="1" w:styleId="font5">
    <w:name w:val="font5"/>
    <w:basedOn w:val="Normal"/>
    <w:rsid w:val="00C420BE"/>
    <w:pPr>
      <w:spacing w:before="100" w:beforeAutospacing="1" w:after="100" w:afterAutospacing="1" w:line="240" w:lineRule="auto"/>
    </w:pPr>
    <w:rPr>
      <w:rFonts w:ascii="Arial Narrow" w:eastAsia="Times New Roman" w:hAnsi="Arial Narrow"/>
      <w:b/>
      <w:bCs/>
      <w:color w:val="auto"/>
      <w:sz w:val="18"/>
      <w:szCs w:val="18"/>
      <w:lang w:eastAsia="fr-BE"/>
    </w:rPr>
  </w:style>
  <w:style w:type="paragraph" w:customStyle="1" w:styleId="font6">
    <w:name w:val="font6"/>
    <w:basedOn w:val="Normal"/>
    <w:rsid w:val="00C420BE"/>
    <w:pPr>
      <w:spacing w:before="100" w:beforeAutospacing="1" w:after="100" w:afterAutospacing="1" w:line="240" w:lineRule="auto"/>
    </w:pPr>
    <w:rPr>
      <w:rFonts w:ascii="Arial Narrow" w:eastAsia="Times New Roman" w:hAnsi="Arial Narrow"/>
      <w:color w:val="auto"/>
      <w:sz w:val="18"/>
      <w:szCs w:val="18"/>
      <w:lang w:eastAsia="fr-BE"/>
    </w:rPr>
  </w:style>
  <w:style w:type="paragraph" w:customStyle="1" w:styleId="xl69">
    <w:name w:val="xl69"/>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sz w:val="18"/>
      <w:szCs w:val="18"/>
      <w:lang w:eastAsia="fr-BE"/>
    </w:rPr>
  </w:style>
  <w:style w:type="paragraph" w:customStyle="1" w:styleId="xl70">
    <w:name w:val="xl70"/>
    <w:basedOn w:val="Normal"/>
    <w:rsid w:val="00C420BE"/>
    <w:pPr>
      <w:spacing w:before="100" w:beforeAutospacing="1" w:after="100" w:afterAutospacing="1" w:line="240" w:lineRule="auto"/>
      <w:textAlignment w:val="top"/>
    </w:pPr>
    <w:rPr>
      <w:rFonts w:ascii="Arial Narrow" w:eastAsia="Times New Roman" w:hAnsi="Arial Narrow"/>
      <w:color w:val="auto"/>
      <w:sz w:val="18"/>
      <w:szCs w:val="18"/>
      <w:lang w:eastAsia="fr-BE"/>
    </w:rPr>
  </w:style>
  <w:style w:type="paragraph" w:customStyle="1" w:styleId="xl71">
    <w:name w:val="xl71"/>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2">
    <w:name w:val="xl72"/>
    <w:basedOn w:val="Normal"/>
    <w:rsid w:val="00C420BE"/>
    <w:pP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3">
    <w:name w:val="xl73"/>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4">
    <w:name w:val="xl74"/>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5">
    <w:name w:val="xl75"/>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6">
    <w:name w:val="xl76"/>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7">
    <w:name w:val="xl77"/>
    <w:basedOn w:val="Normal"/>
    <w:rsid w:val="00C420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sz w:val="18"/>
      <w:szCs w:val="18"/>
      <w:lang w:eastAsia="fr-BE"/>
    </w:rPr>
  </w:style>
  <w:style w:type="paragraph" w:customStyle="1" w:styleId="xl78">
    <w:name w:val="xl78"/>
    <w:basedOn w:val="Normal"/>
    <w:rsid w:val="00C420BE"/>
    <w:pPr>
      <w:spacing w:before="100" w:beforeAutospacing="1" w:after="100" w:afterAutospacing="1" w:line="240" w:lineRule="auto"/>
      <w:textAlignment w:val="top"/>
    </w:pPr>
    <w:rPr>
      <w:rFonts w:ascii="Arial Narrow" w:eastAsia="Times New Roman" w:hAnsi="Arial Narrow"/>
      <w:color w:val="auto"/>
      <w:sz w:val="18"/>
      <w:szCs w:val="18"/>
      <w:lang w:eastAsia="fr-BE"/>
    </w:rPr>
  </w:style>
  <w:style w:type="paragraph" w:customStyle="1" w:styleId="xl79">
    <w:name w:val="xl79"/>
    <w:basedOn w:val="Normal"/>
    <w:rsid w:val="00C420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Narrow" w:eastAsia="Times New Roman" w:hAnsi="Arial Narrow"/>
      <w:b/>
      <w:bCs/>
      <w:color w:val="auto"/>
      <w:sz w:val="18"/>
      <w:szCs w:val="18"/>
      <w:lang w:eastAsia="fr-BE"/>
    </w:rPr>
  </w:style>
  <w:style w:type="paragraph" w:customStyle="1" w:styleId="xl80">
    <w:name w:val="xl80"/>
    <w:basedOn w:val="Normal"/>
    <w:rsid w:val="00C420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top"/>
    </w:pPr>
    <w:rPr>
      <w:rFonts w:ascii="Arial Narrow" w:eastAsia="Times New Roman" w:hAnsi="Arial Narrow"/>
      <w:b/>
      <w:bCs/>
      <w:color w:val="auto"/>
      <w:sz w:val="18"/>
      <w:szCs w:val="18"/>
      <w:lang w:eastAsia="fr-BE"/>
    </w:rPr>
  </w:style>
  <w:style w:type="paragraph" w:customStyle="1" w:styleId="xl81">
    <w:name w:val="xl81"/>
    <w:basedOn w:val="Normal"/>
    <w:rsid w:val="00C420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top"/>
    </w:pPr>
    <w:rPr>
      <w:rFonts w:ascii="Arial Narrow" w:eastAsia="Times New Roman" w:hAnsi="Arial Narrow"/>
      <w:b/>
      <w:bCs/>
      <w:color w:val="auto"/>
      <w:sz w:val="18"/>
      <w:szCs w:val="18"/>
      <w:lang w:eastAsia="fr-BE"/>
    </w:rPr>
  </w:style>
  <w:style w:type="paragraph" w:customStyle="1" w:styleId="xl82">
    <w:name w:val="xl82"/>
    <w:basedOn w:val="Normal"/>
    <w:rsid w:val="00C420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top"/>
    </w:pPr>
    <w:rPr>
      <w:rFonts w:ascii="Arial Narrow" w:eastAsia="Times New Roman" w:hAnsi="Arial Narrow"/>
      <w:b/>
      <w:bCs/>
      <w:color w:val="auto"/>
      <w:sz w:val="18"/>
      <w:szCs w:val="18"/>
      <w:lang w:eastAsia="fr-BE"/>
    </w:rPr>
  </w:style>
  <w:style w:type="paragraph" w:customStyle="1" w:styleId="Listeapuce1">
    <w:name w:val="Listeapuce1"/>
    <w:basedOn w:val="Normal"/>
    <w:link w:val="Listeapuce1Car"/>
    <w:qFormat/>
    <w:rsid w:val="00C420BE"/>
    <w:pPr>
      <w:numPr>
        <w:numId w:val="11"/>
      </w:numPr>
      <w:spacing w:before="120" w:after="0" w:line="240" w:lineRule="auto"/>
      <w:ind w:left="567"/>
      <w:jc w:val="both"/>
    </w:pPr>
    <w:rPr>
      <w:rFonts w:ascii="Arial" w:hAnsi="Arial"/>
      <w:color w:val="000000"/>
      <w:kern w:val="1"/>
      <w:sz w:val="22"/>
      <w:lang w:val="fr-FR"/>
    </w:rPr>
  </w:style>
  <w:style w:type="character" w:customStyle="1" w:styleId="Listeapuce1Car">
    <w:name w:val="Listeapuce1 Car"/>
    <w:link w:val="Listeapuce1"/>
    <w:rsid w:val="00C420BE"/>
    <w:rPr>
      <w:rFonts w:ascii="Arial" w:hAnsi="Arial"/>
      <w:color w:val="000000"/>
      <w:kern w:val="1"/>
      <w:sz w:val="22"/>
      <w:szCs w:val="22"/>
      <w:lang w:val="fr-FR" w:eastAsia="en-US"/>
    </w:rPr>
  </w:style>
  <w:style w:type="paragraph" w:customStyle="1" w:styleId="listapuce1tableau">
    <w:name w:val="listapuce 1 tableau"/>
    <w:basedOn w:val="Normal"/>
    <w:rsid w:val="00C420BE"/>
    <w:pPr>
      <w:numPr>
        <w:numId w:val="12"/>
      </w:numPr>
      <w:spacing w:before="120" w:after="0" w:line="240" w:lineRule="auto"/>
      <w:ind w:left="562" w:hanging="284"/>
      <w:jc w:val="both"/>
      <w:textAlignment w:val="baseline"/>
    </w:pPr>
    <w:rPr>
      <w:rFonts w:ascii="Arial" w:eastAsia="Arial" w:hAnsi="Arial"/>
      <w:color w:val="000000"/>
      <w:w w:val="105"/>
      <w:kern w:val="1"/>
      <w:sz w:val="22"/>
      <w:lang w:val="fr-FR" w:eastAsia="nl-NL"/>
    </w:rPr>
  </w:style>
  <w:style w:type="paragraph" w:customStyle="1" w:styleId="Pucetableau">
    <w:name w:val="Puce tableau"/>
    <w:basedOn w:val="Normal"/>
    <w:link w:val="PucetableauCar"/>
    <w:uiPriority w:val="99"/>
    <w:qFormat/>
    <w:rsid w:val="00C420BE"/>
    <w:pPr>
      <w:widowControl w:val="0"/>
      <w:numPr>
        <w:numId w:val="13"/>
      </w:numPr>
      <w:suppressAutoHyphens/>
      <w:spacing w:before="60" w:after="0" w:line="240" w:lineRule="auto"/>
      <w:jc w:val="both"/>
      <w:textAlignment w:val="baseline"/>
    </w:pPr>
    <w:rPr>
      <w:rFonts w:ascii="Arial" w:eastAsia="Arial" w:hAnsi="Arial"/>
      <w:color w:val="000000"/>
      <w:sz w:val="20"/>
      <w:szCs w:val="20"/>
      <w:lang w:val="fr-FR"/>
    </w:rPr>
  </w:style>
  <w:style w:type="character" w:customStyle="1" w:styleId="PucetableauCar">
    <w:name w:val="Puce tableau Car"/>
    <w:link w:val="Pucetableau"/>
    <w:uiPriority w:val="99"/>
    <w:rsid w:val="00C420BE"/>
    <w:rPr>
      <w:rFonts w:ascii="Arial" w:eastAsia="Arial" w:hAnsi="Arial"/>
      <w:color w:val="000000"/>
      <w:lang w:val="fr-FR" w:eastAsia="en-US"/>
    </w:rPr>
  </w:style>
  <w:style w:type="paragraph" w:customStyle="1" w:styleId="Source">
    <w:name w:val="Source"/>
    <w:basedOn w:val="Lgende"/>
    <w:link w:val="SourceCar"/>
    <w:uiPriority w:val="99"/>
    <w:qFormat/>
    <w:rsid w:val="00C420BE"/>
    <w:pPr>
      <w:keepNext/>
      <w:widowControl w:val="0"/>
      <w:suppressLineNumbers/>
      <w:suppressAutoHyphens/>
      <w:spacing w:before="120" w:after="60" w:line="240" w:lineRule="auto"/>
      <w:jc w:val="right"/>
      <w:textAlignment w:val="baseline"/>
    </w:pPr>
    <w:rPr>
      <w:rFonts w:ascii="Arial" w:eastAsia="Arial" w:hAnsi="Arial"/>
      <w:b w:val="0"/>
      <w:bCs w:val="0"/>
      <w:i/>
      <w:iCs/>
      <w:color w:val="000000"/>
      <w:kern w:val="20"/>
      <w:lang w:val="fr-FR"/>
    </w:rPr>
  </w:style>
  <w:style w:type="character" w:customStyle="1" w:styleId="SourceCar">
    <w:name w:val="Source Car"/>
    <w:link w:val="Source"/>
    <w:uiPriority w:val="99"/>
    <w:locked/>
    <w:rsid w:val="00C420BE"/>
    <w:rPr>
      <w:rFonts w:ascii="Arial" w:eastAsia="Arial" w:hAnsi="Arial"/>
      <w:i/>
      <w:iCs/>
      <w:color w:val="000000"/>
      <w:kern w:val="20"/>
      <w:lang w:val="fr-FR" w:eastAsia="en-US"/>
    </w:rPr>
  </w:style>
  <w:style w:type="character" w:styleId="Emphaseintense">
    <w:name w:val="Intense Emphasis"/>
    <w:uiPriority w:val="21"/>
    <w:qFormat/>
    <w:rsid w:val="00C420BE"/>
    <w:rPr>
      <w:rFonts w:ascii="Arial Gras" w:hAnsi="Arial Gras" w:cs="Arial"/>
      <w:b/>
      <w:bCs/>
      <w:sz w:val="22"/>
      <w:szCs w:val="22"/>
    </w:rPr>
  </w:style>
  <w:style w:type="paragraph" w:styleId="Citationintense">
    <w:name w:val="Intense Quote"/>
    <w:basedOn w:val="Normal"/>
    <w:next w:val="Normal"/>
    <w:link w:val="CitationintenseCar"/>
    <w:uiPriority w:val="30"/>
    <w:rsid w:val="00C420BE"/>
    <w:pPr>
      <w:widowControl w:val="0"/>
      <w:pBdr>
        <w:bottom w:val="single" w:sz="4" w:space="4" w:color="4F81BD"/>
      </w:pBdr>
      <w:suppressAutoHyphens/>
      <w:spacing w:before="200" w:after="0" w:line="240" w:lineRule="auto"/>
      <w:ind w:left="66" w:right="-6"/>
      <w:jc w:val="both"/>
      <w:textAlignment w:val="baseline"/>
    </w:pPr>
    <w:rPr>
      <w:rFonts w:ascii="Arial" w:eastAsia="Times New Roman" w:hAnsi="Arial"/>
      <w:b/>
      <w:bCs/>
      <w:i/>
      <w:iCs/>
      <w:color w:val="4F81BD"/>
      <w:kern w:val="1"/>
      <w:sz w:val="22"/>
      <w:lang w:val="fr-FR"/>
    </w:rPr>
  </w:style>
  <w:style w:type="character" w:customStyle="1" w:styleId="CitationintenseCar">
    <w:name w:val="Citation intense Car"/>
    <w:basedOn w:val="Policepardfaut"/>
    <w:link w:val="Citationintense"/>
    <w:uiPriority w:val="30"/>
    <w:rsid w:val="00C420BE"/>
    <w:rPr>
      <w:rFonts w:ascii="Arial" w:eastAsia="Times New Roman" w:hAnsi="Arial"/>
      <w:b/>
      <w:bCs/>
      <w:i/>
      <w:iCs/>
      <w:color w:val="4F81BD"/>
      <w:kern w:val="1"/>
      <w:sz w:val="22"/>
      <w:szCs w:val="22"/>
      <w:lang w:val="fr-FR" w:eastAsia="en-US"/>
    </w:rPr>
  </w:style>
  <w:style w:type="paragraph" w:customStyle="1" w:styleId="Listapuce2">
    <w:name w:val="Listapuce2"/>
    <w:basedOn w:val="Normal"/>
    <w:rsid w:val="00C420BE"/>
    <w:pPr>
      <w:numPr>
        <w:numId w:val="14"/>
      </w:numPr>
      <w:spacing w:before="120" w:after="0" w:line="240" w:lineRule="auto"/>
      <w:jc w:val="both"/>
      <w:textAlignment w:val="baseline"/>
    </w:pPr>
    <w:rPr>
      <w:rFonts w:ascii="Arial" w:hAnsi="Arial"/>
      <w:color w:val="000000"/>
      <w:kern w:val="1"/>
      <w:sz w:val="22"/>
      <w:lang w:val="fr-FR"/>
    </w:rPr>
  </w:style>
  <w:style w:type="paragraph" w:customStyle="1" w:styleId="LGHBullet">
    <w:name w:val="LGH Bullet"/>
    <w:basedOn w:val="Normal"/>
    <w:autoRedefine/>
    <w:rsid w:val="00C420BE"/>
    <w:pPr>
      <w:widowControl w:val="0"/>
      <w:numPr>
        <w:numId w:val="15"/>
      </w:numPr>
      <w:suppressAutoHyphens/>
      <w:spacing w:after="120" w:line="288" w:lineRule="auto"/>
      <w:jc w:val="both"/>
    </w:pPr>
    <w:rPr>
      <w:rFonts w:ascii="Arial" w:hAnsi="Arial"/>
      <w:b/>
      <w:color w:val="auto"/>
      <w:kern w:val="18"/>
      <w:sz w:val="22"/>
    </w:rPr>
  </w:style>
  <w:style w:type="paragraph" w:customStyle="1" w:styleId="SHERParagraphe">
    <w:name w:val="SHER_Paragraphe"/>
    <w:basedOn w:val="Normal"/>
    <w:link w:val="SHERParagrapheCar"/>
    <w:qFormat/>
    <w:rsid w:val="000D6313"/>
    <w:pPr>
      <w:spacing w:before="120" w:after="120" w:line="240" w:lineRule="auto"/>
      <w:jc w:val="both"/>
    </w:pPr>
    <w:rPr>
      <w:rFonts w:asciiTheme="minorHAnsi" w:eastAsia="Times New Roman" w:hAnsiTheme="minorHAnsi"/>
      <w:color w:val="auto"/>
      <w:sz w:val="22"/>
      <w:lang w:eastAsia="fr-FR"/>
    </w:rPr>
  </w:style>
  <w:style w:type="character" w:customStyle="1" w:styleId="SHERParagrapheCar">
    <w:name w:val="SHER_Paragraphe Car"/>
    <w:basedOn w:val="Policepardfaut"/>
    <w:link w:val="SHERParagraphe"/>
    <w:rsid w:val="000D6313"/>
    <w:rPr>
      <w:rFonts w:asciiTheme="minorHAnsi" w:eastAsia="Times New Roman" w:hAnsiTheme="minorHAnsi"/>
      <w:sz w:val="22"/>
      <w:szCs w:val="22"/>
      <w:lang w:eastAsia="fr-FR"/>
    </w:rPr>
  </w:style>
  <w:style w:type="paragraph" w:customStyle="1" w:styleId="CTBTitre5">
    <w:name w:val="CTB Titre 5"/>
    <w:basedOn w:val="En-tte"/>
    <w:next w:val="Normal"/>
    <w:autoRedefine/>
    <w:rsid w:val="002F0443"/>
    <w:pPr>
      <w:keepNext/>
      <w:widowControl w:val="0"/>
      <w:suppressAutoHyphens/>
      <w:spacing w:before="240" w:after="60"/>
      <w:ind w:left="284"/>
      <w:jc w:val="both"/>
      <w:outlineLvl w:val="1"/>
    </w:pPr>
    <w:rPr>
      <w:rFonts w:ascii="Arial" w:eastAsia="MS Mincho" w:hAnsi="Arial" w:cs="Arial"/>
      <w:noProof/>
      <w:color w:val="000000"/>
      <w:sz w:val="20"/>
      <w:szCs w:val="20"/>
      <w:u w:val="single"/>
      <w:lang w:val="fr-FR" w:eastAsia="fr-FR"/>
    </w:rPr>
  </w:style>
  <w:style w:type="table" w:styleId="Grilledutableau">
    <w:name w:val="Table Grid"/>
    <w:basedOn w:val="TableauNormal"/>
    <w:uiPriority w:val="39"/>
    <w:rsid w:val="008B79E2"/>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rsid w:val="00F57171"/>
    <w:pPr>
      <w:spacing w:line="240" w:lineRule="exact"/>
    </w:pPr>
    <w:rPr>
      <w:rFonts w:ascii="Arial" w:eastAsia="Times New Roman" w:hAnsi="Arial"/>
      <w:color w:val="auto"/>
      <w:sz w:val="20"/>
      <w:szCs w:val="20"/>
      <w:vertAlign w:val="superscript"/>
      <w:lang w:val="nl-BE" w:eastAsia="nl-BE"/>
    </w:rPr>
  </w:style>
  <w:style w:type="character" w:styleId="Marquedecommentaire">
    <w:name w:val="annotation reference"/>
    <w:basedOn w:val="Policepardfaut"/>
    <w:semiHidden/>
    <w:unhideWhenUsed/>
    <w:rsid w:val="00447D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854948">
      <w:bodyDiv w:val="1"/>
      <w:marLeft w:val="0"/>
      <w:marRight w:val="0"/>
      <w:marTop w:val="0"/>
      <w:marBottom w:val="0"/>
      <w:divBdr>
        <w:top w:val="none" w:sz="0" w:space="0" w:color="auto"/>
        <w:left w:val="none" w:sz="0" w:space="0" w:color="auto"/>
        <w:bottom w:val="none" w:sz="0" w:space="0" w:color="auto"/>
        <w:right w:val="none" w:sz="0" w:space="0" w:color="auto"/>
      </w:divBdr>
    </w:div>
    <w:div w:id="773552493">
      <w:bodyDiv w:val="1"/>
      <w:marLeft w:val="0"/>
      <w:marRight w:val="0"/>
      <w:marTop w:val="0"/>
      <w:marBottom w:val="0"/>
      <w:divBdr>
        <w:top w:val="none" w:sz="0" w:space="0" w:color="auto"/>
        <w:left w:val="none" w:sz="0" w:space="0" w:color="auto"/>
        <w:bottom w:val="none" w:sz="0" w:space="0" w:color="auto"/>
        <w:right w:val="none" w:sz="0" w:space="0" w:color="auto"/>
      </w:divBdr>
    </w:div>
    <w:div w:id="1331787010">
      <w:bodyDiv w:val="1"/>
      <w:marLeft w:val="0"/>
      <w:marRight w:val="0"/>
      <w:marTop w:val="0"/>
      <w:marBottom w:val="0"/>
      <w:divBdr>
        <w:top w:val="none" w:sz="0" w:space="0" w:color="auto"/>
        <w:left w:val="none" w:sz="0" w:space="0" w:color="auto"/>
        <w:bottom w:val="none" w:sz="0" w:space="0" w:color="auto"/>
        <w:right w:val="none" w:sz="0" w:space="0" w:color="auto"/>
      </w:divBdr>
    </w:div>
    <w:div w:id="141566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jpeg"/><Relationship Id="rId18" Type="http://schemas.openxmlformats.org/officeDocument/2006/relationships/hyperlink" Target="http://www.atlasdesmarais-bdi.or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eyssen\Downloads\Rapport%20Template%20Enabel%20fran&#231;ais%20(1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71567-2509-4EB4-A784-838ABD4E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 (12)</Template>
  <TotalTime>156</TotalTime>
  <Pages>101</Pages>
  <Words>34336</Words>
  <Characters>196747</Characters>
  <Application>Microsoft Office Word</Application>
  <DocSecurity>0</DocSecurity>
  <Lines>9368</Lines>
  <Paragraphs>7454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223629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CEYSSENS, Claire</dc:creator>
  <cp:keywords/>
  <dc:description/>
  <cp:lastModifiedBy>Etienne</cp:lastModifiedBy>
  <cp:revision>12</cp:revision>
  <cp:lastPrinted>2018-04-17T13:56:00Z</cp:lastPrinted>
  <dcterms:created xsi:type="dcterms:W3CDTF">2018-05-07T13:22:00Z</dcterms:created>
  <dcterms:modified xsi:type="dcterms:W3CDTF">2018-05-09T07:40:00Z</dcterms:modified>
</cp:coreProperties>
</file>